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B7337" w14:textId="53865FE6" w:rsidR="00184730" w:rsidRDefault="00623EB3">
      <w:r>
        <w:t xml:space="preserve">Supplementary </w:t>
      </w:r>
      <w:r w:rsidR="00B44C99">
        <w:t>table 1</w:t>
      </w:r>
      <w:r>
        <w:t xml:space="preserve">: List of antineoplastic agents included in the current analysis.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9840"/>
      </w:tblGrid>
      <w:tr w:rsidR="00623EB3" w14:paraId="7106ADFE" w14:textId="77777777" w:rsidTr="00B74135">
        <w:tc>
          <w:tcPr>
            <w:tcW w:w="3055" w:type="dxa"/>
          </w:tcPr>
          <w:p w14:paraId="08DFABF2" w14:textId="77777777" w:rsidR="00623EB3" w:rsidRDefault="00623EB3">
            <w:r>
              <w:t xml:space="preserve">Category </w:t>
            </w:r>
          </w:p>
        </w:tc>
        <w:tc>
          <w:tcPr>
            <w:tcW w:w="9840" w:type="dxa"/>
          </w:tcPr>
          <w:p w14:paraId="07D427C7" w14:textId="02AE3986" w:rsidR="00623EB3" w:rsidRDefault="00623EB3">
            <w:r>
              <w:t>List of agents</w:t>
            </w:r>
            <w:r w:rsidR="00526292">
              <w:t xml:space="preserve"> included in the study</w:t>
            </w:r>
          </w:p>
        </w:tc>
      </w:tr>
      <w:tr w:rsidR="00623EB3" w14:paraId="39C2DFD1" w14:textId="77777777" w:rsidTr="00B74135">
        <w:tc>
          <w:tcPr>
            <w:tcW w:w="3055" w:type="dxa"/>
          </w:tcPr>
          <w:p w14:paraId="284DEC06" w14:textId="557AAE8C" w:rsidR="00623EB3" w:rsidRDefault="00526292">
            <w:r>
              <w:t>Anthracyclines</w:t>
            </w:r>
          </w:p>
        </w:tc>
        <w:tc>
          <w:tcPr>
            <w:tcW w:w="9840" w:type="dxa"/>
          </w:tcPr>
          <w:p w14:paraId="50647AAB" w14:textId="77777777" w:rsidR="00623EB3" w:rsidRDefault="00623EB3">
            <w:r>
              <w:t xml:space="preserve">Doxorubicin; </w:t>
            </w:r>
            <w:proofErr w:type="spellStart"/>
            <w:r>
              <w:t>Epirubicin</w:t>
            </w:r>
            <w:proofErr w:type="spellEnd"/>
          </w:p>
        </w:tc>
      </w:tr>
      <w:tr w:rsidR="00676C98" w14:paraId="34146D24" w14:textId="77777777" w:rsidTr="00B74135">
        <w:tc>
          <w:tcPr>
            <w:tcW w:w="3055" w:type="dxa"/>
          </w:tcPr>
          <w:p w14:paraId="04112BC6" w14:textId="77777777" w:rsidR="00676C98" w:rsidRDefault="00676C98">
            <w:r>
              <w:t>Topoisomerase inhibitors</w:t>
            </w:r>
          </w:p>
        </w:tc>
        <w:tc>
          <w:tcPr>
            <w:tcW w:w="9840" w:type="dxa"/>
          </w:tcPr>
          <w:p w14:paraId="21C8EC0D" w14:textId="77777777" w:rsidR="00676C98" w:rsidRDefault="00676C98">
            <w:r>
              <w:t>Etoposide, irinotecan, topotecan</w:t>
            </w:r>
          </w:p>
        </w:tc>
      </w:tr>
      <w:tr w:rsidR="00623EB3" w14:paraId="7CD9BC32" w14:textId="77777777" w:rsidTr="00B74135">
        <w:tc>
          <w:tcPr>
            <w:tcW w:w="3055" w:type="dxa"/>
          </w:tcPr>
          <w:p w14:paraId="0EABBD52" w14:textId="7B4F0832" w:rsidR="00623EB3" w:rsidRDefault="00526292">
            <w:proofErr w:type="spellStart"/>
            <w:r>
              <w:t>Taxanes</w:t>
            </w:r>
            <w:proofErr w:type="spellEnd"/>
          </w:p>
        </w:tc>
        <w:tc>
          <w:tcPr>
            <w:tcW w:w="9840" w:type="dxa"/>
          </w:tcPr>
          <w:p w14:paraId="6D8AB1F3" w14:textId="413BE6D7" w:rsidR="00623EB3" w:rsidRDefault="00623EB3">
            <w:r>
              <w:t xml:space="preserve">Paclitaxel; docetaxel </w:t>
            </w:r>
          </w:p>
        </w:tc>
      </w:tr>
      <w:tr w:rsidR="00526292" w14:paraId="40B9FEF6" w14:textId="77777777" w:rsidTr="00B74135">
        <w:tc>
          <w:tcPr>
            <w:tcW w:w="3055" w:type="dxa"/>
          </w:tcPr>
          <w:p w14:paraId="7F4CD57D" w14:textId="23CFD7DD" w:rsidR="00526292" w:rsidRDefault="00526292">
            <w:r>
              <w:t>Vinca alkaloids</w:t>
            </w:r>
          </w:p>
        </w:tc>
        <w:tc>
          <w:tcPr>
            <w:tcW w:w="9840" w:type="dxa"/>
          </w:tcPr>
          <w:p w14:paraId="41A70D67" w14:textId="193C815F" w:rsidR="00526292" w:rsidRDefault="00526292">
            <w:r>
              <w:t>vincristine, vinblastine</w:t>
            </w:r>
          </w:p>
        </w:tc>
      </w:tr>
      <w:tr w:rsidR="00623EB3" w14:paraId="087E596F" w14:textId="77777777" w:rsidTr="00B74135">
        <w:tc>
          <w:tcPr>
            <w:tcW w:w="3055" w:type="dxa"/>
          </w:tcPr>
          <w:p w14:paraId="4815D35C" w14:textId="77777777" w:rsidR="00623EB3" w:rsidRDefault="00676C98">
            <w:r>
              <w:t>Platinum agents</w:t>
            </w:r>
          </w:p>
        </w:tc>
        <w:tc>
          <w:tcPr>
            <w:tcW w:w="9840" w:type="dxa"/>
          </w:tcPr>
          <w:p w14:paraId="085A3A61" w14:textId="77777777" w:rsidR="00623EB3" w:rsidRDefault="00676C98">
            <w:r>
              <w:t>Cisplatin, carboplatin, oxaliplatin</w:t>
            </w:r>
          </w:p>
        </w:tc>
      </w:tr>
      <w:tr w:rsidR="00623EB3" w:rsidRPr="00526292" w14:paraId="7A998A2B" w14:textId="77777777" w:rsidTr="00B74135">
        <w:tc>
          <w:tcPr>
            <w:tcW w:w="3055" w:type="dxa"/>
          </w:tcPr>
          <w:p w14:paraId="7239A1A8" w14:textId="77777777" w:rsidR="00623EB3" w:rsidRDefault="00870242">
            <w:r>
              <w:t>Alkylating agents</w:t>
            </w:r>
          </w:p>
        </w:tc>
        <w:tc>
          <w:tcPr>
            <w:tcW w:w="9840" w:type="dxa"/>
          </w:tcPr>
          <w:p w14:paraId="27FB9BED" w14:textId="3C5A76A1" w:rsidR="00623EB3" w:rsidRPr="00526292" w:rsidRDefault="00676C98">
            <w:pPr>
              <w:rPr>
                <w:lang w:val="fr-FR"/>
              </w:rPr>
            </w:pPr>
            <w:r w:rsidRPr="00526292">
              <w:rPr>
                <w:lang w:val="fr-FR"/>
              </w:rPr>
              <w:t xml:space="preserve">Cyclophosphamide, </w:t>
            </w:r>
            <w:proofErr w:type="spellStart"/>
            <w:r w:rsidR="00526292" w:rsidRPr="00526292">
              <w:rPr>
                <w:lang w:val="fr-FR"/>
              </w:rPr>
              <w:t>ifosfamide</w:t>
            </w:r>
            <w:proofErr w:type="spellEnd"/>
            <w:r w:rsidR="00526292" w:rsidRPr="00526292">
              <w:rPr>
                <w:lang w:val="fr-FR"/>
              </w:rPr>
              <w:t>,</w:t>
            </w:r>
            <w:r w:rsidR="00526292">
              <w:rPr>
                <w:lang w:val="fr-FR"/>
              </w:rPr>
              <w:t xml:space="preserve"> </w:t>
            </w:r>
            <w:proofErr w:type="spellStart"/>
            <w:r w:rsidRPr="00526292">
              <w:rPr>
                <w:lang w:val="fr-FR"/>
              </w:rPr>
              <w:t>temozolomide</w:t>
            </w:r>
            <w:proofErr w:type="spellEnd"/>
            <w:r w:rsidRPr="00526292">
              <w:rPr>
                <w:lang w:val="fr-FR"/>
              </w:rPr>
              <w:t xml:space="preserve">, </w:t>
            </w:r>
            <w:proofErr w:type="spellStart"/>
            <w:r w:rsidRPr="00526292">
              <w:rPr>
                <w:lang w:val="fr-FR"/>
              </w:rPr>
              <w:t>dacarbazine</w:t>
            </w:r>
            <w:proofErr w:type="spellEnd"/>
            <w:r w:rsidRPr="00526292">
              <w:rPr>
                <w:lang w:val="fr-FR"/>
              </w:rPr>
              <w:t xml:space="preserve">, </w:t>
            </w:r>
            <w:proofErr w:type="spellStart"/>
            <w:r w:rsidRPr="00526292">
              <w:rPr>
                <w:lang w:val="fr-FR"/>
              </w:rPr>
              <w:t>lomustine</w:t>
            </w:r>
            <w:proofErr w:type="spellEnd"/>
            <w:r w:rsidRPr="00526292">
              <w:rPr>
                <w:lang w:val="fr-FR"/>
              </w:rPr>
              <w:t xml:space="preserve">, </w:t>
            </w:r>
            <w:proofErr w:type="spellStart"/>
            <w:r w:rsidR="00526292">
              <w:rPr>
                <w:lang w:val="fr-FR"/>
              </w:rPr>
              <w:t>melphalan</w:t>
            </w:r>
            <w:proofErr w:type="spellEnd"/>
          </w:p>
        </w:tc>
      </w:tr>
      <w:tr w:rsidR="009B55CE" w14:paraId="19CD7E06" w14:textId="77777777" w:rsidTr="00B74135">
        <w:tc>
          <w:tcPr>
            <w:tcW w:w="3055" w:type="dxa"/>
          </w:tcPr>
          <w:p w14:paraId="6F5680DD" w14:textId="77777777" w:rsidR="009B55CE" w:rsidRDefault="00676C98">
            <w:r>
              <w:t xml:space="preserve">Antimetabolites </w:t>
            </w:r>
          </w:p>
        </w:tc>
        <w:tc>
          <w:tcPr>
            <w:tcW w:w="9840" w:type="dxa"/>
          </w:tcPr>
          <w:p w14:paraId="649A9831" w14:textId="77777777" w:rsidR="009B55CE" w:rsidRDefault="00676C98">
            <w:r>
              <w:t>Fluorouracil, capecitabine, gemcitabine, pemetrexed</w:t>
            </w:r>
          </w:p>
        </w:tc>
      </w:tr>
      <w:tr w:rsidR="009B55CE" w14:paraId="66839225" w14:textId="77777777" w:rsidTr="00B74135">
        <w:tc>
          <w:tcPr>
            <w:tcW w:w="3055" w:type="dxa"/>
          </w:tcPr>
          <w:p w14:paraId="7B686712" w14:textId="3D07B1CB" w:rsidR="009B55CE" w:rsidRDefault="00806697">
            <w:r>
              <w:t>Hormonal</w:t>
            </w:r>
            <w:r w:rsidR="00774947">
              <w:t xml:space="preserve"> agents (including</w:t>
            </w:r>
            <w:r w:rsidR="00526292">
              <w:t xml:space="preserve"> CDK inhibitors/ PARP inhibitors</w:t>
            </w:r>
            <w:r w:rsidR="00774947">
              <w:t>)</w:t>
            </w:r>
          </w:p>
        </w:tc>
        <w:tc>
          <w:tcPr>
            <w:tcW w:w="9840" w:type="dxa"/>
          </w:tcPr>
          <w:p w14:paraId="6F4714E6" w14:textId="77777777" w:rsidR="009B55CE" w:rsidRPr="00B74135" w:rsidRDefault="00806697">
            <w:pPr>
              <w:rPr>
                <w:lang w:val="fr-FR"/>
              </w:rPr>
            </w:pPr>
            <w:proofErr w:type="spellStart"/>
            <w:r w:rsidRPr="00B74135">
              <w:rPr>
                <w:lang w:val="fr-FR"/>
              </w:rPr>
              <w:t>Tamoxifen</w:t>
            </w:r>
            <w:proofErr w:type="spellEnd"/>
            <w:r w:rsidRPr="00B74135">
              <w:rPr>
                <w:lang w:val="fr-FR"/>
              </w:rPr>
              <w:t xml:space="preserve">, </w:t>
            </w:r>
            <w:proofErr w:type="spellStart"/>
            <w:r w:rsidRPr="00B74135">
              <w:rPr>
                <w:lang w:val="fr-FR"/>
              </w:rPr>
              <w:t>letrozole</w:t>
            </w:r>
            <w:proofErr w:type="spellEnd"/>
            <w:r w:rsidRPr="00B74135">
              <w:rPr>
                <w:lang w:val="fr-FR"/>
              </w:rPr>
              <w:t xml:space="preserve">, </w:t>
            </w:r>
            <w:proofErr w:type="spellStart"/>
            <w:r w:rsidRPr="00B74135">
              <w:rPr>
                <w:lang w:val="fr-FR"/>
              </w:rPr>
              <w:t>exemestane</w:t>
            </w:r>
            <w:proofErr w:type="spellEnd"/>
            <w:r w:rsidRPr="00B74135">
              <w:rPr>
                <w:lang w:val="fr-FR"/>
              </w:rPr>
              <w:t xml:space="preserve">, </w:t>
            </w:r>
            <w:proofErr w:type="spellStart"/>
            <w:r w:rsidRPr="00B74135">
              <w:rPr>
                <w:lang w:val="fr-FR"/>
              </w:rPr>
              <w:t>anastrazole</w:t>
            </w:r>
            <w:proofErr w:type="spellEnd"/>
          </w:p>
          <w:p w14:paraId="14F9A309" w14:textId="77777777" w:rsidR="00806697" w:rsidRPr="00B74135" w:rsidRDefault="00806697">
            <w:pPr>
              <w:rPr>
                <w:lang w:val="fr-FR"/>
              </w:rPr>
            </w:pPr>
            <w:proofErr w:type="spellStart"/>
            <w:r w:rsidRPr="00B74135">
              <w:rPr>
                <w:lang w:val="fr-FR"/>
              </w:rPr>
              <w:t>Palbocicilib</w:t>
            </w:r>
            <w:proofErr w:type="spellEnd"/>
            <w:r w:rsidRPr="00B74135">
              <w:rPr>
                <w:lang w:val="fr-FR"/>
              </w:rPr>
              <w:t xml:space="preserve">, </w:t>
            </w:r>
            <w:proofErr w:type="spellStart"/>
            <w:r w:rsidRPr="00B74135">
              <w:rPr>
                <w:lang w:val="fr-FR"/>
              </w:rPr>
              <w:t>ribocicilib</w:t>
            </w:r>
            <w:proofErr w:type="spellEnd"/>
            <w:r w:rsidRPr="00B74135">
              <w:rPr>
                <w:lang w:val="fr-FR"/>
              </w:rPr>
              <w:t xml:space="preserve">, </w:t>
            </w:r>
            <w:proofErr w:type="spellStart"/>
            <w:r w:rsidRPr="00B74135">
              <w:rPr>
                <w:lang w:val="fr-FR"/>
              </w:rPr>
              <w:t>abemaciclib</w:t>
            </w:r>
            <w:proofErr w:type="spellEnd"/>
          </w:p>
          <w:p w14:paraId="47F03DE7" w14:textId="77777777" w:rsidR="00806697" w:rsidRDefault="00806697">
            <w:r>
              <w:t>Olaparib, niraparib</w:t>
            </w:r>
          </w:p>
        </w:tc>
      </w:tr>
      <w:tr w:rsidR="00623EB3" w14:paraId="4F3D49DA" w14:textId="77777777" w:rsidTr="00B74135">
        <w:tc>
          <w:tcPr>
            <w:tcW w:w="3055" w:type="dxa"/>
          </w:tcPr>
          <w:p w14:paraId="608A7D5E" w14:textId="77777777" w:rsidR="00623EB3" w:rsidRDefault="009B55CE">
            <w:r>
              <w:t>Monoclonal antibodies</w:t>
            </w:r>
          </w:p>
        </w:tc>
        <w:tc>
          <w:tcPr>
            <w:tcW w:w="9840" w:type="dxa"/>
          </w:tcPr>
          <w:p w14:paraId="3BF85684" w14:textId="77777777" w:rsidR="00623EB3" w:rsidRDefault="009B55CE">
            <w:r>
              <w:t>Bevacizumab, ramucirumab</w:t>
            </w:r>
          </w:p>
          <w:p w14:paraId="411BD7DA" w14:textId="77777777" w:rsidR="009B55CE" w:rsidRDefault="009B55CE">
            <w:r>
              <w:t>Cetuximab, panitumumab</w:t>
            </w:r>
          </w:p>
          <w:p w14:paraId="64348E20" w14:textId="77777777" w:rsidR="009B55CE" w:rsidRDefault="009B55CE">
            <w:r>
              <w:t xml:space="preserve">Trastuzumab, </w:t>
            </w:r>
            <w:proofErr w:type="spellStart"/>
            <w:r>
              <w:t>pertuzumab</w:t>
            </w:r>
            <w:proofErr w:type="spellEnd"/>
          </w:p>
        </w:tc>
      </w:tr>
      <w:tr w:rsidR="00623EB3" w14:paraId="0D91FE1A" w14:textId="77777777" w:rsidTr="00B74135">
        <w:tc>
          <w:tcPr>
            <w:tcW w:w="3055" w:type="dxa"/>
          </w:tcPr>
          <w:p w14:paraId="7D46FD11" w14:textId="77777777" w:rsidR="00623EB3" w:rsidRDefault="009B55CE">
            <w:r>
              <w:t>Tyrosine kinase inhibitors</w:t>
            </w:r>
          </w:p>
        </w:tc>
        <w:tc>
          <w:tcPr>
            <w:tcW w:w="9840" w:type="dxa"/>
          </w:tcPr>
          <w:p w14:paraId="27678351" w14:textId="77777777" w:rsidR="00623EB3" w:rsidRDefault="009B55CE">
            <w:r>
              <w:t xml:space="preserve">VEGFR-TKI: sorafenib, sunitinib, </w:t>
            </w:r>
          </w:p>
          <w:p w14:paraId="492583EE" w14:textId="77777777" w:rsidR="009B55CE" w:rsidRDefault="009B55CE">
            <w:r>
              <w:t xml:space="preserve">EGFR-TKI: erlotinib, gefitinib, </w:t>
            </w:r>
            <w:proofErr w:type="spellStart"/>
            <w:r>
              <w:t>afatinib</w:t>
            </w:r>
            <w:proofErr w:type="spellEnd"/>
            <w:r>
              <w:t xml:space="preserve">, </w:t>
            </w:r>
            <w:proofErr w:type="spellStart"/>
            <w:r>
              <w:t>osimertinib</w:t>
            </w:r>
            <w:proofErr w:type="spellEnd"/>
          </w:p>
          <w:p w14:paraId="3F432292" w14:textId="77777777" w:rsidR="009B55CE" w:rsidRDefault="009B55CE">
            <w:r>
              <w:t xml:space="preserve">ALK-TKI: </w:t>
            </w:r>
            <w:proofErr w:type="spellStart"/>
            <w:r>
              <w:t>Crizotinib</w:t>
            </w:r>
            <w:proofErr w:type="spellEnd"/>
            <w:r>
              <w:t xml:space="preserve">, </w:t>
            </w:r>
            <w:proofErr w:type="spellStart"/>
            <w:r>
              <w:t>alectinib</w:t>
            </w:r>
            <w:proofErr w:type="spellEnd"/>
            <w:r>
              <w:t xml:space="preserve">, </w:t>
            </w:r>
            <w:proofErr w:type="spellStart"/>
            <w:r>
              <w:t>lorlatinib</w:t>
            </w:r>
            <w:proofErr w:type="spellEnd"/>
            <w:r>
              <w:t xml:space="preserve">, </w:t>
            </w:r>
            <w:proofErr w:type="spellStart"/>
            <w:r>
              <w:t>brigatinib</w:t>
            </w:r>
            <w:proofErr w:type="spellEnd"/>
            <w:r>
              <w:t xml:space="preserve">, </w:t>
            </w:r>
            <w:proofErr w:type="spellStart"/>
            <w:r>
              <w:t>ceritinib</w:t>
            </w:r>
            <w:proofErr w:type="spellEnd"/>
          </w:p>
        </w:tc>
      </w:tr>
      <w:tr w:rsidR="00623EB3" w14:paraId="112B2E5B" w14:textId="77777777" w:rsidTr="00B74135">
        <w:tc>
          <w:tcPr>
            <w:tcW w:w="3055" w:type="dxa"/>
          </w:tcPr>
          <w:p w14:paraId="34CDF4BA" w14:textId="77777777" w:rsidR="00623EB3" w:rsidRDefault="00F3534E">
            <w:r>
              <w:t>Immune checkpoint inhibitors</w:t>
            </w:r>
          </w:p>
        </w:tc>
        <w:tc>
          <w:tcPr>
            <w:tcW w:w="9840" w:type="dxa"/>
          </w:tcPr>
          <w:p w14:paraId="5C324FC5" w14:textId="77777777" w:rsidR="00623EB3" w:rsidRDefault="00F3534E">
            <w:r>
              <w:t>Nivolumab, pembrolizumab, atezolizumab, durvalumab and avelumab</w:t>
            </w:r>
          </w:p>
        </w:tc>
      </w:tr>
    </w:tbl>
    <w:p w14:paraId="409E2137" w14:textId="1573A4D4" w:rsidR="00623EB3" w:rsidRDefault="00623EB3"/>
    <w:p w14:paraId="10872359" w14:textId="2B63C801" w:rsidR="00B74135" w:rsidRDefault="00B74135"/>
    <w:p w14:paraId="2DFC8A75" w14:textId="4C5877E8" w:rsidR="00B74135" w:rsidRDefault="00B74135"/>
    <w:p w14:paraId="78FCCB1B" w14:textId="1508C41F" w:rsidR="00B74135" w:rsidRDefault="00B74135"/>
    <w:p w14:paraId="0C588FBD" w14:textId="3C8EFB29" w:rsidR="00B74135" w:rsidRDefault="00B74135"/>
    <w:p w14:paraId="544621E5" w14:textId="218F2B68" w:rsidR="00B74135" w:rsidRDefault="00B74135"/>
    <w:p w14:paraId="0C80E6C3" w14:textId="4821803C" w:rsidR="00B74135" w:rsidRDefault="00B74135"/>
    <w:p w14:paraId="48415CE1" w14:textId="0E9510D6" w:rsidR="00B74135" w:rsidRDefault="00B74135"/>
    <w:p w14:paraId="07B3A734" w14:textId="122237FB" w:rsidR="00B74135" w:rsidRDefault="00B74135"/>
    <w:p w14:paraId="65FCC4E6" w14:textId="529C7BC6" w:rsidR="00B74135" w:rsidRDefault="00E122AE" w:rsidP="00B74135">
      <w:r>
        <w:lastRenderedPageBreak/>
        <w:t xml:space="preserve">Supplementary </w:t>
      </w:r>
      <w:proofErr w:type="gramStart"/>
      <w:r>
        <w:t>t</w:t>
      </w:r>
      <w:r w:rsidR="00B74135">
        <w:t>able-</w:t>
      </w:r>
      <w:r>
        <w:t>2</w:t>
      </w:r>
      <w:proofErr w:type="gramEnd"/>
      <w:r w:rsidR="00B74135">
        <w:t>: Pregnancy outcomes for selected single agents</w:t>
      </w:r>
      <w:r w:rsidR="00230D86">
        <w:t xml:space="preserve"> (with &gt; 90 reports)</w:t>
      </w:r>
      <w:r w:rsidR="00B74135">
        <w:t>: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3507"/>
        <w:gridCol w:w="3507"/>
        <w:gridCol w:w="3507"/>
        <w:gridCol w:w="3508"/>
      </w:tblGrid>
      <w:tr w:rsidR="00982186" w14:paraId="5E090499" w14:textId="77777777" w:rsidTr="00982186">
        <w:tc>
          <w:tcPr>
            <w:tcW w:w="3507" w:type="dxa"/>
            <w:vMerge w:val="restart"/>
          </w:tcPr>
          <w:p w14:paraId="2D1AA2C4" w14:textId="77777777" w:rsidR="00982186" w:rsidRDefault="00982186" w:rsidP="00010C1C">
            <w:r>
              <w:t>Outcomes</w:t>
            </w:r>
          </w:p>
        </w:tc>
        <w:tc>
          <w:tcPr>
            <w:tcW w:w="3507" w:type="dxa"/>
          </w:tcPr>
          <w:p w14:paraId="2F4FFF51" w14:textId="7079CC64" w:rsidR="00982186" w:rsidRDefault="00982186" w:rsidP="00010C1C">
            <w:r>
              <w:t>Cyclophosphamide (240 reports)</w:t>
            </w:r>
          </w:p>
        </w:tc>
        <w:tc>
          <w:tcPr>
            <w:tcW w:w="3507" w:type="dxa"/>
          </w:tcPr>
          <w:p w14:paraId="2B028E22" w14:textId="3CEA114A" w:rsidR="00982186" w:rsidRDefault="00982186" w:rsidP="00010C1C">
            <w:r>
              <w:t>Rituximab (94 reports)</w:t>
            </w:r>
          </w:p>
        </w:tc>
        <w:tc>
          <w:tcPr>
            <w:tcW w:w="3508" w:type="dxa"/>
          </w:tcPr>
          <w:p w14:paraId="1C1381AD" w14:textId="497FEDDF" w:rsidR="00982186" w:rsidRDefault="00982186" w:rsidP="00010C1C">
            <w:r>
              <w:t>Trastuzumab (196 reports)</w:t>
            </w:r>
          </w:p>
        </w:tc>
      </w:tr>
      <w:tr w:rsidR="00982186" w14:paraId="6D5CE548" w14:textId="77777777" w:rsidTr="00982186">
        <w:tc>
          <w:tcPr>
            <w:tcW w:w="3507" w:type="dxa"/>
            <w:vMerge/>
          </w:tcPr>
          <w:p w14:paraId="1B024983" w14:textId="77777777" w:rsidR="00982186" w:rsidRDefault="00982186" w:rsidP="00010C1C"/>
        </w:tc>
        <w:tc>
          <w:tcPr>
            <w:tcW w:w="3507" w:type="dxa"/>
          </w:tcPr>
          <w:p w14:paraId="1DBDB41E" w14:textId="06F2FB15" w:rsidR="00982186" w:rsidRDefault="00982186" w:rsidP="00010C1C">
            <w:r>
              <w:t>N (%)</w:t>
            </w:r>
          </w:p>
        </w:tc>
        <w:tc>
          <w:tcPr>
            <w:tcW w:w="3507" w:type="dxa"/>
          </w:tcPr>
          <w:p w14:paraId="11B3AAD5" w14:textId="2C638DCE" w:rsidR="00982186" w:rsidRDefault="00982186" w:rsidP="00010C1C">
            <w:r>
              <w:t>N (%)</w:t>
            </w:r>
          </w:p>
        </w:tc>
        <w:tc>
          <w:tcPr>
            <w:tcW w:w="3508" w:type="dxa"/>
          </w:tcPr>
          <w:p w14:paraId="34AD6F3E" w14:textId="66E54811" w:rsidR="00982186" w:rsidRDefault="00982186" w:rsidP="00010C1C">
            <w:r>
              <w:t>N (%)</w:t>
            </w:r>
          </w:p>
        </w:tc>
      </w:tr>
      <w:tr w:rsidR="00982186" w14:paraId="0E014032" w14:textId="77777777" w:rsidTr="00982186">
        <w:tc>
          <w:tcPr>
            <w:tcW w:w="3507" w:type="dxa"/>
          </w:tcPr>
          <w:p w14:paraId="1FD4EB8D" w14:textId="1BC2DAD8" w:rsidR="00982186" w:rsidRDefault="00982186" w:rsidP="00E122AE">
            <w:r>
              <w:t>Abortion</w:t>
            </w:r>
          </w:p>
        </w:tc>
        <w:tc>
          <w:tcPr>
            <w:tcW w:w="3507" w:type="dxa"/>
          </w:tcPr>
          <w:p w14:paraId="033B8D2F" w14:textId="3951B390" w:rsidR="00982186" w:rsidRDefault="00982186" w:rsidP="00E122AE">
            <w:r>
              <w:t>22 (9.2)</w:t>
            </w:r>
          </w:p>
        </w:tc>
        <w:tc>
          <w:tcPr>
            <w:tcW w:w="3507" w:type="dxa"/>
          </w:tcPr>
          <w:p w14:paraId="1EA3E99E" w14:textId="58519D00" w:rsidR="00982186" w:rsidRDefault="00982186" w:rsidP="00E122AE">
            <w:r>
              <w:t>13 (13.8)</w:t>
            </w:r>
          </w:p>
        </w:tc>
        <w:tc>
          <w:tcPr>
            <w:tcW w:w="3508" w:type="dxa"/>
          </w:tcPr>
          <w:p w14:paraId="114605F4" w14:textId="59E7E093" w:rsidR="00982186" w:rsidRDefault="00982186" w:rsidP="00E122AE">
            <w:r>
              <w:t>36 (18.4)</w:t>
            </w:r>
          </w:p>
        </w:tc>
      </w:tr>
      <w:tr w:rsidR="00982186" w14:paraId="23BF9487" w14:textId="77777777" w:rsidTr="00982186">
        <w:tc>
          <w:tcPr>
            <w:tcW w:w="3507" w:type="dxa"/>
          </w:tcPr>
          <w:p w14:paraId="61086EA4" w14:textId="1D5253E8" w:rsidR="00982186" w:rsidRDefault="00982186" w:rsidP="00E122AE">
            <w:r>
              <w:t xml:space="preserve">Still birth </w:t>
            </w:r>
          </w:p>
        </w:tc>
        <w:tc>
          <w:tcPr>
            <w:tcW w:w="3507" w:type="dxa"/>
          </w:tcPr>
          <w:p w14:paraId="03B74F04" w14:textId="619D89D8" w:rsidR="00982186" w:rsidRDefault="00982186" w:rsidP="00E122AE">
            <w:r>
              <w:t>7 (2.9)</w:t>
            </w:r>
          </w:p>
        </w:tc>
        <w:tc>
          <w:tcPr>
            <w:tcW w:w="3507" w:type="dxa"/>
          </w:tcPr>
          <w:p w14:paraId="2A5F0BB2" w14:textId="4E00FF50" w:rsidR="00982186" w:rsidRDefault="00982186" w:rsidP="00E122AE">
            <w:r>
              <w:t>0</w:t>
            </w:r>
          </w:p>
        </w:tc>
        <w:tc>
          <w:tcPr>
            <w:tcW w:w="3508" w:type="dxa"/>
          </w:tcPr>
          <w:p w14:paraId="1B506AD5" w14:textId="58994B94" w:rsidR="00982186" w:rsidRDefault="00982186" w:rsidP="00E122AE">
            <w:r>
              <w:t>1 (0.5)</w:t>
            </w:r>
          </w:p>
        </w:tc>
      </w:tr>
      <w:tr w:rsidR="00982186" w14:paraId="4C8E85B7" w14:textId="77777777" w:rsidTr="00982186">
        <w:tc>
          <w:tcPr>
            <w:tcW w:w="3507" w:type="dxa"/>
          </w:tcPr>
          <w:p w14:paraId="07B1B419" w14:textId="7A69B109" w:rsidR="00982186" w:rsidRDefault="00982186" w:rsidP="00E122AE">
            <w:r>
              <w:t>Ectopic pregnancy</w:t>
            </w:r>
          </w:p>
        </w:tc>
        <w:tc>
          <w:tcPr>
            <w:tcW w:w="3507" w:type="dxa"/>
          </w:tcPr>
          <w:p w14:paraId="67279800" w14:textId="73BE1F53" w:rsidR="00982186" w:rsidRDefault="00982186" w:rsidP="00E122AE">
            <w:r>
              <w:t>0</w:t>
            </w:r>
          </w:p>
        </w:tc>
        <w:tc>
          <w:tcPr>
            <w:tcW w:w="3507" w:type="dxa"/>
          </w:tcPr>
          <w:p w14:paraId="74FF3474" w14:textId="174F72A3" w:rsidR="00982186" w:rsidRDefault="00982186" w:rsidP="00E122AE">
            <w:r>
              <w:t>0</w:t>
            </w:r>
          </w:p>
        </w:tc>
        <w:tc>
          <w:tcPr>
            <w:tcW w:w="3508" w:type="dxa"/>
          </w:tcPr>
          <w:p w14:paraId="7D8C3B06" w14:textId="5933D977" w:rsidR="00982186" w:rsidRDefault="00982186" w:rsidP="00E122AE">
            <w:r>
              <w:t>3 (1.5)</w:t>
            </w:r>
          </w:p>
        </w:tc>
      </w:tr>
      <w:tr w:rsidR="00982186" w14:paraId="391C2655" w14:textId="77777777" w:rsidTr="00982186">
        <w:tc>
          <w:tcPr>
            <w:tcW w:w="3507" w:type="dxa"/>
          </w:tcPr>
          <w:p w14:paraId="12AC8DCF" w14:textId="43B9AA98" w:rsidR="00982186" w:rsidRDefault="00982186" w:rsidP="00E122AE">
            <w:r>
              <w:t>Premature delivery</w:t>
            </w:r>
          </w:p>
        </w:tc>
        <w:tc>
          <w:tcPr>
            <w:tcW w:w="3507" w:type="dxa"/>
          </w:tcPr>
          <w:p w14:paraId="364E5E25" w14:textId="0CBB8C17" w:rsidR="00982186" w:rsidRDefault="00982186" w:rsidP="00E122AE">
            <w:r>
              <w:t>32 (13.3)</w:t>
            </w:r>
          </w:p>
        </w:tc>
        <w:tc>
          <w:tcPr>
            <w:tcW w:w="3507" w:type="dxa"/>
          </w:tcPr>
          <w:p w14:paraId="777E7673" w14:textId="3D388AC7" w:rsidR="00982186" w:rsidRDefault="00982186" w:rsidP="00E122AE">
            <w:r>
              <w:t>7 (7.4)</w:t>
            </w:r>
          </w:p>
        </w:tc>
        <w:tc>
          <w:tcPr>
            <w:tcW w:w="3508" w:type="dxa"/>
          </w:tcPr>
          <w:p w14:paraId="49930A3F" w14:textId="6A386184" w:rsidR="00982186" w:rsidRDefault="00982186" w:rsidP="00E122AE">
            <w:r>
              <w:t>27 (13.8)</w:t>
            </w:r>
          </w:p>
        </w:tc>
      </w:tr>
      <w:tr w:rsidR="00982186" w14:paraId="4EECFFF1" w14:textId="77777777" w:rsidTr="00982186">
        <w:tc>
          <w:tcPr>
            <w:tcW w:w="3507" w:type="dxa"/>
          </w:tcPr>
          <w:p w14:paraId="07F74B65" w14:textId="44D25AAA" w:rsidR="00982186" w:rsidRDefault="00982186" w:rsidP="00E122AE">
            <w:r>
              <w:t>Premature rupture of the membranes</w:t>
            </w:r>
          </w:p>
        </w:tc>
        <w:tc>
          <w:tcPr>
            <w:tcW w:w="3507" w:type="dxa"/>
          </w:tcPr>
          <w:p w14:paraId="60BEAA4C" w14:textId="2AED4ED9" w:rsidR="00982186" w:rsidRDefault="00982186" w:rsidP="00E122AE">
            <w:r>
              <w:t>2 (0.8)</w:t>
            </w:r>
          </w:p>
        </w:tc>
        <w:tc>
          <w:tcPr>
            <w:tcW w:w="3507" w:type="dxa"/>
          </w:tcPr>
          <w:p w14:paraId="0D980EAA" w14:textId="3D30D5C6" w:rsidR="00982186" w:rsidRDefault="00982186" w:rsidP="00E122AE">
            <w:r>
              <w:t>0</w:t>
            </w:r>
          </w:p>
        </w:tc>
        <w:tc>
          <w:tcPr>
            <w:tcW w:w="3508" w:type="dxa"/>
          </w:tcPr>
          <w:p w14:paraId="1D773633" w14:textId="127BB55D" w:rsidR="00982186" w:rsidRDefault="00982186" w:rsidP="00E122AE">
            <w:r>
              <w:t>3 (1.5)</w:t>
            </w:r>
          </w:p>
        </w:tc>
      </w:tr>
      <w:tr w:rsidR="00982186" w14:paraId="47E942DE" w14:textId="77777777" w:rsidTr="00982186">
        <w:tc>
          <w:tcPr>
            <w:tcW w:w="3507" w:type="dxa"/>
          </w:tcPr>
          <w:p w14:paraId="1D9F7E4B" w14:textId="5AB72693" w:rsidR="00982186" w:rsidRDefault="00982186" w:rsidP="00E122AE">
            <w:r>
              <w:t>Eclampsia/ pre-eclampsia</w:t>
            </w:r>
          </w:p>
        </w:tc>
        <w:tc>
          <w:tcPr>
            <w:tcW w:w="3507" w:type="dxa"/>
          </w:tcPr>
          <w:p w14:paraId="04812B78" w14:textId="6CF6A250" w:rsidR="00982186" w:rsidRDefault="00982186" w:rsidP="00E122AE">
            <w:r>
              <w:t>0</w:t>
            </w:r>
          </w:p>
        </w:tc>
        <w:tc>
          <w:tcPr>
            <w:tcW w:w="3507" w:type="dxa"/>
          </w:tcPr>
          <w:p w14:paraId="58F9175A" w14:textId="4812E43E" w:rsidR="00982186" w:rsidRDefault="00982186" w:rsidP="00E122AE">
            <w:r>
              <w:t>1 (1.1)</w:t>
            </w:r>
          </w:p>
        </w:tc>
        <w:tc>
          <w:tcPr>
            <w:tcW w:w="3508" w:type="dxa"/>
          </w:tcPr>
          <w:p w14:paraId="6701C038" w14:textId="7F5201B4" w:rsidR="00982186" w:rsidRDefault="00982186" w:rsidP="00E122AE">
            <w:r>
              <w:t>1 (0.5)</w:t>
            </w:r>
          </w:p>
        </w:tc>
      </w:tr>
      <w:tr w:rsidR="00982186" w14:paraId="61103E12" w14:textId="77777777" w:rsidTr="00982186">
        <w:tc>
          <w:tcPr>
            <w:tcW w:w="3507" w:type="dxa"/>
          </w:tcPr>
          <w:p w14:paraId="48DBA311" w14:textId="472A2376" w:rsidR="00982186" w:rsidRDefault="00982186" w:rsidP="00E122AE">
            <w:r>
              <w:t>Oligo/polyhydramnios</w:t>
            </w:r>
          </w:p>
        </w:tc>
        <w:tc>
          <w:tcPr>
            <w:tcW w:w="3507" w:type="dxa"/>
          </w:tcPr>
          <w:p w14:paraId="31BE9230" w14:textId="4CBDBBD7" w:rsidR="00982186" w:rsidRDefault="00982186" w:rsidP="00E122AE">
            <w:r>
              <w:t>0</w:t>
            </w:r>
          </w:p>
        </w:tc>
        <w:tc>
          <w:tcPr>
            <w:tcW w:w="3507" w:type="dxa"/>
          </w:tcPr>
          <w:p w14:paraId="78E8B992" w14:textId="17CAF764" w:rsidR="00982186" w:rsidRDefault="00982186" w:rsidP="00E122AE">
            <w:r>
              <w:t>0</w:t>
            </w:r>
          </w:p>
        </w:tc>
        <w:tc>
          <w:tcPr>
            <w:tcW w:w="3508" w:type="dxa"/>
          </w:tcPr>
          <w:p w14:paraId="13240D2E" w14:textId="00B9A369" w:rsidR="00982186" w:rsidRDefault="00982186" w:rsidP="00E122AE">
            <w:r>
              <w:t>40 (20.4)</w:t>
            </w:r>
          </w:p>
        </w:tc>
      </w:tr>
      <w:tr w:rsidR="00982186" w14:paraId="3853E4B7" w14:textId="77777777" w:rsidTr="00982186">
        <w:tc>
          <w:tcPr>
            <w:tcW w:w="3507" w:type="dxa"/>
          </w:tcPr>
          <w:p w14:paraId="698E0AB5" w14:textId="057A147B" w:rsidR="00982186" w:rsidRDefault="00982186" w:rsidP="00E122AE">
            <w:r>
              <w:t>Postpartum hemorrhage</w:t>
            </w:r>
          </w:p>
        </w:tc>
        <w:tc>
          <w:tcPr>
            <w:tcW w:w="3507" w:type="dxa"/>
          </w:tcPr>
          <w:p w14:paraId="1C10E1AF" w14:textId="25DC0CC9" w:rsidR="00982186" w:rsidRDefault="00982186" w:rsidP="00E122AE">
            <w:r>
              <w:t>0</w:t>
            </w:r>
          </w:p>
        </w:tc>
        <w:tc>
          <w:tcPr>
            <w:tcW w:w="3507" w:type="dxa"/>
          </w:tcPr>
          <w:p w14:paraId="3262DF81" w14:textId="44F3AAC8" w:rsidR="00982186" w:rsidRDefault="00982186" w:rsidP="00E122AE">
            <w:r>
              <w:t>0</w:t>
            </w:r>
          </w:p>
        </w:tc>
        <w:tc>
          <w:tcPr>
            <w:tcW w:w="3508" w:type="dxa"/>
          </w:tcPr>
          <w:p w14:paraId="16252C3C" w14:textId="6CBE9F46" w:rsidR="00982186" w:rsidRDefault="00982186" w:rsidP="00E122AE">
            <w:r>
              <w:t>0</w:t>
            </w:r>
          </w:p>
        </w:tc>
      </w:tr>
    </w:tbl>
    <w:p w14:paraId="7523960B" w14:textId="77777777" w:rsidR="00B74135" w:rsidRDefault="00B74135" w:rsidP="00B74135"/>
    <w:p w14:paraId="71400780" w14:textId="7556866A" w:rsidR="00B74135" w:rsidRDefault="00B74135" w:rsidP="00B74135"/>
    <w:p w14:paraId="136F791C" w14:textId="3685F087" w:rsidR="00E122AE" w:rsidRDefault="00E122AE" w:rsidP="00B74135"/>
    <w:p w14:paraId="4B693E37" w14:textId="1F848F49" w:rsidR="00E122AE" w:rsidRDefault="00E122AE" w:rsidP="00B74135"/>
    <w:p w14:paraId="3B79AC0D" w14:textId="45CA41F8" w:rsidR="00E122AE" w:rsidRDefault="00E122AE" w:rsidP="00B74135"/>
    <w:p w14:paraId="7B51995D" w14:textId="04756F90" w:rsidR="00E122AE" w:rsidRDefault="00E122AE" w:rsidP="00B74135"/>
    <w:p w14:paraId="284594A5" w14:textId="106453AA" w:rsidR="00E122AE" w:rsidRDefault="00E122AE" w:rsidP="00B74135"/>
    <w:p w14:paraId="73EA4C70" w14:textId="7E8360EA" w:rsidR="00E122AE" w:rsidRDefault="00E122AE" w:rsidP="00B74135"/>
    <w:p w14:paraId="1129F782" w14:textId="0CAFD2D5" w:rsidR="00E122AE" w:rsidRDefault="00E122AE" w:rsidP="00B74135"/>
    <w:p w14:paraId="5037F658" w14:textId="0DF25F75" w:rsidR="00230D86" w:rsidRDefault="00230D86" w:rsidP="00B74135"/>
    <w:p w14:paraId="2644C041" w14:textId="2F4F130C" w:rsidR="00230D86" w:rsidRDefault="00230D86" w:rsidP="00B74135"/>
    <w:p w14:paraId="079A7C0B" w14:textId="4C956CD0" w:rsidR="00982186" w:rsidRDefault="00982186" w:rsidP="00B74135"/>
    <w:p w14:paraId="1B7C57F5" w14:textId="77777777" w:rsidR="00982186" w:rsidRDefault="00982186" w:rsidP="00B74135"/>
    <w:p w14:paraId="406C9BBB" w14:textId="42BC7259" w:rsidR="00B74135" w:rsidRDefault="00E122AE" w:rsidP="00B74135">
      <w:r>
        <w:lastRenderedPageBreak/>
        <w:t xml:space="preserve">Supplementary </w:t>
      </w:r>
      <w:proofErr w:type="gramStart"/>
      <w:r>
        <w:t>t</w:t>
      </w:r>
      <w:r w:rsidR="00B74135">
        <w:t>able-</w:t>
      </w:r>
      <w:r>
        <w:t>3</w:t>
      </w:r>
      <w:proofErr w:type="gramEnd"/>
      <w:r w:rsidR="00B74135">
        <w:t>: Fetal outcomes for selected single agents</w:t>
      </w:r>
      <w:r w:rsidR="00230D86">
        <w:t xml:space="preserve"> (with &gt; 90 reports)</w:t>
      </w:r>
      <w:r w:rsidR="00B74135">
        <w:t>:</w:t>
      </w: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3400"/>
        <w:gridCol w:w="3401"/>
        <w:gridCol w:w="3401"/>
        <w:gridCol w:w="3401"/>
      </w:tblGrid>
      <w:tr w:rsidR="00982186" w14:paraId="60878C1B" w14:textId="030146D0" w:rsidTr="00982186">
        <w:tc>
          <w:tcPr>
            <w:tcW w:w="3400" w:type="dxa"/>
            <w:vMerge w:val="restart"/>
          </w:tcPr>
          <w:p w14:paraId="219F33DF" w14:textId="77777777" w:rsidR="00982186" w:rsidRDefault="00982186" w:rsidP="00982186">
            <w:r>
              <w:t>Outcomes</w:t>
            </w:r>
          </w:p>
        </w:tc>
        <w:tc>
          <w:tcPr>
            <w:tcW w:w="3401" w:type="dxa"/>
          </w:tcPr>
          <w:p w14:paraId="4FC694E6" w14:textId="2DCD3FC7" w:rsidR="00982186" w:rsidRDefault="00982186" w:rsidP="00982186">
            <w:r>
              <w:t>Cyclophosphamide (240 reports)</w:t>
            </w:r>
          </w:p>
        </w:tc>
        <w:tc>
          <w:tcPr>
            <w:tcW w:w="3401" w:type="dxa"/>
          </w:tcPr>
          <w:p w14:paraId="1E17D9D7" w14:textId="49DB8A07" w:rsidR="00982186" w:rsidRDefault="00982186" w:rsidP="00982186">
            <w:r>
              <w:t>Rituximab (94 reports)</w:t>
            </w:r>
          </w:p>
        </w:tc>
        <w:tc>
          <w:tcPr>
            <w:tcW w:w="3401" w:type="dxa"/>
          </w:tcPr>
          <w:p w14:paraId="140CD44A" w14:textId="09AF90B5" w:rsidR="00982186" w:rsidRDefault="00982186" w:rsidP="00982186">
            <w:r>
              <w:t>Trastuzumab (196 reports)</w:t>
            </w:r>
          </w:p>
        </w:tc>
      </w:tr>
      <w:tr w:rsidR="00982186" w14:paraId="38CEB254" w14:textId="0247FB83" w:rsidTr="00982186">
        <w:tc>
          <w:tcPr>
            <w:tcW w:w="3400" w:type="dxa"/>
            <w:vMerge/>
          </w:tcPr>
          <w:p w14:paraId="4B16CBD6" w14:textId="77777777" w:rsidR="00982186" w:rsidRDefault="00982186" w:rsidP="00982186"/>
        </w:tc>
        <w:tc>
          <w:tcPr>
            <w:tcW w:w="3401" w:type="dxa"/>
          </w:tcPr>
          <w:p w14:paraId="65EC6757" w14:textId="6195EC07" w:rsidR="00982186" w:rsidRDefault="00982186" w:rsidP="00982186">
            <w:r>
              <w:t>N (%)</w:t>
            </w:r>
          </w:p>
        </w:tc>
        <w:tc>
          <w:tcPr>
            <w:tcW w:w="3401" w:type="dxa"/>
          </w:tcPr>
          <w:p w14:paraId="52CAAEF6" w14:textId="705A0C1A" w:rsidR="00982186" w:rsidRDefault="00982186" w:rsidP="00982186">
            <w:r>
              <w:t>N (%)</w:t>
            </w:r>
          </w:p>
        </w:tc>
        <w:tc>
          <w:tcPr>
            <w:tcW w:w="3401" w:type="dxa"/>
          </w:tcPr>
          <w:p w14:paraId="44A6E676" w14:textId="498F276C" w:rsidR="00982186" w:rsidRDefault="00982186" w:rsidP="00982186">
            <w:r>
              <w:t>N (%)</w:t>
            </w:r>
          </w:p>
        </w:tc>
      </w:tr>
      <w:tr w:rsidR="00982186" w14:paraId="426C649C" w14:textId="75875A20" w:rsidTr="00982186">
        <w:tc>
          <w:tcPr>
            <w:tcW w:w="3400" w:type="dxa"/>
          </w:tcPr>
          <w:p w14:paraId="6C9C1362" w14:textId="43EBE990" w:rsidR="00982186" w:rsidRDefault="00982186" w:rsidP="00982186">
            <w:r>
              <w:t>Fetal/ neonatal death/ stillbirth</w:t>
            </w:r>
          </w:p>
        </w:tc>
        <w:tc>
          <w:tcPr>
            <w:tcW w:w="3401" w:type="dxa"/>
          </w:tcPr>
          <w:p w14:paraId="3D2AF591" w14:textId="0BCAE98D" w:rsidR="00982186" w:rsidRDefault="00982186" w:rsidP="00982186">
            <w:r>
              <w:t>30 (12.5)</w:t>
            </w:r>
          </w:p>
        </w:tc>
        <w:tc>
          <w:tcPr>
            <w:tcW w:w="3401" w:type="dxa"/>
          </w:tcPr>
          <w:p w14:paraId="483B3128" w14:textId="50C5CE61" w:rsidR="00982186" w:rsidRDefault="00982186" w:rsidP="00982186">
            <w:r>
              <w:t>15 (16)</w:t>
            </w:r>
          </w:p>
        </w:tc>
        <w:tc>
          <w:tcPr>
            <w:tcW w:w="3401" w:type="dxa"/>
          </w:tcPr>
          <w:p w14:paraId="21D99424" w14:textId="66B66957" w:rsidR="00982186" w:rsidRDefault="00982186" w:rsidP="00982186">
            <w:r>
              <w:t>41 (20.9)</w:t>
            </w:r>
          </w:p>
        </w:tc>
      </w:tr>
      <w:tr w:rsidR="00982186" w14:paraId="4C64563B" w14:textId="6C668340" w:rsidTr="00982186">
        <w:tc>
          <w:tcPr>
            <w:tcW w:w="3400" w:type="dxa"/>
          </w:tcPr>
          <w:p w14:paraId="535C9FD2" w14:textId="4C6C13E6" w:rsidR="00982186" w:rsidRDefault="00982186" w:rsidP="00982186">
            <w:r>
              <w:t>Abnormal cytogenetics</w:t>
            </w:r>
          </w:p>
        </w:tc>
        <w:tc>
          <w:tcPr>
            <w:tcW w:w="3401" w:type="dxa"/>
          </w:tcPr>
          <w:p w14:paraId="02FDB57A" w14:textId="026E77C1" w:rsidR="00982186" w:rsidRDefault="00982186" w:rsidP="00982186">
            <w:r>
              <w:t>0</w:t>
            </w:r>
          </w:p>
        </w:tc>
        <w:tc>
          <w:tcPr>
            <w:tcW w:w="3401" w:type="dxa"/>
          </w:tcPr>
          <w:p w14:paraId="77048EAB" w14:textId="7F43EC7F" w:rsidR="00982186" w:rsidRDefault="00982186" w:rsidP="00982186">
            <w:r>
              <w:t>2 (2.1)</w:t>
            </w:r>
          </w:p>
        </w:tc>
        <w:tc>
          <w:tcPr>
            <w:tcW w:w="3401" w:type="dxa"/>
          </w:tcPr>
          <w:p w14:paraId="04E23F05" w14:textId="4DD16D4A" w:rsidR="00982186" w:rsidRDefault="00982186" w:rsidP="00982186">
            <w:r>
              <w:t>2 (1)</w:t>
            </w:r>
          </w:p>
        </w:tc>
      </w:tr>
      <w:tr w:rsidR="00982186" w14:paraId="1ED8A3C1" w14:textId="523C2921" w:rsidTr="00982186">
        <w:tc>
          <w:tcPr>
            <w:tcW w:w="3400" w:type="dxa"/>
          </w:tcPr>
          <w:p w14:paraId="404CE4C8" w14:textId="69444F8B" w:rsidR="00982186" w:rsidRDefault="00982186" w:rsidP="00982186">
            <w:r>
              <w:t>Fetal growth restriction/ small for dates/ low birth weight</w:t>
            </w:r>
          </w:p>
        </w:tc>
        <w:tc>
          <w:tcPr>
            <w:tcW w:w="3401" w:type="dxa"/>
          </w:tcPr>
          <w:p w14:paraId="339B3025" w14:textId="7C591C5E" w:rsidR="00982186" w:rsidRDefault="00982186" w:rsidP="00982186">
            <w:r>
              <w:t>3 (1.3)</w:t>
            </w:r>
          </w:p>
        </w:tc>
        <w:tc>
          <w:tcPr>
            <w:tcW w:w="3401" w:type="dxa"/>
          </w:tcPr>
          <w:p w14:paraId="33F449E9" w14:textId="4B5A30E3" w:rsidR="00982186" w:rsidRDefault="00982186" w:rsidP="00982186">
            <w:r>
              <w:t>4 (4.3)</w:t>
            </w:r>
          </w:p>
        </w:tc>
        <w:tc>
          <w:tcPr>
            <w:tcW w:w="3401" w:type="dxa"/>
          </w:tcPr>
          <w:p w14:paraId="3DC43075" w14:textId="67731383" w:rsidR="00982186" w:rsidRDefault="00982186" w:rsidP="00982186">
            <w:r>
              <w:t>6 (3.1)</w:t>
            </w:r>
          </w:p>
        </w:tc>
      </w:tr>
      <w:tr w:rsidR="00982186" w14:paraId="5455515D" w14:textId="28A816C8" w:rsidTr="00982186">
        <w:tc>
          <w:tcPr>
            <w:tcW w:w="3400" w:type="dxa"/>
          </w:tcPr>
          <w:p w14:paraId="780EE74C" w14:textId="7CAC8466" w:rsidR="00982186" w:rsidRDefault="00982186" w:rsidP="00982186">
            <w:r>
              <w:t>Neonatal disorders*</w:t>
            </w:r>
          </w:p>
        </w:tc>
        <w:tc>
          <w:tcPr>
            <w:tcW w:w="3401" w:type="dxa"/>
          </w:tcPr>
          <w:p w14:paraId="2AE7C220" w14:textId="01A23B9D" w:rsidR="00982186" w:rsidRDefault="00982186" w:rsidP="00982186">
            <w:r>
              <w:t>0</w:t>
            </w:r>
          </w:p>
        </w:tc>
        <w:tc>
          <w:tcPr>
            <w:tcW w:w="3401" w:type="dxa"/>
          </w:tcPr>
          <w:p w14:paraId="1CF88508" w14:textId="3779B685" w:rsidR="00982186" w:rsidRDefault="00982186" w:rsidP="00982186">
            <w:r>
              <w:t>1 (1.1)</w:t>
            </w:r>
          </w:p>
        </w:tc>
        <w:tc>
          <w:tcPr>
            <w:tcW w:w="3401" w:type="dxa"/>
          </w:tcPr>
          <w:p w14:paraId="05143703" w14:textId="686122E7" w:rsidR="00982186" w:rsidRDefault="00982186" w:rsidP="00982186">
            <w:r>
              <w:t>2 (1)</w:t>
            </w:r>
          </w:p>
        </w:tc>
      </w:tr>
      <w:tr w:rsidR="00982186" w14:paraId="1269F7B6" w14:textId="41C6D8AE" w:rsidTr="00982186">
        <w:tc>
          <w:tcPr>
            <w:tcW w:w="3400" w:type="dxa"/>
          </w:tcPr>
          <w:p w14:paraId="681F4F80" w14:textId="01603565" w:rsidR="00982186" w:rsidRDefault="00982186" w:rsidP="00982186">
            <w:r>
              <w:t xml:space="preserve">Fetal distress syndrome, neonatal respiratory distress, transient tachypnea of the newborn </w:t>
            </w:r>
          </w:p>
        </w:tc>
        <w:tc>
          <w:tcPr>
            <w:tcW w:w="3401" w:type="dxa"/>
          </w:tcPr>
          <w:p w14:paraId="065BE434" w14:textId="336C1165" w:rsidR="00982186" w:rsidRDefault="00982186" w:rsidP="00982186">
            <w:r>
              <w:t>2 (0.8)</w:t>
            </w:r>
          </w:p>
        </w:tc>
        <w:tc>
          <w:tcPr>
            <w:tcW w:w="3401" w:type="dxa"/>
          </w:tcPr>
          <w:p w14:paraId="53BDCC11" w14:textId="6D950226" w:rsidR="00982186" w:rsidRDefault="00982186" w:rsidP="00982186">
            <w:r>
              <w:t>2 (2.1)</w:t>
            </w:r>
          </w:p>
        </w:tc>
        <w:tc>
          <w:tcPr>
            <w:tcW w:w="3401" w:type="dxa"/>
          </w:tcPr>
          <w:p w14:paraId="334A914D" w14:textId="623D4B44" w:rsidR="00982186" w:rsidRDefault="00982186" w:rsidP="00982186">
            <w:r>
              <w:t>4 (2)</w:t>
            </w:r>
          </w:p>
        </w:tc>
      </w:tr>
      <w:tr w:rsidR="00982186" w14:paraId="1E3A2570" w14:textId="77777777" w:rsidTr="00982186">
        <w:tc>
          <w:tcPr>
            <w:tcW w:w="3400" w:type="dxa"/>
          </w:tcPr>
          <w:p w14:paraId="763E741E" w14:textId="37BB09F0" w:rsidR="00982186" w:rsidRDefault="00982186" w:rsidP="00982186">
            <w:r>
              <w:t>Congenital malformations</w:t>
            </w:r>
          </w:p>
        </w:tc>
        <w:tc>
          <w:tcPr>
            <w:tcW w:w="3401" w:type="dxa"/>
          </w:tcPr>
          <w:p w14:paraId="04F370A7" w14:textId="65B20197" w:rsidR="00982186" w:rsidRDefault="00982186" w:rsidP="00982186">
            <w:r>
              <w:t>3 (1.3)</w:t>
            </w:r>
          </w:p>
        </w:tc>
        <w:tc>
          <w:tcPr>
            <w:tcW w:w="3401" w:type="dxa"/>
          </w:tcPr>
          <w:p w14:paraId="67414D67" w14:textId="2ADEA60A" w:rsidR="00982186" w:rsidRDefault="00982186" w:rsidP="00982186">
            <w:r>
              <w:t>12 (12.8)</w:t>
            </w:r>
          </w:p>
        </w:tc>
        <w:tc>
          <w:tcPr>
            <w:tcW w:w="3401" w:type="dxa"/>
          </w:tcPr>
          <w:p w14:paraId="4F43440E" w14:textId="505561EF" w:rsidR="00982186" w:rsidRDefault="00982186" w:rsidP="00982186">
            <w:r>
              <w:t>14 (7.1)</w:t>
            </w:r>
          </w:p>
        </w:tc>
      </w:tr>
      <w:tr w:rsidR="00982186" w14:paraId="5D60ACCD" w14:textId="77777777" w:rsidTr="00982186">
        <w:tc>
          <w:tcPr>
            <w:tcW w:w="3400" w:type="dxa"/>
          </w:tcPr>
          <w:p w14:paraId="4213905D" w14:textId="60D20D56" w:rsidR="00982186" w:rsidRDefault="00982186" w:rsidP="00982186">
            <w:r>
              <w:t>Autism/ developmental disorders</w:t>
            </w:r>
          </w:p>
        </w:tc>
        <w:tc>
          <w:tcPr>
            <w:tcW w:w="3401" w:type="dxa"/>
          </w:tcPr>
          <w:p w14:paraId="2E53D877" w14:textId="587F3BEA" w:rsidR="00982186" w:rsidRDefault="00982186" w:rsidP="00982186">
            <w:r>
              <w:t>1 (0.4)</w:t>
            </w:r>
          </w:p>
        </w:tc>
        <w:tc>
          <w:tcPr>
            <w:tcW w:w="3401" w:type="dxa"/>
          </w:tcPr>
          <w:p w14:paraId="3934A5CC" w14:textId="3A948BE6" w:rsidR="00982186" w:rsidRDefault="00982186" w:rsidP="00982186">
            <w:r>
              <w:t>0</w:t>
            </w:r>
          </w:p>
        </w:tc>
        <w:tc>
          <w:tcPr>
            <w:tcW w:w="3401" w:type="dxa"/>
          </w:tcPr>
          <w:p w14:paraId="33C95A41" w14:textId="769AECC1" w:rsidR="00982186" w:rsidRDefault="00982186" w:rsidP="00982186">
            <w:r>
              <w:t>0</w:t>
            </w:r>
          </w:p>
        </w:tc>
      </w:tr>
    </w:tbl>
    <w:p w14:paraId="0650CF0C" w14:textId="77777777" w:rsidR="00B74135" w:rsidRDefault="00B74135" w:rsidP="00B74135"/>
    <w:p w14:paraId="45CA539A" w14:textId="77777777" w:rsidR="00B74135" w:rsidRDefault="00B74135"/>
    <w:sectPr w:rsidR="00B74135" w:rsidSect="00B741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8DE"/>
    <w:rsid w:val="00001EEA"/>
    <w:rsid w:val="000027E3"/>
    <w:rsid w:val="00002E21"/>
    <w:rsid w:val="00012411"/>
    <w:rsid w:val="00016005"/>
    <w:rsid w:val="000200D1"/>
    <w:rsid w:val="0002667E"/>
    <w:rsid w:val="00031C7E"/>
    <w:rsid w:val="0003412D"/>
    <w:rsid w:val="00040391"/>
    <w:rsid w:val="00047B48"/>
    <w:rsid w:val="00055339"/>
    <w:rsid w:val="0006443D"/>
    <w:rsid w:val="00065DC0"/>
    <w:rsid w:val="000863B2"/>
    <w:rsid w:val="00090D7B"/>
    <w:rsid w:val="000A273D"/>
    <w:rsid w:val="000A7D48"/>
    <w:rsid w:val="000B0FE4"/>
    <w:rsid w:val="000C15B3"/>
    <w:rsid w:val="000D0700"/>
    <w:rsid w:val="000D35AF"/>
    <w:rsid w:val="000D5497"/>
    <w:rsid w:val="000E1043"/>
    <w:rsid w:val="000F3CAF"/>
    <w:rsid w:val="00110D8A"/>
    <w:rsid w:val="001179DE"/>
    <w:rsid w:val="00121C44"/>
    <w:rsid w:val="001227C5"/>
    <w:rsid w:val="00124CA9"/>
    <w:rsid w:val="001679D1"/>
    <w:rsid w:val="001708DE"/>
    <w:rsid w:val="001719AF"/>
    <w:rsid w:val="00184730"/>
    <w:rsid w:val="00191D07"/>
    <w:rsid w:val="00191F62"/>
    <w:rsid w:val="001956D7"/>
    <w:rsid w:val="001A6036"/>
    <w:rsid w:val="001A7AE4"/>
    <w:rsid w:val="001B58D6"/>
    <w:rsid w:val="001B6C21"/>
    <w:rsid w:val="001D1325"/>
    <w:rsid w:val="001E0ECB"/>
    <w:rsid w:val="001E15C9"/>
    <w:rsid w:val="001E7B8E"/>
    <w:rsid w:val="00202F2F"/>
    <w:rsid w:val="00206F70"/>
    <w:rsid w:val="00216084"/>
    <w:rsid w:val="002222C5"/>
    <w:rsid w:val="00230D86"/>
    <w:rsid w:val="0024163B"/>
    <w:rsid w:val="00263391"/>
    <w:rsid w:val="0026553B"/>
    <w:rsid w:val="00266933"/>
    <w:rsid w:val="002850CC"/>
    <w:rsid w:val="0028799E"/>
    <w:rsid w:val="00296A42"/>
    <w:rsid w:val="002B0E7D"/>
    <w:rsid w:val="002C49C2"/>
    <w:rsid w:val="002D35DF"/>
    <w:rsid w:val="002D3BC8"/>
    <w:rsid w:val="002E12B5"/>
    <w:rsid w:val="002E1E95"/>
    <w:rsid w:val="002E6C1A"/>
    <w:rsid w:val="0030323C"/>
    <w:rsid w:val="00304052"/>
    <w:rsid w:val="00310EDA"/>
    <w:rsid w:val="0031249B"/>
    <w:rsid w:val="003150C9"/>
    <w:rsid w:val="00322954"/>
    <w:rsid w:val="00332837"/>
    <w:rsid w:val="00335AE4"/>
    <w:rsid w:val="00341966"/>
    <w:rsid w:val="00342232"/>
    <w:rsid w:val="003817BD"/>
    <w:rsid w:val="003870F0"/>
    <w:rsid w:val="00391E38"/>
    <w:rsid w:val="00394C0F"/>
    <w:rsid w:val="00395454"/>
    <w:rsid w:val="003A0C76"/>
    <w:rsid w:val="003A51C4"/>
    <w:rsid w:val="003B213C"/>
    <w:rsid w:val="003B5F4B"/>
    <w:rsid w:val="003C240F"/>
    <w:rsid w:val="003C2A93"/>
    <w:rsid w:val="003C3127"/>
    <w:rsid w:val="003C5B4D"/>
    <w:rsid w:val="003C5C0E"/>
    <w:rsid w:val="003E480D"/>
    <w:rsid w:val="003E55A9"/>
    <w:rsid w:val="003E70C4"/>
    <w:rsid w:val="003F2AB6"/>
    <w:rsid w:val="003F41CA"/>
    <w:rsid w:val="003F4D81"/>
    <w:rsid w:val="003F7640"/>
    <w:rsid w:val="004074A3"/>
    <w:rsid w:val="00411264"/>
    <w:rsid w:val="00414354"/>
    <w:rsid w:val="004155F9"/>
    <w:rsid w:val="004218AE"/>
    <w:rsid w:val="0042548B"/>
    <w:rsid w:val="00425902"/>
    <w:rsid w:val="004321AE"/>
    <w:rsid w:val="00445F36"/>
    <w:rsid w:val="004460E7"/>
    <w:rsid w:val="00446FD0"/>
    <w:rsid w:val="00455038"/>
    <w:rsid w:val="004577C4"/>
    <w:rsid w:val="00461CE8"/>
    <w:rsid w:val="00465BBF"/>
    <w:rsid w:val="004677C1"/>
    <w:rsid w:val="00470F71"/>
    <w:rsid w:val="004814FA"/>
    <w:rsid w:val="00483F31"/>
    <w:rsid w:val="004923A0"/>
    <w:rsid w:val="00497303"/>
    <w:rsid w:val="004B262C"/>
    <w:rsid w:val="004C5606"/>
    <w:rsid w:val="004D253E"/>
    <w:rsid w:val="004D50F7"/>
    <w:rsid w:val="004F291B"/>
    <w:rsid w:val="004F4F36"/>
    <w:rsid w:val="004F6157"/>
    <w:rsid w:val="00507996"/>
    <w:rsid w:val="0051262F"/>
    <w:rsid w:val="00513D51"/>
    <w:rsid w:val="00517EDF"/>
    <w:rsid w:val="00526292"/>
    <w:rsid w:val="00527CD3"/>
    <w:rsid w:val="00535330"/>
    <w:rsid w:val="00552E55"/>
    <w:rsid w:val="005567CA"/>
    <w:rsid w:val="00565015"/>
    <w:rsid w:val="005752DD"/>
    <w:rsid w:val="0058235F"/>
    <w:rsid w:val="0058657C"/>
    <w:rsid w:val="00586F4E"/>
    <w:rsid w:val="005957DD"/>
    <w:rsid w:val="00595AF4"/>
    <w:rsid w:val="005A270B"/>
    <w:rsid w:val="005C2066"/>
    <w:rsid w:val="005C2A3D"/>
    <w:rsid w:val="005D110C"/>
    <w:rsid w:val="005D27AF"/>
    <w:rsid w:val="005E347A"/>
    <w:rsid w:val="005F1F54"/>
    <w:rsid w:val="005F684F"/>
    <w:rsid w:val="00602BD3"/>
    <w:rsid w:val="00605104"/>
    <w:rsid w:val="0060769C"/>
    <w:rsid w:val="006239C9"/>
    <w:rsid w:val="00623EB3"/>
    <w:rsid w:val="00632B03"/>
    <w:rsid w:val="0064275C"/>
    <w:rsid w:val="00660691"/>
    <w:rsid w:val="00673962"/>
    <w:rsid w:val="00676C98"/>
    <w:rsid w:val="00680B1C"/>
    <w:rsid w:val="00686BBE"/>
    <w:rsid w:val="00686E4D"/>
    <w:rsid w:val="00691B88"/>
    <w:rsid w:val="006B5DD6"/>
    <w:rsid w:val="006C073C"/>
    <w:rsid w:val="006C656E"/>
    <w:rsid w:val="006D7EDB"/>
    <w:rsid w:val="006F3F66"/>
    <w:rsid w:val="007075D0"/>
    <w:rsid w:val="007242D1"/>
    <w:rsid w:val="00744E32"/>
    <w:rsid w:val="00750F41"/>
    <w:rsid w:val="00772E1C"/>
    <w:rsid w:val="00774947"/>
    <w:rsid w:val="007849FB"/>
    <w:rsid w:val="00787D99"/>
    <w:rsid w:val="00790F3B"/>
    <w:rsid w:val="007A01B6"/>
    <w:rsid w:val="007A070E"/>
    <w:rsid w:val="007A5F07"/>
    <w:rsid w:val="007B1B9C"/>
    <w:rsid w:val="007D075E"/>
    <w:rsid w:val="007D2BED"/>
    <w:rsid w:val="007E0A44"/>
    <w:rsid w:val="007E4CE5"/>
    <w:rsid w:val="007F6706"/>
    <w:rsid w:val="00804F40"/>
    <w:rsid w:val="00806697"/>
    <w:rsid w:val="008069BB"/>
    <w:rsid w:val="00815D1F"/>
    <w:rsid w:val="00831BA1"/>
    <w:rsid w:val="00835313"/>
    <w:rsid w:val="0084054A"/>
    <w:rsid w:val="0084717B"/>
    <w:rsid w:val="00850C08"/>
    <w:rsid w:val="00862CA3"/>
    <w:rsid w:val="00870242"/>
    <w:rsid w:val="00870F57"/>
    <w:rsid w:val="00872830"/>
    <w:rsid w:val="00874516"/>
    <w:rsid w:val="00874FF3"/>
    <w:rsid w:val="008906C5"/>
    <w:rsid w:val="008935E0"/>
    <w:rsid w:val="008A7CA0"/>
    <w:rsid w:val="008C1B6F"/>
    <w:rsid w:val="008D1D42"/>
    <w:rsid w:val="008D2332"/>
    <w:rsid w:val="008D39A7"/>
    <w:rsid w:val="008E6EAB"/>
    <w:rsid w:val="009126F5"/>
    <w:rsid w:val="009627B8"/>
    <w:rsid w:val="00964259"/>
    <w:rsid w:val="009646D1"/>
    <w:rsid w:val="00966137"/>
    <w:rsid w:val="00982186"/>
    <w:rsid w:val="009910FB"/>
    <w:rsid w:val="009A5509"/>
    <w:rsid w:val="009B0155"/>
    <w:rsid w:val="009B55CE"/>
    <w:rsid w:val="009B6C90"/>
    <w:rsid w:val="009C3C02"/>
    <w:rsid w:val="009D29F2"/>
    <w:rsid w:val="009E6FB8"/>
    <w:rsid w:val="009F356E"/>
    <w:rsid w:val="00A01B9A"/>
    <w:rsid w:val="00A14A6E"/>
    <w:rsid w:val="00A14B9C"/>
    <w:rsid w:val="00A2311C"/>
    <w:rsid w:val="00A23E34"/>
    <w:rsid w:val="00A25D5F"/>
    <w:rsid w:val="00A30840"/>
    <w:rsid w:val="00A4417F"/>
    <w:rsid w:val="00A46241"/>
    <w:rsid w:val="00A56BBD"/>
    <w:rsid w:val="00A57F4F"/>
    <w:rsid w:val="00A7284D"/>
    <w:rsid w:val="00A73AF4"/>
    <w:rsid w:val="00A94F73"/>
    <w:rsid w:val="00AB4274"/>
    <w:rsid w:val="00AB497D"/>
    <w:rsid w:val="00AB5815"/>
    <w:rsid w:val="00AC6027"/>
    <w:rsid w:val="00AD5E71"/>
    <w:rsid w:val="00AE0A3A"/>
    <w:rsid w:val="00AE6232"/>
    <w:rsid w:val="00AF0B2E"/>
    <w:rsid w:val="00AF3944"/>
    <w:rsid w:val="00AF3EF0"/>
    <w:rsid w:val="00B16100"/>
    <w:rsid w:val="00B333EF"/>
    <w:rsid w:val="00B37DD6"/>
    <w:rsid w:val="00B44C99"/>
    <w:rsid w:val="00B51596"/>
    <w:rsid w:val="00B52A7C"/>
    <w:rsid w:val="00B53B12"/>
    <w:rsid w:val="00B56196"/>
    <w:rsid w:val="00B61314"/>
    <w:rsid w:val="00B62C11"/>
    <w:rsid w:val="00B74135"/>
    <w:rsid w:val="00B75C8C"/>
    <w:rsid w:val="00B93CCE"/>
    <w:rsid w:val="00B952BF"/>
    <w:rsid w:val="00BA0AA9"/>
    <w:rsid w:val="00BA7419"/>
    <w:rsid w:val="00BB3203"/>
    <w:rsid w:val="00BC679B"/>
    <w:rsid w:val="00BD4290"/>
    <w:rsid w:val="00BE06FA"/>
    <w:rsid w:val="00BE2ADC"/>
    <w:rsid w:val="00C10C7E"/>
    <w:rsid w:val="00C24B51"/>
    <w:rsid w:val="00C553DF"/>
    <w:rsid w:val="00C554D3"/>
    <w:rsid w:val="00C56BD6"/>
    <w:rsid w:val="00C57BA1"/>
    <w:rsid w:val="00C72795"/>
    <w:rsid w:val="00C7649D"/>
    <w:rsid w:val="00C7766A"/>
    <w:rsid w:val="00C84E07"/>
    <w:rsid w:val="00C859C2"/>
    <w:rsid w:val="00C97BA2"/>
    <w:rsid w:val="00CB20C8"/>
    <w:rsid w:val="00CC7FB9"/>
    <w:rsid w:val="00CE6F87"/>
    <w:rsid w:val="00D01138"/>
    <w:rsid w:val="00D02901"/>
    <w:rsid w:val="00D065BB"/>
    <w:rsid w:val="00D15220"/>
    <w:rsid w:val="00D15503"/>
    <w:rsid w:val="00D277B6"/>
    <w:rsid w:val="00D31071"/>
    <w:rsid w:val="00D31802"/>
    <w:rsid w:val="00D34041"/>
    <w:rsid w:val="00D36A3D"/>
    <w:rsid w:val="00D435A6"/>
    <w:rsid w:val="00D53C1B"/>
    <w:rsid w:val="00D55553"/>
    <w:rsid w:val="00D61598"/>
    <w:rsid w:val="00D65701"/>
    <w:rsid w:val="00D7360F"/>
    <w:rsid w:val="00D91C65"/>
    <w:rsid w:val="00D96EAF"/>
    <w:rsid w:val="00DA0BF9"/>
    <w:rsid w:val="00DA185B"/>
    <w:rsid w:val="00DA1EAB"/>
    <w:rsid w:val="00DA2F73"/>
    <w:rsid w:val="00DA3445"/>
    <w:rsid w:val="00DB1623"/>
    <w:rsid w:val="00DC6018"/>
    <w:rsid w:val="00DE0E58"/>
    <w:rsid w:val="00DE7132"/>
    <w:rsid w:val="00DF4360"/>
    <w:rsid w:val="00E001D2"/>
    <w:rsid w:val="00E011D2"/>
    <w:rsid w:val="00E02860"/>
    <w:rsid w:val="00E037D7"/>
    <w:rsid w:val="00E114AD"/>
    <w:rsid w:val="00E11ED7"/>
    <w:rsid w:val="00E122AE"/>
    <w:rsid w:val="00E24E6E"/>
    <w:rsid w:val="00E27ED9"/>
    <w:rsid w:val="00E3481C"/>
    <w:rsid w:val="00E6371A"/>
    <w:rsid w:val="00E76DEB"/>
    <w:rsid w:val="00E86D75"/>
    <w:rsid w:val="00EB64B1"/>
    <w:rsid w:val="00EC3497"/>
    <w:rsid w:val="00EC4855"/>
    <w:rsid w:val="00EC5D47"/>
    <w:rsid w:val="00ED3D83"/>
    <w:rsid w:val="00EE085E"/>
    <w:rsid w:val="00EE36B1"/>
    <w:rsid w:val="00EE6E16"/>
    <w:rsid w:val="00EF43EE"/>
    <w:rsid w:val="00F20F94"/>
    <w:rsid w:val="00F23F7F"/>
    <w:rsid w:val="00F31DD2"/>
    <w:rsid w:val="00F33498"/>
    <w:rsid w:val="00F3534E"/>
    <w:rsid w:val="00F43D16"/>
    <w:rsid w:val="00F509D0"/>
    <w:rsid w:val="00F5540D"/>
    <w:rsid w:val="00F63B40"/>
    <w:rsid w:val="00F663A9"/>
    <w:rsid w:val="00F73D03"/>
    <w:rsid w:val="00F80401"/>
    <w:rsid w:val="00F81776"/>
    <w:rsid w:val="00F82F82"/>
    <w:rsid w:val="00FA15AF"/>
    <w:rsid w:val="00FA74D6"/>
    <w:rsid w:val="00FC5802"/>
    <w:rsid w:val="00FE1D31"/>
    <w:rsid w:val="00FE38A4"/>
    <w:rsid w:val="00FE5D18"/>
    <w:rsid w:val="00FF1498"/>
    <w:rsid w:val="00FF1748"/>
    <w:rsid w:val="00FF19E7"/>
    <w:rsid w:val="00FF2FBF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EB344"/>
  <w15:chartTrackingRefBased/>
  <w15:docId w15:val="{DB4756BB-018C-4E1B-8852-2757B8F7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333</Words>
  <Characters>1903</Characters>
  <Application>Microsoft Office Word</Application>
  <DocSecurity>0</DocSecurity>
  <Lines>15</Lines>
  <Paragraphs>4</Paragraphs>
  <ScaleCrop>false</ScaleCrop>
  <Company>Alberta Health Services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Abdelsalam</dc:creator>
  <cp:keywords/>
  <dc:description/>
  <cp:lastModifiedBy>Rosanna Zolna</cp:lastModifiedBy>
  <cp:revision>21</cp:revision>
  <dcterms:created xsi:type="dcterms:W3CDTF">2021-03-18T21:16:00Z</dcterms:created>
  <dcterms:modified xsi:type="dcterms:W3CDTF">2022-04-29T12:55:00Z</dcterms:modified>
</cp:coreProperties>
</file>