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2BEA" w14:textId="77E6D84E" w:rsidR="00E173CF" w:rsidRPr="00001A6E" w:rsidRDefault="00C24119" w:rsidP="0029070E">
      <w:pPr>
        <w:pStyle w:val="Heading1"/>
        <w:tabs>
          <w:tab w:val="left" w:pos="360"/>
        </w:tabs>
        <w:spacing w:before="0" w:after="0" w:line="480" w:lineRule="auto"/>
        <w:rPr>
          <w:rFonts w:cs="Arial"/>
          <w:color w:val="000000" w:themeColor="text1"/>
          <w:u w:val="single"/>
        </w:rPr>
      </w:pPr>
      <w:r w:rsidRPr="00001A6E">
        <w:rPr>
          <w:rFonts w:cs="Arial"/>
          <w:color w:val="000000" w:themeColor="text1"/>
          <w:u w:val="single"/>
        </w:rPr>
        <w:t xml:space="preserve">Supplemental comments on:  </w:t>
      </w:r>
      <w:r w:rsidR="00E173CF" w:rsidRPr="00001A6E">
        <w:rPr>
          <w:rFonts w:cs="Arial"/>
          <w:color w:val="000000" w:themeColor="text1"/>
          <w:u w:val="single"/>
        </w:rPr>
        <w:t>Introduction</w:t>
      </w:r>
    </w:p>
    <w:p w14:paraId="0FC3A251" w14:textId="56123FE0" w:rsidR="00BC5BD0" w:rsidRPr="008C1A1B" w:rsidRDefault="00BC5BD0" w:rsidP="00BC5BD0">
      <w:pPr>
        <w:pStyle w:val="Heading2"/>
        <w:rPr>
          <w:rFonts w:cs="Arial"/>
          <w:bCs/>
          <w:vanish/>
          <w:color w:val="000000" w:themeColor="text1"/>
        </w:rPr>
      </w:pPr>
      <w:r w:rsidRPr="00BC5BD0">
        <w:rPr>
          <w:rFonts w:cs="Arial"/>
          <w:bCs/>
          <w:vanish/>
          <w:color w:val="000000" w:themeColor="text1"/>
        </w:rPr>
        <w:t>2 hypotheses for enlargement</w:t>
      </w:r>
    </w:p>
    <w:p w14:paraId="2B1DF89E" w14:textId="77777777" w:rsidR="00BC5BD0" w:rsidRPr="001965E0" w:rsidRDefault="00BC5BD0" w:rsidP="00BC5BD0">
      <w:pPr>
        <w:pStyle w:val="Heading3"/>
        <w:rPr>
          <w:rFonts w:cs="Arial"/>
          <w:bCs/>
          <w:vanish/>
          <w:color w:val="000000" w:themeColor="text1"/>
        </w:rPr>
      </w:pPr>
      <w:r>
        <w:rPr>
          <w:rFonts w:cs="Arial"/>
          <w:bCs/>
          <w:vanish/>
          <w:color w:val="000000" w:themeColor="text1"/>
        </w:rPr>
        <w:t>Inflamm hypothesis</w:t>
      </w:r>
    </w:p>
    <w:p w14:paraId="37D79306" w14:textId="22434ACD" w:rsidR="00BC5BD0" w:rsidRPr="008C1A1B" w:rsidRDefault="00BC5BD0" w:rsidP="00BC5BD0">
      <w:pPr>
        <w:tabs>
          <w:tab w:val="left" w:pos="360"/>
        </w:tabs>
        <w:spacing w:line="480" w:lineRule="auto"/>
        <w:rPr>
          <w:rFonts w:ascii="Arial" w:hAnsi="Arial" w:cs="Arial"/>
          <w:bCs/>
          <w:color w:val="000000" w:themeColor="text1"/>
        </w:rPr>
      </w:pPr>
      <w:r w:rsidRPr="008C1A1B">
        <w:rPr>
          <w:rFonts w:ascii="Arial" w:hAnsi="Arial" w:cs="Arial"/>
          <w:bCs/>
          <w:color w:val="000000" w:themeColor="text1"/>
        </w:rPr>
        <w:tab/>
        <w:t>In support of the inflammation hypothesis, studies in animals and humans have found that moderate to severe traumatic brain injury causes both acute and chronic neuroinflammation.</w:t>
      </w:r>
      <w:r w:rsidRPr="008C1A1B">
        <w:rPr>
          <w:rFonts w:ascii="Arial" w:hAnsi="Arial" w:cs="Arial"/>
          <w:bCs/>
          <w:color w:val="000000" w:themeColor="text1"/>
        </w:rPr>
        <w:fldChar w:fldCharType="begin">
          <w:fldData xml:space="preserve">PEVuZE5vdGU+PENpdGU+PEF1dGhvcj5Eb25raW48L0F1dGhvcj48WWVhcj4yMDEwPC9ZZWFyPjxS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</w:fldData>
        </w:fldChar>
      </w:r>
      <w:r w:rsidRPr="008C1A1B">
        <w:rPr>
          <w:rFonts w:ascii="Arial" w:hAnsi="Arial" w:cs="Arial"/>
          <w:bCs/>
          <w:color w:val="000000" w:themeColor="text1"/>
        </w:rPr>
        <w:instrText xml:space="preserve"> ADDIN EN.CITE </w:instrText>
      </w:r>
      <w:r w:rsidRPr="008C1A1B">
        <w:rPr>
          <w:rFonts w:ascii="Arial" w:hAnsi="Arial" w:cs="Arial"/>
          <w:bCs/>
          <w:color w:val="000000" w:themeColor="text1"/>
        </w:rPr>
        <w:fldChar w:fldCharType="begin">
          <w:fldData xml:space="preserve">PEVuZE5vdGU+PENpdGU+PEF1dGhvcj5Eb25raW48L0F1dGhvcj48WWVhcj4yMDEwPC9ZZWFyPjxS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</w:fldData>
        </w:fldChar>
      </w:r>
      <w:r w:rsidRPr="008C1A1B">
        <w:rPr>
          <w:rFonts w:ascii="Arial" w:hAnsi="Arial" w:cs="Arial"/>
          <w:bCs/>
          <w:color w:val="000000" w:themeColor="text1"/>
        </w:rPr>
        <w:instrText xml:space="preserve"> ADDIN EN.CITE.DATA </w:instrText>
      </w:r>
      <w:r w:rsidRPr="008C1A1B">
        <w:rPr>
          <w:rFonts w:ascii="Arial" w:hAnsi="Arial" w:cs="Arial"/>
          <w:bCs/>
          <w:color w:val="000000" w:themeColor="text1"/>
        </w:rPr>
      </w:r>
      <w:r w:rsidRPr="008C1A1B">
        <w:rPr>
          <w:rFonts w:ascii="Arial" w:hAnsi="Arial" w:cs="Arial"/>
          <w:bCs/>
          <w:color w:val="000000" w:themeColor="text1"/>
        </w:rPr>
        <w:fldChar w:fldCharType="end"/>
      </w:r>
      <w:r w:rsidRPr="008C1A1B">
        <w:rPr>
          <w:rFonts w:ascii="Arial" w:hAnsi="Arial" w:cs="Arial"/>
          <w:bCs/>
          <w:color w:val="000000" w:themeColor="text1"/>
        </w:rPr>
      </w:r>
      <w:r w:rsidRPr="008C1A1B">
        <w:rPr>
          <w:rFonts w:ascii="Arial" w:hAnsi="Arial" w:cs="Arial"/>
          <w:bCs/>
          <w:color w:val="000000" w:themeColor="text1"/>
        </w:rPr>
        <w:fldChar w:fldCharType="separate"/>
      </w:r>
      <w:r w:rsidRPr="008C1A1B">
        <w:rPr>
          <w:rFonts w:ascii="Arial" w:hAnsi="Arial" w:cs="Arial"/>
          <w:bCs/>
          <w:noProof/>
          <w:color w:val="000000" w:themeColor="text1"/>
        </w:rPr>
        <w:t>(</w:t>
      </w:r>
      <w:hyperlink w:anchor="_ENREF_2" w:tooltip="Donkin, 2010 #3649" w:history="1">
        <w:r w:rsidR="00C415BE" w:rsidRPr="008C1A1B">
          <w:rPr>
            <w:rFonts w:ascii="Arial" w:hAnsi="Arial" w:cs="Arial"/>
            <w:bCs/>
            <w:noProof/>
            <w:color w:val="000000" w:themeColor="text1"/>
          </w:rPr>
          <w:t>Donkin and Vink 2010</w:t>
        </w:r>
      </w:hyperlink>
      <w:r w:rsidRPr="008C1A1B">
        <w:rPr>
          <w:rFonts w:ascii="Arial" w:hAnsi="Arial" w:cs="Arial"/>
          <w:bCs/>
          <w:noProof/>
          <w:color w:val="000000" w:themeColor="text1"/>
        </w:rPr>
        <w:t xml:space="preserve">, </w:t>
      </w:r>
      <w:hyperlink w:anchor="_ENREF_1" w:tooltip="Bigler, 2012 #3462" w:history="1">
        <w:r w:rsidR="00C415BE" w:rsidRPr="008C1A1B">
          <w:rPr>
            <w:rFonts w:ascii="Arial" w:hAnsi="Arial" w:cs="Arial"/>
            <w:bCs/>
            <w:noProof/>
            <w:color w:val="000000" w:themeColor="text1"/>
          </w:rPr>
          <w:t>Bigler and Maxwell 2012</w:t>
        </w:r>
      </w:hyperlink>
      <w:r w:rsidRPr="008C1A1B">
        <w:rPr>
          <w:rFonts w:ascii="Arial" w:hAnsi="Arial" w:cs="Arial"/>
          <w:bCs/>
          <w:noProof/>
          <w:color w:val="000000" w:themeColor="text1"/>
        </w:rPr>
        <w:t xml:space="preserve">, </w:t>
      </w:r>
      <w:hyperlink w:anchor="_ENREF_22" w:tooltip="Smith, 2012 #4029" w:history="1">
        <w:r w:rsidR="00C415BE" w:rsidRPr="008C1A1B">
          <w:rPr>
            <w:rFonts w:ascii="Arial" w:hAnsi="Arial" w:cs="Arial"/>
            <w:bCs/>
            <w:noProof/>
            <w:color w:val="000000" w:themeColor="text1"/>
          </w:rPr>
          <w:t>Smith, Gentleman et al. 2012</w:t>
        </w:r>
      </w:hyperlink>
      <w:r w:rsidRPr="008C1A1B">
        <w:rPr>
          <w:rFonts w:ascii="Arial" w:hAnsi="Arial" w:cs="Arial"/>
          <w:bCs/>
          <w:noProof/>
          <w:color w:val="000000" w:themeColor="text1"/>
        </w:rPr>
        <w:t xml:space="preserve">, </w:t>
      </w:r>
      <w:hyperlink w:anchor="_ENREF_3" w:tooltip="Finnie, 2013 #4027" w:history="1">
        <w:r w:rsidR="00C415BE" w:rsidRPr="008C1A1B">
          <w:rPr>
            <w:rFonts w:ascii="Arial" w:hAnsi="Arial" w:cs="Arial"/>
            <w:bCs/>
            <w:noProof/>
            <w:color w:val="000000" w:themeColor="text1"/>
          </w:rPr>
          <w:t>Finnie 2013</w:t>
        </w:r>
      </w:hyperlink>
      <w:r w:rsidRPr="008C1A1B">
        <w:rPr>
          <w:rFonts w:ascii="Arial" w:hAnsi="Arial" w:cs="Arial"/>
          <w:bCs/>
          <w:noProof/>
          <w:color w:val="000000" w:themeColor="text1"/>
        </w:rPr>
        <w:t xml:space="preserve">, </w:t>
      </w:r>
      <w:hyperlink w:anchor="_ENREF_5" w:tooltip="Johnson, 2013 #3484" w:history="1">
        <w:r w:rsidR="00C415BE" w:rsidRPr="008C1A1B">
          <w:rPr>
            <w:rFonts w:ascii="Arial" w:hAnsi="Arial" w:cs="Arial"/>
            <w:bCs/>
            <w:noProof/>
            <w:color w:val="000000" w:themeColor="text1"/>
          </w:rPr>
          <w:t>Johnson, Stewart et al. 2013</w:t>
        </w:r>
      </w:hyperlink>
      <w:r w:rsidRPr="008C1A1B">
        <w:rPr>
          <w:rFonts w:ascii="Arial" w:hAnsi="Arial" w:cs="Arial"/>
          <w:bCs/>
          <w:noProof/>
          <w:color w:val="000000" w:themeColor="text1"/>
        </w:rPr>
        <w:t xml:space="preserve">, </w:t>
      </w:r>
      <w:hyperlink w:anchor="_ENREF_6" w:tooltip="Kou, 2014 #4026" w:history="1">
        <w:r w:rsidR="00C415BE" w:rsidRPr="008C1A1B">
          <w:rPr>
            <w:rFonts w:ascii="Arial" w:hAnsi="Arial" w:cs="Arial"/>
            <w:bCs/>
            <w:noProof/>
            <w:color w:val="000000" w:themeColor="text1"/>
          </w:rPr>
          <w:t>Kou and VandeVord 2014</w:t>
        </w:r>
      </w:hyperlink>
      <w:r w:rsidRPr="008C1A1B">
        <w:rPr>
          <w:rFonts w:ascii="Arial" w:hAnsi="Arial" w:cs="Arial"/>
          <w:bCs/>
          <w:noProof/>
          <w:color w:val="000000" w:themeColor="text1"/>
        </w:rPr>
        <w:t xml:space="preserve">, </w:t>
      </w:r>
      <w:hyperlink w:anchor="_ENREF_7" w:tooltip="Lozano, 2015 #4028" w:history="1">
        <w:r w:rsidR="00C415BE" w:rsidRPr="008C1A1B">
          <w:rPr>
            <w:rFonts w:ascii="Arial" w:hAnsi="Arial" w:cs="Arial"/>
            <w:bCs/>
            <w:noProof/>
            <w:color w:val="000000" w:themeColor="text1"/>
          </w:rPr>
          <w:t>Lozano, Gonzales-Portillo et al. 2015</w:t>
        </w:r>
      </w:hyperlink>
      <w:r w:rsidRPr="008C1A1B">
        <w:rPr>
          <w:rFonts w:ascii="Arial" w:hAnsi="Arial" w:cs="Arial"/>
          <w:bCs/>
          <w:noProof/>
          <w:color w:val="000000" w:themeColor="text1"/>
        </w:rPr>
        <w:t xml:space="preserve">, </w:t>
      </w:r>
      <w:hyperlink w:anchor="_ENREF_23" w:tooltip="Taib, 2017 #4025" w:history="1">
        <w:r w:rsidR="00C415BE" w:rsidRPr="008C1A1B">
          <w:rPr>
            <w:rFonts w:ascii="Arial" w:hAnsi="Arial" w:cs="Arial"/>
            <w:bCs/>
            <w:noProof/>
            <w:color w:val="000000" w:themeColor="text1"/>
          </w:rPr>
          <w:t>Taib, Leconte et al. 2017</w:t>
        </w:r>
      </w:hyperlink>
      <w:r w:rsidRPr="008C1A1B">
        <w:rPr>
          <w:rFonts w:ascii="Arial" w:hAnsi="Arial" w:cs="Arial"/>
          <w:bCs/>
          <w:noProof/>
          <w:color w:val="000000" w:themeColor="text1"/>
        </w:rPr>
        <w:t>)</w:t>
      </w:r>
      <w:r w:rsidRPr="008C1A1B">
        <w:rPr>
          <w:rFonts w:ascii="Arial" w:hAnsi="Arial" w:cs="Arial"/>
          <w:bCs/>
          <w:color w:val="000000" w:themeColor="text1"/>
        </w:rPr>
        <w:fldChar w:fldCharType="end"/>
      </w:r>
      <w:r w:rsidRPr="008C1A1B">
        <w:rPr>
          <w:rFonts w:ascii="Arial" w:hAnsi="Arial" w:cs="Arial"/>
          <w:bCs/>
          <w:color w:val="000000" w:themeColor="text1"/>
        </w:rPr>
        <w:t xml:space="preserve">  And neuroinflammation potentially can occur for years after TBI.</w:t>
      </w:r>
      <w:r w:rsidRPr="008C1A1B">
        <w:rPr>
          <w:rFonts w:ascii="Arial" w:hAnsi="Arial" w:cs="Arial"/>
          <w:bCs/>
          <w:color w:val="000000" w:themeColor="text1"/>
        </w:rPr>
        <w:fldChar w:fldCharType="begin"/>
      </w:r>
      <w:r w:rsidRPr="008C1A1B">
        <w:rPr>
          <w:rFonts w:ascii="Arial" w:hAnsi="Arial" w:cs="Arial"/>
          <w:bCs/>
          <w:color w:val="000000" w:themeColor="text1"/>
        </w:rPr>
        <w:instrText xml:space="preserve"> ADDIN EN.CITE &lt;EndNote&gt;&lt;Cite&gt;&lt;Author&gt;Johnson&lt;/Author&gt;&lt;Year&gt;2013&lt;/Year&gt;&lt;RecNum&gt;3484&lt;/RecNum&gt;&lt;DisplayText&gt;(Johnson, Stewart et al. 2013)&lt;/DisplayText&gt;&lt;record&gt;&lt;rec-number&gt;3484&lt;/rec-number&gt;&lt;foreign-keys&gt;&lt;key app="EN" db-id="rrzxexrr2d9xfkewzzo5ezecwvr9repr5rwf" timestamp="1361296846"&gt;3484&lt;/key&gt;&lt;/foreign-keys&gt;&lt;ref-type name="Journal Article"&gt;17&lt;/ref-type&gt;&lt;contributors&gt;&lt;authors&gt;&lt;author&gt;V E Johnson&lt;/author&gt;&lt;author&gt;J E Stewart&lt;/author&gt;&lt;author&gt;F D Begbie&lt;/author&gt;&lt;author&gt;J Q Trojanowski&lt;/author&gt;&lt;author&gt;D H Smith&lt;/author&gt;&lt;author&gt;W Stewart&lt;/author&gt;&lt;/authors&gt;&lt;/contributors&gt;&lt;titles&gt;&lt;title&gt;Inflammation and white matter degeneration persist for years after a single traumatic brain injury&lt;/title&gt;&lt;secondary-title&gt;Brain&lt;/secondary-title&gt;&lt;/titles&gt;&lt;periodical&gt;&lt;full-title&gt;Brain&lt;/full-title&gt;&lt;/periodical&gt;&lt;pages&gt;28-42&lt;/pages&gt;&lt;volume&gt;136&lt;/volume&gt;&lt;number&gt;Pt 1&lt;/number&gt;&lt;dates&gt;&lt;year&gt;2013&lt;/year&gt;&lt;/dates&gt;&lt;urls&gt;&lt;/urls&gt;&lt;/record&gt;&lt;/Cite&gt;&lt;/EndNote&gt;</w:instrText>
      </w:r>
      <w:r w:rsidRPr="008C1A1B">
        <w:rPr>
          <w:rFonts w:ascii="Arial" w:hAnsi="Arial" w:cs="Arial"/>
          <w:bCs/>
          <w:color w:val="000000" w:themeColor="text1"/>
        </w:rPr>
        <w:fldChar w:fldCharType="separate"/>
      </w:r>
      <w:r w:rsidRPr="008C1A1B">
        <w:rPr>
          <w:rFonts w:ascii="Arial" w:hAnsi="Arial" w:cs="Arial"/>
          <w:bCs/>
          <w:noProof/>
          <w:color w:val="000000" w:themeColor="text1"/>
        </w:rPr>
        <w:t>(</w:t>
      </w:r>
      <w:hyperlink w:anchor="_ENREF_5" w:tooltip="Johnson, 2013 #3484" w:history="1">
        <w:r w:rsidR="00C415BE" w:rsidRPr="008C1A1B">
          <w:rPr>
            <w:rFonts w:ascii="Arial" w:hAnsi="Arial" w:cs="Arial"/>
            <w:bCs/>
            <w:noProof/>
            <w:color w:val="000000" w:themeColor="text1"/>
          </w:rPr>
          <w:t>Johnson, Stewart et al. 2013</w:t>
        </w:r>
      </w:hyperlink>
      <w:r w:rsidRPr="008C1A1B">
        <w:rPr>
          <w:rFonts w:ascii="Arial" w:hAnsi="Arial" w:cs="Arial"/>
          <w:bCs/>
          <w:noProof/>
          <w:color w:val="000000" w:themeColor="text1"/>
        </w:rPr>
        <w:t>)</w:t>
      </w:r>
      <w:r w:rsidRPr="008C1A1B">
        <w:rPr>
          <w:rFonts w:ascii="Arial" w:hAnsi="Arial" w:cs="Arial"/>
          <w:bCs/>
          <w:color w:val="000000" w:themeColor="text1"/>
        </w:rPr>
        <w:fldChar w:fldCharType="end"/>
      </w:r>
      <w:r w:rsidRPr="008C1A1B">
        <w:rPr>
          <w:rFonts w:ascii="Arial" w:hAnsi="Arial" w:cs="Arial"/>
          <w:bCs/>
          <w:color w:val="000000" w:themeColor="text1"/>
        </w:rPr>
        <w:t xml:space="preserve">  Therefore, it seems possible that chronic neuroinflammation and edema could cause the abnormally large brain volume in patients with chronic mild or moderate TBI.</w:t>
      </w:r>
    </w:p>
    <w:p w14:paraId="64302DE9" w14:textId="77777777" w:rsidR="00BC5BD0" w:rsidRPr="001965E0" w:rsidRDefault="00BC5BD0" w:rsidP="00BC5BD0">
      <w:pPr>
        <w:pStyle w:val="Heading3"/>
        <w:rPr>
          <w:rFonts w:cs="Arial"/>
          <w:bCs/>
          <w:vanish/>
          <w:color w:val="000000" w:themeColor="text1"/>
        </w:rPr>
      </w:pPr>
      <w:r>
        <w:rPr>
          <w:rFonts w:cs="Arial"/>
          <w:bCs/>
          <w:vanish/>
          <w:color w:val="000000" w:themeColor="text1"/>
        </w:rPr>
        <w:t>Compens hypertrophy hypothesis</w:t>
      </w:r>
    </w:p>
    <w:p w14:paraId="275E3098" w14:textId="5E7A31E7" w:rsidR="00BC5BD0" w:rsidRPr="008C1A1B" w:rsidRDefault="00BC5BD0" w:rsidP="00BC5BD0">
      <w:pPr>
        <w:tabs>
          <w:tab w:val="left" w:pos="360"/>
        </w:tabs>
        <w:spacing w:line="480" w:lineRule="auto"/>
        <w:rPr>
          <w:rFonts w:ascii="Arial" w:hAnsi="Arial" w:cs="Arial"/>
          <w:bCs/>
          <w:color w:val="000000" w:themeColor="text1"/>
        </w:rPr>
      </w:pPr>
      <w:r w:rsidRPr="008C1A1B">
        <w:rPr>
          <w:rFonts w:ascii="Arial" w:hAnsi="Arial" w:cs="Arial"/>
          <w:bCs/>
          <w:color w:val="000000" w:themeColor="text1"/>
        </w:rPr>
        <w:tab/>
        <w:t>Regarding the possibility of compensatory hypertrophy, enlargement could occur in the regions injured, or in secondary regions connected to the injured regions.  It is well-known that when brain regions perform more tasks, they enlarge in volume; classic studies of this phenomenon include the keyboard player study</w:t>
      </w:r>
      <w:r w:rsidRPr="008C1A1B">
        <w:rPr>
          <w:rFonts w:ascii="Arial" w:hAnsi="Arial" w:cs="Arial"/>
          <w:bCs/>
          <w:color w:val="000000" w:themeColor="text1"/>
        </w:rPr>
        <w:fldChar w:fldCharType="begin"/>
      </w:r>
      <w:r w:rsidRPr="008C1A1B">
        <w:rPr>
          <w:rFonts w:ascii="Arial" w:hAnsi="Arial" w:cs="Arial"/>
          <w:bCs/>
          <w:color w:val="000000" w:themeColor="text1"/>
        </w:rPr>
        <w:instrText xml:space="preserve"> ADDIN EN.CITE &lt;EndNote&gt;&lt;Cite&gt;&lt;Author&gt;Gaser&lt;/Author&gt;&lt;Year&gt;2003&lt;/Year&gt;&lt;RecNum&gt;4019&lt;/RecNum&gt;&lt;DisplayText&gt;(Gaser and Schlaug 2003)&lt;/DisplayText&gt;&lt;record&gt;&lt;rec-number&gt;4019&lt;/rec-number&gt;&lt;foreign-keys&gt;&lt;key app="EN" db-id="rrzxexrr2d9xfkewzzo5ezecwvr9repr5rwf" timestamp="1549909440"&gt;4019&lt;/key&gt;&lt;/foreign-keys&gt;&lt;ref-type name="Journal Article"&gt;17&lt;/ref-type&gt;&lt;contributors&gt;&lt;authors&gt;&lt;author&gt;C Gaser&lt;/author&gt;&lt;author&gt;G Schlaug&lt;/author&gt;&lt;/authors&gt;&lt;/contributors&gt;&lt;titles&gt;&lt;title&gt;Brain structures differ between musicians and non-musicians.&lt;/title&gt;&lt;secondary-title&gt;J Neurosci&lt;/secondary-title&gt;&lt;/titles&gt;&lt;periodical&gt;&lt;full-title&gt;J Neurosci&lt;/full-title&gt;&lt;/periodical&gt;&lt;pages&gt;9240-5&lt;/pages&gt;&lt;volume&gt;23&lt;/volume&gt;&lt;number&gt;27&lt;/number&gt;&lt;dates&gt;&lt;year&gt;2003&lt;/year&gt;&lt;/dates&gt;&lt;urls&gt;&lt;/urls&gt;&lt;custom2&gt;14534258&lt;/custom2&gt;&lt;/record&gt;&lt;/Cite&gt;&lt;/EndNote&gt;</w:instrText>
      </w:r>
      <w:r w:rsidRPr="008C1A1B">
        <w:rPr>
          <w:rFonts w:ascii="Arial" w:hAnsi="Arial" w:cs="Arial"/>
          <w:bCs/>
          <w:color w:val="000000" w:themeColor="text1"/>
        </w:rPr>
        <w:fldChar w:fldCharType="separate"/>
      </w:r>
      <w:r w:rsidRPr="008C1A1B">
        <w:rPr>
          <w:rFonts w:ascii="Arial" w:hAnsi="Arial" w:cs="Arial"/>
          <w:bCs/>
          <w:noProof/>
          <w:color w:val="000000" w:themeColor="text1"/>
        </w:rPr>
        <w:t>(</w:t>
      </w:r>
      <w:hyperlink w:anchor="_ENREF_4" w:tooltip="Gaser, 2003 #4019" w:history="1">
        <w:r w:rsidR="00C415BE" w:rsidRPr="008C1A1B">
          <w:rPr>
            <w:rFonts w:ascii="Arial" w:hAnsi="Arial" w:cs="Arial"/>
            <w:bCs/>
            <w:noProof/>
            <w:color w:val="000000" w:themeColor="text1"/>
          </w:rPr>
          <w:t>Gaser and Schlaug 2003</w:t>
        </w:r>
      </w:hyperlink>
      <w:r w:rsidRPr="008C1A1B">
        <w:rPr>
          <w:rFonts w:ascii="Arial" w:hAnsi="Arial" w:cs="Arial"/>
          <w:bCs/>
          <w:noProof/>
          <w:color w:val="000000" w:themeColor="text1"/>
        </w:rPr>
        <w:t>)</w:t>
      </w:r>
      <w:r w:rsidRPr="008C1A1B">
        <w:rPr>
          <w:rFonts w:ascii="Arial" w:hAnsi="Arial" w:cs="Arial"/>
          <w:bCs/>
          <w:color w:val="000000" w:themeColor="text1"/>
        </w:rPr>
        <w:fldChar w:fldCharType="end"/>
      </w:r>
      <w:r w:rsidRPr="008C1A1B">
        <w:rPr>
          <w:rFonts w:ascii="Arial" w:hAnsi="Arial" w:cs="Arial"/>
          <w:bCs/>
          <w:color w:val="000000" w:themeColor="text1"/>
        </w:rPr>
        <w:t xml:space="preserve"> and the London taxi driver study.</w:t>
      </w:r>
      <w:r w:rsidRPr="008C1A1B">
        <w:rPr>
          <w:rFonts w:ascii="Arial" w:hAnsi="Arial" w:cs="Arial"/>
          <w:bCs/>
          <w:color w:val="000000" w:themeColor="text1"/>
        </w:rPr>
        <w:fldChar w:fldCharType="begin"/>
      </w:r>
      <w:r w:rsidRPr="008C1A1B">
        <w:rPr>
          <w:rFonts w:ascii="Arial" w:hAnsi="Arial" w:cs="Arial"/>
          <w:bCs/>
          <w:color w:val="000000" w:themeColor="text1"/>
        </w:rPr>
        <w:instrText xml:space="preserve"> ADDIN EN.CITE &lt;EndNote&gt;&lt;Cite&gt;&lt;Author&gt;Maguire&lt;/Author&gt;&lt;Year&gt;2000&lt;/Year&gt;&lt;RecNum&gt;4021&lt;/RecNum&gt;&lt;DisplayText&gt;(Maguire, Gadian et al. 2000)&lt;/DisplayText&gt;&lt;record&gt;&lt;rec-number&gt;4021&lt;/rec-number&gt;&lt;foreign-keys&gt;&lt;key app="EN" db-id="rrzxexrr2d9xfkewzzo5ezecwvr9repr5rwf" timestamp="1549993331"&gt;4021&lt;/key&gt;&lt;/foreign-keys&gt;&lt;ref-type name="Journal Article"&gt;17&lt;/ref-type&gt;&lt;contributors&gt;&lt;authors&gt;&lt;author&gt;E A Maguire&lt;/author&gt;&lt;author&gt;D G Gadian&lt;/author&gt;&lt;author&gt;I S Johnsrude&lt;/author&gt;&lt;author&gt;C D Good&lt;/author&gt;&lt;author&gt;J Ashburner&lt;/author&gt;&lt;author&gt;R S Frackowiak&lt;/author&gt;&lt;author&gt;C D Frith&lt;/author&gt;&lt;/authors&gt;&lt;/contributors&gt;&lt;titles&gt;&lt;title&gt;Navigation-related structural shange in the hippocampi of taxi drivers&lt;/title&gt;&lt;secondary-title&gt;Proceedings of the National Academy of Sciences of the United States of America&lt;/secondary-title&gt;&lt;/titles&gt;&lt;periodical&gt;&lt;full-title&gt;Proceedings of the National Academy of Sciences of the United States of America&lt;/full-title&gt;&lt;/periodical&gt;&lt;pages&gt;4398-403&lt;/pages&gt;&lt;volume&gt;97&lt;/volume&gt;&lt;number&gt;8&lt;/number&gt;&lt;dates&gt;&lt;year&gt;2000&lt;/year&gt;&lt;/dates&gt;&lt;urls&gt;&lt;/urls&gt;&lt;custom2&gt;PMC18253&lt;/custom2&gt;&lt;electronic-resource-num&gt;10.1073/pnas.070039597&lt;/electronic-resource-num&gt;&lt;/record&gt;&lt;/Cite&gt;&lt;/EndNote&gt;</w:instrText>
      </w:r>
      <w:r w:rsidRPr="008C1A1B">
        <w:rPr>
          <w:rFonts w:ascii="Arial" w:hAnsi="Arial" w:cs="Arial"/>
          <w:bCs/>
          <w:color w:val="000000" w:themeColor="text1"/>
        </w:rPr>
        <w:fldChar w:fldCharType="separate"/>
      </w:r>
      <w:r w:rsidRPr="008C1A1B">
        <w:rPr>
          <w:rFonts w:ascii="Arial" w:hAnsi="Arial" w:cs="Arial"/>
          <w:bCs/>
          <w:noProof/>
          <w:color w:val="000000" w:themeColor="text1"/>
        </w:rPr>
        <w:t>(</w:t>
      </w:r>
      <w:hyperlink w:anchor="_ENREF_8" w:tooltip="Maguire, 2000 #4021" w:history="1">
        <w:r w:rsidR="00C415BE" w:rsidRPr="008C1A1B">
          <w:rPr>
            <w:rFonts w:ascii="Arial" w:hAnsi="Arial" w:cs="Arial"/>
            <w:bCs/>
            <w:noProof/>
            <w:color w:val="000000" w:themeColor="text1"/>
          </w:rPr>
          <w:t>Maguire, Gadian et al. 2000</w:t>
        </w:r>
      </w:hyperlink>
      <w:r w:rsidRPr="008C1A1B">
        <w:rPr>
          <w:rFonts w:ascii="Arial" w:hAnsi="Arial" w:cs="Arial"/>
          <w:bCs/>
          <w:noProof/>
          <w:color w:val="000000" w:themeColor="text1"/>
        </w:rPr>
        <w:t>)</w:t>
      </w:r>
      <w:r w:rsidRPr="008C1A1B">
        <w:rPr>
          <w:rFonts w:ascii="Arial" w:hAnsi="Arial" w:cs="Arial"/>
          <w:bCs/>
          <w:color w:val="000000" w:themeColor="text1"/>
        </w:rPr>
        <w:fldChar w:fldCharType="end"/>
      </w:r>
      <w:r w:rsidRPr="008C1A1B">
        <w:rPr>
          <w:rFonts w:ascii="Arial" w:hAnsi="Arial" w:cs="Arial"/>
          <w:bCs/>
          <w:color w:val="000000" w:themeColor="text1"/>
        </w:rPr>
        <w:t xml:space="preserve">  </w:t>
      </w:r>
    </w:p>
    <w:p w14:paraId="02824244" w14:textId="538D306E" w:rsidR="00076483" w:rsidRPr="008C1A1B" w:rsidRDefault="00076483" w:rsidP="0029070E">
      <w:pPr>
        <w:pStyle w:val="Heading2"/>
        <w:spacing w:line="480" w:lineRule="auto"/>
        <w:rPr>
          <w:rFonts w:cs="Arial"/>
          <w:vanish/>
          <w:color w:val="000000" w:themeColor="text1"/>
        </w:rPr>
      </w:pPr>
      <w:r w:rsidRPr="008C1A1B">
        <w:rPr>
          <w:rFonts w:cs="Arial"/>
          <w:vanish/>
          <w:color w:val="000000" w:themeColor="text1"/>
        </w:rPr>
        <w:t>Aims</w:t>
      </w:r>
      <w:r w:rsidR="00664DB2">
        <w:rPr>
          <w:rFonts w:cs="Arial"/>
          <w:vanish/>
          <w:color w:val="000000" w:themeColor="text1"/>
        </w:rPr>
        <w:t xml:space="preserve"> and hypotheses</w:t>
      </w:r>
      <w:r w:rsidRPr="008C1A1B">
        <w:rPr>
          <w:rFonts w:cs="Arial"/>
          <w:vanish/>
          <w:color w:val="000000" w:themeColor="text1"/>
        </w:rPr>
        <w:t xml:space="preserve"> of the current </w:t>
      </w:r>
      <w:r w:rsidR="0042536A" w:rsidRPr="008C1A1B">
        <w:rPr>
          <w:rFonts w:cs="Arial"/>
          <w:vanish/>
          <w:color w:val="000000" w:themeColor="text1"/>
        </w:rPr>
        <w:t>report</w:t>
      </w:r>
    </w:p>
    <w:p w14:paraId="30FA17B3" w14:textId="085AD3E5" w:rsidR="00664DB2" w:rsidRDefault="0094428A" w:rsidP="0029070E">
      <w:pPr>
        <w:tabs>
          <w:tab w:val="left" w:pos="360"/>
        </w:tabs>
        <w:spacing w:line="480" w:lineRule="auto"/>
        <w:rPr>
          <w:rFonts w:ascii="Arial" w:hAnsi="Arial" w:cs="Arial"/>
          <w:color w:val="000000" w:themeColor="text1"/>
        </w:rPr>
      </w:pPr>
      <w:r w:rsidRPr="008C1A1B">
        <w:rPr>
          <w:rFonts w:ascii="Arial" w:hAnsi="Arial" w:cs="Arial"/>
          <w:color w:val="000000" w:themeColor="text1"/>
        </w:rPr>
        <w:tab/>
      </w:r>
      <w:r w:rsidR="0042536A" w:rsidRPr="008C1A1B">
        <w:rPr>
          <w:rFonts w:ascii="Arial" w:hAnsi="Arial" w:cs="Arial"/>
          <w:color w:val="000000" w:themeColor="text1"/>
        </w:rPr>
        <w:t xml:space="preserve">This case report describes a patient with day-of-injury </w:t>
      </w:r>
      <w:r w:rsidR="00BC5BD0">
        <w:rPr>
          <w:rFonts w:ascii="Arial" w:hAnsi="Arial" w:cs="Arial"/>
          <w:color w:val="000000" w:themeColor="text1"/>
        </w:rPr>
        <w:t>left-sided</w:t>
      </w:r>
      <w:r w:rsidR="0042536A" w:rsidRPr="008C1A1B">
        <w:rPr>
          <w:rFonts w:ascii="Arial" w:hAnsi="Arial" w:cs="Arial"/>
          <w:color w:val="000000" w:themeColor="text1"/>
        </w:rPr>
        <w:t xml:space="preserve"> cerebral</w:t>
      </w:r>
      <w:r w:rsidR="00A77E6A">
        <w:rPr>
          <w:rFonts w:ascii="Arial" w:hAnsi="Arial" w:cs="Arial"/>
          <w:color w:val="000000" w:themeColor="text1"/>
        </w:rPr>
        <w:t xml:space="preserve"> intraparenchymal</w:t>
      </w:r>
      <w:r w:rsidR="0042536A" w:rsidRPr="008C1A1B">
        <w:rPr>
          <w:rFonts w:ascii="Arial" w:hAnsi="Arial" w:cs="Arial"/>
          <w:color w:val="000000" w:themeColor="text1"/>
        </w:rPr>
        <w:t xml:space="preserve"> bleeding</w:t>
      </w:r>
      <w:r w:rsidR="00BC5BD0">
        <w:rPr>
          <w:rFonts w:ascii="Arial" w:hAnsi="Arial" w:cs="Arial"/>
          <w:color w:val="000000" w:themeColor="text1"/>
        </w:rPr>
        <w:t>, suggesting greater traumatic forces to his left than right cerebral hemisphere</w:t>
      </w:r>
      <w:r w:rsidR="0042536A" w:rsidRPr="008C1A1B">
        <w:rPr>
          <w:rFonts w:ascii="Arial" w:hAnsi="Arial" w:cs="Arial"/>
          <w:color w:val="000000" w:themeColor="text1"/>
        </w:rPr>
        <w:t xml:space="preserve">.  </w:t>
      </w:r>
      <w:r w:rsidR="00717350" w:rsidRPr="008C1A1B">
        <w:rPr>
          <w:rFonts w:ascii="Arial" w:hAnsi="Arial" w:cs="Arial"/>
          <w:color w:val="000000" w:themeColor="text1"/>
        </w:rPr>
        <w:t>L</w:t>
      </w:r>
      <w:r w:rsidR="0042536A" w:rsidRPr="008C1A1B">
        <w:rPr>
          <w:rFonts w:ascii="Arial" w:hAnsi="Arial" w:cs="Arial"/>
          <w:color w:val="000000" w:themeColor="text1"/>
        </w:rPr>
        <w:t>ater brain volume</w:t>
      </w:r>
      <w:r w:rsidR="00717350" w:rsidRPr="008C1A1B">
        <w:rPr>
          <w:rFonts w:ascii="Arial" w:hAnsi="Arial" w:cs="Arial"/>
          <w:color w:val="000000" w:themeColor="text1"/>
        </w:rPr>
        <w:t>tric</w:t>
      </w:r>
      <w:r w:rsidR="0042536A" w:rsidRPr="008C1A1B">
        <w:rPr>
          <w:rFonts w:ascii="Arial" w:hAnsi="Arial" w:cs="Arial"/>
          <w:color w:val="000000" w:themeColor="text1"/>
        </w:rPr>
        <w:t xml:space="preserve"> analyses </w:t>
      </w:r>
      <w:r w:rsidR="00A32356">
        <w:rPr>
          <w:rFonts w:ascii="Arial" w:hAnsi="Arial" w:cs="Arial"/>
          <w:color w:val="000000" w:themeColor="text1"/>
        </w:rPr>
        <w:t xml:space="preserve">showed multiple regions of abnormal enlargement, consistent with the pattern commonly seen in patients with </w:t>
      </w:r>
      <w:r w:rsidR="00A32356">
        <w:rPr>
          <w:rFonts w:ascii="Arial" w:hAnsi="Arial" w:cs="Arial"/>
          <w:color w:val="000000" w:themeColor="text1"/>
        </w:rPr>
        <w:lastRenderedPageBreak/>
        <w:t xml:space="preserve">mild or moderate TBI.  Asymmetry analyses </w:t>
      </w:r>
      <w:r w:rsidR="0042536A" w:rsidRPr="008C1A1B">
        <w:rPr>
          <w:rFonts w:ascii="Arial" w:hAnsi="Arial" w:cs="Arial"/>
          <w:color w:val="000000" w:themeColor="text1"/>
        </w:rPr>
        <w:t>were done in order to explore the possible relationship between the day-of-injury findings and later volume</w:t>
      </w:r>
      <w:r w:rsidR="00A32356">
        <w:rPr>
          <w:rFonts w:ascii="Arial" w:hAnsi="Arial" w:cs="Arial"/>
          <w:color w:val="000000" w:themeColor="text1"/>
        </w:rPr>
        <w:t>tric</w:t>
      </w:r>
      <w:r w:rsidR="0042536A" w:rsidRPr="008C1A1B">
        <w:rPr>
          <w:rFonts w:ascii="Arial" w:hAnsi="Arial" w:cs="Arial"/>
          <w:color w:val="000000" w:themeColor="text1"/>
        </w:rPr>
        <w:t xml:space="preserve"> findings.  </w:t>
      </w:r>
    </w:p>
    <w:p w14:paraId="3AD38656" w14:textId="722B68B9" w:rsidR="0042536A" w:rsidRPr="008C1A1B" w:rsidRDefault="00664DB2" w:rsidP="0029070E">
      <w:pPr>
        <w:tabs>
          <w:tab w:val="left" w:pos="360"/>
        </w:tabs>
        <w:spacing w:line="480" w:lineRule="auto"/>
        <w:rPr>
          <w:rFonts w:ascii="Arial" w:hAnsi="Arial" w:cs="Arial"/>
          <w:color w:val="000000" w:themeColor="text1"/>
        </w:rPr>
      </w:pPr>
      <w:r>
        <w:rPr>
          <w:rFonts w:ascii="Arial" w:hAnsi="Arial" w:cs="Arial"/>
          <w:color w:val="000000" w:themeColor="text1"/>
        </w:rPr>
        <w:tab/>
        <w:t xml:space="preserve">The more forceful injury to the left cerebral hemisphere predicted that he would have more cerebral white matter atrophy on the left than right.  </w:t>
      </w:r>
      <w:r w:rsidR="00BC5BD0">
        <w:rPr>
          <w:rFonts w:ascii="Arial" w:hAnsi="Arial" w:cs="Arial"/>
          <w:color w:val="000000" w:themeColor="text1"/>
        </w:rPr>
        <w:t xml:space="preserve">The neuroinflammation hypothesis predicted that </w:t>
      </w:r>
      <w:r>
        <w:rPr>
          <w:rFonts w:ascii="Arial" w:hAnsi="Arial" w:cs="Arial"/>
          <w:color w:val="000000" w:themeColor="text1"/>
        </w:rPr>
        <w:t>he also would have had more cortical gray matter enlargement on the left than right</w:t>
      </w:r>
      <w:r w:rsidR="008723B7">
        <w:rPr>
          <w:rFonts w:ascii="Arial" w:hAnsi="Arial" w:cs="Arial"/>
          <w:color w:val="000000" w:themeColor="text1"/>
        </w:rPr>
        <w:t xml:space="preserve"> </w:t>
      </w:r>
      <w:r w:rsidR="008723B7" w:rsidRPr="008C1A1B">
        <w:rPr>
          <w:rFonts w:ascii="Arial" w:hAnsi="Arial" w:cs="Arial"/>
          <w:bCs/>
          <w:color w:val="000000" w:themeColor="text1"/>
        </w:rPr>
        <w:t xml:space="preserve">due to greater injury </w:t>
      </w:r>
      <w:r w:rsidR="008723B7">
        <w:rPr>
          <w:rFonts w:ascii="Arial" w:hAnsi="Arial" w:cs="Arial"/>
          <w:bCs/>
          <w:color w:val="000000" w:themeColor="text1"/>
        </w:rPr>
        <w:t>on the left</w:t>
      </w:r>
      <w:r>
        <w:rPr>
          <w:rFonts w:ascii="Arial" w:hAnsi="Arial" w:cs="Arial"/>
          <w:color w:val="000000" w:themeColor="text1"/>
        </w:rPr>
        <w:t xml:space="preserve">.  In contrast, right-sided cortical gray matter enlargement would have been more consistent with the less direct effect of compensatory hypertrophy.  </w:t>
      </w:r>
    </w:p>
    <w:p w14:paraId="007FDE85" w14:textId="77777777" w:rsidR="005718B1" w:rsidRPr="008C1A1B" w:rsidRDefault="005718B1" w:rsidP="0029070E">
      <w:pPr>
        <w:tabs>
          <w:tab w:val="left" w:pos="360"/>
        </w:tabs>
        <w:spacing w:line="480" w:lineRule="auto"/>
        <w:rPr>
          <w:rFonts w:ascii="Arial" w:hAnsi="Arial" w:cs="Arial"/>
          <w:color w:val="000000" w:themeColor="text1"/>
        </w:rPr>
      </w:pPr>
    </w:p>
    <w:p w14:paraId="40B2EBDA" w14:textId="71AB1532" w:rsidR="00883424" w:rsidRPr="008C1A1B" w:rsidRDefault="00001A6E" w:rsidP="00883424">
      <w:pPr>
        <w:pStyle w:val="Heading1"/>
        <w:rPr>
          <w:rFonts w:cs="Arial"/>
          <w:u w:val="single"/>
        </w:rPr>
      </w:pPr>
      <w:r w:rsidRPr="00001A6E">
        <w:rPr>
          <w:rFonts w:cs="Arial"/>
          <w:color w:val="000000" w:themeColor="text1"/>
          <w:u w:val="single"/>
        </w:rPr>
        <w:t xml:space="preserve">Supplemental comments on:  </w:t>
      </w:r>
      <w:r w:rsidR="00F35E4D">
        <w:rPr>
          <w:rFonts w:cs="Arial"/>
          <w:u w:val="single"/>
        </w:rPr>
        <w:t>Br</w:t>
      </w:r>
      <w:r>
        <w:rPr>
          <w:rFonts w:cs="Arial"/>
          <w:u w:val="single"/>
        </w:rPr>
        <w:t>a</w:t>
      </w:r>
      <w:r w:rsidR="00F35E4D">
        <w:rPr>
          <w:rFonts w:cs="Arial"/>
          <w:u w:val="single"/>
        </w:rPr>
        <w:t>in imaging m</w:t>
      </w:r>
      <w:r w:rsidR="00A77E6A">
        <w:rPr>
          <w:rFonts w:cs="Arial"/>
          <w:u w:val="single"/>
        </w:rPr>
        <w:t>ethods</w:t>
      </w:r>
      <w:r w:rsidR="007C7497">
        <w:rPr>
          <w:rFonts w:cs="Arial"/>
          <w:vanish/>
          <w:color w:val="000000" w:themeColor="text1"/>
        </w:rPr>
        <w:t xml:space="preserve">:  </w:t>
      </w:r>
    </w:p>
    <w:p w14:paraId="0FF24FB4" w14:textId="164635E2" w:rsidR="00EC36C0" w:rsidRPr="00EC36C0" w:rsidRDefault="00EC36C0" w:rsidP="00F35E4D">
      <w:pPr>
        <w:pStyle w:val="Heading2"/>
        <w:rPr>
          <w:rFonts w:cs="Arial"/>
          <w:vanish/>
        </w:rPr>
      </w:pPr>
      <w:r>
        <w:rPr>
          <w:rFonts w:cs="Arial"/>
          <w:vanish/>
        </w:rPr>
        <w:t>Intro</w:t>
      </w:r>
    </w:p>
    <w:p w14:paraId="4E79FC22" w14:textId="4E831303" w:rsidR="007D10C4" w:rsidRDefault="00883424" w:rsidP="00F35E4D">
      <w:pPr>
        <w:tabs>
          <w:tab w:val="left" w:pos="360"/>
        </w:tabs>
        <w:spacing w:line="480" w:lineRule="auto"/>
        <w:rPr>
          <w:rFonts w:ascii="Arial" w:hAnsi="Arial" w:cs="Arial"/>
        </w:rPr>
      </w:pPr>
      <w:r w:rsidRPr="008C1A1B">
        <w:rPr>
          <w:rFonts w:ascii="Arial" w:hAnsi="Arial" w:cs="Arial"/>
        </w:rPr>
        <w:tab/>
      </w:r>
      <w:r w:rsidR="007D10C4" w:rsidRPr="008C1A1B">
        <w:rPr>
          <w:rFonts w:ascii="Arial" w:hAnsi="Arial" w:cs="Arial"/>
        </w:rPr>
        <w:t>Previously we have described our use of NeuroQuant</w:t>
      </w:r>
      <w:r w:rsidR="007D10C4">
        <w:rPr>
          <w:rFonts w:ascii="Arial" w:hAnsi="Arial" w:cs="Arial"/>
        </w:rPr>
        <w:t xml:space="preserve"> (software versions 1.x and 2.x)</w:t>
      </w:r>
      <w:r w:rsidR="007D10C4" w:rsidRPr="008C1A1B">
        <w:rPr>
          <w:rFonts w:ascii="Arial" w:hAnsi="Arial" w:cs="Arial"/>
        </w:rPr>
        <w:t xml:space="preserve"> and NeuroGage</w:t>
      </w:r>
      <w:r w:rsidR="007D10C4">
        <w:rPr>
          <w:rFonts w:ascii="Arial" w:hAnsi="Arial" w:cs="Arial"/>
        </w:rPr>
        <w:t xml:space="preserve"> (software versions 1.0 and 2.0)</w:t>
      </w:r>
      <w:r w:rsidR="007D10C4" w:rsidRPr="008C1A1B">
        <w:rPr>
          <w:rFonts w:ascii="Arial" w:hAnsi="Arial" w:cs="Arial"/>
        </w:rPr>
        <w:t xml:space="preserve"> for analyzing MRI brain volume</w:t>
      </w:r>
      <w:r w:rsidR="007D10C4">
        <w:rPr>
          <w:rFonts w:ascii="Arial" w:hAnsi="Arial" w:cs="Arial"/>
        </w:rPr>
        <w:t xml:space="preserve"> </w:t>
      </w:r>
      <w:r w:rsidR="00C415BE">
        <w:rPr>
          <w:rFonts w:ascii="Arial" w:hAnsi="Arial" w:cs="Arial"/>
        </w:rPr>
        <w:fldChar w:fldCharType="begin">
          <w:fldData xml:space="preserve">PEVuZE5vdGU+PENpdGU+PEF1dGhvcj5Sb3NzPC9BdXRob3I+PFllYXI+MjAxMjwvWWVhcj48UmVj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</w:fldData>
        </w:fldChar>
      </w:r>
      <w:r w:rsidR="00C415BE">
        <w:rPr>
          <w:rFonts w:ascii="Arial" w:hAnsi="Arial" w:cs="Arial"/>
        </w:rPr>
        <w:instrText xml:space="preserve"> ADDIN EN.CITE </w:instrText>
      </w:r>
      <w:r w:rsidR="00C415BE">
        <w:rPr>
          <w:rFonts w:ascii="Arial" w:hAnsi="Arial" w:cs="Arial"/>
        </w:rPr>
        <w:fldChar w:fldCharType="begin">
          <w:fldData xml:space="preserve">PEVuZE5vdGU+PENpdGU+PEF1dGhvcj5Sb3NzPC9BdXRob3I+PFllYXI+MjAxMjwvWWVhcj48UmVj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</w:fldData>
        </w:fldChar>
      </w:r>
      <w:r w:rsidR="00C415BE">
        <w:rPr>
          <w:rFonts w:ascii="Arial" w:hAnsi="Arial" w:cs="Arial"/>
        </w:rPr>
        <w:instrText xml:space="preserve"> ADDIN EN.CITE.DATA </w:instrText>
      </w:r>
      <w:r w:rsidR="00C415BE">
        <w:rPr>
          <w:rFonts w:ascii="Arial" w:hAnsi="Arial" w:cs="Arial"/>
        </w:rPr>
      </w:r>
      <w:r w:rsidR="00C415BE">
        <w:rPr>
          <w:rFonts w:ascii="Arial" w:hAnsi="Arial" w:cs="Arial"/>
        </w:rPr>
        <w:fldChar w:fldCharType="end"/>
      </w:r>
      <w:r w:rsidR="00C415BE">
        <w:rPr>
          <w:rFonts w:ascii="Arial" w:hAnsi="Arial" w:cs="Arial"/>
        </w:rPr>
        <w:fldChar w:fldCharType="separate"/>
      </w:r>
      <w:r w:rsidR="00C415BE">
        <w:rPr>
          <w:rFonts w:ascii="Arial" w:hAnsi="Arial" w:cs="Arial"/>
          <w:noProof/>
        </w:rPr>
        <w:t>(</w:t>
      </w:r>
      <w:hyperlink w:anchor="_ENREF_14" w:tooltip="Ross, 2012 #3440" w:history="1">
        <w:r w:rsidR="00C415BE">
          <w:rPr>
            <w:rFonts w:ascii="Arial" w:hAnsi="Arial" w:cs="Arial"/>
            <w:noProof/>
          </w:rPr>
          <w:t>Ross, Ochs et al. 2012</w:t>
        </w:r>
      </w:hyperlink>
      <w:r w:rsidR="00C415BE">
        <w:rPr>
          <w:rFonts w:ascii="Arial" w:hAnsi="Arial" w:cs="Arial"/>
          <w:noProof/>
        </w:rPr>
        <w:t xml:space="preserve">, </w:t>
      </w:r>
      <w:hyperlink w:anchor="_ENREF_11" w:tooltip="Ross, 2013 #3483" w:history="1">
        <w:r w:rsidR="00C415BE">
          <w:rPr>
            <w:rFonts w:ascii="Arial" w:hAnsi="Arial" w:cs="Arial"/>
            <w:noProof/>
          </w:rPr>
          <w:t>Ross, Castelvecchi et al. 2013</w:t>
        </w:r>
      </w:hyperlink>
      <w:r w:rsidR="00C415BE">
        <w:rPr>
          <w:rFonts w:ascii="Arial" w:hAnsi="Arial" w:cs="Arial"/>
          <w:noProof/>
        </w:rPr>
        <w:t xml:space="preserve">, </w:t>
      </w:r>
      <w:hyperlink w:anchor="_ENREF_12" w:tooltip="Ross, 2013 #3476" w:history="1">
        <w:r w:rsidR="00C415BE">
          <w:rPr>
            <w:rFonts w:ascii="Arial" w:hAnsi="Arial" w:cs="Arial"/>
            <w:noProof/>
          </w:rPr>
          <w:t>Ross, Graham et al. 2013</w:t>
        </w:r>
      </w:hyperlink>
      <w:r w:rsidR="00C415BE">
        <w:rPr>
          <w:rFonts w:ascii="Arial" w:hAnsi="Arial" w:cs="Arial"/>
          <w:noProof/>
        </w:rPr>
        <w:t xml:space="preserve">, </w:t>
      </w:r>
      <w:hyperlink w:anchor="_ENREF_15" w:tooltip="Ross, 2013 #3445" w:history="1">
        <w:r w:rsidR="00C415BE">
          <w:rPr>
            <w:rFonts w:ascii="Arial" w:hAnsi="Arial" w:cs="Arial"/>
            <w:noProof/>
          </w:rPr>
          <w:t>Ross, Ochs et al. 2013</w:t>
        </w:r>
      </w:hyperlink>
      <w:r w:rsidR="00C415BE">
        <w:rPr>
          <w:rFonts w:ascii="Arial" w:hAnsi="Arial" w:cs="Arial"/>
          <w:noProof/>
        </w:rPr>
        <w:t xml:space="preserve">, </w:t>
      </w:r>
      <w:hyperlink w:anchor="_ENREF_17" w:tooltip="Ross, 2014 #3568" w:history="1">
        <w:r w:rsidR="00C415BE">
          <w:rPr>
            <w:rFonts w:ascii="Arial" w:hAnsi="Arial" w:cs="Arial"/>
            <w:noProof/>
          </w:rPr>
          <w:t>Ross, Ochs et al. 2014</w:t>
        </w:r>
      </w:hyperlink>
      <w:r w:rsidR="00C415BE">
        <w:rPr>
          <w:rFonts w:ascii="Arial" w:hAnsi="Arial" w:cs="Arial"/>
          <w:noProof/>
        </w:rPr>
        <w:t xml:space="preserve">, </w:t>
      </w:r>
      <w:hyperlink w:anchor="_ENREF_9" w:tooltip="Ochs, 2015 #3601" w:history="1">
        <w:r w:rsidR="00C415BE">
          <w:rPr>
            <w:rFonts w:ascii="Arial" w:hAnsi="Arial" w:cs="Arial"/>
            <w:noProof/>
          </w:rPr>
          <w:t>Ochs, Ross et al. 2015</w:t>
        </w:r>
      </w:hyperlink>
      <w:r w:rsidR="00C415BE">
        <w:rPr>
          <w:rFonts w:ascii="Arial" w:hAnsi="Arial" w:cs="Arial"/>
          <w:noProof/>
        </w:rPr>
        <w:t xml:space="preserve">, </w:t>
      </w:r>
      <w:hyperlink w:anchor="_ENREF_13" w:tooltip="Ross, 2015 #3537" w:history="1">
        <w:r w:rsidR="00C415BE">
          <w:rPr>
            <w:rFonts w:ascii="Arial" w:hAnsi="Arial" w:cs="Arial"/>
            <w:noProof/>
          </w:rPr>
          <w:t>Ross, Ochs et al. 2015</w:t>
        </w:r>
      </w:hyperlink>
      <w:r w:rsidR="00C415BE">
        <w:rPr>
          <w:rFonts w:ascii="Arial" w:hAnsi="Arial" w:cs="Arial"/>
          <w:noProof/>
        </w:rPr>
        <w:t xml:space="preserve">, </w:t>
      </w:r>
      <w:hyperlink w:anchor="_ENREF_18" w:tooltip="Ross, 2016 #3652" w:history="1">
        <w:r w:rsidR="00C415BE">
          <w:rPr>
            <w:rFonts w:ascii="Arial" w:hAnsi="Arial" w:cs="Arial"/>
            <w:noProof/>
          </w:rPr>
          <w:t>Ross, Ochs et al. 2016</w:t>
        </w:r>
      </w:hyperlink>
      <w:r w:rsidR="00C415BE">
        <w:rPr>
          <w:rFonts w:ascii="Arial" w:hAnsi="Arial" w:cs="Arial"/>
          <w:noProof/>
        </w:rPr>
        <w:t xml:space="preserve">, </w:t>
      </w:r>
      <w:hyperlink w:anchor="_ENREF_16" w:tooltip="Ross, 2018 #3953" w:history="1">
        <w:r w:rsidR="00C415BE">
          <w:rPr>
            <w:rFonts w:ascii="Arial" w:hAnsi="Arial" w:cs="Arial"/>
            <w:noProof/>
          </w:rPr>
          <w:t>Ross, Ochs et al. 2018</w:t>
        </w:r>
      </w:hyperlink>
      <w:r w:rsidR="00C415BE">
        <w:rPr>
          <w:rFonts w:ascii="Arial" w:hAnsi="Arial" w:cs="Arial"/>
          <w:noProof/>
        </w:rPr>
        <w:t xml:space="preserve">, </w:t>
      </w:r>
      <w:hyperlink w:anchor="_ENREF_19" w:tooltip="Ross, 2018 #3959" w:history="1">
        <w:r w:rsidR="00C415BE">
          <w:rPr>
            <w:rFonts w:ascii="Arial" w:hAnsi="Arial" w:cs="Arial"/>
            <w:noProof/>
          </w:rPr>
          <w:t>Ross, Seabaugh et al. 2018</w:t>
        </w:r>
      </w:hyperlink>
      <w:r w:rsidR="00C415BE">
        <w:rPr>
          <w:rFonts w:ascii="Arial" w:hAnsi="Arial" w:cs="Arial"/>
          <w:noProof/>
        </w:rPr>
        <w:t xml:space="preserve">, </w:t>
      </w:r>
      <w:hyperlink w:anchor="_ENREF_21" w:tooltip="Ross, 2020 #4074" w:history="1">
        <w:r w:rsidR="00C415BE">
          <w:rPr>
            <w:rFonts w:ascii="Arial" w:hAnsi="Arial" w:cs="Arial"/>
            <w:noProof/>
          </w:rPr>
          <w:t>Ross, Seabaugh et al. 2020</w:t>
        </w:r>
      </w:hyperlink>
      <w:r w:rsidR="00C415BE">
        <w:rPr>
          <w:rFonts w:ascii="Arial" w:hAnsi="Arial" w:cs="Arial"/>
          <w:noProof/>
        </w:rPr>
        <w:t xml:space="preserve">, </w:t>
      </w:r>
      <w:hyperlink w:anchor="_ENREF_10" w:tooltip="Ross, 2021 #4310" w:history="1">
        <w:r w:rsidR="00C415BE">
          <w:rPr>
            <w:rFonts w:ascii="Arial" w:hAnsi="Arial" w:cs="Arial"/>
            <w:noProof/>
          </w:rPr>
          <w:t>Ross, Seabaugh et al. 2021</w:t>
        </w:r>
      </w:hyperlink>
      <w:r w:rsidR="00C415BE">
        <w:rPr>
          <w:rFonts w:ascii="Arial" w:hAnsi="Arial" w:cs="Arial"/>
          <w:noProof/>
        </w:rPr>
        <w:t xml:space="preserve">, </w:t>
      </w:r>
      <w:hyperlink w:anchor="_ENREF_20" w:tooltip="Ross, in press; 2022 #4385" w:history="1">
        <w:r w:rsidR="00C415BE">
          <w:rPr>
            <w:rFonts w:ascii="Arial" w:hAnsi="Arial" w:cs="Arial"/>
            <w:noProof/>
          </w:rPr>
          <w:t>Ross, Seabaugh et al. in press; 2022</w:t>
        </w:r>
      </w:hyperlink>
      <w:r w:rsidR="00C415BE">
        <w:rPr>
          <w:rFonts w:ascii="Arial" w:hAnsi="Arial" w:cs="Arial"/>
          <w:noProof/>
        </w:rPr>
        <w:t>)</w:t>
      </w:r>
      <w:r w:rsidR="00C415BE">
        <w:rPr>
          <w:rFonts w:ascii="Arial" w:hAnsi="Arial" w:cs="Arial"/>
        </w:rPr>
        <w:fldChar w:fldCharType="end"/>
      </w:r>
      <w:r w:rsidR="007D10C4" w:rsidRPr="008C1A1B">
        <w:rPr>
          <w:rFonts w:ascii="Arial" w:hAnsi="Arial" w:cs="Arial"/>
        </w:rPr>
        <w:t xml:space="preserve">.  </w:t>
      </w:r>
      <w:r w:rsidR="007D10C4">
        <w:rPr>
          <w:rFonts w:ascii="Arial" w:hAnsi="Arial" w:cs="Arial"/>
        </w:rPr>
        <w:t xml:space="preserve">These studies include descriptions of our methods for asymmetry analyses </w:t>
      </w:r>
      <w:r w:rsidR="00C415BE">
        <w:rPr>
          <w:rFonts w:ascii="Arial" w:hAnsi="Arial" w:cs="Arial"/>
        </w:rPr>
        <w:fldChar w:fldCharType="begin"/>
      </w:r>
      <w:r w:rsidR="00C415BE">
        <w:rPr>
          <w:rFonts w:ascii="Arial" w:hAnsi="Arial" w:cs="Arial"/>
        </w:rPr>
        <w:instrText xml:space="preserve"> ADDIN EN.CITE &lt;EndNote&gt;&lt;Cite&gt;&lt;Author&gt;Ross&lt;/Author&gt;&lt;Year&gt;2015&lt;/Year&gt;&lt;RecNum&gt;3537&lt;/RecNum&gt;&lt;DisplayText&gt;(Ross, Ochs et al. 2015, Ross, Seabaugh et al. 2018)&lt;/DisplayText&gt;&lt;record&gt;&lt;rec-number&gt;3537&lt;/rec-number&gt;&lt;foreign-keys&gt;&lt;key app="EN" db-id="rrzxexrr2d9xfkewzzo5ezecwvr9repr5rwf" timestamp="1378046387"&gt;3537&lt;/key&gt;&lt;/foreign-keys&gt;&lt;ref-type name="Journal Article"&gt;17&lt;/ref-type&gt;&lt;contributors&gt;&lt;authors&gt;&lt;author&gt;D E Ross&lt;/author&gt;&lt;author&gt;A L Ochs&lt;/author&gt;&lt;author&gt;M E DeSmit&lt;/author&gt;&lt;author&gt;J M Seabaugh&lt;/author&gt;&lt;author&gt;M D Havranek&lt;/author&gt;&lt;/authors&gt;&lt;/contributors&gt;&lt;titles&gt;&lt;title&gt;Man vs. machine part 2:  Comparison of radiologists’ interpretations and NeuroQuant® measures of brain asymmetry and progressive atrophy in patients with traumatic brain injury&lt;/title&gt;&lt;secondary-title&gt;Journal of Neuropsychiatry and Clinical Neurosciences&lt;/secondary-title&gt;&lt;/titles&gt;&lt;periodical&gt;&lt;full-title&gt;Journal of Neuropsychiatry and Clinical Neurosciences&lt;/full-title&gt;&lt;/periodical&gt;&lt;pages&gt;147-152&lt;/pages&gt;&lt;volume&gt;27&lt;/volume&gt;&lt;dates&gt;&lt;year&gt;2015&lt;/year&gt;&lt;/dates&gt;&lt;urls&gt;&lt;/urls&gt;&lt;/record&gt;&lt;/Cite&gt;&lt;Cite&gt;&lt;Author&gt;Ross&lt;/Author&gt;&lt;Year&gt;2018&lt;/Year&gt;&lt;RecNum&gt;3959&lt;/RecNum&gt;&lt;record&gt;&lt;rec-number&gt;3959&lt;/rec-number&gt;&lt;foreign-keys&gt;&lt;key app="EN" db-id="rrzxexrr2d9xfkewzzo5ezecwvr9repr5rwf" timestamp="1529517280"&gt;3959&lt;/key&gt;&lt;/foreign-keys&gt;&lt;ref-type name="Journal Article"&gt;17&lt;/ref-type&gt;&lt;contributors&gt;&lt;authors&gt;&lt;author&gt;D E Ross&lt;/author&gt;&lt;author&gt;J Seabaugh&lt;/author&gt;&lt;author&gt;L Cooper&lt;/author&gt;&lt;author&gt;J M Seabaugh&lt;/author&gt;&lt;/authors&gt;&lt;/contributors&gt;&lt;titles&gt;&lt;title&gt;NeuroQuant® and NeuroGage® reveal effects of  traumatic brain injury on brain volume&lt;/title&gt;&lt;secondary-title&gt;Brain Injury&lt;/secondary-title&gt;&lt;/titles&gt;&lt;periodical&gt;&lt;full-title&gt;Brain Injury&lt;/full-title&gt;&lt;/periodical&gt;&lt;pages&gt;1437-1441&lt;/pages&gt;&lt;volume&gt;32&lt;/volume&gt;&lt;dates&gt;&lt;year&gt;2018&lt;/year&gt;&lt;/dates&gt;&lt;urls&gt;&lt;/urls&gt;&lt;/record&gt;&lt;/Cite&gt;&lt;/EndNote&gt;</w:instrText>
      </w:r>
      <w:r w:rsidR="00C415BE">
        <w:rPr>
          <w:rFonts w:ascii="Arial" w:hAnsi="Arial" w:cs="Arial"/>
        </w:rPr>
        <w:fldChar w:fldCharType="separate"/>
      </w:r>
      <w:r w:rsidR="00C415BE">
        <w:rPr>
          <w:rFonts w:ascii="Arial" w:hAnsi="Arial" w:cs="Arial"/>
          <w:noProof/>
        </w:rPr>
        <w:t>(</w:t>
      </w:r>
      <w:hyperlink w:anchor="_ENREF_13" w:tooltip="Ross, 2015 #3537" w:history="1">
        <w:r w:rsidR="00C415BE">
          <w:rPr>
            <w:rFonts w:ascii="Arial" w:hAnsi="Arial" w:cs="Arial"/>
            <w:noProof/>
          </w:rPr>
          <w:t>Ross, Ochs et al. 2015</w:t>
        </w:r>
      </w:hyperlink>
      <w:r w:rsidR="00C415BE">
        <w:rPr>
          <w:rFonts w:ascii="Arial" w:hAnsi="Arial" w:cs="Arial"/>
          <w:noProof/>
        </w:rPr>
        <w:t xml:space="preserve">, </w:t>
      </w:r>
      <w:hyperlink w:anchor="_ENREF_19" w:tooltip="Ross, 2018 #3959" w:history="1">
        <w:r w:rsidR="00C415BE">
          <w:rPr>
            <w:rFonts w:ascii="Arial" w:hAnsi="Arial" w:cs="Arial"/>
            <w:noProof/>
          </w:rPr>
          <w:t>Ross, Seabaugh et al. 2018</w:t>
        </w:r>
      </w:hyperlink>
      <w:r w:rsidR="00C415BE">
        <w:rPr>
          <w:rFonts w:ascii="Arial" w:hAnsi="Arial" w:cs="Arial"/>
          <w:noProof/>
        </w:rPr>
        <w:t>)</w:t>
      </w:r>
      <w:r w:rsidR="00C415BE">
        <w:rPr>
          <w:rFonts w:ascii="Arial" w:hAnsi="Arial" w:cs="Arial"/>
        </w:rPr>
        <w:fldChar w:fldCharType="end"/>
      </w:r>
      <w:r w:rsidR="007D10C4">
        <w:rPr>
          <w:rFonts w:ascii="Arial" w:hAnsi="Arial" w:cs="Arial"/>
        </w:rPr>
        <w:t>.  Herein, previously described</w:t>
      </w:r>
      <w:r w:rsidR="007D10C4" w:rsidRPr="008C1A1B">
        <w:rPr>
          <w:rFonts w:ascii="Arial" w:hAnsi="Arial" w:cs="Arial"/>
        </w:rPr>
        <w:t xml:space="preserve"> methods will be described briefly, and </w:t>
      </w:r>
      <w:r w:rsidR="007D10C4">
        <w:rPr>
          <w:rFonts w:ascii="Arial" w:hAnsi="Arial" w:cs="Arial"/>
        </w:rPr>
        <w:t>more recent</w:t>
      </w:r>
      <w:r w:rsidR="007D10C4" w:rsidRPr="008C1A1B">
        <w:rPr>
          <w:rFonts w:ascii="Arial" w:hAnsi="Arial" w:cs="Arial"/>
        </w:rPr>
        <w:t xml:space="preserve"> methods will be described in more detail.</w:t>
      </w:r>
    </w:p>
    <w:p w14:paraId="058B5221" w14:textId="05CDEBB2" w:rsidR="00EC36C0" w:rsidRPr="00EC36C0" w:rsidRDefault="00EC36C0" w:rsidP="00F35E4D">
      <w:pPr>
        <w:pStyle w:val="Heading2"/>
        <w:rPr>
          <w:rFonts w:cs="Arial"/>
          <w:vanish/>
        </w:rPr>
      </w:pPr>
      <w:r w:rsidRPr="00EC36C0">
        <w:rPr>
          <w:rFonts w:cs="Arial"/>
          <w:vanish/>
        </w:rPr>
        <w:lastRenderedPageBreak/>
        <w:t>NQ</w:t>
      </w:r>
    </w:p>
    <w:p w14:paraId="2D25615B" w14:textId="3C1326CC" w:rsidR="00F35E4D" w:rsidRDefault="007D10C4" w:rsidP="00F35E4D">
      <w:pPr>
        <w:tabs>
          <w:tab w:val="left" w:pos="360"/>
        </w:tabs>
        <w:spacing w:line="480" w:lineRule="auto"/>
        <w:rPr>
          <w:rFonts w:ascii="Arial" w:hAnsi="Arial" w:cs="Arial"/>
          <w:color w:val="000000"/>
        </w:rPr>
      </w:pPr>
      <w:r>
        <w:rPr>
          <w:rFonts w:ascii="Arial" w:hAnsi="Arial" w:cs="Arial"/>
        </w:rPr>
        <w:tab/>
      </w:r>
      <w:r w:rsidRPr="008C1A1B">
        <w:rPr>
          <w:rFonts w:ascii="Arial" w:hAnsi="Arial" w:cs="Arial"/>
        </w:rPr>
        <w:t>NeuroQuant is FDA-</w:t>
      </w:r>
      <w:r>
        <w:rPr>
          <w:rFonts w:ascii="Arial" w:hAnsi="Arial" w:cs="Arial"/>
        </w:rPr>
        <w:t>cleared</w:t>
      </w:r>
      <w:r w:rsidRPr="008C1A1B">
        <w:rPr>
          <w:rFonts w:ascii="Arial" w:hAnsi="Arial" w:cs="Arial"/>
        </w:rPr>
        <w:t xml:space="preserve"> software for measuring MRI brain volume </w:t>
      </w:r>
      <w:r w:rsidRPr="008C1A1B">
        <w:rPr>
          <w:rFonts w:ascii="Arial" w:hAnsi="Arial" w:cs="Arial"/>
          <w:color w:val="000000"/>
        </w:rPr>
        <w:t xml:space="preserve"> (</w:t>
      </w:r>
      <w:hyperlink r:id="rId7" w:history="1">
        <w:r w:rsidRPr="008C1A1B">
          <w:rPr>
            <w:rStyle w:val="Hyperlink"/>
            <w:rFonts w:ascii="Arial" w:hAnsi="Arial" w:cs="Arial"/>
          </w:rPr>
          <w:t>https://www.cortechs.ai/products/neuroquant</w:t>
        </w:r>
      </w:hyperlink>
      <w:r w:rsidRPr="008C1A1B">
        <w:rPr>
          <w:rFonts w:ascii="Arial" w:hAnsi="Arial" w:cs="Arial"/>
        </w:rPr>
        <w:t xml:space="preserve">).  </w:t>
      </w:r>
      <w:r w:rsidRPr="008C1A1B">
        <w:rPr>
          <w:rFonts w:ascii="Arial" w:hAnsi="Arial" w:cs="Arial"/>
          <w:color w:val="000000"/>
        </w:rPr>
        <w:t xml:space="preserve">In 2019, version 3.0 was released </w:t>
      </w:r>
      <w:r w:rsidRPr="007D10C4">
        <w:rPr>
          <w:rFonts w:ascii="Arial" w:hAnsi="Arial" w:cs="Arial"/>
          <w:vanish/>
          <w:color w:val="000000"/>
        </w:rPr>
        <w:t xml:space="preserve">(followed by version 3.1 in May 2021) </w:t>
      </w:r>
      <w:r w:rsidRPr="008C1A1B">
        <w:rPr>
          <w:rFonts w:ascii="Arial" w:hAnsi="Arial" w:cs="Arial"/>
          <w:color w:val="000000"/>
        </w:rPr>
        <w:t>(for sample NeuroQuant</w:t>
      </w:r>
      <w:r w:rsidRPr="008C1A1B">
        <w:rPr>
          <w:rFonts w:ascii="Arial" w:hAnsi="Arial" w:cs="Arial"/>
          <w:color w:val="000000"/>
          <w:vertAlign w:val="superscript"/>
        </w:rPr>
        <w:t>®</w:t>
      </w:r>
      <w:r w:rsidRPr="008C1A1B">
        <w:rPr>
          <w:rFonts w:ascii="Arial" w:hAnsi="Arial" w:cs="Arial"/>
          <w:color w:val="000000"/>
        </w:rPr>
        <w:t xml:space="preserve"> 3.0 reports, see online supplemental file</w:t>
      </w:r>
      <w:r w:rsidR="00EC36C0">
        <w:rPr>
          <w:rFonts w:ascii="Arial" w:hAnsi="Arial" w:cs="Arial"/>
          <w:color w:val="000000"/>
        </w:rPr>
        <w:t>s</w:t>
      </w:r>
      <w:r w:rsidRPr="008C1A1B">
        <w:rPr>
          <w:rFonts w:ascii="Arial" w:hAnsi="Arial" w:cs="Arial"/>
          <w:color w:val="000000"/>
        </w:rPr>
        <w:t xml:space="preserve">: </w:t>
      </w:r>
      <w:r w:rsidR="00EC36C0">
        <w:rPr>
          <w:rFonts w:ascii="Arial" w:hAnsi="Arial" w:cs="Arial"/>
          <w:color w:val="000000"/>
        </w:rPr>
        <w:t xml:space="preserve"> </w:t>
      </w:r>
      <w:hyperlink r:id="rId8" w:history="1">
        <w:r w:rsidR="00EC36C0" w:rsidRPr="00E42BB7">
          <w:rPr>
            <w:rStyle w:val="Hyperlink"/>
            <w:rFonts w:ascii="Arial" w:hAnsi="Arial" w:cs="Arial"/>
          </w:rPr>
          <w:t>https://www.dropbox.com/sh/jcha6dtjzhxwax1/AABrvd89ltboAOAPRpTJIHqUa?dl=0</w:t>
        </w:r>
      </w:hyperlink>
      <w:r w:rsidR="00EC36C0">
        <w:rPr>
          <w:rFonts w:ascii="Arial" w:hAnsi="Arial" w:cs="Arial"/>
          <w:color w:val="000000"/>
        </w:rPr>
        <w:t xml:space="preserve">).  </w:t>
      </w:r>
      <w:r>
        <w:rPr>
          <w:rFonts w:ascii="Arial" w:hAnsi="Arial" w:cs="Arial"/>
          <w:color w:val="000000"/>
        </w:rPr>
        <w:t xml:space="preserve">NeuroQuant identifies brain regions and compares the patient’s volumes to age- and sex-matched normal comparison data.  </w:t>
      </w:r>
      <w:r w:rsidRPr="00055DB6">
        <w:rPr>
          <w:rFonts w:ascii="Arial" w:hAnsi="Arial" w:cs="Arial"/>
          <w:color w:val="000000"/>
        </w:rPr>
        <w:t>Compared to earlier versions, NeuroQuant</w:t>
      </w:r>
      <w:r w:rsidRPr="00055DB6">
        <w:rPr>
          <w:rFonts w:ascii="Arial" w:hAnsi="Arial" w:cs="Arial"/>
          <w:color w:val="000000"/>
          <w:vertAlign w:val="superscript"/>
        </w:rPr>
        <w:t>®</w:t>
      </w:r>
      <w:r w:rsidRPr="00055DB6">
        <w:rPr>
          <w:rFonts w:ascii="Arial" w:hAnsi="Arial" w:cs="Arial"/>
          <w:color w:val="000000"/>
        </w:rPr>
        <w:t xml:space="preserve"> 3.</w:t>
      </w:r>
      <w:r w:rsidR="00EC36C0">
        <w:rPr>
          <w:rFonts w:ascii="Arial" w:hAnsi="Arial" w:cs="Arial"/>
          <w:color w:val="000000"/>
        </w:rPr>
        <w:t>0</w:t>
      </w:r>
      <w:r w:rsidRPr="00055DB6">
        <w:rPr>
          <w:rFonts w:ascii="Arial" w:hAnsi="Arial" w:cs="Arial"/>
          <w:color w:val="000000"/>
        </w:rPr>
        <w:t xml:space="preserve"> has several improvements, including the following:  </w:t>
      </w:r>
      <w:r>
        <w:rPr>
          <w:rFonts w:ascii="Arial" w:hAnsi="Arial" w:cs="Arial"/>
          <w:color w:val="000000"/>
        </w:rPr>
        <w:t xml:space="preserve">1) </w:t>
      </w:r>
      <w:r w:rsidRPr="00055DB6">
        <w:rPr>
          <w:rFonts w:ascii="Arial" w:hAnsi="Arial" w:cs="Arial"/>
          <w:color w:val="000000"/>
        </w:rPr>
        <w:t>More accurate segmentation algorithms, that is, algorithms for identifying brain regions  (for sample NeuroQuant</w:t>
      </w:r>
      <w:r w:rsidRPr="00055DB6">
        <w:rPr>
          <w:rFonts w:ascii="Arial" w:hAnsi="Arial" w:cs="Arial"/>
          <w:color w:val="000000"/>
          <w:vertAlign w:val="superscript"/>
        </w:rPr>
        <w:t>®</w:t>
      </w:r>
      <w:r w:rsidRPr="00055DB6">
        <w:rPr>
          <w:rFonts w:ascii="Arial" w:hAnsi="Arial" w:cs="Arial"/>
          <w:color w:val="000000"/>
        </w:rPr>
        <w:t xml:space="preserve"> 3.0 segmented brain images, see </w:t>
      </w:r>
      <w:bookmarkStart w:id="0" w:name="_Hlk79917206"/>
      <w:r w:rsidRPr="00055DB6">
        <w:rPr>
          <w:rFonts w:ascii="Arial" w:hAnsi="Arial" w:cs="Arial"/>
          <w:color w:val="000000"/>
        </w:rPr>
        <w:t>online supplem</w:t>
      </w:r>
      <w:r>
        <w:rPr>
          <w:rFonts w:ascii="Arial" w:hAnsi="Arial" w:cs="Arial"/>
          <w:color w:val="000000"/>
        </w:rPr>
        <w:t>e</w:t>
      </w:r>
      <w:r w:rsidRPr="00055DB6">
        <w:rPr>
          <w:rFonts w:ascii="Arial" w:hAnsi="Arial" w:cs="Arial"/>
          <w:color w:val="000000"/>
        </w:rPr>
        <w:t xml:space="preserve">ntal </w:t>
      </w:r>
      <w:bookmarkEnd w:id="0"/>
      <w:r w:rsidRPr="00055DB6">
        <w:rPr>
          <w:rFonts w:ascii="Arial" w:hAnsi="Arial" w:cs="Arial"/>
          <w:color w:val="000000"/>
        </w:rPr>
        <w:t xml:space="preserve">file: </w:t>
      </w:r>
      <w:r w:rsidR="00F35E4D">
        <w:rPr>
          <w:rFonts w:ascii="Arial" w:hAnsi="Arial" w:cs="Arial"/>
          <w:color w:val="000000"/>
        </w:rPr>
        <w:t xml:space="preserve"> </w:t>
      </w:r>
      <w:hyperlink r:id="rId9" w:history="1">
        <w:r w:rsidR="00F35E4D" w:rsidRPr="00F94507">
          <w:rPr>
            <w:rStyle w:val="Hyperlink"/>
            <w:rFonts w:ascii="Arial" w:hAnsi="Arial" w:cs="Arial"/>
          </w:rPr>
          <w:t>https://www.dropbox.com/sh/jcha6dtjzhxwax1/AABrvd89ltboAOAPRpTJIHqUa?dl=0</w:t>
        </w:r>
      </w:hyperlink>
      <w:r w:rsidR="00F35E4D">
        <w:rPr>
          <w:rFonts w:ascii="Arial" w:hAnsi="Arial" w:cs="Arial"/>
          <w:color w:val="000000"/>
        </w:rPr>
        <w:t xml:space="preserve">.  2) </w:t>
      </w:r>
      <w:r w:rsidR="00F35E4D" w:rsidRPr="00055DB6">
        <w:rPr>
          <w:rFonts w:ascii="Arial" w:hAnsi="Arial" w:cs="Arial"/>
          <w:color w:val="000000"/>
        </w:rPr>
        <w:t>Identification of more brain regions (over 130</w:t>
      </w:r>
      <w:r w:rsidR="00F35E4D">
        <w:rPr>
          <w:rFonts w:ascii="Arial" w:hAnsi="Arial" w:cs="Arial"/>
          <w:color w:val="000000"/>
        </w:rPr>
        <w:t xml:space="preserve"> regions</w:t>
      </w:r>
      <w:r w:rsidR="00F35E4D" w:rsidRPr="00055DB6">
        <w:rPr>
          <w:rFonts w:ascii="Arial" w:hAnsi="Arial" w:cs="Arial"/>
          <w:color w:val="000000"/>
        </w:rPr>
        <w:t>).</w:t>
      </w:r>
      <w:r w:rsidR="00F35E4D">
        <w:rPr>
          <w:rFonts w:ascii="Arial" w:hAnsi="Arial" w:cs="Arial"/>
          <w:color w:val="000000"/>
        </w:rPr>
        <w:t xml:space="preserve">  3)  </w:t>
      </w:r>
      <w:r w:rsidR="00F35E4D" w:rsidRPr="00055DB6">
        <w:rPr>
          <w:rFonts w:ascii="Arial" w:hAnsi="Arial" w:cs="Arial"/>
          <w:color w:val="000000"/>
        </w:rPr>
        <w:t xml:space="preserve">A larger normal control database:  about 4000 normal controls ranging in age from 3 to 100 years; personal communication with Weidong Luo, Ph.D., Principal Scientist, CorTechs Labs Inc., March 23, 2020).  </w:t>
      </w:r>
    </w:p>
    <w:p w14:paraId="3ED0C1E2" w14:textId="2D3F8005" w:rsidR="00EC36C0" w:rsidRPr="00EC36C0" w:rsidRDefault="00EC36C0" w:rsidP="00F35E4D">
      <w:pPr>
        <w:pStyle w:val="Heading2"/>
        <w:rPr>
          <w:rFonts w:cs="Arial"/>
          <w:vanish/>
        </w:rPr>
      </w:pPr>
      <w:r w:rsidRPr="00EC36C0">
        <w:rPr>
          <w:rFonts w:cs="Arial"/>
          <w:vanish/>
        </w:rPr>
        <w:t>N</w:t>
      </w:r>
      <w:r>
        <w:rPr>
          <w:rFonts w:cs="Arial"/>
          <w:vanish/>
        </w:rPr>
        <w:t>G</w:t>
      </w:r>
    </w:p>
    <w:p w14:paraId="034A6D17" w14:textId="157B2A8C" w:rsidR="00F627F1" w:rsidRDefault="00387AFC" w:rsidP="00F35E4D">
      <w:pPr>
        <w:tabs>
          <w:tab w:val="left" w:pos="360"/>
        </w:tabs>
        <w:spacing w:line="480" w:lineRule="auto"/>
        <w:rPr>
          <w:rFonts w:ascii="Arial" w:hAnsi="Arial" w:cs="Arial"/>
          <w:color w:val="000000"/>
        </w:rPr>
      </w:pPr>
      <w:r>
        <w:rPr>
          <w:rFonts w:ascii="Arial" w:hAnsi="Arial" w:cs="Arial"/>
          <w:color w:val="000000"/>
        </w:rPr>
        <w:tab/>
        <w:t xml:space="preserve">NeuroGage is software that is based on NeuroQuant and that extends the utility of NeuroQuant in several ways, including providing asymmetry analyses.  </w:t>
      </w:r>
      <w:r w:rsidR="002C6935">
        <w:rPr>
          <w:rFonts w:ascii="Arial" w:hAnsi="Arial" w:cs="Arial"/>
          <w:color w:val="000000"/>
        </w:rPr>
        <w:t>NeuroGage asymmetry analyses are designed to assess whether the difference between left- and right-sided counterpart brain regions are greater than would be expected to occur normally.  NeuroGage and NeuroQuant measure asymmetry with the</w:t>
      </w:r>
      <w:r w:rsidR="007D10C4">
        <w:rPr>
          <w:rFonts w:ascii="Arial" w:hAnsi="Arial" w:cs="Arial"/>
          <w:color w:val="000000"/>
        </w:rPr>
        <w:t xml:space="preserve"> asymmetry index</w:t>
      </w:r>
      <w:r w:rsidR="002C6935">
        <w:rPr>
          <w:rFonts w:ascii="Arial" w:hAnsi="Arial" w:cs="Arial"/>
          <w:color w:val="000000"/>
        </w:rPr>
        <w:t>,</w:t>
      </w:r>
      <w:r w:rsidR="007D10C4">
        <w:rPr>
          <w:rFonts w:ascii="Arial" w:hAnsi="Arial" w:cs="Arial"/>
          <w:color w:val="000000"/>
        </w:rPr>
        <w:t xml:space="preserve"> defined in the traditional way, as follows:  </w:t>
      </w:r>
    </w:p>
    <w:p w14:paraId="499CC065" w14:textId="7CCF21F2" w:rsidR="002C6935" w:rsidRDefault="002C6935" w:rsidP="00F35E4D">
      <w:pPr>
        <w:tabs>
          <w:tab w:val="left" w:pos="360"/>
        </w:tabs>
        <w:spacing w:line="480" w:lineRule="auto"/>
        <w:rPr>
          <w:rFonts w:ascii="Arial" w:hAnsi="Arial" w:cs="Arial"/>
          <w:color w:val="000000"/>
        </w:rPr>
      </w:pPr>
      <w:r>
        <w:rPr>
          <w:rFonts w:ascii="Arial" w:hAnsi="Arial" w:cs="Arial"/>
          <w:color w:val="000000"/>
        </w:rPr>
        <w:lastRenderedPageBreak/>
        <w:tab/>
        <w:t>1) C</w:t>
      </w:r>
      <w:r w:rsidRPr="00F627F1">
        <w:rPr>
          <w:rFonts w:ascii="Arial" w:hAnsi="Arial" w:cs="Arial"/>
          <w:color w:val="000000"/>
        </w:rPr>
        <w:t>alculate the difference between left and right-sided volumes of the counterpart structures = left volume – right volume = L-R</w:t>
      </w:r>
      <w:r>
        <w:rPr>
          <w:rFonts w:ascii="Arial" w:hAnsi="Arial" w:cs="Arial"/>
          <w:color w:val="000000"/>
        </w:rPr>
        <w:t>.</w:t>
      </w:r>
    </w:p>
    <w:p w14:paraId="7C84B67A" w14:textId="242E7500" w:rsidR="002C6935" w:rsidRDefault="002C6935" w:rsidP="00F35E4D">
      <w:pPr>
        <w:tabs>
          <w:tab w:val="left" w:pos="360"/>
        </w:tabs>
        <w:spacing w:line="480" w:lineRule="auto"/>
        <w:rPr>
          <w:rFonts w:ascii="Arial" w:hAnsi="Arial" w:cs="Arial"/>
          <w:color w:val="000000"/>
        </w:rPr>
      </w:pPr>
      <w:r>
        <w:rPr>
          <w:rFonts w:ascii="Arial" w:hAnsi="Arial" w:cs="Arial"/>
          <w:color w:val="000000"/>
        </w:rPr>
        <w:tab/>
        <w:t>2) C</w:t>
      </w:r>
      <w:r w:rsidRPr="00F627F1">
        <w:rPr>
          <w:rFonts w:ascii="Arial" w:hAnsi="Arial" w:cs="Arial"/>
          <w:color w:val="000000"/>
        </w:rPr>
        <w:t xml:space="preserve">alculate the mean of the left and right-sided volumes = </w:t>
      </w:r>
      <w:r>
        <w:rPr>
          <w:rFonts w:ascii="Arial" w:hAnsi="Arial" w:cs="Arial"/>
          <w:color w:val="000000"/>
        </w:rPr>
        <w:t>(</w:t>
      </w:r>
      <w:r w:rsidRPr="00F627F1">
        <w:rPr>
          <w:rFonts w:ascii="Arial" w:hAnsi="Arial" w:cs="Arial"/>
          <w:color w:val="000000"/>
        </w:rPr>
        <w:t>left volume + right volume</w:t>
      </w:r>
      <w:r>
        <w:rPr>
          <w:rFonts w:ascii="Arial" w:hAnsi="Arial" w:cs="Arial"/>
          <w:color w:val="000000"/>
        </w:rPr>
        <w:t>)</w:t>
      </w:r>
      <w:r w:rsidRPr="00F627F1">
        <w:rPr>
          <w:rFonts w:ascii="Arial" w:hAnsi="Arial" w:cs="Arial"/>
          <w:color w:val="000000"/>
        </w:rPr>
        <w:t xml:space="preserve">/2 = </w:t>
      </w:r>
      <w:r>
        <w:rPr>
          <w:rFonts w:ascii="Arial" w:hAnsi="Arial" w:cs="Arial"/>
          <w:color w:val="000000"/>
        </w:rPr>
        <w:t>(</w:t>
      </w:r>
      <w:r w:rsidRPr="00F627F1">
        <w:rPr>
          <w:rFonts w:ascii="Arial" w:hAnsi="Arial" w:cs="Arial"/>
          <w:color w:val="000000"/>
        </w:rPr>
        <w:t>L+R</w:t>
      </w:r>
      <w:r>
        <w:rPr>
          <w:rFonts w:ascii="Arial" w:hAnsi="Arial" w:cs="Arial"/>
          <w:color w:val="000000"/>
        </w:rPr>
        <w:t>)</w:t>
      </w:r>
      <w:r w:rsidRPr="00F627F1">
        <w:rPr>
          <w:rFonts w:ascii="Arial" w:hAnsi="Arial" w:cs="Arial"/>
          <w:color w:val="000000"/>
        </w:rPr>
        <w:t>/</w:t>
      </w:r>
      <w:r>
        <w:rPr>
          <w:rFonts w:ascii="Arial" w:hAnsi="Arial" w:cs="Arial"/>
          <w:color w:val="000000"/>
        </w:rPr>
        <w:t>2.</w:t>
      </w:r>
    </w:p>
    <w:p w14:paraId="2D73CDB1" w14:textId="4796C526" w:rsidR="002C6935" w:rsidRDefault="002C6935" w:rsidP="00F35E4D">
      <w:pPr>
        <w:tabs>
          <w:tab w:val="left" w:pos="360"/>
        </w:tabs>
        <w:spacing w:line="480" w:lineRule="auto"/>
        <w:rPr>
          <w:rFonts w:ascii="Arial" w:hAnsi="Arial" w:cs="Arial"/>
          <w:color w:val="000000"/>
        </w:rPr>
      </w:pPr>
      <w:r>
        <w:rPr>
          <w:rFonts w:ascii="Arial" w:hAnsi="Arial" w:cs="Arial"/>
          <w:color w:val="000000"/>
        </w:rPr>
        <w:tab/>
        <w:t>3)  C</w:t>
      </w:r>
      <w:r w:rsidRPr="00F627F1">
        <w:rPr>
          <w:rFonts w:ascii="Arial" w:hAnsi="Arial" w:cs="Arial"/>
          <w:color w:val="000000"/>
        </w:rPr>
        <w:t xml:space="preserve">alculate the asymmetry index = difference/mean = </w:t>
      </w:r>
      <w:r>
        <w:rPr>
          <w:rFonts w:ascii="Arial" w:hAnsi="Arial" w:cs="Arial"/>
          <w:color w:val="000000"/>
        </w:rPr>
        <w:t>(L-R)/[(L+R/2)].</w:t>
      </w:r>
    </w:p>
    <w:p w14:paraId="4CFF1325" w14:textId="2127B444" w:rsidR="00F627F1" w:rsidRDefault="00F627F1" w:rsidP="00F35E4D">
      <w:pPr>
        <w:tabs>
          <w:tab w:val="left" w:pos="360"/>
        </w:tabs>
        <w:spacing w:line="480" w:lineRule="auto"/>
        <w:rPr>
          <w:rFonts w:ascii="Arial" w:hAnsi="Arial" w:cs="Arial"/>
          <w:color w:val="000000"/>
        </w:rPr>
      </w:pPr>
    </w:p>
    <w:p w14:paraId="0B3B596A" w14:textId="1E62707C" w:rsidR="00F627F1" w:rsidRDefault="00F627F1" w:rsidP="00F35E4D">
      <w:pPr>
        <w:tabs>
          <w:tab w:val="left" w:pos="360"/>
        </w:tabs>
        <w:spacing w:line="480" w:lineRule="auto"/>
        <w:rPr>
          <w:rFonts w:ascii="Arial" w:hAnsi="Arial" w:cs="Arial"/>
          <w:color w:val="000000"/>
        </w:rPr>
      </w:pPr>
      <w:r>
        <w:rPr>
          <w:rFonts w:ascii="Arial" w:hAnsi="Arial" w:cs="Arial"/>
          <w:color w:val="000000"/>
        </w:rPr>
        <w:tab/>
        <w:t xml:space="preserve">Note that the denominator (= mean of L and R volumes) can be thought of as the best estimate of pre-injury volume </w:t>
      </w:r>
      <w:r w:rsidR="002C6935">
        <w:rPr>
          <w:rFonts w:ascii="Arial" w:hAnsi="Arial" w:cs="Arial"/>
          <w:color w:val="000000"/>
        </w:rPr>
        <w:t>for the left or right-sided</w:t>
      </w:r>
      <w:r>
        <w:rPr>
          <w:rFonts w:ascii="Arial" w:hAnsi="Arial" w:cs="Arial"/>
          <w:color w:val="000000"/>
        </w:rPr>
        <w:t xml:space="preserve"> brain region.  Thus, the asymmetry index is measure of how much the left and right volumes differ relative to the estimated pre-injury volume of each structure. </w:t>
      </w:r>
    </w:p>
    <w:p w14:paraId="35795FD7" w14:textId="6257071C" w:rsidR="00387AFC" w:rsidRPr="002C6935" w:rsidRDefault="00F627F1" w:rsidP="00F35E4D">
      <w:pPr>
        <w:tabs>
          <w:tab w:val="left" w:pos="360"/>
        </w:tabs>
        <w:spacing w:line="480" w:lineRule="auto"/>
        <w:rPr>
          <w:rFonts w:ascii="Arial" w:hAnsi="Arial" w:cs="Arial"/>
          <w:color w:val="000000"/>
        </w:rPr>
      </w:pPr>
      <w:r>
        <w:rPr>
          <w:rFonts w:ascii="Arial" w:hAnsi="Arial" w:cs="Arial"/>
          <w:color w:val="000000"/>
        </w:rPr>
        <w:tab/>
      </w:r>
      <w:r w:rsidR="00387AFC" w:rsidRPr="00F627F1">
        <w:rPr>
          <w:rFonts w:ascii="Arial" w:hAnsi="Arial" w:cs="Arial"/>
          <w:color w:val="000000"/>
        </w:rPr>
        <w:t>The latest version of NeuroGage</w:t>
      </w:r>
      <w:r w:rsidR="00387AFC" w:rsidRPr="00F627F1">
        <w:rPr>
          <w:rFonts w:ascii="Arial" w:hAnsi="Arial" w:cs="Arial"/>
          <w:color w:val="000000"/>
          <w:vertAlign w:val="superscript"/>
        </w:rPr>
        <w:t>®</w:t>
      </w:r>
      <w:r w:rsidR="00387AFC" w:rsidRPr="00F627F1">
        <w:rPr>
          <w:rFonts w:ascii="Arial" w:hAnsi="Arial" w:cs="Arial"/>
          <w:color w:val="000000"/>
        </w:rPr>
        <w:t xml:space="preserve"> is 3.0</w:t>
      </w:r>
      <w:r>
        <w:rPr>
          <w:rFonts w:ascii="Arial" w:hAnsi="Arial" w:cs="Arial"/>
          <w:color w:val="000000"/>
        </w:rPr>
        <w:t xml:space="preserve"> </w:t>
      </w:r>
      <w:r w:rsidR="00387AFC" w:rsidRPr="00F627F1">
        <w:rPr>
          <w:rFonts w:ascii="Arial" w:hAnsi="Arial" w:cs="Arial"/>
          <w:color w:val="000000"/>
        </w:rPr>
        <w:t>is based on NeuroQuant</w:t>
      </w:r>
      <w:r w:rsidR="00387AFC" w:rsidRPr="00F627F1">
        <w:rPr>
          <w:rFonts w:ascii="Arial" w:hAnsi="Arial" w:cs="Arial"/>
          <w:color w:val="000000"/>
          <w:vertAlign w:val="superscript"/>
        </w:rPr>
        <w:t>®</w:t>
      </w:r>
      <w:r w:rsidR="00387AFC" w:rsidRPr="00F627F1">
        <w:rPr>
          <w:rFonts w:ascii="Arial" w:hAnsi="Arial" w:cs="Arial"/>
          <w:color w:val="000000"/>
        </w:rPr>
        <w:t xml:space="preserve"> 3.0 (for </w:t>
      </w:r>
      <w:r w:rsidR="002C6935">
        <w:rPr>
          <w:rFonts w:ascii="Arial" w:hAnsi="Arial" w:cs="Arial"/>
          <w:color w:val="000000"/>
        </w:rPr>
        <w:t xml:space="preserve">a </w:t>
      </w:r>
      <w:r w:rsidR="00387AFC" w:rsidRPr="00F627F1">
        <w:rPr>
          <w:rFonts w:ascii="Arial" w:hAnsi="Arial" w:cs="Arial"/>
          <w:color w:val="000000"/>
        </w:rPr>
        <w:t>sample NeuroGage</w:t>
      </w:r>
      <w:r w:rsidR="00387AFC" w:rsidRPr="00F627F1">
        <w:rPr>
          <w:rFonts w:ascii="Arial" w:hAnsi="Arial" w:cs="Arial"/>
          <w:color w:val="000000"/>
          <w:vertAlign w:val="superscript"/>
        </w:rPr>
        <w:t>®</w:t>
      </w:r>
      <w:r w:rsidR="00387AFC" w:rsidRPr="00F627F1">
        <w:rPr>
          <w:rFonts w:ascii="Arial" w:hAnsi="Arial" w:cs="Arial"/>
          <w:color w:val="000000"/>
        </w:rPr>
        <w:t xml:space="preserve"> report, see online supplem</w:t>
      </w:r>
      <w:r w:rsidR="00EB03A4" w:rsidRPr="00F627F1">
        <w:rPr>
          <w:rFonts w:ascii="Arial" w:hAnsi="Arial" w:cs="Arial"/>
          <w:color w:val="000000"/>
        </w:rPr>
        <w:t>e</w:t>
      </w:r>
      <w:r w:rsidR="00387AFC" w:rsidRPr="00F627F1">
        <w:rPr>
          <w:rFonts w:ascii="Arial" w:hAnsi="Arial" w:cs="Arial"/>
          <w:color w:val="000000"/>
        </w:rPr>
        <w:t xml:space="preserve">ntal file: </w:t>
      </w:r>
      <w:r w:rsidR="002C6935">
        <w:rPr>
          <w:rFonts w:ascii="Arial" w:hAnsi="Arial" w:cs="Arial"/>
          <w:color w:val="000000"/>
        </w:rPr>
        <w:t xml:space="preserve"> </w:t>
      </w:r>
      <w:hyperlink r:id="rId10" w:history="1">
        <w:r w:rsidR="00F35E4D" w:rsidRPr="00F94507">
          <w:rPr>
            <w:rStyle w:val="Hyperlink"/>
            <w:rFonts w:ascii="Arial" w:hAnsi="Arial" w:cs="Arial"/>
          </w:rPr>
          <w:t>https://www.dropbox.com/sh/jcha6dtjzhxwax1/AABrvd89ltboAOAPRpTJIHqUa?dl=0</w:t>
        </w:r>
      </w:hyperlink>
      <w:r w:rsidR="00F35E4D">
        <w:rPr>
          <w:rFonts w:ascii="Arial" w:hAnsi="Arial" w:cs="Arial"/>
          <w:color w:val="000000"/>
        </w:rPr>
        <w:t xml:space="preserve">. </w:t>
      </w:r>
      <w:r w:rsidR="00F35E4D" w:rsidRPr="00F627F1">
        <w:rPr>
          <w:rFonts w:ascii="Arial" w:hAnsi="Arial" w:cs="Arial"/>
          <w:color w:val="000000"/>
        </w:rPr>
        <w:t xml:space="preserve"> Compared to NeuroGage</w:t>
      </w:r>
      <w:r w:rsidR="00F35E4D" w:rsidRPr="00F627F1">
        <w:rPr>
          <w:rFonts w:ascii="Arial" w:hAnsi="Arial" w:cs="Arial"/>
          <w:color w:val="000000"/>
          <w:vertAlign w:val="superscript"/>
        </w:rPr>
        <w:t>®</w:t>
      </w:r>
      <w:r w:rsidR="00F35E4D" w:rsidRPr="00F627F1">
        <w:rPr>
          <w:rFonts w:ascii="Arial" w:hAnsi="Arial" w:cs="Arial"/>
          <w:color w:val="000000"/>
        </w:rPr>
        <w:t xml:space="preserve"> 2.0, version 3.0 was improved in several ways, including a larger number of brain regions (52 regions)</w:t>
      </w:r>
      <w:r w:rsidR="00F35E4D">
        <w:rPr>
          <w:rFonts w:ascii="Arial" w:hAnsi="Arial" w:cs="Arial"/>
          <w:color w:val="000000"/>
        </w:rPr>
        <w:t xml:space="preserve"> for</w:t>
      </w:r>
      <w:r w:rsidR="00F35E4D" w:rsidRPr="00F627F1">
        <w:rPr>
          <w:rFonts w:ascii="Arial" w:hAnsi="Arial" w:cs="Arial"/>
          <w:color w:val="000000"/>
        </w:rPr>
        <w:t xml:space="preserve"> asymmetry analyses</w:t>
      </w:r>
      <w:r w:rsidR="00F35E4D">
        <w:rPr>
          <w:rFonts w:ascii="Arial" w:hAnsi="Arial" w:cs="Arial"/>
          <w:color w:val="000000"/>
        </w:rPr>
        <w:t>.  The patient’s data were compared to the NeuroGage normal control data, with asymmetry (L&lt;R) defined as an asymmetry index &lt; 5</w:t>
      </w:r>
      <w:r w:rsidR="00F35E4D" w:rsidRPr="00C33B09">
        <w:rPr>
          <w:rFonts w:ascii="Arial" w:hAnsi="Arial" w:cs="Arial"/>
          <w:color w:val="000000"/>
          <w:vertAlign w:val="superscript"/>
        </w:rPr>
        <w:t>th</w:t>
      </w:r>
      <w:r w:rsidR="00F35E4D">
        <w:rPr>
          <w:rFonts w:ascii="Arial" w:hAnsi="Arial" w:cs="Arial"/>
          <w:color w:val="000000"/>
        </w:rPr>
        <w:t xml:space="preserve"> normative percentile, and asymmetry (R&lt;L) defined as an asymmetry index &gt; 95</w:t>
      </w:r>
      <w:r w:rsidR="00F35E4D" w:rsidRPr="00C33B09">
        <w:rPr>
          <w:rFonts w:ascii="Arial" w:hAnsi="Arial" w:cs="Arial"/>
          <w:color w:val="000000"/>
          <w:vertAlign w:val="superscript"/>
        </w:rPr>
        <w:t>th</w:t>
      </w:r>
      <w:r w:rsidR="00F35E4D">
        <w:rPr>
          <w:rFonts w:ascii="Arial" w:hAnsi="Arial" w:cs="Arial"/>
          <w:color w:val="000000"/>
        </w:rPr>
        <w:t xml:space="preserve"> normative percentile.  </w:t>
      </w:r>
    </w:p>
    <w:p w14:paraId="37AA5673" w14:textId="7A6AC08E" w:rsidR="0040760F" w:rsidRPr="00636BD8" w:rsidRDefault="0040760F" w:rsidP="00210DC0">
      <w:pPr>
        <w:rPr>
          <w:rFonts w:ascii="Arial" w:hAnsi="Arial" w:cs="Arial"/>
          <w:vanish/>
          <w:color w:val="000000" w:themeColor="text1"/>
        </w:rPr>
      </w:pPr>
    </w:p>
    <w:p w14:paraId="38D3D810" w14:textId="6FAAD60B" w:rsidR="00636BD8" w:rsidRPr="008C1A1B" w:rsidRDefault="00636BD8" w:rsidP="00C415BE">
      <w:pPr>
        <w:pStyle w:val="Heading1"/>
        <w:spacing w:line="480" w:lineRule="auto"/>
        <w:rPr>
          <w:rFonts w:cs="Arial"/>
          <w:u w:val="single"/>
        </w:rPr>
      </w:pPr>
      <w:r w:rsidRPr="00001A6E">
        <w:rPr>
          <w:rFonts w:cs="Arial"/>
          <w:color w:val="000000" w:themeColor="text1"/>
          <w:u w:val="single"/>
        </w:rPr>
        <w:t xml:space="preserve">Supplemental comments on:  </w:t>
      </w:r>
      <w:r>
        <w:rPr>
          <w:rFonts w:cs="Arial"/>
          <w:u w:val="single"/>
        </w:rPr>
        <w:t>Clinical history</w:t>
      </w:r>
      <w:r>
        <w:rPr>
          <w:rFonts w:cs="Arial"/>
          <w:vanish/>
          <w:color w:val="000000" w:themeColor="text1"/>
        </w:rPr>
        <w:t xml:space="preserve">  </w:t>
      </w:r>
    </w:p>
    <w:p w14:paraId="611C712C" w14:textId="2AC6BAC2" w:rsidR="0093091E" w:rsidRDefault="0093091E" w:rsidP="00C415BE">
      <w:pPr>
        <w:tabs>
          <w:tab w:val="left" w:pos="360"/>
        </w:tabs>
        <w:spacing w:line="480" w:lineRule="auto"/>
        <w:rPr>
          <w:rFonts w:ascii="Arial" w:hAnsi="Arial" w:cs="Arial"/>
        </w:rPr>
      </w:pPr>
      <w:r>
        <w:rPr>
          <w:rFonts w:ascii="Arial" w:hAnsi="Arial" w:cs="Arial"/>
        </w:rPr>
        <w:tab/>
        <w:t xml:space="preserve">On the day of the collision (in late July 2016) at the hospital, Mr. Thompson was found to have a GCS which was waxing and waning between 8 to 12.  He underwent RSI (rapid sequence induction) intubation in the trauma bay.  His scalp laceration required immediate surgical fixation.  He also underwent repair of his right ear laceration/avulsion.  In the surgical intensive care unit, he was noted to be flaccid in his lower extremities.  A MRI of this thoracic spine showed epidural hematoma and posttraumatic disk extrusion at T3, associated with severe canal stenosis.  He emergently underwent bilateral T2, T3, T4, and T5 posterior lateral fusion, and T3 and T4 laminectomy for decompression.  </w:t>
      </w:r>
    </w:p>
    <w:p w14:paraId="1E68EB35" w14:textId="77777777" w:rsidR="001B7255" w:rsidRDefault="0093091E" w:rsidP="00C415BE">
      <w:pPr>
        <w:tabs>
          <w:tab w:val="left" w:pos="360"/>
        </w:tabs>
        <w:spacing w:line="480" w:lineRule="auto"/>
        <w:rPr>
          <w:rFonts w:ascii="Arial" w:hAnsi="Arial" w:cs="Arial"/>
        </w:rPr>
      </w:pPr>
      <w:r>
        <w:rPr>
          <w:rFonts w:ascii="Arial" w:hAnsi="Arial" w:cs="Arial"/>
        </w:rPr>
        <w:tab/>
        <w:t xml:space="preserve">The day after the collision, he was able to be extubated.  He was confused and disoriented due to the traumatic brain injury.  </w:t>
      </w:r>
      <w:r w:rsidR="002552C7">
        <w:rPr>
          <w:rFonts w:ascii="Arial" w:hAnsi="Arial" w:cs="Arial"/>
        </w:rPr>
        <w:t xml:space="preserve">The neurologist’s diagnoses included </w:t>
      </w:r>
      <w:r w:rsidR="002552C7" w:rsidRPr="002552C7">
        <w:rPr>
          <w:rFonts w:ascii="Arial" w:hAnsi="Arial" w:cs="Arial"/>
        </w:rPr>
        <w:t xml:space="preserve">encephalopathy related to traumatic brain injury.  </w:t>
      </w:r>
    </w:p>
    <w:p w14:paraId="7C3504D5" w14:textId="0FFDD56D" w:rsidR="0093091E" w:rsidRDefault="001B7255" w:rsidP="00C415BE">
      <w:pPr>
        <w:tabs>
          <w:tab w:val="left" w:pos="360"/>
        </w:tabs>
        <w:spacing w:line="480" w:lineRule="auto"/>
        <w:rPr>
          <w:rFonts w:ascii="Arial" w:hAnsi="Arial" w:cs="Arial"/>
        </w:rPr>
      </w:pPr>
      <w:r>
        <w:rPr>
          <w:rFonts w:ascii="Arial" w:hAnsi="Arial" w:cs="Arial"/>
        </w:rPr>
        <w:tab/>
      </w:r>
      <w:r w:rsidRPr="001B7255">
        <w:rPr>
          <w:rFonts w:ascii="Arial" w:hAnsi="Arial" w:cs="Arial"/>
        </w:rPr>
        <w:t xml:space="preserve">He was transferred to surgical step-down unit.  He had periods of low-grade fever and leukocytosis of 12,000.  Chest x-ray showed atelectasis.  He was started on ceftriaxone.  </w:t>
      </w:r>
      <w:r w:rsidR="0093091E">
        <w:rPr>
          <w:rFonts w:ascii="Arial" w:hAnsi="Arial" w:cs="Arial"/>
        </w:rPr>
        <w:t xml:space="preserve">He was seen by PT, OT, and Speech Pathology.  He was in need of ongoing spinal cord rehab therapy.  </w:t>
      </w:r>
    </w:p>
    <w:p w14:paraId="2BCDA20D" w14:textId="77777777" w:rsidR="0093091E" w:rsidRDefault="0093091E" w:rsidP="00C415BE">
      <w:pPr>
        <w:tabs>
          <w:tab w:val="left" w:pos="360"/>
        </w:tabs>
        <w:spacing w:line="480" w:lineRule="auto"/>
        <w:rPr>
          <w:rFonts w:ascii="Arial" w:hAnsi="Arial" w:cs="Arial"/>
        </w:rPr>
      </w:pPr>
    </w:p>
    <w:p w14:paraId="0ACE94CF" w14:textId="548E9A9D" w:rsidR="0093091E" w:rsidRDefault="0093091E" w:rsidP="00C415BE">
      <w:pPr>
        <w:tabs>
          <w:tab w:val="left" w:pos="360"/>
        </w:tabs>
        <w:spacing w:line="480" w:lineRule="auto"/>
        <w:rPr>
          <w:rFonts w:ascii="Arial" w:hAnsi="Arial" w:cs="Arial"/>
        </w:rPr>
      </w:pPr>
      <w:r>
        <w:rPr>
          <w:rFonts w:ascii="Arial" w:hAnsi="Arial" w:cs="Arial"/>
        </w:rPr>
        <w:lastRenderedPageBreak/>
        <w:tab/>
        <w:t xml:space="preserve">11 days after the collision, in early August 2018 , he underwent left clavicular surgical correction (ORIF).  </w:t>
      </w:r>
    </w:p>
    <w:p w14:paraId="322F72A3" w14:textId="77777777" w:rsidR="0093091E" w:rsidRPr="00C415BE" w:rsidRDefault="0093091E" w:rsidP="00C415BE">
      <w:pPr>
        <w:tabs>
          <w:tab w:val="left" w:pos="360"/>
        </w:tabs>
        <w:spacing w:line="480" w:lineRule="auto"/>
        <w:rPr>
          <w:rFonts w:ascii="Arial" w:hAnsi="Arial" w:cs="Arial"/>
          <w:vanish/>
        </w:rPr>
      </w:pPr>
    </w:p>
    <w:p w14:paraId="5D657DC2" w14:textId="1CA1BFAD" w:rsidR="0093091E" w:rsidRDefault="0093091E" w:rsidP="00C415BE">
      <w:pPr>
        <w:tabs>
          <w:tab w:val="left" w:pos="360"/>
        </w:tabs>
        <w:spacing w:line="480" w:lineRule="auto"/>
        <w:rPr>
          <w:rFonts w:ascii="Arial" w:hAnsi="Arial" w:cs="Arial"/>
        </w:rPr>
      </w:pPr>
      <w:r>
        <w:rPr>
          <w:rFonts w:ascii="Arial" w:hAnsi="Arial" w:cs="Arial"/>
        </w:rPr>
        <w:tab/>
        <w:t>Two days later, he was transferred from the acute care hospital to a rehabilitation specialty hospital.  While there, evaluation by speech language pathology showed cognitive impairment due to the brain injury.  Also he was evaluated by physical therapy and occupational therapy.</w:t>
      </w:r>
    </w:p>
    <w:p w14:paraId="04430281" w14:textId="11E48ECE" w:rsidR="001B7255" w:rsidRDefault="001B7255" w:rsidP="00C415BE">
      <w:pPr>
        <w:tabs>
          <w:tab w:val="left" w:pos="360"/>
        </w:tabs>
        <w:spacing w:line="480" w:lineRule="auto"/>
        <w:rPr>
          <w:rFonts w:ascii="Arial" w:hAnsi="Arial" w:cs="Arial"/>
        </w:rPr>
      </w:pPr>
      <w:r w:rsidRPr="001B7255">
        <w:rPr>
          <w:rFonts w:ascii="Arial" w:hAnsi="Arial" w:cs="Arial"/>
        </w:rPr>
        <w:tab/>
        <w:t xml:space="preserve">There was initial concern for his traumatic brain injury where agitation was an issue.  </w:t>
      </w:r>
      <w:r>
        <w:rPr>
          <w:rFonts w:ascii="Arial" w:hAnsi="Arial" w:cs="Arial"/>
        </w:rPr>
        <w:t>A brain injury physician</w:t>
      </w:r>
      <w:r w:rsidRPr="001B7255">
        <w:rPr>
          <w:rFonts w:ascii="Arial" w:hAnsi="Arial" w:cs="Arial"/>
        </w:rPr>
        <w:t xml:space="preserve"> recommended starting quetiapine.  The agitation was controlled, his mood became stable, and the quetiapine was discontinued prior to discharge.  </w:t>
      </w:r>
    </w:p>
    <w:p w14:paraId="4A4BF919" w14:textId="48BD518C" w:rsidR="0093091E" w:rsidRDefault="0088757C" w:rsidP="00C415BE">
      <w:pPr>
        <w:tabs>
          <w:tab w:val="left" w:pos="360"/>
        </w:tabs>
        <w:spacing w:line="480" w:lineRule="auto"/>
        <w:rPr>
          <w:rFonts w:ascii="Arial" w:hAnsi="Arial" w:cs="Arial"/>
        </w:rPr>
      </w:pPr>
      <w:r w:rsidRPr="0088757C">
        <w:rPr>
          <w:rFonts w:ascii="Arial" w:hAnsi="Arial" w:cs="Arial"/>
        </w:rPr>
        <w:tab/>
        <w:t>Head CT scan was repeated</w:t>
      </w:r>
      <w:r>
        <w:rPr>
          <w:rFonts w:ascii="Arial" w:hAnsi="Arial" w:cs="Arial"/>
        </w:rPr>
        <w:t xml:space="preserve">, and it </w:t>
      </w:r>
      <w:r w:rsidRPr="0088757C">
        <w:rPr>
          <w:rFonts w:ascii="Arial" w:hAnsi="Arial" w:cs="Arial"/>
        </w:rPr>
        <w:t xml:space="preserve">showed a resolving subarachnoid hemorrhage.  </w:t>
      </w:r>
      <w:r w:rsidR="007840BE">
        <w:rPr>
          <w:rFonts w:ascii="Arial" w:hAnsi="Arial" w:cs="Arial"/>
        </w:rPr>
        <w:t>His agitation had reduced significantly.</w:t>
      </w:r>
    </w:p>
    <w:p w14:paraId="21EE4599" w14:textId="7D6D59C2" w:rsidR="007840BE" w:rsidRPr="0088757C" w:rsidRDefault="007840BE" w:rsidP="00C415BE">
      <w:pPr>
        <w:tabs>
          <w:tab w:val="left" w:pos="360"/>
        </w:tabs>
        <w:spacing w:line="480" w:lineRule="auto"/>
        <w:rPr>
          <w:rFonts w:ascii="Arial" w:hAnsi="Arial" w:cs="Arial"/>
        </w:rPr>
      </w:pPr>
      <w:r w:rsidRPr="007840BE">
        <w:rPr>
          <w:rFonts w:ascii="Arial" w:hAnsi="Arial" w:cs="Arial"/>
        </w:rPr>
        <w:tab/>
        <w:t xml:space="preserve">Both postoperative pain and neuropathic pain were initially treated with oxycodone as needed and gabapentin, which was increased to 300 mg tid.  Over time, he no longer required the oxycodone.  He had a trigger point injection for scapular dyskinesis, with reported resolution of pain in this area toward the end of his stay.  </w:t>
      </w:r>
    </w:p>
    <w:p w14:paraId="2BE3364D" w14:textId="0A13E3B9" w:rsidR="0088757C" w:rsidRDefault="007840BE" w:rsidP="00C415BE">
      <w:pPr>
        <w:tabs>
          <w:tab w:val="left" w:pos="360"/>
        </w:tabs>
        <w:spacing w:line="480" w:lineRule="auto"/>
        <w:rPr>
          <w:rFonts w:ascii="Arial" w:hAnsi="Arial" w:cs="Arial"/>
        </w:rPr>
      </w:pPr>
      <w:r w:rsidRPr="007840BE">
        <w:rPr>
          <w:rFonts w:ascii="Arial" w:hAnsi="Arial" w:cs="Arial"/>
        </w:rPr>
        <w:tab/>
        <w:t xml:space="preserve">He was started on baclofen 5 mg tid for spasticity, which was increased to 20 mg qid.  </w:t>
      </w:r>
    </w:p>
    <w:p w14:paraId="1AB0237F" w14:textId="2CF631B7" w:rsidR="0093091E" w:rsidRDefault="0093091E" w:rsidP="00C415BE">
      <w:pPr>
        <w:tabs>
          <w:tab w:val="left" w:pos="360"/>
        </w:tabs>
        <w:spacing w:line="480" w:lineRule="auto"/>
        <w:rPr>
          <w:rFonts w:ascii="Arial" w:hAnsi="Arial" w:cs="Arial"/>
        </w:rPr>
      </w:pPr>
      <w:r>
        <w:rPr>
          <w:rFonts w:ascii="Arial" w:hAnsi="Arial" w:cs="Arial"/>
        </w:rPr>
        <w:lastRenderedPageBreak/>
        <w:tab/>
        <w:t>In late September 2016, he was discharged from the rehab</w:t>
      </w:r>
      <w:r w:rsidR="00D83AD4">
        <w:rPr>
          <w:rFonts w:ascii="Arial" w:hAnsi="Arial" w:cs="Arial"/>
        </w:rPr>
        <w:t xml:space="preserve">ilitation hospital to home.  Discharge medications included gabapentin for pain, baclofen for spasticity, acetaminophen for pain, and trazodone for insomnia.  </w:t>
      </w:r>
    </w:p>
    <w:p w14:paraId="3A948FC8" w14:textId="77777777" w:rsidR="0093091E" w:rsidRPr="00C415BE" w:rsidRDefault="0093091E" w:rsidP="00C415BE">
      <w:pPr>
        <w:pStyle w:val="ListParagraph"/>
        <w:tabs>
          <w:tab w:val="left" w:pos="360"/>
        </w:tabs>
        <w:spacing w:line="480" w:lineRule="auto"/>
        <w:rPr>
          <w:rFonts w:ascii="Arial" w:hAnsi="Arial" w:cs="Arial"/>
          <w:vanish/>
        </w:rPr>
      </w:pPr>
    </w:p>
    <w:p w14:paraId="1907517F" w14:textId="21081C98" w:rsidR="0093091E" w:rsidRDefault="00BD6DB0" w:rsidP="00C415BE">
      <w:pPr>
        <w:tabs>
          <w:tab w:val="left" w:pos="360"/>
        </w:tabs>
        <w:spacing w:line="480" w:lineRule="auto"/>
        <w:rPr>
          <w:rFonts w:ascii="Arial" w:hAnsi="Arial" w:cs="Arial"/>
        </w:rPr>
      </w:pPr>
      <w:r>
        <w:rPr>
          <w:rFonts w:ascii="Arial" w:hAnsi="Arial" w:cs="Arial"/>
        </w:rPr>
        <w:tab/>
        <w:t xml:space="preserve">With physical therapy, a Bioness leg apparatus and botulinum toxin injections, Mr. Thompson was able to walk with a cane.  </w:t>
      </w:r>
    </w:p>
    <w:p w14:paraId="128A150D" w14:textId="37DE52D4" w:rsidR="0093091E" w:rsidRPr="00C415BE" w:rsidRDefault="0093091E" w:rsidP="00C415BE">
      <w:pPr>
        <w:tabs>
          <w:tab w:val="left" w:pos="360"/>
        </w:tabs>
        <w:spacing w:line="480" w:lineRule="auto"/>
        <w:rPr>
          <w:rFonts w:ascii="Arial" w:hAnsi="Arial" w:cs="Arial"/>
          <w:vanish/>
        </w:rPr>
      </w:pPr>
    </w:p>
    <w:p w14:paraId="56A524C3" w14:textId="7AA51C74" w:rsidR="00BD6DB0" w:rsidRPr="007B76CD" w:rsidRDefault="00BD6DB0" w:rsidP="00C415BE">
      <w:pPr>
        <w:tabs>
          <w:tab w:val="left" w:pos="360"/>
          <w:tab w:val="left" w:pos="720"/>
        </w:tabs>
        <w:spacing w:line="480" w:lineRule="auto"/>
        <w:ind w:right="540"/>
        <w:rPr>
          <w:rFonts w:ascii="Arial" w:hAnsi="Arial" w:cs="Arial"/>
          <w:color w:val="000000"/>
        </w:rPr>
      </w:pPr>
      <w:r>
        <w:rPr>
          <w:rFonts w:ascii="Arial" w:hAnsi="Arial" w:cs="Arial"/>
        </w:rPr>
        <w:tab/>
      </w:r>
      <w:r>
        <w:rPr>
          <w:rFonts w:ascii="Arial" w:hAnsi="Arial" w:cs="Arial"/>
          <w:color w:val="000000"/>
        </w:rPr>
        <w:t>In November 2017, Mr. Thompson received a baclofen pump</w:t>
      </w:r>
      <w:r>
        <w:rPr>
          <w:rFonts w:ascii="Arial" w:hAnsi="Arial" w:cs="Arial"/>
        </w:rPr>
        <w:t xml:space="preserve"> (implanted under the skin of his right lower abdomen) to treat spasticity</w:t>
      </w:r>
      <w:r>
        <w:rPr>
          <w:rFonts w:ascii="Arial" w:hAnsi="Arial" w:cs="Arial"/>
          <w:color w:val="000000"/>
        </w:rPr>
        <w:t xml:space="preserve">.  He continued taking oral baclofen while the pump dose was being titrated.  </w:t>
      </w:r>
    </w:p>
    <w:p w14:paraId="1880258F" w14:textId="77777777" w:rsidR="00BD6DB0" w:rsidRPr="00C415BE" w:rsidRDefault="00BD6DB0" w:rsidP="00C415BE">
      <w:pPr>
        <w:tabs>
          <w:tab w:val="left" w:pos="360"/>
          <w:tab w:val="left" w:pos="720"/>
        </w:tabs>
        <w:spacing w:line="480" w:lineRule="auto"/>
        <w:ind w:right="540"/>
        <w:rPr>
          <w:rFonts w:ascii="Arial" w:hAnsi="Arial" w:cs="Arial"/>
          <w:vanish/>
          <w:color w:val="000000"/>
        </w:rPr>
      </w:pPr>
    </w:p>
    <w:p w14:paraId="671C6AF3" w14:textId="4EC4F04C" w:rsidR="00BD6DB0" w:rsidRDefault="006951A2" w:rsidP="00C415BE">
      <w:pPr>
        <w:tabs>
          <w:tab w:val="left" w:pos="360"/>
        </w:tabs>
        <w:spacing w:line="480" w:lineRule="auto"/>
        <w:rPr>
          <w:rFonts w:ascii="Arial" w:hAnsi="Arial" w:cs="Arial"/>
        </w:rPr>
      </w:pPr>
      <w:r>
        <w:rPr>
          <w:rFonts w:ascii="Arial" w:hAnsi="Arial" w:cs="Arial"/>
        </w:rPr>
        <w:tab/>
        <w:t>In mid-October 2016, he was followed up by a neurosurgeon.  He</w:t>
      </w:r>
      <w:r w:rsidRPr="006951A2">
        <w:rPr>
          <w:rFonts w:ascii="Arial" w:hAnsi="Arial" w:cs="Arial"/>
        </w:rPr>
        <w:t xml:space="preserve"> had regained complete strength back in his legs.  However, his walking was somewhat hampered by spasticity in his left leg.  </w:t>
      </w:r>
      <w:r>
        <w:rPr>
          <w:rFonts w:ascii="Arial" w:hAnsi="Arial" w:cs="Arial"/>
        </w:rPr>
        <w:t>“</w:t>
      </w:r>
      <w:r w:rsidRPr="006951A2">
        <w:rPr>
          <w:rFonts w:ascii="Arial" w:hAnsi="Arial" w:cs="Arial"/>
        </w:rPr>
        <w:t>Overall, this was amazing improvement.</w:t>
      </w:r>
      <w:r>
        <w:rPr>
          <w:rFonts w:ascii="Arial" w:hAnsi="Arial" w:cs="Arial"/>
        </w:rPr>
        <w:t>”</w:t>
      </w:r>
      <w:r w:rsidRPr="006951A2">
        <w:rPr>
          <w:rFonts w:ascii="Arial" w:hAnsi="Arial" w:cs="Arial"/>
        </w:rPr>
        <w:t xml:space="preserve">  </w:t>
      </w:r>
    </w:p>
    <w:p w14:paraId="42646A6C" w14:textId="215383A9" w:rsidR="006951A2" w:rsidRPr="00C415BE" w:rsidRDefault="006951A2" w:rsidP="00636BD8">
      <w:pPr>
        <w:tabs>
          <w:tab w:val="left" w:pos="360"/>
        </w:tabs>
        <w:spacing w:line="480" w:lineRule="auto"/>
        <w:rPr>
          <w:rFonts w:ascii="Arial" w:hAnsi="Arial" w:cs="Arial"/>
          <w:vanish/>
        </w:rPr>
      </w:pPr>
    </w:p>
    <w:p w14:paraId="1BEEA4C4" w14:textId="6CE5DBB9" w:rsidR="006951A2" w:rsidRDefault="006951A2" w:rsidP="00636BD8">
      <w:pPr>
        <w:tabs>
          <w:tab w:val="left" w:pos="360"/>
        </w:tabs>
        <w:spacing w:line="480" w:lineRule="auto"/>
        <w:rPr>
          <w:rFonts w:ascii="Arial" w:hAnsi="Arial" w:cs="Arial"/>
        </w:rPr>
      </w:pPr>
      <w:r>
        <w:rPr>
          <w:rFonts w:ascii="Arial" w:hAnsi="Arial" w:cs="Arial"/>
        </w:rPr>
        <w:tab/>
        <w:t>In early November 2016, he was evaluated by a neurologist</w:t>
      </w:r>
      <w:r w:rsidR="00084158" w:rsidRPr="00084158">
        <w:rPr>
          <w:rFonts w:ascii="Arial" w:hAnsi="Arial" w:cs="Arial"/>
        </w:rPr>
        <w:t xml:space="preserve"> for leg and back pain.  He ambulated with a walker.  He felt he had some muscle spasticity in the legs that was controlled with baclofen.  However, his main concern was feeling of band-like tightness or odd sensation in the legs.  He stated it was not painful, but was bothersome.  He stated when he sat or lay down, he had a pressure or band-like sensation involving the entirety of both legs.  </w:t>
      </w:r>
      <w:r w:rsidR="00084158">
        <w:rPr>
          <w:rFonts w:ascii="Arial" w:hAnsi="Arial" w:cs="Arial"/>
        </w:rPr>
        <w:t>Gabapentin helped reduce these sensations.</w:t>
      </w:r>
      <w:r w:rsidR="00C26969">
        <w:rPr>
          <w:rFonts w:ascii="Arial" w:hAnsi="Arial" w:cs="Arial"/>
        </w:rPr>
        <w:t xml:space="preserve">  </w:t>
      </w:r>
      <w:r w:rsidR="00C26969" w:rsidRPr="00C26969">
        <w:rPr>
          <w:rFonts w:ascii="Arial" w:hAnsi="Arial" w:cs="Arial"/>
        </w:rPr>
        <w:t xml:space="preserve">The neurologist opined that the band-like sensations in his legs was due to the spinal cord dysfunction.  </w:t>
      </w:r>
    </w:p>
    <w:p w14:paraId="492B420A" w14:textId="1B9160F6" w:rsidR="003A38C0" w:rsidRDefault="003A38C0" w:rsidP="00636BD8">
      <w:pPr>
        <w:tabs>
          <w:tab w:val="left" w:pos="360"/>
        </w:tabs>
        <w:spacing w:line="480" w:lineRule="auto"/>
        <w:rPr>
          <w:rFonts w:ascii="Arial" w:hAnsi="Arial" w:cs="Arial"/>
        </w:rPr>
      </w:pPr>
    </w:p>
    <w:p w14:paraId="066BA138" w14:textId="4FF90D49" w:rsidR="003A38C0" w:rsidRPr="003A38C0" w:rsidRDefault="003A38C0" w:rsidP="00C415BE">
      <w:pPr>
        <w:pStyle w:val="ListParagraph"/>
        <w:tabs>
          <w:tab w:val="left" w:pos="360"/>
        </w:tabs>
        <w:spacing w:line="480" w:lineRule="auto"/>
        <w:ind w:left="0"/>
        <w:rPr>
          <w:rFonts w:ascii="Arial" w:hAnsi="Arial" w:cs="Arial"/>
        </w:rPr>
      </w:pPr>
      <w:r>
        <w:rPr>
          <w:rFonts w:ascii="Arial" w:hAnsi="Arial" w:cs="Arial"/>
        </w:rPr>
        <w:lastRenderedPageBreak/>
        <w:tab/>
        <w:t xml:space="preserve">In early January 2017, he was evaluated by a neuropsychologist.  </w:t>
      </w:r>
      <w:r w:rsidRPr="003A38C0">
        <w:rPr>
          <w:rFonts w:ascii="Arial" w:hAnsi="Arial" w:cs="Arial"/>
        </w:rPr>
        <w:t xml:space="preserve">He exhibited abnormally variable performance on the neuropsychological tests administered, with scores ranging from 2nd to 87th percentile.  Performance at the 10th percentile or less were noted on measures of fund of knowledge, auditory attention, problem solving, and visuoconstruction.  Vocationally, he appeared to be at risk for failure.  He performed at ≤10th percentile on measures of visual reasoning, auditory attention, and visuoconstruction.  </w:t>
      </w:r>
    </w:p>
    <w:p w14:paraId="3341835A" w14:textId="59DF5E27" w:rsidR="003A38C0" w:rsidRPr="00C415BE" w:rsidRDefault="003A38C0" w:rsidP="00C415BE">
      <w:pPr>
        <w:tabs>
          <w:tab w:val="left" w:pos="360"/>
        </w:tabs>
        <w:spacing w:line="480" w:lineRule="auto"/>
        <w:rPr>
          <w:rFonts w:ascii="Arial" w:hAnsi="Arial" w:cs="Arial"/>
          <w:vanish/>
        </w:rPr>
      </w:pPr>
    </w:p>
    <w:p w14:paraId="692BF72D" w14:textId="3DD2EF51" w:rsidR="004C3304" w:rsidRDefault="004C3304" w:rsidP="00C415BE">
      <w:pPr>
        <w:tabs>
          <w:tab w:val="left" w:pos="360"/>
        </w:tabs>
        <w:spacing w:line="480" w:lineRule="auto"/>
        <w:rPr>
          <w:rFonts w:ascii="Arial" w:hAnsi="Arial" w:cs="Arial"/>
        </w:rPr>
      </w:pPr>
      <w:r>
        <w:rPr>
          <w:rFonts w:ascii="Arial" w:hAnsi="Arial" w:cs="Arial"/>
        </w:rPr>
        <w:tab/>
        <w:t>In May 2017, his physiatrist noted that h</w:t>
      </w:r>
      <w:r w:rsidRPr="004C3304">
        <w:rPr>
          <w:rFonts w:ascii="Arial" w:hAnsi="Arial" w:cs="Arial"/>
        </w:rPr>
        <w:t xml:space="preserve">e underwent botulinum toxin injection into the left quadriceps </w:t>
      </w:r>
      <w:r>
        <w:rPr>
          <w:rFonts w:ascii="Arial" w:hAnsi="Arial" w:cs="Arial"/>
        </w:rPr>
        <w:t>in March</w:t>
      </w:r>
      <w:r w:rsidRPr="004C3304">
        <w:rPr>
          <w:rFonts w:ascii="Arial" w:hAnsi="Arial" w:cs="Arial"/>
        </w:rPr>
        <w:t xml:space="preserve">.  He reported 75% improvement.  It was still helping.  He used a single-point cane with quadripod extension.  He was using the Bioness L300 Plus.  He was doing outpatient physical therapy 2x/week and NeuroFit 2x/week.  He was making significant improvement.  He denied pain.  </w:t>
      </w:r>
    </w:p>
    <w:p w14:paraId="45BCEF4C" w14:textId="6E11A574" w:rsidR="0093091E" w:rsidRPr="00C415BE" w:rsidRDefault="0093091E" w:rsidP="00C415BE">
      <w:pPr>
        <w:tabs>
          <w:tab w:val="left" w:pos="360"/>
        </w:tabs>
        <w:spacing w:line="480" w:lineRule="auto"/>
        <w:rPr>
          <w:rFonts w:ascii="Arial" w:hAnsi="Arial" w:cs="Arial"/>
          <w:vanish/>
        </w:rPr>
      </w:pPr>
    </w:p>
    <w:p w14:paraId="023C0CAC" w14:textId="431EA561" w:rsidR="002626F3" w:rsidRPr="002626F3" w:rsidRDefault="002626F3" w:rsidP="00C415BE">
      <w:pPr>
        <w:tabs>
          <w:tab w:val="left" w:pos="360"/>
        </w:tabs>
        <w:spacing w:line="480" w:lineRule="auto"/>
        <w:rPr>
          <w:rFonts w:ascii="Arial" w:hAnsi="Arial" w:cs="Arial"/>
        </w:rPr>
      </w:pPr>
      <w:r w:rsidRPr="002626F3">
        <w:rPr>
          <w:rFonts w:ascii="Arial" w:hAnsi="Arial" w:cs="Arial"/>
        </w:rPr>
        <w:tab/>
      </w:r>
      <w:r>
        <w:rPr>
          <w:rFonts w:ascii="Arial" w:hAnsi="Arial" w:cs="Arial"/>
        </w:rPr>
        <w:t>In September 2017, his physiatrist noted that patient RT</w:t>
      </w:r>
      <w:r w:rsidRPr="002626F3">
        <w:rPr>
          <w:rFonts w:ascii="Arial" w:hAnsi="Arial" w:cs="Arial"/>
        </w:rPr>
        <w:t xml:space="preserve"> was still dealing with increased spasticity in both </w:t>
      </w:r>
      <w:r>
        <w:rPr>
          <w:rFonts w:ascii="Arial" w:hAnsi="Arial" w:cs="Arial"/>
        </w:rPr>
        <w:t>legs</w:t>
      </w:r>
      <w:r w:rsidRPr="002626F3">
        <w:rPr>
          <w:rFonts w:ascii="Arial" w:hAnsi="Arial" w:cs="Arial"/>
        </w:rPr>
        <w:t xml:space="preserve">.  Severity was 8/10.  He described a tightness across his waist and in both legs.  It affected his walking.  He was doing NeuroFit twice weekly and physical therapy three times a week and was doing his own stretching at home.  He increased his baclofen to 40 mg qid and gabapentin 800 mg qid but this combination was too strong.  He was now taking gabapentin 400 mg alternating with 800 mg qid.  He decreased baclofen back to 40 mg tid.  His wife felt the gabapentin </w:t>
      </w:r>
      <w:r w:rsidRPr="002626F3">
        <w:rPr>
          <w:rFonts w:ascii="Arial" w:hAnsi="Arial" w:cs="Arial"/>
        </w:rPr>
        <w:lastRenderedPageBreak/>
        <w:t xml:space="preserve">was too strong.  </w:t>
      </w:r>
      <w:r w:rsidR="0044495D">
        <w:rPr>
          <w:rFonts w:ascii="Arial" w:hAnsi="Arial" w:cs="Arial"/>
        </w:rPr>
        <w:t>He was give a injection of botulinum toxin in his left quadricep.</w:t>
      </w:r>
      <w:r w:rsidR="00AB22AC">
        <w:rPr>
          <w:rFonts w:ascii="Arial" w:hAnsi="Arial" w:cs="Arial"/>
        </w:rPr>
        <w:t xml:space="preserve">  The plan included referral for intrathecal baclofen administration.</w:t>
      </w:r>
    </w:p>
    <w:p w14:paraId="36053E84" w14:textId="77777777" w:rsidR="002626F3" w:rsidRPr="00C415BE" w:rsidRDefault="002626F3" w:rsidP="00C415BE">
      <w:pPr>
        <w:tabs>
          <w:tab w:val="left" w:pos="360"/>
        </w:tabs>
        <w:spacing w:line="480" w:lineRule="auto"/>
        <w:rPr>
          <w:rFonts w:ascii="Arial" w:hAnsi="Arial" w:cs="Arial"/>
          <w:vanish/>
        </w:rPr>
      </w:pPr>
    </w:p>
    <w:p w14:paraId="6D624583" w14:textId="77777777" w:rsidR="002626F3" w:rsidRPr="00C415BE" w:rsidRDefault="002626F3" w:rsidP="00636BD8">
      <w:pPr>
        <w:tabs>
          <w:tab w:val="left" w:pos="360"/>
        </w:tabs>
        <w:spacing w:line="480" w:lineRule="auto"/>
        <w:rPr>
          <w:rFonts w:ascii="Arial" w:hAnsi="Arial" w:cs="Arial"/>
          <w:vanish/>
        </w:rPr>
      </w:pPr>
    </w:p>
    <w:p w14:paraId="5D01F3EE" w14:textId="2DD378D4" w:rsidR="00636BD8" w:rsidRDefault="00636BD8" w:rsidP="00636BD8">
      <w:pPr>
        <w:tabs>
          <w:tab w:val="left" w:pos="360"/>
        </w:tabs>
        <w:spacing w:line="480" w:lineRule="auto"/>
        <w:rPr>
          <w:rFonts w:ascii="Arial" w:hAnsi="Arial" w:cs="Arial"/>
        </w:rPr>
      </w:pPr>
      <w:r w:rsidRPr="008C1A1B">
        <w:rPr>
          <w:rFonts w:ascii="Arial" w:hAnsi="Arial" w:cs="Arial"/>
        </w:rPr>
        <w:tab/>
      </w:r>
      <w:r w:rsidR="00AB22AC">
        <w:rPr>
          <w:rFonts w:ascii="Arial" w:hAnsi="Arial" w:cs="Arial"/>
        </w:rPr>
        <w:t>In late February 2018, we initially evalauted him.  O</w:t>
      </w:r>
      <w:r>
        <w:rPr>
          <w:rFonts w:ascii="Arial" w:hAnsi="Arial" w:cs="Arial"/>
        </w:rPr>
        <w:t xml:space="preserve">ur initial recommendations for treatment and rehabilitation for patient RT included the following: </w:t>
      </w:r>
    </w:p>
    <w:p w14:paraId="7E0E8ABA" w14:textId="77777777" w:rsidR="00636BD8" w:rsidRDefault="00636BD8" w:rsidP="00636BD8">
      <w:pPr>
        <w:numPr>
          <w:ilvl w:val="0"/>
          <w:numId w:val="6"/>
        </w:numPr>
        <w:tabs>
          <w:tab w:val="clear" w:pos="2160"/>
          <w:tab w:val="left" w:pos="360"/>
          <w:tab w:val="left" w:pos="720"/>
          <w:tab w:val="num" w:pos="2070"/>
        </w:tabs>
        <w:ind w:left="720" w:right="540"/>
        <w:rPr>
          <w:rFonts w:ascii="Arial" w:hAnsi="Arial" w:cs="Arial"/>
          <w:color w:val="000000"/>
        </w:rPr>
      </w:pPr>
      <w:r>
        <w:rPr>
          <w:rFonts w:ascii="Arial" w:hAnsi="Arial" w:cs="Arial"/>
          <w:color w:val="000000"/>
        </w:rPr>
        <w:t>Consider Bose noise reduction headphones and Vibes ear plugs to reduce hyperacusis.</w:t>
      </w:r>
    </w:p>
    <w:p w14:paraId="0EECFB55" w14:textId="77777777" w:rsidR="00636BD8" w:rsidRDefault="00636BD8" w:rsidP="00636BD8">
      <w:pPr>
        <w:numPr>
          <w:ilvl w:val="0"/>
          <w:numId w:val="6"/>
        </w:numPr>
        <w:tabs>
          <w:tab w:val="clear" w:pos="2160"/>
          <w:tab w:val="left" w:pos="360"/>
          <w:tab w:val="left" w:pos="720"/>
          <w:tab w:val="num" w:pos="2070"/>
        </w:tabs>
        <w:ind w:left="720" w:right="540"/>
        <w:rPr>
          <w:rFonts w:ascii="Arial" w:hAnsi="Arial" w:cs="Arial"/>
          <w:color w:val="000000"/>
        </w:rPr>
      </w:pPr>
      <w:r>
        <w:rPr>
          <w:rFonts w:ascii="Arial" w:hAnsi="Arial" w:cs="Arial"/>
          <w:color w:val="000000"/>
        </w:rPr>
        <w:t>Consider sunglasses, tinted lenses, and hat with brim (like baseball cap), even indoors, to reduce photosensitivity</w:t>
      </w:r>
    </w:p>
    <w:p w14:paraId="3472A5CD" w14:textId="77777777"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bookmarkStart w:id="1" w:name="_Hlk486671955"/>
      <w:r>
        <w:rPr>
          <w:rFonts w:ascii="Arial" w:hAnsi="Arial" w:cs="Arial"/>
          <w:color w:val="000000"/>
        </w:rPr>
        <w:t>Check the following blood tests in order to assess for possible causes of neuropsychiatric symptoms:</w:t>
      </w:r>
    </w:p>
    <w:p w14:paraId="2D4F6C9C" w14:textId="77777777" w:rsidR="00636BD8" w:rsidRDefault="00636BD8" w:rsidP="00636BD8">
      <w:pPr>
        <w:spacing w:before="7" w:line="260" w:lineRule="exact"/>
        <w:rPr>
          <w:rFonts w:ascii="Arial" w:hAnsi="Arial" w:cs="Arial"/>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5689"/>
      </w:tblGrid>
      <w:tr w:rsidR="00636BD8" w14:paraId="208D61D1"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5B066CEB" w14:textId="77777777" w:rsidR="00636BD8" w:rsidRDefault="00636BD8" w:rsidP="001B06AC">
            <w:pPr>
              <w:spacing w:line="266" w:lineRule="exact"/>
              <w:ind w:left="102" w:right="-20"/>
              <w:rPr>
                <w:rFonts w:ascii="Arial" w:eastAsia="Arial" w:hAnsi="Arial" w:cs="Arial"/>
              </w:rPr>
            </w:pPr>
            <w:r>
              <w:rPr>
                <w:rFonts w:ascii="Arial" w:eastAsia="Arial" w:hAnsi="Arial" w:cs="Arial"/>
              </w:rPr>
              <w:t>Co</w:t>
            </w:r>
            <w:r>
              <w:rPr>
                <w:rFonts w:ascii="Arial" w:eastAsia="Arial" w:hAnsi="Arial" w:cs="Arial"/>
                <w:spacing w:val="2"/>
              </w:rPr>
              <w:t>m</w:t>
            </w:r>
            <w:r>
              <w:rPr>
                <w:rFonts w:ascii="Arial" w:eastAsia="Arial" w:hAnsi="Arial" w:cs="Arial"/>
                <w:spacing w:val="1"/>
              </w:rPr>
              <w:t>p</w:t>
            </w:r>
            <w:r>
              <w:rPr>
                <w:rFonts w:ascii="Arial" w:eastAsia="Arial" w:hAnsi="Arial" w:cs="Arial"/>
              </w:rPr>
              <w:t>re</w:t>
            </w:r>
            <w:r>
              <w:rPr>
                <w:rFonts w:ascii="Arial" w:eastAsia="Arial" w:hAnsi="Arial" w:cs="Arial"/>
                <w:spacing w:val="1"/>
              </w:rPr>
              <w:t>hen</w:t>
            </w:r>
            <w:r>
              <w:rPr>
                <w:rFonts w:ascii="Arial" w:eastAsia="Arial" w:hAnsi="Arial" w:cs="Arial"/>
              </w:rPr>
              <w:t>si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e</w:t>
            </w:r>
            <w:r>
              <w:rPr>
                <w:rFonts w:ascii="Arial" w:eastAsia="Arial" w:hAnsi="Arial" w:cs="Arial"/>
              </w:rPr>
              <w:t>t</w:t>
            </w:r>
            <w:r>
              <w:rPr>
                <w:rFonts w:ascii="Arial" w:eastAsia="Arial" w:hAnsi="Arial" w:cs="Arial"/>
                <w:spacing w:val="1"/>
              </w:rPr>
              <w:t>abo</w:t>
            </w:r>
            <w:r>
              <w:rPr>
                <w:rFonts w:ascii="Arial" w:eastAsia="Arial" w:hAnsi="Arial" w:cs="Arial"/>
              </w:rPr>
              <w:t>l</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pane</w:t>
            </w:r>
            <w:r>
              <w:rPr>
                <w:rFonts w:ascii="Arial" w:eastAsia="Arial" w:hAnsi="Arial" w:cs="Arial"/>
              </w:rPr>
              <w:t xml:space="preserve">l </w:t>
            </w:r>
            <w:r>
              <w:rPr>
                <w:rFonts w:ascii="Arial" w:eastAsia="Arial" w:hAnsi="Arial" w:cs="Arial"/>
                <w:spacing w:val="-1"/>
              </w:rPr>
              <w:t>(</w:t>
            </w:r>
            <w:r>
              <w:rPr>
                <w:rFonts w:ascii="Arial" w:eastAsia="Arial" w:hAnsi="Arial" w:cs="Arial"/>
                <w:spacing w:val="1"/>
              </w:rPr>
              <w:t>14</w:t>
            </w:r>
            <w:r>
              <w:rPr>
                <w:rFonts w:ascii="Arial" w:eastAsia="Arial" w:hAnsi="Arial" w:cs="Arial"/>
              </w:rPr>
              <w:t xml:space="preserve">) </w:t>
            </w:r>
            <w:r>
              <w:rPr>
                <w:rFonts w:ascii="Arial" w:eastAsia="Arial" w:hAnsi="Arial" w:cs="Arial"/>
                <w:spacing w:val="-1"/>
              </w:rPr>
              <w:t>(</w:t>
            </w:r>
            <w:r>
              <w:rPr>
                <w:rFonts w:ascii="Arial" w:eastAsia="Arial" w:hAnsi="Arial" w:cs="Arial"/>
                <w:spacing w:val="3"/>
              </w:rPr>
              <w:t>f</w:t>
            </w:r>
            <w:r>
              <w:rPr>
                <w:rFonts w:ascii="Arial" w:eastAsia="Arial" w:hAnsi="Arial" w:cs="Arial"/>
                <w:spacing w:val="1"/>
              </w:rPr>
              <w:t>a</w:t>
            </w:r>
            <w:r>
              <w:rPr>
                <w:rFonts w:ascii="Arial" w:eastAsia="Arial" w:hAnsi="Arial" w:cs="Arial"/>
              </w:rPr>
              <w:t>sti</w:t>
            </w:r>
            <w:r>
              <w:rPr>
                <w:rFonts w:ascii="Arial" w:eastAsia="Arial" w:hAnsi="Arial" w:cs="Arial"/>
                <w:spacing w:val="1"/>
              </w:rPr>
              <w:t>n</w:t>
            </w:r>
            <w:r>
              <w:rPr>
                <w:rFonts w:ascii="Arial" w:eastAsia="Arial" w:hAnsi="Arial" w:cs="Arial"/>
                <w:spacing w:val="-1"/>
              </w:rPr>
              <w:t>g</w:t>
            </w:r>
            <w:r>
              <w:rPr>
                <w:rFonts w:ascii="Arial" w:eastAsia="Arial" w:hAnsi="Arial" w:cs="Arial"/>
              </w:rPr>
              <w:t>)</w:t>
            </w:r>
          </w:p>
        </w:tc>
      </w:tr>
      <w:tr w:rsidR="00636BD8" w14:paraId="55B4CA34"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6AEE5EB9" w14:textId="77777777" w:rsidR="00636BD8" w:rsidRDefault="00636BD8" w:rsidP="001B06AC">
            <w:pPr>
              <w:spacing w:line="266" w:lineRule="exact"/>
              <w:ind w:left="102" w:right="-20"/>
              <w:rPr>
                <w:rFonts w:ascii="Arial" w:eastAsia="Arial" w:hAnsi="Arial" w:cs="Arial"/>
              </w:rPr>
            </w:pPr>
            <w:r>
              <w:rPr>
                <w:rFonts w:ascii="Arial" w:eastAsia="Arial" w:hAnsi="Arial" w:cs="Arial"/>
              </w:rPr>
              <w:t>Co</w:t>
            </w:r>
            <w:r>
              <w:rPr>
                <w:rFonts w:ascii="Arial" w:eastAsia="Arial" w:hAnsi="Arial" w:cs="Arial"/>
                <w:spacing w:val="2"/>
              </w:rPr>
              <w:t>m</w:t>
            </w:r>
            <w:r>
              <w:rPr>
                <w:rFonts w:ascii="Arial" w:eastAsia="Arial" w:hAnsi="Arial" w:cs="Arial"/>
                <w:spacing w:val="1"/>
              </w:rPr>
              <w:t>p</w:t>
            </w:r>
            <w:r>
              <w:rPr>
                <w:rFonts w:ascii="Arial" w:eastAsia="Arial" w:hAnsi="Arial" w:cs="Arial"/>
              </w:rPr>
              <w:t>le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b</w:t>
            </w:r>
            <w:r>
              <w:rPr>
                <w:rFonts w:ascii="Arial" w:eastAsia="Arial" w:hAnsi="Arial" w:cs="Arial"/>
              </w:rPr>
              <w:t>lo</w:t>
            </w:r>
            <w:r>
              <w:rPr>
                <w:rFonts w:ascii="Arial" w:eastAsia="Arial" w:hAnsi="Arial" w:cs="Arial"/>
                <w:spacing w:val="1"/>
              </w:rPr>
              <w:t>o</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oun</w:t>
            </w:r>
            <w:r>
              <w:rPr>
                <w:rFonts w:ascii="Arial" w:eastAsia="Arial" w:hAnsi="Arial" w:cs="Arial"/>
              </w:rPr>
              <w:t>t</w:t>
            </w:r>
          </w:p>
        </w:tc>
      </w:tr>
      <w:tr w:rsidR="00636BD8" w14:paraId="7E486C41"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13BE156B" w14:textId="77777777" w:rsidR="00636BD8" w:rsidRDefault="00636BD8" w:rsidP="001B06AC">
            <w:pPr>
              <w:spacing w:line="266" w:lineRule="exact"/>
              <w:ind w:left="102" w:right="-20"/>
              <w:rPr>
                <w:rFonts w:ascii="Arial" w:eastAsia="Arial" w:hAnsi="Arial" w:cs="Arial"/>
              </w:rPr>
            </w:pPr>
            <w:r>
              <w:rPr>
                <w:rFonts w:ascii="Arial" w:eastAsia="Arial" w:hAnsi="Arial" w:cs="Arial"/>
                <w:spacing w:val="1"/>
              </w:rPr>
              <w:t>L</w:t>
            </w:r>
            <w:r>
              <w:rPr>
                <w:rFonts w:ascii="Arial" w:eastAsia="Arial" w:hAnsi="Arial" w:cs="Arial"/>
              </w:rPr>
              <w:t>ipid</w:t>
            </w:r>
            <w:r>
              <w:rPr>
                <w:rFonts w:ascii="Arial" w:eastAsia="Arial" w:hAnsi="Arial" w:cs="Arial"/>
                <w:spacing w:val="1"/>
              </w:rPr>
              <w:t xml:space="preserve"> pane</w:t>
            </w:r>
            <w:r>
              <w:rPr>
                <w:rFonts w:ascii="Arial" w:eastAsia="Arial" w:hAnsi="Arial" w:cs="Arial"/>
              </w:rPr>
              <w:t xml:space="preserve">l </w:t>
            </w:r>
            <w:r>
              <w:rPr>
                <w:rFonts w:ascii="Arial" w:eastAsia="Arial" w:hAnsi="Arial" w:cs="Arial"/>
                <w:spacing w:val="-1"/>
              </w:rPr>
              <w:t>(</w:t>
            </w:r>
            <w:r>
              <w:rPr>
                <w:rFonts w:ascii="Arial" w:eastAsia="Arial" w:hAnsi="Arial" w:cs="Arial"/>
                <w:spacing w:val="3"/>
              </w:rPr>
              <w:t>f</w:t>
            </w:r>
            <w:r>
              <w:rPr>
                <w:rFonts w:ascii="Arial" w:eastAsia="Arial" w:hAnsi="Arial" w:cs="Arial"/>
                <w:spacing w:val="1"/>
              </w:rPr>
              <w:t>a</w:t>
            </w:r>
            <w:r>
              <w:rPr>
                <w:rFonts w:ascii="Arial" w:eastAsia="Arial" w:hAnsi="Arial" w:cs="Arial"/>
              </w:rPr>
              <w:t>sti</w:t>
            </w:r>
            <w:r>
              <w:rPr>
                <w:rFonts w:ascii="Arial" w:eastAsia="Arial" w:hAnsi="Arial" w:cs="Arial"/>
                <w:spacing w:val="1"/>
              </w:rPr>
              <w:t>n</w:t>
            </w:r>
            <w:r>
              <w:rPr>
                <w:rFonts w:ascii="Arial" w:eastAsia="Arial" w:hAnsi="Arial" w:cs="Arial"/>
                <w:spacing w:val="-1"/>
              </w:rPr>
              <w:t>g</w:t>
            </w:r>
            <w:r>
              <w:rPr>
                <w:rFonts w:ascii="Arial" w:eastAsia="Arial" w:hAnsi="Arial" w:cs="Arial"/>
              </w:rPr>
              <w:t>)</w:t>
            </w:r>
          </w:p>
        </w:tc>
      </w:tr>
      <w:tr w:rsidR="00636BD8" w14:paraId="04B3DD13"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3B6DF745" w14:textId="77777777" w:rsidR="00636BD8" w:rsidRDefault="00636BD8" w:rsidP="001B06AC">
            <w:pPr>
              <w:spacing w:line="266" w:lineRule="exact"/>
              <w:ind w:left="102" w:right="-20"/>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3</w:t>
            </w:r>
          </w:p>
        </w:tc>
      </w:tr>
      <w:tr w:rsidR="00636BD8" w14:paraId="1BE527AE"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0334CE90" w14:textId="77777777" w:rsidR="00636BD8" w:rsidRDefault="00636BD8" w:rsidP="001B06AC">
            <w:pPr>
              <w:spacing w:line="266" w:lineRule="exact"/>
              <w:ind w:left="102" w:right="-20"/>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e</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4</w:t>
            </w:r>
          </w:p>
        </w:tc>
      </w:tr>
      <w:tr w:rsidR="00636BD8" w14:paraId="6BBBC30B" w14:textId="77777777" w:rsidTr="001B06AC">
        <w:trPr>
          <w:trHeight w:val="279"/>
          <w:jc w:val="center"/>
        </w:trPr>
        <w:tc>
          <w:tcPr>
            <w:tcW w:w="5689" w:type="dxa"/>
            <w:tcBorders>
              <w:top w:val="single" w:sz="4" w:space="0" w:color="000000"/>
              <w:left w:val="single" w:sz="4" w:space="0" w:color="000000"/>
              <w:bottom w:val="single" w:sz="4" w:space="0" w:color="000000"/>
              <w:right w:val="single" w:sz="4" w:space="0" w:color="000000"/>
            </w:tcBorders>
            <w:hideMark/>
          </w:tcPr>
          <w:p w14:paraId="41300EFC" w14:textId="77777777" w:rsidR="00636BD8" w:rsidRDefault="00636BD8" w:rsidP="001B06AC">
            <w:pPr>
              <w:spacing w:line="266" w:lineRule="exact"/>
              <w:ind w:left="102" w:right="-20"/>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spacing w:val="-2"/>
              </w:rPr>
              <w:t>y</w:t>
            </w:r>
            <w:r>
              <w:rPr>
                <w:rFonts w:ascii="Arial" w:eastAsia="Arial" w:hAnsi="Arial" w:cs="Arial"/>
              </w:rPr>
              <w:t>roi</w:t>
            </w:r>
            <w:r>
              <w:rPr>
                <w:rFonts w:ascii="Arial" w:eastAsia="Arial" w:hAnsi="Arial" w:cs="Arial"/>
                <w:spacing w:val="1"/>
              </w:rPr>
              <w:t>d</w:t>
            </w:r>
            <w:r>
              <w:rPr>
                <w:rFonts w:ascii="Arial" w:eastAsia="Arial" w:hAnsi="Arial" w:cs="Arial"/>
                <w:spacing w:val="-1"/>
              </w:rPr>
              <w:t>-</w:t>
            </w:r>
            <w:r>
              <w:rPr>
                <w:rFonts w:ascii="Arial" w:eastAsia="Arial" w:hAnsi="Arial" w:cs="Arial"/>
              </w:rPr>
              <w:t>sti</w:t>
            </w:r>
            <w:r>
              <w:rPr>
                <w:rFonts w:ascii="Arial" w:eastAsia="Arial" w:hAnsi="Arial" w:cs="Arial"/>
                <w:spacing w:val="1"/>
              </w:rPr>
              <w:t>mu</w:t>
            </w:r>
            <w:r>
              <w:rPr>
                <w:rFonts w:ascii="Arial" w:eastAsia="Arial" w:hAnsi="Arial" w:cs="Arial"/>
              </w:rPr>
              <w:t>la</w:t>
            </w:r>
            <w:r>
              <w:rPr>
                <w:rFonts w:ascii="Arial" w:eastAsia="Arial" w:hAnsi="Arial" w:cs="Arial"/>
                <w:spacing w:val="1"/>
              </w:rPr>
              <w:t>t</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ho</w:t>
            </w:r>
            <w:r>
              <w:rPr>
                <w:rFonts w:ascii="Arial" w:eastAsia="Arial" w:hAnsi="Arial" w:cs="Arial"/>
              </w:rPr>
              <w:t>r</w:t>
            </w:r>
            <w:r>
              <w:rPr>
                <w:rFonts w:ascii="Arial" w:eastAsia="Arial" w:hAnsi="Arial" w:cs="Arial"/>
                <w:spacing w:val="1"/>
              </w:rPr>
              <w:t>mon</w:t>
            </w:r>
            <w:r>
              <w:rPr>
                <w:rFonts w:ascii="Arial" w:eastAsia="Arial" w:hAnsi="Arial" w:cs="Arial"/>
              </w:rPr>
              <w:t>e</w:t>
            </w:r>
            <w:r>
              <w:rPr>
                <w:rFonts w:ascii="Arial" w:eastAsia="Arial" w:hAnsi="Arial" w:cs="Arial"/>
                <w:spacing w:val="1"/>
              </w:rPr>
              <w:t xml:space="preserve"> </w:t>
            </w:r>
            <w:r>
              <w:rPr>
                <w:rFonts w:ascii="Arial" w:eastAsia="Arial" w:hAnsi="Arial" w:cs="Arial"/>
              </w:rPr>
              <w:t>(</w:t>
            </w:r>
            <w:r>
              <w:rPr>
                <w:rFonts w:ascii="Arial" w:eastAsia="Arial" w:hAnsi="Arial" w:cs="Arial"/>
                <w:spacing w:val="2"/>
              </w:rPr>
              <w:t>T</w:t>
            </w:r>
            <w:r>
              <w:rPr>
                <w:rFonts w:ascii="Arial" w:eastAsia="Arial" w:hAnsi="Arial" w:cs="Arial"/>
              </w:rPr>
              <w:t>SH)</w:t>
            </w:r>
          </w:p>
        </w:tc>
      </w:tr>
      <w:tr w:rsidR="00636BD8" w14:paraId="4CFDEFD4"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1D36739C" w14:textId="77777777" w:rsidR="00636BD8" w:rsidRDefault="00636BD8" w:rsidP="001B06AC">
            <w:pPr>
              <w:spacing w:line="266" w:lineRule="exact"/>
              <w:ind w:left="102" w:right="-20"/>
              <w:rPr>
                <w:rFonts w:ascii="Arial" w:eastAsia="Arial" w:hAnsi="Arial" w:cs="Arial"/>
              </w:rPr>
            </w:pPr>
            <w:r>
              <w:rPr>
                <w:rFonts w:ascii="Arial" w:eastAsia="Arial" w:hAnsi="Arial" w:cs="Arial"/>
              </w:rPr>
              <w:t>Vit</w:t>
            </w:r>
            <w:r>
              <w:rPr>
                <w:rFonts w:ascii="Arial" w:eastAsia="Arial" w:hAnsi="Arial" w:cs="Arial"/>
                <w:spacing w:val="1"/>
              </w:rPr>
              <w:t>am</w:t>
            </w:r>
            <w:r>
              <w:rPr>
                <w:rFonts w:ascii="Arial" w:eastAsia="Arial" w:hAnsi="Arial" w:cs="Arial"/>
              </w:rPr>
              <w:t>in</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1</w:t>
            </w:r>
            <w:r>
              <w:rPr>
                <w:rFonts w:ascii="Arial" w:eastAsia="Arial" w:hAnsi="Arial" w:cs="Arial"/>
              </w:rPr>
              <w:t>2</w:t>
            </w:r>
          </w:p>
        </w:tc>
      </w:tr>
      <w:tr w:rsidR="00636BD8" w14:paraId="5734D588"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44E66EC8" w14:textId="77777777" w:rsidR="00636BD8" w:rsidRDefault="00636BD8" w:rsidP="001B06AC">
            <w:pPr>
              <w:spacing w:line="266" w:lineRule="exact"/>
              <w:ind w:left="102" w:right="-20"/>
              <w:rPr>
                <w:rFonts w:ascii="Arial" w:eastAsia="Arial" w:hAnsi="Arial" w:cs="Arial"/>
              </w:rPr>
            </w:pPr>
            <w:r>
              <w:rPr>
                <w:rFonts w:ascii="Arial" w:eastAsia="Arial" w:hAnsi="Arial" w:cs="Arial"/>
              </w:rPr>
              <w:t>Vit</w:t>
            </w:r>
            <w:r>
              <w:rPr>
                <w:rFonts w:ascii="Arial" w:eastAsia="Arial" w:hAnsi="Arial" w:cs="Arial"/>
                <w:spacing w:val="1"/>
              </w:rPr>
              <w:t>am</w:t>
            </w:r>
            <w:r>
              <w:rPr>
                <w:rFonts w:ascii="Arial" w:eastAsia="Arial" w:hAnsi="Arial" w:cs="Arial"/>
              </w:rPr>
              <w:t>in</w:t>
            </w:r>
            <w:r>
              <w:rPr>
                <w:rFonts w:ascii="Arial" w:eastAsia="Arial" w:hAnsi="Arial" w:cs="Arial"/>
                <w:spacing w:val="1"/>
              </w:rPr>
              <w:t xml:space="preserve"> </w:t>
            </w:r>
            <w:r>
              <w:rPr>
                <w:rFonts w:ascii="Arial" w:eastAsia="Arial" w:hAnsi="Arial" w:cs="Arial"/>
              </w:rPr>
              <w:t>D</w:t>
            </w:r>
          </w:p>
        </w:tc>
      </w:tr>
      <w:tr w:rsidR="00636BD8" w14:paraId="4BE8B490"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20F0AB4F" w14:textId="77777777" w:rsidR="00636BD8" w:rsidRDefault="00636BD8" w:rsidP="001B06AC">
            <w:pPr>
              <w:spacing w:line="266" w:lineRule="exact"/>
              <w:ind w:left="102" w:right="-20"/>
              <w:rPr>
                <w:rFonts w:ascii="Arial" w:eastAsia="Arial" w:hAnsi="Arial" w:cs="Arial"/>
              </w:rPr>
            </w:pPr>
            <w:r>
              <w:rPr>
                <w:rFonts w:ascii="Arial" w:eastAsia="Arial" w:hAnsi="Arial" w:cs="Arial"/>
              </w:rPr>
              <w:t>Ferritin</w:t>
            </w:r>
          </w:p>
        </w:tc>
      </w:tr>
      <w:tr w:rsidR="00636BD8" w:rsidRPr="00217110" w14:paraId="73B3351D" w14:textId="77777777" w:rsidTr="001B06AC">
        <w:trPr>
          <w:trHeight w:val="278"/>
          <w:jc w:val="center"/>
        </w:trPr>
        <w:tc>
          <w:tcPr>
            <w:tcW w:w="5689" w:type="dxa"/>
            <w:tcBorders>
              <w:top w:val="single" w:sz="4" w:space="0" w:color="000000"/>
              <w:left w:val="single" w:sz="4" w:space="0" w:color="000000"/>
              <w:bottom w:val="single" w:sz="4" w:space="0" w:color="000000"/>
              <w:right w:val="single" w:sz="4" w:space="0" w:color="000000"/>
            </w:tcBorders>
            <w:hideMark/>
          </w:tcPr>
          <w:p w14:paraId="664B5971" w14:textId="77777777" w:rsidR="00636BD8" w:rsidRPr="00217110" w:rsidRDefault="00636BD8" w:rsidP="001B06AC">
            <w:pPr>
              <w:spacing w:line="266" w:lineRule="exact"/>
              <w:ind w:left="102" w:right="-20"/>
              <w:rPr>
                <w:rFonts w:ascii="Arial" w:eastAsia="Arial" w:hAnsi="Arial" w:cs="Arial"/>
              </w:rPr>
            </w:pPr>
            <w:r w:rsidRPr="00217110">
              <w:rPr>
                <w:rFonts w:ascii="Arial" w:eastAsia="Arial" w:hAnsi="Arial" w:cs="Arial"/>
              </w:rPr>
              <w:t>Testosterone, direct (for men)</w:t>
            </w:r>
          </w:p>
        </w:tc>
      </w:tr>
    </w:tbl>
    <w:p w14:paraId="3D099D69" w14:textId="77777777" w:rsidR="00636BD8" w:rsidRDefault="00636BD8" w:rsidP="00636BD8">
      <w:pPr>
        <w:spacing w:line="200" w:lineRule="exact"/>
        <w:rPr>
          <w:rFonts w:ascii="Arial" w:hAnsi="Arial" w:cs="Arial"/>
        </w:rPr>
      </w:pPr>
    </w:p>
    <w:bookmarkEnd w:id="1"/>
    <w:p w14:paraId="34E892FF" w14:textId="77777777" w:rsidR="00636BD8" w:rsidRDefault="00636BD8" w:rsidP="00636BD8">
      <w:pPr>
        <w:tabs>
          <w:tab w:val="left" w:pos="360"/>
          <w:tab w:val="left" w:pos="720"/>
        </w:tabs>
        <w:autoSpaceDE w:val="0"/>
        <w:autoSpaceDN w:val="0"/>
        <w:adjustRightInd w:val="0"/>
        <w:ind w:right="540"/>
        <w:rPr>
          <w:rFonts w:ascii="Arial" w:hAnsi="Arial" w:cs="Arial"/>
          <w:color w:val="000000"/>
          <w:szCs w:val="20"/>
        </w:rPr>
      </w:pPr>
    </w:p>
    <w:p w14:paraId="595C0FE9" w14:textId="77777777"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bookmarkStart w:id="2" w:name="_Hlk488152558"/>
      <w:r>
        <w:rPr>
          <w:rFonts w:ascii="Arial" w:hAnsi="Arial" w:cs="Arial"/>
          <w:color w:val="000000"/>
        </w:rPr>
        <w:t>3.0 Tesla MRI of brain including the following:</w:t>
      </w:r>
    </w:p>
    <w:p w14:paraId="3BDB3E3A" w14:textId="77777777" w:rsidR="00636BD8" w:rsidRDefault="00636BD8" w:rsidP="00636BD8">
      <w:pPr>
        <w:numPr>
          <w:ilvl w:val="0"/>
          <w:numId w:val="9"/>
        </w:numPr>
        <w:tabs>
          <w:tab w:val="left" w:pos="360"/>
          <w:tab w:val="left" w:pos="720"/>
        </w:tabs>
        <w:autoSpaceDE w:val="0"/>
        <w:autoSpaceDN w:val="0"/>
        <w:adjustRightInd w:val="0"/>
        <w:ind w:left="1080" w:right="540"/>
        <w:rPr>
          <w:rFonts w:ascii="Arial" w:hAnsi="Arial" w:cs="Arial"/>
          <w:color w:val="000000"/>
        </w:rPr>
      </w:pPr>
      <w:r>
        <w:rPr>
          <w:rFonts w:ascii="Arial" w:hAnsi="Arial" w:cs="Arial"/>
          <w:color w:val="000000"/>
        </w:rPr>
        <w:t xml:space="preserve">Qualitative (traditional) interpretation by radiologist </w:t>
      </w:r>
    </w:p>
    <w:p w14:paraId="64EF1614" w14:textId="77777777" w:rsidR="00636BD8" w:rsidRDefault="00636BD8" w:rsidP="00636BD8">
      <w:pPr>
        <w:numPr>
          <w:ilvl w:val="0"/>
          <w:numId w:val="9"/>
        </w:numPr>
        <w:tabs>
          <w:tab w:val="left" w:pos="360"/>
          <w:tab w:val="left" w:pos="720"/>
        </w:tabs>
        <w:autoSpaceDE w:val="0"/>
        <w:autoSpaceDN w:val="0"/>
        <w:adjustRightInd w:val="0"/>
        <w:ind w:left="1080" w:right="540"/>
        <w:rPr>
          <w:rFonts w:ascii="Arial" w:hAnsi="Arial" w:cs="Arial"/>
          <w:color w:val="000000"/>
        </w:rPr>
      </w:pPr>
      <w:r>
        <w:rPr>
          <w:rFonts w:ascii="Arial" w:hAnsi="Arial" w:cs="Arial"/>
          <w:color w:val="000000"/>
        </w:rPr>
        <w:t>Susceptibility-weighted imaging (SWI) sequence to look for signs of old bleeding</w:t>
      </w:r>
    </w:p>
    <w:p w14:paraId="432EE365" w14:textId="77777777" w:rsidR="00636BD8" w:rsidRDefault="00636BD8" w:rsidP="00636BD8">
      <w:pPr>
        <w:numPr>
          <w:ilvl w:val="0"/>
          <w:numId w:val="9"/>
        </w:numPr>
        <w:tabs>
          <w:tab w:val="left" w:pos="360"/>
          <w:tab w:val="left" w:pos="720"/>
        </w:tabs>
        <w:autoSpaceDE w:val="0"/>
        <w:autoSpaceDN w:val="0"/>
        <w:adjustRightInd w:val="0"/>
        <w:ind w:left="1080" w:right="540"/>
        <w:rPr>
          <w:rFonts w:ascii="Arial" w:hAnsi="Arial" w:cs="Arial"/>
          <w:color w:val="000000"/>
        </w:rPr>
      </w:pPr>
      <w:r>
        <w:rPr>
          <w:rFonts w:ascii="Arial" w:hAnsi="Arial" w:cs="Arial"/>
          <w:color w:val="000000"/>
        </w:rPr>
        <w:t>Diffusion tensor imaging (DTI) sequence to examine white matter integrity</w:t>
      </w:r>
    </w:p>
    <w:p w14:paraId="78D66345" w14:textId="77777777" w:rsidR="00636BD8" w:rsidRDefault="00636BD8" w:rsidP="00636BD8">
      <w:pPr>
        <w:numPr>
          <w:ilvl w:val="0"/>
          <w:numId w:val="9"/>
        </w:numPr>
        <w:tabs>
          <w:tab w:val="left" w:pos="360"/>
          <w:tab w:val="left" w:pos="720"/>
        </w:tabs>
        <w:autoSpaceDE w:val="0"/>
        <w:autoSpaceDN w:val="0"/>
        <w:adjustRightInd w:val="0"/>
        <w:ind w:left="1080" w:right="540"/>
        <w:rPr>
          <w:rFonts w:ascii="Arial" w:hAnsi="Arial" w:cs="Arial"/>
          <w:color w:val="000000"/>
        </w:rPr>
      </w:pPr>
      <w:r>
        <w:rPr>
          <w:rFonts w:ascii="Arial" w:hAnsi="Arial" w:cs="Arial"/>
        </w:rPr>
        <w:t>Volumetric imaging sequence followed offline by brain volume analyses, including NeuroQuant</w:t>
      </w:r>
      <w:r>
        <w:rPr>
          <w:rFonts w:ascii="Arial" w:hAnsi="Arial" w:cs="Arial"/>
          <w:color w:val="000000"/>
          <w:vertAlign w:val="superscript"/>
        </w:rPr>
        <w:t>®</w:t>
      </w:r>
      <w:r>
        <w:rPr>
          <w:rFonts w:ascii="Arial" w:hAnsi="Arial" w:cs="Arial"/>
        </w:rPr>
        <w:t xml:space="preserve"> and </w:t>
      </w:r>
      <w:r>
        <w:rPr>
          <w:rFonts w:ascii="Arial" w:hAnsi="Arial" w:cs="Arial"/>
          <w:color w:val="000000"/>
        </w:rPr>
        <w:t>NeuroGage</w:t>
      </w:r>
      <w:r>
        <w:rPr>
          <w:rFonts w:ascii="Arial" w:hAnsi="Arial" w:cs="Arial"/>
          <w:bCs/>
          <w:color w:val="000000"/>
          <w:vertAlign w:val="superscript"/>
        </w:rPr>
        <w:t>®</w:t>
      </w:r>
    </w:p>
    <w:bookmarkEnd w:id="2"/>
    <w:p w14:paraId="6A48E874" w14:textId="77777777"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Occupational therapy</w:t>
      </w:r>
    </w:p>
    <w:p w14:paraId="0A0AA121" w14:textId="2AAF166C"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Cognitive rehabilitation with a speech/language therapist</w:t>
      </w:r>
    </w:p>
    <w:p w14:paraId="54D4338C" w14:textId="74ADF550"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Individual or group psychotherapy and TBI coaching</w:t>
      </w:r>
    </w:p>
    <w:p w14:paraId="6BCA636A" w14:textId="7CE1D773" w:rsidR="00636BD8" w:rsidRDefault="00636BD8" w:rsidP="00636BD8">
      <w:pPr>
        <w:numPr>
          <w:ilvl w:val="0"/>
          <w:numId w:val="7"/>
        </w:numPr>
        <w:tabs>
          <w:tab w:val="left" w:pos="360"/>
          <w:tab w:val="left" w:pos="720"/>
        </w:tabs>
        <w:ind w:left="720" w:right="540"/>
        <w:rPr>
          <w:rFonts w:ascii="Arial" w:hAnsi="Arial" w:cs="Arial"/>
          <w:color w:val="000000"/>
        </w:rPr>
      </w:pPr>
      <w:bookmarkStart w:id="3" w:name="_Hlk488152761"/>
      <w:r>
        <w:rPr>
          <w:rFonts w:ascii="Arial" w:hAnsi="Arial" w:cs="Arial"/>
          <w:color w:val="000000"/>
        </w:rPr>
        <w:lastRenderedPageBreak/>
        <w:t>Cognitive desensitization therapy (for example, eye movement desensitization and reprocessing therapy or exposure therapy) for posttraumatic stress disorder</w:t>
      </w:r>
      <w:bookmarkEnd w:id="3"/>
      <w:r>
        <w:rPr>
          <w:rFonts w:ascii="Arial" w:hAnsi="Arial" w:cs="Arial"/>
          <w:color w:val="000000"/>
        </w:rPr>
        <w:t xml:space="preserve"> with a trained therapist.</w:t>
      </w:r>
    </w:p>
    <w:p w14:paraId="4E54C661" w14:textId="002A6540"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Sleep consult and study</w:t>
      </w:r>
    </w:p>
    <w:p w14:paraId="69D95B8A" w14:textId="6E195F07" w:rsidR="000311C5" w:rsidRDefault="000311C5" w:rsidP="000311C5">
      <w:pPr>
        <w:numPr>
          <w:ilvl w:val="0"/>
          <w:numId w:val="7"/>
        </w:numPr>
        <w:tabs>
          <w:tab w:val="left" w:pos="360"/>
          <w:tab w:val="left" w:pos="720"/>
        </w:tabs>
        <w:autoSpaceDE w:val="0"/>
        <w:autoSpaceDN w:val="0"/>
        <w:adjustRightInd w:val="0"/>
        <w:ind w:left="720" w:right="540"/>
        <w:rPr>
          <w:rFonts w:ascii="Arial" w:hAnsi="Arial" w:cs="Arial"/>
          <w:color w:val="000000"/>
        </w:rPr>
      </w:pPr>
      <w:bookmarkStart w:id="4" w:name="_Hlk486672449"/>
      <w:r>
        <w:rPr>
          <w:rFonts w:ascii="Arial" w:hAnsi="Arial" w:cs="Arial"/>
          <w:color w:val="000000"/>
        </w:rPr>
        <w:t>Consult with physiatrist.</w:t>
      </w:r>
    </w:p>
    <w:p w14:paraId="0ECA95CC" w14:textId="77777777" w:rsidR="000311C5" w:rsidRDefault="000311C5" w:rsidP="000311C5">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Wheelchair access at his home, including ramp to enter and exit his house, ramp to allow him to move between different levels of his house, and chair lift for stairs.</w:t>
      </w:r>
    </w:p>
    <w:p w14:paraId="254B4E3B" w14:textId="77777777" w:rsidR="00636BD8" w:rsidRDefault="00636BD8" w:rsidP="00636BD8">
      <w:pPr>
        <w:numPr>
          <w:ilvl w:val="0"/>
          <w:numId w:val="7"/>
        </w:numPr>
        <w:tabs>
          <w:tab w:val="left" w:pos="360"/>
          <w:tab w:val="left" w:pos="720"/>
        </w:tabs>
        <w:ind w:left="720" w:right="540"/>
        <w:rPr>
          <w:rFonts w:ascii="Arial" w:hAnsi="Arial" w:cs="Arial"/>
          <w:color w:val="000000"/>
        </w:rPr>
      </w:pPr>
      <w:r>
        <w:rPr>
          <w:rFonts w:ascii="Arial" w:hAnsi="Arial" w:cs="Arial"/>
          <w:color w:val="000000"/>
        </w:rPr>
        <w:t>Driving evaluation by certified driving rehabilitation specialist (CDRS)</w:t>
      </w:r>
      <w:bookmarkEnd w:id="4"/>
    </w:p>
    <w:p w14:paraId="550502DA" w14:textId="77777777"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bookmarkStart w:id="5" w:name="_Hlk488152797"/>
      <w:r>
        <w:rPr>
          <w:rFonts w:ascii="Arial" w:hAnsi="Arial" w:cs="Arial"/>
          <w:color w:val="000000"/>
        </w:rPr>
        <w:t>Hyperbaric oxygen therapy for TBI</w:t>
      </w:r>
      <w:bookmarkEnd w:id="5"/>
    </w:p>
    <w:p w14:paraId="3C4B41BB" w14:textId="77777777" w:rsidR="00636BD8" w:rsidRDefault="00636BD8" w:rsidP="00636BD8">
      <w:pPr>
        <w:numPr>
          <w:ilvl w:val="0"/>
          <w:numId w:val="7"/>
        </w:numPr>
        <w:tabs>
          <w:tab w:val="left" w:pos="360"/>
          <w:tab w:val="left" w:pos="720"/>
        </w:tabs>
        <w:autoSpaceDE w:val="0"/>
        <w:autoSpaceDN w:val="0"/>
        <w:adjustRightInd w:val="0"/>
        <w:ind w:left="720" w:right="540"/>
        <w:rPr>
          <w:rFonts w:ascii="Arial" w:hAnsi="Arial" w:cs="Arial"/>
          <w:color w:val="000000"/>
        </w:rPr>
      </w:pPr>
      <w:r>
        <w:rPr>
          <w:rFonts w:ascii="Arial" w:hAnsi="Arial" w:cs="Arial"/>
          <w:color w:val="000000"/>
        </w:rPr>
        <w:t>Increase gabapentin from 400 mg qid as follows:</w:t>
      </w:r>
    </w:p>
    <w:p w14:paraId="2E258949" w14:textId="77777777" w:rsidR="00636BD8" w:rsidRDefault="00636BD8" w:rsidP="00636BD8">
      <w:pPr>
        <w:numPr>
          <w:ilvl w:val="1"/>
          <w:numId w:val="7"/>
        </w:numPr>
        <w:tabs>
          <w:tab w:val="clear" w:pos="2880"/>
          <w:tab w:val="left" w:pos="360"/>
        </w:tabs>
        <w:autoSpaceDE w:val="0"/>
        <w:autoSpaceDN w:val="0"/>
        <w:adjustRightInd w:val="0"/>
        <w:ind w:left="1080" w:right="540"/>
        <w:rPr>
          <w:rFonts w:ascii="Arial" w:hAnsi="Arial" w:cs="Arial"/>
          <w:color w:val="000000"/>
        </w:rPr>
      </w:pPr>
      <w:r>
        <w:rPr>
          <w:rFonts w:ascii="Arial" w:hAnsi="Arial" w:cs="Arial"/>
          <w:color w:val="000000"/>
        </w:rPr>
        <w:t>Day 1:  500 mg qid</w:t>
      </w:r>
    </w:p>
    <w:p w14:paraId="71109400" w14:textId="77777777" w:rsidR="00636BD8" w:rsidRDefault="00636BD8" w:rsidP="00636BD8">
      <w:pPr>
        <w:numPr>
          <w:ilvl w:val="1"/>
          <w:numId w:val="7"/>
        </w:numPr>
        <w:tabs>
          <w:tab w:val="clear" w:pos="2880"/>
          <w:tab w:val="left" w:pos="360"/>
        </w:tabs>
        <w:autoSpaceDE w:val="0"/>
        <w:autoSpaceDN w:val="0"/>
        <w:adjustRightInd w:val="0"/>
        <w:ind w:left="1080" w:right="540"/>
        <w:rPr>
          <w:rFonts w:ascii="Arial" w:hAnsi="Arial" w:cs="Arial"/>
          <w:color w:val="000000"/>
        </w:rPr>
      </w:pPr>
      <w:r>
        <w:rPr>
          <w:rFonts w:ascii="Arial" w:hAnsi="Arial" w:cs="Arial"/>
          <w:color w:val="000000"/>
        </w:rPr>
        <w:t>Day 3:  600 mg qid</w:t>
      </w:r>
    </w:p>
    <w:p w14:paraId="240AC614" w14:textId="77777777" w:rsidR="00636BD8" w:rsidRDefault="00636BD8" w:rsidP="00636BD8">
      <w:pPr>
        <w:numPr>
          <w:ilvl w:val="1"/>
          <w:numId w:val="7"/>
        </w:numPr>
        <w:tabs>
          <w:tab w:val="clear" w:pos="2880"/>
          <w:tab w:val="left" w:pos="360"/>
        </w:tabs>
        <w:autoSpaceDE w:val="0"/>
        <w:autoSpaceDN w:val="0"/>
        <w:adjustRightInd w:val="0"/>
        <w:ind w:left="1080" w:right="540"/>
        <w:rPr>
          <w:rFonts w:ascii="Arial" w:hAnsi="Arial" w:cs="Arial"/>
          <w:color w:val="000000"/>
        </w:rPr>
      </w:pPr>
      <w:r>
        <w:rPr>
          <w:rFonts w:ascii="Arial" w:hAnsi="Arial" w:cs="Arial"/>
          <w:color w:val="000000"/>
        </w:rPr>
        <w:t>Day 5:  700 mg qid</w:t>
      </w:r>
    </w:p>
    <w:p w14:paraId="4C5DAD54" w14:textId="77777777" w:rsidR="00636BD8" w:rsidRDefault="00636BD8" w:rsidP="00636BD8">
      <w:pPr>
        <w:numPr>
          <w:ilvl w:val="1"/>
          <w:numId w:val="7"/>
        </w:numPr>
        <w:tabs>
          <w:tab w:val="clear" w:pos="2880"/>
          <w:tab w:val="left" w:pos="360"/>
        </w:tabs>
        <w:autoSpaceDE w:val="0"/>
        <w:autoSpaceDN w:val="0"/>
        <w:adjustRightInd w:val="0"/>
        <w:ind w:left="1080" w:right="540"/>
        <w:rPr>
          <w:rFonts w:ascii="Arial" w:hAnsi="Arial" w:cs="Arial"/>
          <w:color w:val="000000"/>
        </w:rPr>
      </w:pPr>
      <w:r>
        <w:rPr>
          <w:rFonts w:ascii="Arial" w:hAnsi="Arial" w:cs="Arial"/>
          <w:color w:val="000000"/>
        </w:rPr>
        <w:t xml:space="preserve">Day 7:  800 mg qid according to clinical response.  </w:t>
      </w:r>
    </w:p>
    <w:p w14:paraId="6CFB85AF" w14:textId="77777777" w:rsidR="00636BD8" w:rsidRPr="00D763E8" w:rsidRDefault="00636BD8" w:rsidP="00636BD8">
      <w:pPr>
        <w:tabs>
          <w:tab w:val="left" w:pos="360"/>
          <w:tab w:val="left" w:pos="720"/>
        </w:tabs>
        <w:ind w:right="540"/>
        <w:rPr>
          <w:rFonts w:ascii="Arial" w:hAnsi="Arial" w:cs="Arial"/>
          <w:color w:val="000000"/>
        </w:rPr>
      </w:pPr>
    </w:p>
    <w:p w14:paraId="08DFB0F8" w14:textId="77777777" w:rsidR="00C415BE" w:rsidRDefault="00C415BE" w:rsidP="00636BD8">
      <w:pPr>
        <w:tabs>
          <w:tab w:val="left" w:pos="360"/>
        </w:tabs>
        <w:spacing w:line="480" w:lineRule="auto"/>
        <w:rPr>
          <w:rFonts w:ascii="Arial" w:hAnsi="Arial" w:cs="Arial"/>
        </w:rPr>
      </w:pPr>
    </w:p>
    <w:p w14:paraId="0DC3B99C" w14:textId="12B37016" w:rsidR="00636BD8" w:rsidRDefault="000311C5" w:rsidP="00636BD8">
      <w:pPr>
        <w:tabs>
          <w:tab w:val="left" w:pos="360"/>
        </w:tabs>
        <w:spacing w:line="480" w:lineRule="auto"/>
        <w:rPr>
          <w:rFonts w:ascii="Arial" w:hAnsi="Arial" w:cs="Arial"/>
        </w:rPr>
      </w:pPr>
      <w:r>
        <w:rPr>
          <w:rFonts w:ascii="Arial" w:hAnsi="Arial" w:cs="Arial"/>
        </w:rPr>
        <w:tab/>
        <w:t>Late March 2018 (1 month after initial evaluation):  Gabapentin 800 mg qid led to no leg pain</w:t>
      </w:r>
      <w:r w:rsidR="001C7416">
        <w:rPr>
          <w:rFonts w:ascii="Arial" w:hAnsi="Arial" w:cs="Arial"/>
        </w:rPr>
        <w:t xml:space="preserve"> (but he still had leg </w:t>
      </w:r>
      <w:r w:rsidR="006238B0">
        <w:rPr>
          <w:rFonts w:ascii="Arial" w:hAnsi="Arial" w:cs="Arial"/>
        </w:rPr>
        <w:t>spasticity</w:t>
      </w:r>
      <w:r w:rsidR="001C7416">
        <w:rPr>
          <w:rFonts w:ascii="Arial" w:hAnsi="Arial" w:cs="Arial"/>
        </w:rPr>
        <w:t>)</w:t>
      </w:r>
      <w:r>
        <w:rPr>
          <w:rFonts w:ascii="Arial" w:hAnsi="Arial" w:cs="Arial"/>
        </w:rPr>
        <w:t xml:space="preserve">, but sweating and hypersomnolence.  Decreasing dose to 700 mg qid and then 600 mg qid led to no adverse effects but persistent benefit for leg pain, i.e. no leg pain.  </w:t>
      </w:r>
    </w:p>
    <w:p w14:paraId="75EE1527" w14:textId="3B14A052" w:rsidR="000311C5" w:rsidRDefault="000311C5" w:rsidP="00636BD8">
      <w:pPr>
        <w:tabs>
          <w:tab w:val="left" w:pos="360"/>
        </w:tabs>
        <w:spacing w:line="480" w:lineRule="auto"/>
        <w:rPr>
          <w:rFonts w:ascii="Arial" w:hAnsi="Arial" w:cs="Arial"/>
        </w:rPr>
      </w:pPr>
      <w:r>
        <w:rPr>
          <w:rFonts w:ascii="Arial" w:hAnsi="Arial" w:cs="Arial"/>
        </w:rPr>
        <w:tab/>
        <w:t xml:space="preserve">The plan was to </w:t>
      </w:r>
      <w:r w:rsidR="00EB51CA">
        <w:rPr>
          <w:rFonts w:ascii="Arial" w:hAnsi="Arial" w:cs="Arial"/>
        </w:rPr>
        <w:t xml:space="preserve">finish titrating and optimizing the dose of gabapentin.  Then no sooner than 4 days later, </w:t>
      </w:r>
      <w:r>
        <w:rPr>
          <w:rFonts w:ascii="Arial" w:hAnsi="Arial" w:cs="Arial"/>
        </w:rPr>
        <w:t>add duloxetine to target pain</w:t>
      </w:r>
      <w:r w:rsidR="006D63AC">
        <w:rPr>
          <w:rFonts w:ascii="Arial" w:hAnsi="Arial" w:cs="Arial"/>
        </w:rPr>
        <w:t>, dysphoria and subthreshold PTSD.</w:t>
      </w:r>
    </w:p>
    <w:p w14:paraId="215748BA" w14:textId="64CC1B3A" w:rsidR="001C7416" w:rsidRDefault="001C7416" w:rsidP="00636BD8">
      <w:pPr>
        <w:tabs>
          <w:tab w:val="left" w:pos="360"/>
        </w:tabs>
        <w:spacing w:line="480" w:lineRule="auto"/>
        <w:rPr>
          <w:rFonts w:ascii="Arial" w:hAnsi="Arial" w:cs="Arial"/>
        </w:rPr>
      </w:pPr>
      <w:r>
        <w:rPr>
          <w:rFonts w:ascii="Arial" w:hAnsi="Arial" w:cs="Arial"/>
        </w:rPr>
        <w:tab/>
        <w:t xml:space="preserve">In mid-April 2018, </w:t>
      </w:r>
      <w:r w:rsidR="00E53D19">
        <w:rPr>
          <w:rFonts w:ascii="Arial" w:hAnsi="Arial" w:cs="Arial"/>
        </w:rPr>
        <w:t xml:space="preserve">he reported that </w:t>
      </w:r>
      <w:r>
        <w:rPr>
          <w:rFonts w:ascii="Arial" w:hAnsi="Arial" w:cs="Arial"/>
        </w:rPr>
        <w:t xml:space="preserve">duloxetine 30 mg bid led to benefit of no leg </w:t>
      </w:r>
      <w:r w:rsidR="00560238">
        <w:rPr>
          <w:rFonts w:ascii="Arial" w:hAnsi="Arial" w:cs="Arial"/>
        </w:rPr>
        <w:t>spasticity</w:t>
      </w:r>
      <w:r w:rsidR="00E53D19">
        <w:rPr>
          <w:rFonts w:ascii="Arial" w:hAnsi="Arial" w:cs="Arial"/>
        </w:rPr>
        <w:t xml:space="preserve"> and tolerable sweating</w:t>
      </w:r>
      <w:r>
        <w:rPr>
          <w:rFonts w:ascii="Arial" w:hAnsi="Arial" w:cs="Arial"/>
        </w:rPr>
        <w:t xml:space="preserve">.  The plan was to try to taper and discontinue the gabapentin, to see if duloxetine by itself maintained the benefits. </w:t>
      </w:r>
    </w:p>
    <w:p w14:paraId="68D7843C" w14:textId="5EA3A8BB" w:rsidR="00E53D19" w:rsidRDefault="00E53D19" w:rsidP="00636BD8">
      <w:pPr>
        <w:tabs>
          <w:tab w:val="left" w:pos="360"/>
        </w:tabs>
        <w:spacing w:line="480" w:lineRule="auto"/>
        <w:rPr>
          <w:rFonts w:ascii="Arial" w:hAnsi="Arial" w:cs="Arial"/>
        </w:rPr>
      </w:pPr>
      <w:r>
        <w:rPr>
          <w:rFonts w:ascii="Arial" w:hAnsi="Arial" w:cs="Arial"/>
        </w:rPr>
        <w:lastRenderedPageBreak/>
        <w:tab/>
        <w:t xml:space="preserve">In late May 2018, he reported that reducing the gabapentin led to worsening of leg pain, so he increased it back to 600 mg qid.  </w:t>
      </w:r>
      <w:r w:rsidR="009F5023">
        <w:rPr>
          <w:rFonts w:ascii="Arial" w:hAnsi="Arial" w:cs="Arial"/>
        </w:rPr>
        <w:t>He had increased insomnia for which a trial of doxylamine was recommended.</w:t>
      </w:r>
    </w:p>
    <w:p w14:paraId="5A95BD47" w14:textId="77777777" w:rsidR="00C415BE" w:rsidRDefault="00C60ECD" w:rsidP="00636BD8">
      <w:pPr>
        <w:tabs>
          <w:tab w:val="left" w:pos="360"/>
        </w:tabs>
        <w:spacing w:line="480" w:lineRule="auto"/>
        <w:rPr>
          <w:rFonts w:ascii="Arial" w:hAnsi="Arial" w:cs="Arial"/>
        </w:rPr>
      </w:pPr>
      <w:r>
        <w:rPr>
          <w:rFonts w:ascii="Arial" w:hAnsi="Arial" w:cs="Arial"/>
        </w:rPr>
        <w:tab/>
        <w:t>Follow up was recommended but he never returned to us for follow up.</w:t>
      </w:r>
    </w:p>
    <w:p w14:paraId="1FBA567D" w14:textId="0894DDAF" w:rsidR="00C415BE" w:rsidRDefault="00C415BE" w:rsidP="00636BD8">
      <w:pPr>
        <w:tabs>
          <w:tab w:val="left" w:pos="360"/>
        </w:tabs>
        <w:spacing w:line="480" w:lineRule="auto"/>
        <w:rPr>
          <w:rFonts w:ascii="Arial" w:hAnsi="Arial" w:cs="Arial"/>
        </w:rPr>
      </w:pPr>
    </w:p>
    <w:p w14:paraId="52092FE8" w14:textId="18505A9D" w:rsidR="00C415BE" w:rsidRPr="00C415BE" w:rsidRDefault="00C415BE" w:rsidP="00636BD8">
      <w:pPr>
        <w:tabs>
          <w:tab w:val="left" w:pos="360"/>
        </w:tabs>
        <w:spacing w:line="480" w:lineRule="auto"/>
        <w:rPr>
          <w:rFonts w:ascii="Arial" w:hAnsi="Arial" w:cs="Arial"/>
          <w:u w:val="single"/>
        </w:rPr>
      </w:pPr>
      <w:r w:rsidRPr="00C415BE">
        <w:rPr>
          <w:rFonts w:ascii="Arial" w:hAnsi="Arial" w:cs="Arial"/>
          <w:u w:val="single"/>
        </w:rPr>
        <w:t>References</w:t>
      </w:r>
    </w:p>
    <w:p w14:paraId="2C5BB099" w14:textId="77777777" w:rsidR="00C415BE" w:rsidRPr="00C415BE" w:rsidRDefault="00C415BE" w:rsidP="00C415BE">
      <w:pPr>
        <w:pStyle w:val="EndNoteBibliography"/>
        <w:ind w:left="360" w:hanging="360"/>
        <w:rPr>
          <w:rFonts w:ascii="Arial" w:hAnsi="Arial" w:cs="Arial"/>
        </w:rPr>
      </w:pPr>
      <w:r w:rsidRPr="00C415BE">
        <w:rPr>
          <w:rFonts w:ascii="Arial" w:hAnsi="Arial" w:cs="Arial"/>
        </w:rPr>
        <w:fldChar w:fldCharType="begin"/>
      </w:r>
      <w:r w:rsidRPr="00C415BE">
        <w:rPr>
          <w:rFonts w:ascii="Arial" w:hAnsi="Arial" w:cs="Arial"/>
        </w:rPr>
        <w:instrText xml:space="preserve"> ADDIN EN.REFLIST </w:instrText>
      </w:r>
      <w:r w:rsidRPr="00C415BE">
        <w:rPr>
          <w:rFonts w:ascii="Arial" w:hAnsi="Arial" w:cs="Arial"/>
        </w:rPr>
        <w:fldChar w:fldCharType="separate"/>
      </w:r>
      <w:bookmarkStart w:id="6" w:name="_ENREF_1"/>
      <w:r w:rsidRPr="00C415BE">
        <w:rPr>
          <w:rFonts w:ascii="Arial" w:hAnsi="Arial" w:cs="Arial"/>
        </w:rPr>
        <w:t xml:space="preserve">Bigler, E. D. and W. L. Maxwell (2012). "Neuropathology of mild traumatic brain injury: relationship to neuroimaging findings." </w:t>
      </w:r>
      <w:r w:rsidRPr="00C415BE">
        <w:rPr>
          <w:rFonts w:ascii="Arial" w:hAnsi="Arial" w:cs="Arial"/>
          <w:u w:val="single"/>
        </w:rPr>
        <w:t>Brain Imaging Behav</w:t>
      </w:r>
      <w:r w:rsidRPr="00C415BE">
        <w:rPr>
          <w:rFonts w:ascii="Arial" w:hAnsi="Arial" w:cs="Arial"/>
        </w:rPr>
        <w:t xml:space="preserve"> </w:t>
      </w:r>
      <w:r w:rsidRPr="00C415BE">
        <w:rPr>
          <w:rFonts w:ascii="Arial" w:hAnsi="Arial" w:cs="Arial"/>
          <w:b/>
        </w:rPr>
        <w:t>6</w:t>
      </w:r>
      <w:r w:rsidRPr="00C415BE">
        <w:rPr>
          <w:rFonts w:ascii="Arial" w:hAnsi="Arial" w:cs="Arial"/>
        </w:rPr>
        <w:t>(2): 108-136.</w:t>
      </w:r>
      <w:bookmarkEnd w:id="6"/>
    </w:p>
    <w:p w14:paraId="203A3FF5" w14:textId="77777777" w:rsidR="00C415BE" w:rsidRPr="00C415BE" w:rsidRDefault="00C415BE" w:rsidP="00C415BE">
      <w:pPr>
        <w:pStyle w:val="EndNoteBibliography"/>
        <w:ind w:left="360" w:hanging="360"/>
        <w:rPr>
          <w:rFonts w:ascii="Arial" w:hAnsi="Arial" w:cs="Arial"/>
        </w:rPr>
      </w:pPr>
      <w:bookmarkStart w:id="7" w:name="_ENREF_2"/>
      <w:r w:rsidRPr="00C415BE">
        <w:rPr>
          <w:rFonts w:ascii="Arial" w:hAnsi="Arial" w:cs="Arial"/>
        </w:rPr>
        <w:t xml:space="preserve">Donkin, J. J. and R. Vink (2010). "Mechanisms of cerebral edema in traumatic brain injury:  therapeutic developments." </w:t>
      </w:r>
      <w:r w:rsidRPr="00C415BE">
        <w:rPr>
          <w:rFonts w:ascii="Arial" w:hAnsi="Arial" w:cs="Arial"/>
          <w:u w:val="single"/>
        </w:rPr>
        <w:t>Current Opinion in Neurology</w:t>
      </w:r>
      <w:r w:rsidRPr="00C415BE">
        <w:rPr>
          <w:rFonts w:ascii="Arial" w:hAnsi="Arial" w:cs="Arial"/>
        </w:rPr>
        <w:t xml:space="preserve"> </w:t>
      </w:r>
      <w:r w:rsidRPr="00C415BE">
        <w:rPr>
          <w:rFonts w:ascii="Arial" w:hAnsi="Arial" w:cs="Arial"/>
          <w:b/>
        </w:rPr>
        <w:t>23</w:t>
      </w:r>
      <w:r w:rsidRPr="00C415BE">
        <w:rPr>
          <w:rFonts w:ascii="Arial" w:hAnsi="Arial" w:cs="Arial"/>
        </w:rPr>
        <w:t>: 293-299.</w:t>
      </w:r>
      <w:bookmarkEnd w:id="7"/>
    </w:p>
    <w:p w14:paraId="2329A10B" w14:textId="77777777" w:rsidR="00C415BE" w:rsidRPr="00C415BE" w:rsidRDefault="00C415BE" w:rsidP="00C415BE">
      <w:pPr>
        <w:pStyle w:val="EndNoteBibliography"/>
        <w:ind w:left="360" w:hanging="360"/>
        <w:rPr>
          <w:rFonts w:ascii="Arial" w:hAnsi="Arial" w:cs="Arial"/>
        </w:rPr>
      </w:pPr>
      <w:bookmarkStart w:id="8" w:name="_ENREF_3"/>
      <w:r w:rsidRPr="00C415BE">
        <w:rPr>
          <w:rFonts w:ascii="Arial" w:hAnsi="Arial" w:cs="Arial"/>
        </w:rPr>
        <w:t xml:space="preserve">Finnie, J. W. (2013). "Neuroinflammation: beneficial and detrimental effects after traumatic brain injury. Inflammopharmacology." </w:t>
      </w:r>
      <w:r w:rsidRPr="00C415BE">
        <w:rPr>
          <w:rFonts w:ascii="Arial" w:hAnsi="Arial" w:cs="Arial"/>
          <w:u w:val="single"/>
        </w:rPr>
        <w:t>Inflammopharmacology</w:t>
      </w:r>
      <w:r w:rsidRPr="00C415BE">
        <w:rPr>
          <w:rFonts w:ascii="Arial" w:hAnsi="Arial" w:cs="Arial"/>
        </w:rPr>
        <w:t xml:space="preserve"> </w:t>
      </w:r>
      <w:r w:rsidRPr="00C415BE">
        <w:rPr>
          <w:rFonts w:ascii="Arial" w:hAnsi="Arial" w:cs="Arial"/>
          <w:b/>
        </w:rPr>
        <w:t>21</w:t>
      </w:r>
      <w:r w:rsidRPr="00C415BE">
        <w:rPr>
          <w:rFonts w:ascii="Arial" w:hAnsi="Arial" w:cs="Arial"/>
        </w:rPr>
        <w:t>(4): 309-320.</w:t>
      </w:r>
      <w:bookmarkEnd w:id="8"/>
    </w:p>
    <w:p w14:paraId="733F0A44" w14:textId="77777777" w:rsidR="00C415BE" w:rsidRPr="00C415BE" w:rsidRDefault="00C415BE" w:rsidP="00C415BE">
      <w:pPr>
        <w:pStyle w:val="EndNoteBibliography"/>
        <w:ind w:left="360" w:hanging="360"/>
        <w:rPr>
          <w:rFonts w:ascii="Arial" w:hAnsi="Arial" w:cs="Arial"/>
        </w:rPr>
      </w:pPr>
      <w:bookmarkStart w:id="9" w:name="_ENREF_4"/>
      <w:r w:rsidRPr="00C415BE">
        <w:rPr>
          <w:rFonts w:ascii="Arial" w:hAnsi="Arial" w:cs="Arial"/>
        </w:rPr>
        <w:t xml:space="preserve">Gaser, C. and G. Schlaug (2003). "Brain structures differ between musicians and non-musicians." </w:t>
      </w:r>
      <w:r w:rsidRPr="00C415BE">
        <w:rPr>
          <w:rFonts w:ascii="Arial" w:hAnsi="Arial" w:cs="Arial"/>
          <w:u w:val="single"/>
        </w:rPr>
        <w:t>J Neurosci</w:t>
      </w:r>
      <w:r w:rsidRPr="00C415BE">
        <w:rPr>
          <w:rFonts w:ascii="Arial" w:hAnsi="Arial" w:cs="Arial"/>
        </w:rPr>
        <w:t xml:space="preserve"> </w:t>
      </w:r>
      <w:r w:rsidRPr="00C415BE">
        <w:rPr>
          <w:rFonts w:ascii="Arial" w:hAnsi="Arial" w:cs="Arial"/>
          <w:b/>
        </w:rPr>
        <w:t>23</w:t>
      </w:r>
      <w:r w:rsidRPr="00C415BE">
        <w:rPr>
          <w:rFonts w:ascii="Arial" w:hAnsi="Arial" w:cs="Arial"/>
        </w:rPr>
        <w:t>(27): 9240-9245.</w:t>
      </w:r>
      <w:bookmarkEnd w:id="9"/>
    </w:p>
    <w:p w14:paraId="467300DA" w14:textId="77777777" w:rsidR="00C415BE" w:rsidRPr="00C415BE" w:rsidRDefault="00C415BE" w:rsidP="00C415BE">
      <w:pPr>
        <w:pStyle w:val="EndNoteBibliography"/>
        <w:ind w:left="360" w:hanging="360"/>
        <w:rPr>
          <w:rFonts w:ascii="Arial" w:hAnsi="Arial" w:cs="Arial"/>
        </w:rPr>
      </w:pPr>
      <w:bookmarkStart w:id="10" w:name="_ENREF_5"/>
      <w:r w:rsidRPr="00C415BE">
        <w:rPr>
          <w:rFonts w:ascii="Arial" w:hAnsi="Arial" w:cs="Arial"/>
        </w:rPr>
        <w:t xml:space="preserve">Johnson, V. E., J. E. Stewart, F. D. Begbie, J. Q. Trojanowski, D. H. Smith and W. Stewart (2013). "Inflammation and white matter degeneration persist for years after a single traumatic brain injury." </w:t>
      </w:r>
      <w:r w:rsidRPr="00C415BE">
        <w:rPr>
          <w:rFonts w:ascii="Arial" w:hAnsi="Arial" w:cs="Arial"/>
          <w:u w:val="single"/>
        </w:rPr>
        <w:t>Brain</w:t>
      </w:r>
      <w:r w:rsidRPr="00C415BE">
        <w:rPr>
          <w:rFonts w:ascii="Arial" w:hAnsi="Arial" w:cs="Arial"/>
        </w:rPr>
        <w:t xml:space="preserve"> </w:t>
      </w:r>
      <w:r w:rsidRPr="00C415BE">
        <w:rPr>
          <w:rFonts w:ascii="Arial" w:hAnsi="Arial" w:cs="Arial"/>
          <w:b/>
        </w:rPr>
        <w:t>136</w:t>
      </w:r>
      <w:r w:rsidRPr="00C415BE">
        <w:rPr>
          <w:rFonts w:ascii="Arial" w:hAnsi="Arial" w:cs="Arial"/>
        </w:rPr>
        <w:t>(Pt 1): 28-42.</w:t>
      </w:r>
      <w:bookmarkEnd w:id="10"/>
    </w:p>
    <w:p w14:paraId="743BB4F4" w14:textId="77777777" w:rsidR="00C415BE" w:rsidRPr="00C415BE" w:rsidRDefault="00C415BE" w:rsidP="00C415BE">
      <w:pPr>
        <w:pStyle w:val="EndNoteBibliography"/>
        <w:ind w:left="360" w:hanging="360"/>
        <w:rPr>
          <w:rFonts w:ascii="Arial" w:hAnsi="Arial" w:cs="Arial"/>
        </w:rPr>
      </w:pPr>
      <w:bookmarkStart w:id="11" w:name="_ENREF_6"/>
      <w:r w:rsidRPr="00C415BE">
        <w:rPr>
          <w:rFonts w:ascii="Arial" w:hAnsi="Arial" w:cs="Arial"/>
        </w:rPr>
        <w:t xml:space="preserve">Kou, Z. and P. J. VandeVord (2014). "Traumatic white matter injury and glial activation: from basic science to clinics." </w:t>
      </w:r>
      <w:r w:rsidRPr="00C415BE">
        <w:rPr>
          <w:rFonts w:ascii="Arial" w:hAnsi="Arial" w:cs="Arial"/>
          <w:u w:val="single"/>
        </w:rPr>
        <w:t>Glia</w:t>
      </w:r>
      <w:r w:rsidRPr="00C415BE">
        <w:rPr>
          <w:rFonts w:ascii="Arial" w:hAnsi="Arial" w:cs="Arial"/>
        </w:rPr>
        <w:t xml:space="preserve"> </w:t>
      </w:r>
      <w:r w:rsidRPr="00C415BE">
        <w:rPr>
          <w:rFonts w:ascii="Arial" w:hAnsi="Arial" w:cs="Arial"/>
          <w:b/>
        </w:rPr>
        <w:t>62</w:t>
      </w:r>
      <w:r w:rsidRPr="00C415BE">
        <w:rPr>
          <w:rFonts w:ascii="Arial" w:hAnsi="Arial" w:cs="Arial"/>
        </w:rPr>
        <w:t>(11): 1831-1855.</w:t>
      </w:r>
      <w:bookmarkEnd w:id="11"/>
    </w:p>
    <w:p w14:paraId="310BD7D8" w14:textId="77777777" w:rsidR="00C415BE" w:rsidRPr="00C415BE" w:rsidRDefault="00C415BE" w:rsidP="00C415BE">
      <w:pPr>
        <w:pStyle w:val="EndNoteBibliography"/>
        <w:ind w:left="360" w:hanging="360"/>
        <w:rPr>
          <w:rFonts w:ascii="Arial" w:hAnsi="Arial" w:cs="Arial"/>
        </w:rPr>
      </w:pPr>
      <w:bookmarkStart w:id="12" w:name="_ENREF_7"/>
      <w:r w:rsidRPr="00C415BE">
        <w:rPr>
          <w:rFonts w:ascii="Arial" w:hAnsi="Arial" w:cs="Arial"/>
        </w:rPr>
        <w:t xml:space="preserve">Lozano, D., G. S. Gonzales-Portillo, S. Acosta, I. d. l. Pena, N. Tajiri and Y. Kaneko (2015). "Neuroinflammatory responses to traumatic brain injury: etiology, clinical consequences, and therapeutic opportunities." </w:t>
      </w:r>
      <w:r w:rsidRPr="00C415BE">
        <w:rPr>
          <w:rFonts w:ascii="Arial" w:hAnsi="Arial" w:cs="Arial"/>
          <w:u w:val="single"/>
        </w:rPr>
        <w:t>Dis Treat</w:t>
      </w:r>
      <w:r w:rsidRPr="00C415BE">
        <w:rPr>
          <w:rFonts w:ascii="Arial" w:hAnsi="Arial" w:cs="Arial"/>
        </w:rPr>
        <w:t xml:space="preserve"> </w:t>
      </w:r>
      <w:r w:rsidRPr="00C415BE">
        <w:rPr>
          <w:rFonts w:ascii="Arial" w:hAnsi="Arial" w:cs="Arial"/>
          <w:b/>
        </w:rPr>
        <w:t>2015</w:t>
      </w:r>
      <w:r w:rsidRPr="00C415BE">
        <w:rPr>
          <w:rFonts w:ascii="Arial" w:hAnsi="Arial" w:cs="Arial"/>
        </w:rPr>
        <w:t>(11): 97-106.</w:t>
      </w:r>
      <w:bookmarkEnd w:id="12"/>
    </w:p>
    <w:p w14:paraId="25090325" w14:textId="77777777" w:rsidR="00C415BE" w:rsidRPr="00C415BE" w:rsidRDefault="00C415BE" w:rsidP="00C415BE">
      <w:pPr>
        <w:pStyle w:val="EndNoteBibliography"/>
        <w:ind w:left="360" w:hanging="360"/>
        <w:rPr>
          <w:rFonts w:ascii="Arial" w:hAnsi="Arial" w:cs="Arial"/>
        </w:rPr>
      </w:pPr>
      <w:bookmarkStart w:id="13" w:name="_ENREF_8"/>
      <w:r w:rsidRPr="00C415BE">
        <w:rPr>
          <w:rFonts w:ascii="Arial" w:hAnsi="Arial" w:cs="Arial"/>
        </w:rPr>
        <w:t xml:space="preserve">Maguire, E. A., D. G. Gadian, I. S. Johnsrude, C. D. Good, J. Ashburner, R. S. Frackowiak and C. D. Frith (2000). "Navigation-related structural shange in the hippocampi of taxi drivers." </w:t>
      </w:r>
      <w:r w:rsidRPr="00C415BE">
        <w:rPr>
          <w:rFonts w:ascii="Arial" w:hAnsi="Arial" w:cs="Arial"/>
          <w:u w:val="single"/>
        </w:rPr>
        <w:t>Proceedings of the National Academy of Sciences of the United States of America</w:t>
      </w:r>
      <w:r w:rsidRPr="00C415BE">
        <w:rPr>
          <w:rFonts w:ascii="Arial" w:hAnsi="Arial" w:cs="Arial"/>
        </w:rPr>
        <w:t xml:space="preserve"> </w:t>
      </w:r>
      <w:r w:rsidRPr="00C415BE">
        <w:rPr>
          <w:rFonts w:ascii="Arial" w:hAnsi="Arial" w:cs="Arial"/>
          <w:b/>
        </w:rPr>
        <w:t>97</w:t>
      </w:r>
      <w:r w:rsidRPr="00C415BE">
        <w:rPr>
          <w:rFonts w:ascii="Arial" w:hAnsi="Arial" w:cs="Arial"/>
        </w:rPr>
        <w:t>(8): 4398-4403.</w:t>
      </w:r>
      <w:bookmarkEnd w:id="13"/>
    </w:p>
    <w:p w14:paraId="4C3E5F98" w14:textId="77777777" w:rsidR="00C415BE" w:rsidRPr="00C415BE" w:rsidRDefault="00C415BE" w:rsidP="00C415BE">
      <w:pPr>
        <w:pStyle w:val="EndNoteBibliography"/>
        <w:ind w:left="360" w:hanging="360"/>
        <w:rPr>
          <w:rFonts w:ascii="Arial" w:hAnsi="Arial" w:cs="Arial"/>
        </w:rPr>
      </w:pPr>
      <w:bookmarkStart w:id="14" w:name="_ENREF_9"/>
      <w:r w:rsidRPr="00C415BE">
        <w:rPr>
          <w:rFonts w:ascii="Arial" w:hAnsi="Arial" w:cs="Arial"/>
        </w:rPr>
        <w:t xml:space="preserve">Ochs, A. L., D. E. Ross, M. D. Zannoni, T. J. Abildskov and E. D. Bigler (2015). "Comparison of automated brain volume measures obtained with NeuroQuant and FreeSurfer." </w:t>
      </w:r>
      <w:r w:rsidRPr="00C415BE">
        <w:rPr>
          <w:rFonts w:ascii="Arial" w:hAnsi="Arial" w:cs="Arial"/>
          <w:u w:val="single"/>
        </w:rPr>
        <w:t>Journal of Neuroimaging</w:t>
      </w:r>
      <w:r w:rsidRPr="00C415BE">
        <w:rPr>
          <w:rFonts w:ascii="Arial" w:hAnsi="Arial" w:cs="Arial"/>
        </w:rPr>
        <w:t xml:space="preserve"> </w:t>
      </w:r>
      <w:r w:rsidRPr="00C415BE">
        <w:rPr>
          <w:rFonts w:ascii="Arial" w:hAnsi="Arial" w:cs="Arial"/>
          <w:b/>
        </w:rPr>
        <w:t>25</w:t>
      </w:r>
      <w:r w:rsidRPr="00C415BE">
        <w:rPr>
          <w:rFonts w:ascii="Arial" w:hAnsi="Arial" w:cs="Arial"/>
        </w:rPr>
        <w:t>: 721-727.</w:t>
      </w:r>
      <w:bookmarkEnd w:id="14"/>
    </w:p>
    <w:p w14:paraId="6F273826" w14:textId="77777777" w:rsidR="00C415BE" w:rsidRPr="00C415BE" w:rsidRDefault="00C415BE" w:rsidP="00C415BE">
      <w:pPr>
        <w:pStyle w:val="EndNoteBibliography"/>
        <w:ind w:left="360" w:hanging="360"/>
        <w:rPr>
          <w:rFonts w:ascii="Arial" w:hAnsi="Arial" w:cs="Arial"/>
        </w:rPr>
      </w:pPr>
      <w:bookmarkStart w:id="15" w:name="_ENREF_10"/>
      <w:r w:rsidRPr="00C415BE">
        <w:rPr>
          <w:rFonts w:ascii="Arial" w:hAnsi="Arial" w:cs="Arial"/>
        </w:rPr>
        <w:t xml:space="preserve">Ross, D., J. Seabaugh, J. Seabaugh, J. Plumley, J. Ha, J. Burton, A. Vandervaart, R. Mischel, A. Blount, D. Seabaugh, K. Shepherd, J. Barcelona and A. Ochs (2021). "Patients with chronic mild or moderate traumatic brain injury have abnormal </w:t>
      </w:r>
      <w:r w:rsidRPr="00C415BE">
        <w:rPr>
          <w:rFonts w:ascii="Arial" w:hAnsi="Arial" w:cs="Arial"/>
        </w:rPr>
        <w:lastRenderedPageBreak/>
        <w:t xml:space="preserve">longitudinal brain volume enlargement more than atrophy." </w:t>
      </w:r>
      <w:r w:rsidRPr="00C415BE">
        <w:rPr>
          <w:rFonts w:ascii="Arial" w:hAnsi="Arial" w:cs="Arial"/>
          <w:u w:val="single"/>
        </w:rPr>
        <w:t>Journal of Concussion</w:t>
      </w:r>
      <w:r w:rsidRPr="00C415BE">
        <w:rPr>
          <w:rFonts w:ascii="Arial" w:hAnsi="Arial" w:cs="Arial"/>
        </w:rPr>
        <w:t xml:space="preserve"> </w:t>
      </w:r>
      <w:r w:rsidRPr="00C415BE">
        <w:rPr>
          <w:rFonts w:ascii="Arial" w:hAnsi="Arial" w:cs="Arial"/>
          <w:b/>
        </w:rPr>
        <w:t>5</w:t>
      </w:r>
      <w:r w:rsidRPr="00C415BE">
        <w:rPr>
          <w:rFonts w:ascii="Arial" w:hAnsi="Arial" w:cs="Arial"/>
        </w:rPr>
        <w:t>: 1-21.</w:t>
      </w:r>
      <w:bookmarkEnd w:id="15"/>
    </w:p>
    <w:p w14:paraId="38304E71" w14:textId="77777777" w:rsidR="00C415BE" w:rsidRPr="00C415BE" w:rsidRDefault="00C415BE" w:rsidP="00C415BE">
      <w:pPr>
        <w:pStyle w:val="EndNoteBibliography"/>
        <w:ind w:left="360" w:hanging="360"/>
        <w:rPr>
          <w:rFonts w:ascii="Arial" w:hAnsi="Arial" w:cs="Arial"/>
        </w:rPr>
      </w:pPr>
      <w:bookmarkStart w:id="16" w:name="_ENREF_11"/>
      <w:r w:rsidRPr="00C415BE">
        <w:rPr>
          <w:rFonts w:ascii="Arial" w:hAnsi="Arial" w:cs="Arial"/>
        </w:rPr>
        <w:t xml:space="preserve">Ross, D. E., C. Castelvecchi and A. L. Ochs (2013). "Brain MRI volumetry in a single patient with mild traumatic brain injury." </w:t>
      </w:r>
      <w:r w:rsidRPr="00C415BE">
        <w:rPr>
          <w:rFonts w:ascii="Arial" w:hAnsi="Arial" w:cs="Arial"/>
          <w:u w:val="single"/>
        </w:rPr>
        <w:t>Brain Injury</w:t>
      </w:r>
      <w:r w:rsidRPr="00C415BE">
        <w:rPr>
          <w:rFonts w:ascii="Arial" w:hAnsi="Arial" w:cs="Arial"/>
        </w:rPr>
        <w:t xml:space="preserve"> </w:t>
      </w:r>
      <w:r w:rsidRPr="00C415BE">
        <w:rPr>
          <w:rFonts w:ascii="Arial" w:hAnsi="Arial" w:cs="Arial"/>
          <w:b/>
        </w:rPr>
        <w:t>27</w:t>
      </w:r>
      <w:r w:rsidRPr="00C415BE">
        <w:rPr>
          <w:rFonts w:ascii="Arial" w:hAnsi="Arial" w:cs="Arial"/>
        </w:rPr>
        <w:t>: 634-636.</w:t>
      </w:r>
      <w:bookmarkEnd w:id="16"/>
    </w:p>
    <w:p w14:paraId="2D56BCAF" w14:textId="77777777" w:rsidR="00C415BE" w:rsidRPr="00C415BE" w:rsidRDefault="00C415BE" w:rsidP="00C415BE">
      <w:pPr>
        <w:pStyle w:val="EndNoteBibliography"/>
        <w:ind w:left="360" w:hanging="360"/>
        <w:rPr>
          <w:rFonts w:ascii="Arial" w:hAnsi="Arial" w:cs="Arial"/>
        </w:rPr>
      </w:pPr>
      <w:bookmarkStart w:id="17" w:name="_ENREF_12"/>
      <w:r w:rsidRPr="00C415BE">
        <w:rPr>
          <w:rFonts w:ascii="Arial" w:hAnsi="Arial" w:cs="Arial"/>
        </w:rPr>
        <w:t xml:space="preserve">Ross, D. E., T. J. Graham and A. L. Ochs (2013). "Review of the evidence supporting the medical and forensic use of NeuroQuant® in patients with traumatic brain injury." </w:t>
      </w:r>
      <w:r w:rsidRPr="00C415BE">
        <w:rPr>
          <w:rFonts w:ascii="Arial" w:hAnsi="Arial" w:cs="Arial"/>
          <w:u w:val="single"/>
        </w:rPr>
        <w:t>Psychological Injury and the Law</w:t>
      </w:r>
      <w:r w:rsidRPr="00C415BE">
        <w:rPr>
          <w:rFonts w:ascii="Arial" w:hAnsi="Arial" w:cs="Arial"/>
        </w:rPr>
        <w:t xml:space="preserve"> </w:t>
      </w:r>
      <w:r w:rsidRPr="00C415BE">
        <w:rPr>
          <w:rFonts w:ascii="Arial" w:hAnsi="Arial" w:cs="Arial"/>
          <w:b/>
        </w:rPr>
        <w:t>6</w:t>
      </w:r>
      <w:r w:rsidRPr="00C415BE">
        <w:rPr>
          <w:rFonts w:ascii="Arial" w:hAnsi="Arial" w:cs="Arial"/>
        </w:rPr>
        <w:t>: 75-80.</w:t>
      </w:r>
      <w:bookmarkEnd w:id="17"/>
    </w:p>
    <w:p w14:paraId="71C96A2D" w14:textId="77777777" w:rsidR="00C415BE" w:rsidRPr="00C415BE" w:rsidRDefault="00C415BE" w:rsidP="00C415BE">
      <w:pPr>
        <w:pStyle w:val="EndNoteBibliography"/>
        <w:ind w:left="360" w:hanging="360"/>
        <w:rPr>
          <w:rFonts w:ascii="Arial" w:hAnsi="Arial" w:cs="Arial"/>
        </w:rPr>
      </w:pPr>
      <w:bookmarkStart w:id="18" w:name="_ENREF_13"/>
      <w:r w:rsidRPr="00C415BE">
        <w:rPr>
          <w:rFonts w:ascii="Arial" w:hAnsi="Arial" w:cs="Arial"/>
        </w:rPr>
        <w:t xml:space="preserve">Ross, D. E., A. L. Ochs, M. E. DeSmit, J. M. Seabaugh and M. D. Havranek (2015). "Man vs. machine part 2:  Comparison of radiologists’ interpretations and NeuroQuant® measures of brain asymmetry and progressive atrophy in patients with traumatic brain injury." </w:t>
      </w:r>
      <w:r w:rsidRPr="00C415BE">
        <w:rPr>
          <w:rFonts w:ascii="Arial" w:hAnsi="Arial" w:cs="Arial"/>
          <w:u w:val="single"/>
        </w:rPr>
        <w:t>Journal of Neuropsychiatry and Clinical Neurosciences</w:t>
      </w:r>
      <w:r w:rsidRPr="00C415BE">
        <w:rPr>
          <w:rFonts w:ascii="Arial" w:hAnsi="Arial" w:cs="Arial"/>
        </w:rPr>
        <w:t xml:space="preserve"> </w:t>
      </w:r>
      <w:r w:rsidRPr="00C415BE">
        <w:rPr>
          <w:rFonts w:ascii="Arial" w:hAnsi="Arial" w:cs="Arial"/>
          <w:b/>
        </w:rPr>
        <w:t>27</w:t>
      </w:r>
      <w:r w:rsidRPr="00C415BE">
        <w:rPr>
          <w:rFonts w:ascii="Arial" w:hAnsi="Arial" w:cs="Arial"/>
        </w:rPr>
        <w:t>: 147-152.</w:t>
      </w:r>
      <w:bookmarkEnd w:id="18"/>
    </w:p>
    <w:p w14:paraId="6C99EB9D" w14:textId="77777777" w:rsidR="00C415BE" w:rsidRPr="00C415BE" w:rsidRDefault="00C415BE" w:rsidP="00C415BE">
      <w:pPr>
        <w:pStyle w:val="EndNoteBibliography"/>
        <w:ind w:left="360" w:hanging="360"/>
        <w:rPr>
          <w:rFonts w:ascii="Arial" w:hAnsi="Arial" w:cs="Arial"/>
        </w:rPr>
      </w:pPr>
      <w:bookmarkStart w:id="19" w:name="_ENREF_14"/>
      <w:r w:rsidRPr="00C415BE">
        <w:rPr>
          <w:rFonts w:ascii="Arial" w:hAnsi="Arial" w:cs="Arial"/>
        </w:rPr>
        <w:t xml:space="preserve">Ross, D. E., A. L. Ochs, J. M. Seabaugh, M. F. DeMark, C. R. Shrader, J. H. Marwitz and M. D. Havranek (2012). "Progressive brain atrophy in patients with chronic neuropsychiatric symptoms after mild traumatic brain injury: A preliminary study." </w:t>
      </w:r>
      <w:r w:rsidRPr="00C415BE">
        <w:rPr>
          <w:rFonts w:ascii="Arial" w:hAnsi="Arial" w:cs="Arial"/>
          <w:u w:val="single"/>
        </w:rPr>
        <w:t>Brain Injury</w:t>
      </w:r>
      <w:r w:rsidRPr="00C415BE">
        <w:rPr>
          <w:rFonts w:ascii="Arial" w:hAnsi="Arial" w:cs="Arial"/>
        </w:rPr>
        <w:t xml:space="preserve"> </w:t>
      </w:r>
      <w:r w:rsidRPr="00C415BE">
        <w:rPr>
          <w:rFonts w:ascii="Arial" w:hAnsi="Arial" w:cs="Arial"/>
          <w:b/>
        </w:rPr>
        <w:t>26</w:t>
      </w:r>
      <w:r w:rsidRPr="00C415BE">
        <w:rPr>
          <w:rFonts w:ascii="Arial" w:hAnsi="Arial" w:cs="Arial"/>
        </w:rPr>
        <w:t>: 1500-1509.</w:t>
      </w:r>
      <w:bookmarkEnd w:id="19"/>
    </w:p>
    <w:p w14:paraId="74116EE1" w14:textId="77777777" w:rsidR="00C415BE" w:rsidRPr="00C415BE" w:rsidRDefault="00C415BE" w:rsidP="00C415BE">
      <w:pPr>
        <w:pStyle w:val="EndNoteBibliography"/>
        <w:ind w:left="360" w:hanging="360"/>
        <w:rPr>
          <w:rFonts w:ascii="Arial" w:hAnsi="Arial" w:cs="Arial"/>
        </w:rPr>
      </w:pPr>
      <w:bookmarkStart w:id="20" w:name="_ENREF_15"/>
      <w:r w:rsidRPr="00C415BE">
        <w:rPr>
          <w:rFonts w:ascii="Arial" w:hAnsi="Arial" w:cs="Arial"/>
        </w:rPr>
        <w:t xml:space="preserve">Ross, D. E., A. L. Ochs, J. M. Seabaugh and C. R. Shrader (2013). "Man vs. machine:  Comparison of radiologists’ interpretations and NeuroQuant® volumetric analyses of brain MRIs in patients with traumatic brain injury." </w:t>
      </w:r>
      <w:r w:rsidRPr="00C415BE">
        <w:rPr>
          <w:rFonts w:ascii="Arial" w:hAnsi="Arial" w:cs="Arial"/>
          <w:u w:val="single"/>
        </w:rPr>
        <w:t>Journal of Neuropsychiatry and Clinical Neurosciences</w:t>
      </w:r>
      <w:r w:rsidRPr="00C415BE">
        <w:rPr>
          <w:rFonts w:ascii="Arial" w:hAnsi="Arial" w:cs="Arial"/>
        </w:rPr>
        <w:t xml:space="preserve"> </w:t>
      </w:r>
      <w:r w:rsidRPr="00C415BE">
        <w:rPr>
          <w:rFonts w:ascii="Arial" w:hAnsi="Arial" w:cs="Arial"/>
          <w:b/>
        </w:rPr>
        <w:t>25</w:t>
      </w:r>
      <w:r w:rsidRPr="00C415BE">
        <w:rPr>
          <w:rFonts w:ascii="Arial" w:hAnsi="Arial" w:cs="Arial"/>
        </w:rPr>
        <w:t>: 1-8.</w:t>
      </w:r>
      <w:bookmarkEnd w:id="20"/>
    </w:p>
    <w:p w14:paraId="5F84A5D0" w14:textId="77777777" w:rsidR="00C415BE" w:rsidRPr="00C415BE" w:rsidRDefault="00C415BE" w:rsidP="00C415BE">
      <w:pPr>
        <w:pStyle w:val="EndNoteBibliography"/>
        <w:ind w:left="360" w:hanging="360"/>
        <w:rPr>
          <w:rFonts w:ascii="Arial" w:hAnsi="Arial" w:cs="Arial"/>
        </w:rPr>
      </w:pPr>
      <w:bookmarkStart w:id="21" w:name="_ENREF_16"/>
      <w:r w:rsidRPr="00C415BE">
        <w:rPr>
          <w:rFonts w:ascii="Arial" w:hAnsi="Arial" w:cs="Arial"/>
        </w:rPr>
        <w:t xml:space="preserve">Ross, D. E., A. L. Ochs, D. F. Tate, U. Tokac, J. Seabaugh, T. J. Abildskov, E. D. Bigler and For_the_Alzheimer’s_Disease_Neuroimaging_Initiative (2018). "High correlations between MRI brain volume measurements based on NeuroQuant® and FreeSurfer." </w:t>
      </w:r>
      <w:r w:rsidRPr="00C415BE">
        <w:rPr>
          <w:rFonts w:ascii="Arial" w:hAnsi="Arial" w:cs="Arial"/>
          <w:u w:val="single"/>
        </w:rPr>
        <w:t>Psychiatry Research Neuroimaging</w:t>
      </w:r>
      <w:r w:rsidRPr="00C415BE">
        <w:rPr>
          <w:rFonts w:ascii="Arial" w:hAnsi="Arial" w:cs="Arial"/>
        </w:rPr>
        <w:t xml:space="preserve"> </w:t>
      </w:r>
      <w:r w:rsidRPr="00C415BE">
        <w:rPr>
          <w:rFonts w:ascii="Arial" w:hAnsi="Arial" w:cs="Arial"/>
          <w:b/>
        </w:rPr>
        <w:t>278</w:t>
      </w:r>
      <w:r w:rsidRPr="00C415BE">
        <w:rPr>
          <w:rFonts w:ascii="Arial" w:hAnsi="Arial" w:cs="Arial"/>
        </w:rPr>
        <w:t>: 69-76.</w:t>
      </w:r>
      <w:bookmarkEnd w:id="21"/>
    </w:p>
    <w:p w14:paraId="0ED690AA" w14:textId="77777777" w:rsidR="00C415BE" w:rsidRPr="00C415BE" w:rsidRDefault="00C415BE" w:rsidP="00C415BE">
      <w:pPr>
        <w:pStyle w:val="EndNoteBibliography"/>
        <w:ind w:left="360" w:hanging="360"/>
        <w:rPr>
          <w:rFonts w:ascii="Arial" w:hAnsi="Arial" w:cs="Arial"/>
        </w:rPr>
      </w:pPr>
      <w:bookmarkStart w:id="22" w:name="_ENREF_17"/>
      <w:r w:rsidRPr="00C415BE">
        <w:rPr>
          <w:rFonts w:ascii="Arial" w:hAnsi="Arial" w:cs="Arial"/>
        </w:rPr>
        <w:t xml:space="preserve">Ross, D. E., A. L. Ochs, M. D. Zannoni and J. M. Seabaugh (2014). "Back to the future:  Estimating pre-injury brain volume in patients with traumatic brain injury." </w:t>
      </w:r>
      <w:r w:rsidRPr="00C415BE">
        <w:rPr>
          <w:rFonts w:ascii="Arial" w:hAnsi="Arial" w:cs="Arial"/>
          <w:u w:val="single"/>
        </w:rPr>
        <w:t>NeuroImage</w:t>
      </w:r>
      <w:r w:rsidRPr="00C415BE">
        <w:rPr>
          <w:rFonts w:ascii="Arial" w:hAnsi="Arial" w:cs="Arial"/>
        </w:rPr>
        <w:t xml:space="preserve"> </w:t>
      </w:r>
      <w:r w:rsidRPr="00C415BE">
        <w:rPr>
          <w:rFonts w:ascii="Arial" w:hAnsi="Arial" w:cs="Arial"/>
          <w:b/>
        </w:rPr>
        <w:t>102</w:t>
      </w:r>
      <w:r w:rsidRPr="00C415BE">
        <w:rPr>
          <w:rFonts w:ascii="Arial" w:hAnsi="Arial" w:cs="Arial"/>
        </w:rPr>
        <w:t>: 565-578.</w:t>
      </w:r>
      <w:bookmarkEnd w:id="22"/>
    </w:p>
    <w:p w14:paraId="449E5926" w14:textId="77777777" w:rsidR="00C415BE" w:rsidRPr="00C415BE" w:rsidRDefault="00C415BE" w:rsidP="00C415BE">
      <w:pPr>
        <w:pStyle w:val="EndNoteBibliography"/>
        <w:ind w:left="360" w:hanging="360"/>
        <w:rPr>
          <w:rFonts w:ascii="Arial" w:hAnsi="Arial" w:cs="Arial"/>
        </w:rPr>
      </w:pPr>
      <w:bookmarkStart w:id="23" w:name="_ENREF_18"/>
      <w:r w:rsidRPr="00C415BE">
        <w:rPr>
          <w:rFonts w:ascii="Arial" w:hAnsi="Arial" w:cs="Arial"/>
        </w:rPr>
        <w:t xml:space="preserve">Ross, D. E., A. L. Ochs, M. D. Zannoni and J. M. Seabaugh (2016). "Corrigendum to “Back to the Future: Estimating Pre-Injury Brain Volume in Patients with Traumatic Brain Injury” [NeuroImage 102 (Part 2) (15 November 2014) 565–578]." </w:t>
      </w:r>
      <w:r w:rsidRPr="00C415BE">
        <w:rPr>
          <w:rFonts w:ascii="Arial" w:hAnsi="Arial" w:cs="Arial"/>
          <w:u w:val="single"/>
        </w:rPr>
        <w:t>NeuroImage</w:t>
      </w:r>
      <w:r w:rsidRPr="00C415BE">
        <w:rPr>
          <w:rFonts w:ascii="Arial" w:hAnsi="Arial" w:cs="Arial"/>
        </w:rPr>
        <w:t xml:space="preserve"> </w:t>
      </w:r>
      <w:r w:rsidRPr="00C415BE">
        <w:rPr>
          <w:rFonts w:ascii="Arial" w:hAnsi="Arial" w:cs="Arial"/>
          <w:b/>
        </w:rPr>
        <w:t>127</w:t>
      </w:r>
      <w:r w:rsidRPr="00C415BE">
        <w:rPr>
          <w:rFonts w:ascii="Arial" w:hAnsi="Arial" w:cs="Arial"/>
        </w:rPr>
        <w:t>: 510-511.</w:t>
      </w:r>
      <w:bookmarkEnd w:id="23"/>
    </w:p>
    <w:p w14:paraId="42BCEF28" w14:textId="77777777" w:rsidR="00C415BE" w:rsidRPr="00C415BE" w:rsidRDefault="00C415BE" w:rsidP="00C415BE">
      <w:pPr>
        <w:pStyle w:val="EndNoteBibliography"/>
        <w:ind w:left="360" w:hanging="360"/>
        <w:rPr>
          <w:rFonts w:ascii="Arial" w:hAnsi="Arial" w:cs="Arial"/>
        </w:rPr>
      </w:pPr>
      <w:bookmarkStart w:id="24" w:name="_ENREF_19"/>
      <w:r w:rsidRPr="00C415BE">
        <w:rPr>
          <w:rFonts w:ascii="Arial" w:hAnsi="Arial" w:cs="Arial"/>
        </w:rPr>
        <w:t xml:space="preserve">Ross, D. E., J. Seabaugh, L. Cooper and J. M. Seabaugh (2018). "NeuroQuant® and NeuroGage® reveal effects of  traumatic brain injury on brain volume." </w:t>
      </w:r>
      <w:r w:rsidRPr="00C415BE">
        <w:rPr>
          <w:rFonts w:ascii="Arial" w:hAnsi="Arial" w:cs="Arial"/>
          <w:u w:val="single"/>
        </w:rPr>
        <w:t>Brain Injury</w:t>
      </w:r>
      <w:r w:rsidRPr="00C415BE">
        <w:rPr>
          <w:rFonts w:ascii="Arial" w:hAnsi="Arial" w:cs="Arial"/>
        </w:rPr>
        <w:t xml:space="preserve"> </w:t>
      </w:r>
      <w:r w:rsidRPr="00C415BE">
        <w:rPr>
          <w:rFonts w:ascii="Arial" w:hAnsi="Arial" w:cs="Arial"/>
          <w:b/>
        </w:rPr>
        <w:t>32</w:t>
      </w:r>
      <w:r w:rsidRPr="00C415BE">
        <w:rPr>
          <w:rFonts w:ascii="Arial" w:hAnsi="Arial" w:cs="Arial"/>
        </w:rPr>
        <w:t>: 1437-1441.</w:t>
      </w:r>
      <w:bookmarkEnd w:id="24"/>
    </w:p>
    <w:p w14:paraId="4873D716" w14:textId="77777777" w:rsidR="00C415BE" w:rsidRPr="00C415BE" w:rsidRDefault="00C415BE" w:rsidP="00C415BE">
      <w:pPr>
        <w:pStyle w:val="EndNoteBibliography"/>
        <w:ind w:left="360" w:hanging="360"/>
        <w:rPr>
          <w:rFonts w:ascii="Arial" w:hAnsi="Arial" w:cs="Arial"/>
        </w:rPr>
      </w:pPr>
      <w:bookmarkStart w:id="25" w:name="_ENREF_20"/>
      <w:r w:rsidRPr="00C415BE">
        <w:rPr>
          <w:rFonts w:ascii="Arial" w:hAnsi="Arial" w:cs="Arial"/>
        </w:rPr>
        <w:t xml:space="preserve">Ross, D. E., J. Seabaugh, J. M. Seabaugh, J. Barcelona, D. Seabaugh, K. Wright, L. Norwind, Z. King, T. J. Graham, J. Baker and T. Lewis (in press; 2022). "Updated review of the evidence supporting the medical and legal use of NeuroQuant® and NeuroGage® in patients with traumatic brain injury." </w:t>
      </w:r>
      <w:r w:rsidRPr="00C415BE">
        <w:rPr>
          <w:rFonts w:ascii="Arial" w:hAnsi="Arial" w:cs="Arial"/>
          <w:u w:val="single"/>
        </w:rPr>
        <w:t>Frontiers in Human Neuroscience</w:t>
      </w:r>
      <w:r w:rsidRPr="00C415BE">
        <w:rPr>
          <w:rFonts w:ascii="Arial" w:hAnsi="Arial" w:cs="Arial"/>
        </w:rPr>
        <w:t>.</w:t>
      </w:r>
      <w:bookmarkEnd w:id="25"/>
    </w:p>
    <w:p w14:paraId="3108CA14" w14:textId="77777777" w:rsidR="00C415BE" w:rsidRPr="00C415BE" w:rsidRDefault="00C415BE" w:rsidP="00C415BE">
      <w:pPr>
        <w:pStyle w:val="EndNoteBibliography"/>
        <w:ind w:left="360" w:hanging="360"/>
        <w:rPr>
          <w:rFonts w:ascii="Arial" w:hAnsi="Arial" w:cs="Arial"/>
        </w:rPr>
      </w:pPr>
      <w:bookmarkStart w:id="26" w:name="_ENREF_21"/>
      <w:r w:rsidRPr="00C415BE">
        <w:rPr>
          <w:rFonts w:ascii="Arial" w:hAnsi="Arial" w:cs="Arial"/>
        </w:rPr>
        <w:lastRenderedPageBreak/>
        <w:t xml:space="preserve">Ross, D. E., J. D. Seabaugh, J. M. Seabaugh, C. Alvarez, L. P. Ellis, C. Powell, C. Hall, C. Reese, L. Cooper and A. L. Ochs (2020). "Patients with chronic mild or moderate traumatic brain injury have abnormal brain enlargement." </w:t>
      </w:r>
      <w:r w:rsidRPr="00C415BE">
        <w:rPr>
          <w:rFonts w:ascii="Arial" w:hAnsi="Arial" w:cs="Arial"/>
          <w:u w:val="single"/>
        </w:rPr>
        <w:t>Brain Injury</w:t>
      </w:r>
      <w:r w:rsidRPr="00C415BE">
        <w:rPr>
          <w:rFonts w:ascii="Arial" w:hAnsi="Arial" w:cs="Arial"/>
        </w:rPr>
        <w:t xml:space="preserve"> </w:t>
      </w:r>
      <w:r w:rsidRPr="00C415BE">
        <w:rPr>
          <w:rFonts w:ascii="Arial" w:hAnsi="Arial" w:cs="Arial"/>
          <w:b/>
        </w:rPr>
        <w:t>34</w:t>
      </w:r>
      <w:r w:rsidRPr="00C415BE">
        <w:rPr>
          <w:rFonts w:ascii="Arial" w:hAnsi="Arial" w:cs="Arial"/>
        </w:rPr>
        <w:t>: 11-19.</w:t>
      </w:r>
      <w:bookmarkEnd w:id="26"/>
    </w:p>
    <w:p w14:paraId="471BF7DE" w14:textId="77777777" w:rsidR="00C415BE" w:rsidRPr="00C415BE" w:rsidRDefault="00C415BE" w:rsidP="00C415BE">
      <w:pPr>
        <w:pStyle w:val="EndNoteBibliography"/>
        <w:ind w:left="360" w:hanging="360"/>
        <w:rPr>
          <w:rFonts w:ascii="Arial" w:hAnsi="Arial" w:cs="Arial"/>
        </w:rPr>
      </w:pPr>
      <w:bookmarkStart w:id="27" w:name="_ENREF_22"/>
      <w:r w:rsidRPr="00C415BE">
        <w:rPr>
          <w:rFonts w:ascii="Arial" w:hAnsi="Arial" w:cs="Arial"/>
        </w:rPr>
        <w:t xml:space="preserve">Smith, C., S. M. Gentleman, P. D. Leclercq, L. S. Murray, W. S. T. Griffin and D. L. Graham (2012). "The neuroinflammatory response in humans after traumatic brain injury." </w:t>
      </w:r>
      <w:r w:rsidRPr="00C415BE">
        <w:rPr>
          <w:rFonts w:ascii="Arial" w:hAnsi="Arial" w:cs="Arial"/>
          <w:u w:val="single"/>
        </w:rPr>
        <w:t>Neuropathology and Applied Neurobiology</w:t>
      </w:r>
      <w:r w:rsidRPr="00C415BE">
        <w:rPr>
          <w:rFonts w:ascii="Arial" w:hAnsi="Arial" w:cs="Arial"/>
        </w:rPr>
        <w:t xml:space="preserve"> </w:t>
      </w:r>
      <w:r w:rsidRPr="00C415BE">
        <w:rPr>
          <w:rFonts w:ascii="Arial" w:hAnsi="Arial" w:cs="Arial"/>
          <w:b/>
        </w:rPr>
        <w:t>39</w:t>
      </w:r>
      <w:r w:rsidRPr="00C415BE">
        <w:rPr>
          <w:rFonts w:ascii="Arial" w:hAnsi="Arial" w:cs="Arial"/>
        </w:rPr>
        <w:t>(6): 654-666.</w:t>
      </w:r>
      <w:bookmarkEnd w:id="27"/>
    </w:p>
    <w:p w14:paraId="408EF5B2" w14:textId="77777777" w:rsidR="00C415BE" w:rsidRPr="00C415BE" w:rsidRDefault="00C415BE" w:rsidP="00C415BE">
      <w:pPr>
        <w:pStyle w:val="EndNoteBibliography"/>
        <w:ind w:left="360" w:hanging="360"/>
        <w:rPr>
          <w:rFonts w:ascii="Arial" w:hAnsi="Arial" w:cs="Arial"/>
        </w:rPr>
      </w:pPr>
      <w:bookmarkStart w:id="28" w:name="_ENREF_23"/>
      <w:r w:rsidRPr="00C415BE">
        <w:rPr>
          <w:rFonts w:ascii="Arial" w:hAnsi="Arial" w:cs="Arial"/>
        </w:rPr>
        <w:t xml:space="preserve">Taib, T., C. Leconte, J. V. Steenwinkel, A. H. Cho, B. Palmier, E. Torsello, R. L. Kuen, S. Onyeomah, K. Ecomard, C. Benedetto, B. Coqueran, A. C. Novak, E. Deou, M. Plotkine, P. Gressens, C. M. Leroux and V. C. Besson (2017). "Neuroinflammation, myelin and behavior: Temporal patterns following mild traumatic brain injury in mice." </w:t>
      </w:r>
      <w:r w:rsidRPr="00C415BE">
        <w:rPr>
          <w:rFonts w:ascii="Arial" w:hAnsi="Arial" w:cs="Arial"/>
          <w:u w:val="single"/>
        </w:rPr>
        <w:t>PLoS One</w:t>
      </w:r>
      <w:r w:rsidRPr="00C415BE">
        <w:rPr>
          <w:rFonts w:ascii="Arial" w:hAnsi="Arial" w:cs="Arial"/>
        </w:rPr>
        <w:t>.</w:t>
      </w:r>
      <w:bookmarkEnd w:id="28"/>
    </w:p>
    <w:p w14:paraId="75ACAAC5" w14:textId="5CA1A6F5" w:rsidR="00C60ECD" w:rsidRPr="00C415BE" w:rsidRDefault="00C415BE" w:rsidP="00C415BE">
      <w:pPr>
        <w:tabs>
          <w:tab w:val="left" w:pos="360"/>
        </w:tabs>
        <w:spacing w:line="480" w:lineRule="auto"/>
        <w:ind w:left="360" w:hanging="360"/>
        <w:rPr>
          <w:rFonts w:ascii="Arial" w:hAnsi="Arial" w:cs="Arial"/>
        </w:rPr>
      </w:pPr>
      <w:r w:rsidRPr="00C415BE">
        <w:rPr>
          <w:rFonts w:ascii="Arial" w:hAnsi="Arial" w:cs="Arial"/>
        </w:rPr>
        <w:fldChar w:fldCharType="end"/>
      </w:r>
    </w:p>
    <w:sectPr w:rsidR="00C60ECD" w:rsidRPr="00C415BE" w:rsidSect="00A01198">
      <w:headerReference w:type="even" r:id="rId11"/>
      <w:headerReference w:type="default" r:id="rId12"/>
      <w:footerReference w:type="default" r:id="rId13"/>
      <w:type w:val="continuous"/>
      <w:pgSz w:w="12240" w:h="15840"/>
      <w:pgMar w:top="2340" w:right="1620" w:bottom="2700" w:left="1440" w:header="117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C6C6" w14:textId="77777777" w:rsidR="003B0B21" w:rsidRDefault="003B0B21">
      <w:r>
        <w:separator/>
      </w:r>
    </w:p>
  </w:endnote>
  <w:endnote w:type="continuationSeparator" w:id="0">
    <w:p w14:paraId="66B6213A" w14:textId="77777777" w:rsidR="003B0B21" w:rsidRDefault="003B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Geneva">
    <w:altName w:val="Cambria Math"/>
    <w:charset w:val="00"/>
    <w:family w:val="swiss"/>
    <w:pitch w:val="variable"/>
    <w:sig w:usb0="E00002FF" w:usb1="5200205F" w:usb2="00A0C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60D" w14:textId="77777777" w:rsidR="007F5BC8" w:rsidRPr="00A844E4" w:rsidRDefault="007F5BC8" w:rsidP="00444E08">
    <w:pPr>
      <w:pStyle w:val="Footer"/>
      <w:tabs>
        <w:tab w:val="clear" w:pos="4320"/>
        <w:tab w:val="clear" w:pos="8640"/>
        <w:tab w:val="left" w:pos="3135"/>
      </w:tabs>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5655" w14:textId="77777777" w:rsidR="003B0B21" w:rsidRDefault="003B0B21">
      <w:r>
        <w:separator/>
      </w:r>
    </w:p>
  </w:footnote>
  <w:footnote w:type="continuationSeparator" w:id="0">
    <w:p w14:paraId="266CCF0E" w14:textId="77777777" w:rsidR="003B0B21" w:rsidRDefault="003B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88FB" w14:textId="77777777" w:rsidR="007F5BC8" w:rsidRDefault="007F5BC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059D103" w14:textId="77777777" w:rsidR="007F5BC8" w:rsidRDefault="007F5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D08" w14:textId="77777777" w:rsidR="007F5BC8" w:rsidRDefault="007F5BC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5EB0CD" w14:textId="77777777" w:rsidR="007F5BC8" w:rsidRPr="00FE1093" w:rsidRDefault="007F5BC8" w:rsidP="00EC0AF6">
    <w:pPr>
      <w:pStyle w:val="Header"/>
      <w:tabs>
        <w:tab w:val="clear" w:pos="4320"/>
        <w:tab w:val="clear" w:pos="8640"/>
        <w:tab w:val="left" w:pos="720"/>
        <w:tab w:val="left" w:pos="279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36F"/>
    <w:multiLevelType w:val="hybridMultilevel"/>
    <w:tmpl w:val="E482021C"/>
    <w:lvl w:ilvl="0" w:tplc="1EAAE2C2">
      <w:start w:val="1"/>
      <w:numFmt w:val="bullet"/>
      <w:lvlText w:val=""/>
      <w:lvlJc w:val="left"/>
      <w:pPr>
        <w:tabs>
          <w:tab w:val="num" w:pos="3020"/>
        </w:tabs>
        <w:ind w:left="3020" w:hanging="360"/>
      </w:pPr>
      <w:rPr>
        <w:rFonts w:ascii="Symbol" w:hAnsi="Symbol" w:hint="default"/>
        <w:color w:val="auto"/>
      </w:rPr>
    </w:lvl>
    <w:lvl w:ilvl="1" w:tplc="04090003" w:tentative="1">
      <w:start w:val="1"/>
      <w:numFmt w:val="bullet"/>
      <w:lvlText w:val="o"/>
      <w:lvlJc w:val="left"/>
      <w:pPr>
        <w:tabs>
          <w:tab w:val="num" w:pos="3740"/>
        </w:tabs>
        <w:ind w:left="3740" w:hanging="360"/>
      </w:pPr>
      <w:rPr>
        <w:rFonts w:ascii="Courier New" w:hAnsi="Courier New" w:cs="Times" w:hint="default"/>
      </w:rPr>
    </w:lvl>
    <w:lvl w:ilvl="2" w:tplc="04090005" w:tentative="1">
      <w:start w:val="1"/>
      <w:numFmt w:val="bullet"/>
      <w:lvlText w:val=""/>
      <w:lvlJc w:val="left"/>
      <w:pPr>
        <w:tabs>
          <w:tab w:val="num" w:pos="4460"/>
        </w:tabs>
        <w:ind w:left="4460" w:hanging="360"/>
      </w:pPr>
      <w:rPr>
        <w:rFonts w:ascii="Wingdings" w:hAnsi="Wingdings" w:hint="default"/>
      </w:rPr>
    </w:lvl>
    <w:lvl w:ilvl="3" w:tplc="04090001" w:tentative="1">
      <w:start w:val="1"/>
      <w:numFmt w:val="bullet"/>
      <w:lvlText w:val=""/>
      <w:lvlJc w:val="left"/>
      <w:pPr>
        <w:tabs>
          <w:tab w:val="num" w:pos="5180"/>
        </w:tabs>
        <w:ind w:left="5180" w:hanging="360"/>
      </w:pPr>
      <w:rPr>
        <w:rFonts w:ascii="Symbol" w:hAnsi="Symbol" w:hint="default"/>
      </w:rPr>
    </w:lvl>
    <w:lvl w:ilvl="4" w:tplc="04090003" w:tentative="1">
      <w:start w:val="1"/>
      <w:numFmt w:val="bullet"/>
      <w:lvlText w:val="o"/>
      <w:lvlJc w:val="left"/>
      <w:pPr>
        <w:tabs>
          <w:tab w:val="num" w:pos="5900"/>
        </w:tabs>
        <w:ind w:left="5900" w:hanging="360"/>
      </w:pPr>
      <w:rPr>
        <w:rFonts w:ascii="Courier New" w:hAnsi="Courier New" w:cs="Times" w:hint="default"/>
      </w:rPr>
    </w:lvl>
    <w:lvl w:ilvl="5" w:tplc="04090005" w:tentative="1">
      <w:start w:val="1"/>
      <w:numFmt w:val="bullet"/>
      <w:lvlText w:val=""/>
      <w:lvlJc w:val="left"/>
      <w:pPr>
        <w:tabs>
          <w:tab w:val="num" w:pos="6620"/>
        </w:tabs>
        <w:ind w:left="6620" w:hanging="360"/>
      </w:pPr>
      <w:rPr>
        <w:rFonts w:ascii="Wingdings" w:hAnsi="Wingdings" w:hint="default"/>
      </w:rPr>
    </w:lvl>
    <w:lvl w:ilvl="6" w:tplc="04090001" w:tentative="1">
      <w:start w:val="1"/>
      <w:numFmt w:val="bullet"/>
      <w:lvlText w:val=""/>
      <w:lvlJc w:val="left"/>
      <w:pPr>
        <w:tabs>
          <w:tab w:val="num" w:pos="7340"/>
        </w:tabs>
        <w:ind w:left="7340" w:hanging="360"/>
      </w:pPr>
      <w:rPr>
        <w:rFonts w:ascii="Symbol" w:hAnsi="Symbol" w:hint="default"/>
      </w:rPr>
    </w:lvl>
    <w:lvl w:ilvl="7" w:tplc="04090003" w:tentative="1">
      <w:start w:val="1"/>
      <w:numFmt w:val="bullet"/>
      <w:lvlText w:val="o"/>
      <w:lvlJc w:val="left"/>
      <w:pPr>
        <w:tabs>
          <w:tab w:val="num" w:pos="8060"/>
        </w:tabs>
        <w:ind w:left="8060" w:hanging="360"/>
      </w:pPr>
      <w:rPr>
        <w:rFonts w:ascii="Courier New" w:hAnsi="Courier New" w:cs="Times" w:hint="default"/>
      </w:rPr>
    </w:lvl>
    <w:lvl w:ilvl="8" w:tplc="04090005" w:tentative="1">
      <w:start w:val="1"/>
      <w:numFmt w:val="bullet"/>
      <w:lvlText w:val=""/>
      <w:lvlJc w:val="left"/>
      <w:pPr>
        <w:tabs>
          <w:tab w:val="num" w:pos="8780"/>
        </w:tabs>
        <w:ind w:left="8780" w:hanging="360"/>
      </w:pPr>
      <w:rPr>
        <w:rFonts w:ascii="Wingdings" w:hAnsi="Wingdings" w:hint="default"/>
      </w:rPr>
    </w:lvl>
  </w:abstractNum>
  <w:abstractNum w:abstractNumId="1" w15:restartNumberingAfterBreak="0">
    <w:nsid w:val="0338214D"/>
    <w:multiLevelType w:val="hybridMultilevel"/>
    <w:tmpl w:val="70B8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029E"/>
    <w:multiLevelType w:val="hybridMultilevel"/>
    <w:tmpl w:val="403A86B0"/>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721735"/>
    <w:multiLevelType w:val="hybridMultilevel"/>
    <w:tmpl w:val="1D2451B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6A604DE"/>
    <w:multiLevelType w:val="hybridMultilevel"/>
    <w:tmpl w:val="8514F6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C451BEA"/>
    <w:multiLevelType w:val="hybridMultilevel"/>
    <w:tmpl w:val="2E14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9A6AD6"/>
    <w:multiLevelType w:val="hybridMultilevel"/>
    <w:tmpl w:val="AEB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E64C8"/>
    <w:multiLevelType w:val="hybridMultilevel"/>
    <w:tmpl w:val="1C0446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8A31D6"/>
    <w:multiLevelType w:val="hybridMultilevel"/>
    <w:tmpl w:val="40905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A3687B"/>
    <w:multiLevelType w:val="hybridMultilevel"/>
    <w:tmpl w:val="1DFCBE7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1809473627">
    <w:abstractNumId w:val="0"/>
  </w:num>
  <w:num w:numId="2" w16cid:durableId="596209228">
    <w:abstractNumId w:val="8"/>
  </w:num>
  <w:num w:numId="3" w16cid:durableId="1108358086">
    <w:abstractNumId w:val="5"/>
  </w:num>
  <w:num w:numId="4" w16cid:durableId="1428885230">
    <w:abstractNumId w:val="7"/>
  </w:num>
  <w:num w:numId="5" w16cid:durableId="1614167993">
    <w:abstractNumId w:val="6"/>
  </w:num>
  <w:num w:numId="6" w16cid:durableId="1585146245">
    <w:abstractNumId w:val="4"/>
  </w:num>
  <w:num w:numId="7" w16cid:durableId="266156267">
    <w:abstractNumId w:val="9"/>
  </w:num>
  <w:num w:numId="8" w16cid:durableId="657274451">
    <w:abstractNumId w:val="3"/>
  </w:num>
  <w:num w:numId="9" w16cid:durableId="47842818">
    <w:abstractNumId w:val="2"/>
  </w:num>
  <w:num w:numId="10" w16cid:durableId="18533737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67281E90-4AB5-4FF6-9F42-8239512AE5F8}"/>
    <w:docVar w:name="dgnword-eventsink" w:val="92179032"/>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Genev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zxexrr2d9xfkewzzo5ezecwvr9repr5rwf&quot;&gt;Master library&lt;record-ids&gt;&lt;item&gt;3440&lt;/item&gt;&lt;item&gt;3445&lt;/item&gt;&lt;item&gt;3462&lt;/item&gt;&lt;item&gt;3476&lt;/item&gt;&lt;item&gt;3483&lt;/item&gt;&lt;item&gt;3484&lt;/item&gt;&lt;item&gt;3537&lt;/item&gt;&lt;item&gt;3568&lt;/item&gt;&lt;item&gt;3601&lt;/item&gt;&lt;item&gt;3649&lt;/item&gt;&lt;item&gt;3652&lt;/item&gt;&lt;item&gt;3953&lt;/item&gt;&lt;item&gt;3959&lt;/item&gt;&lt;item&gt;4019&lt;/item&gt;&lt;item&gt;4021&lt;/item&gt;&lt;item&gt;4025&lt;/item&gt;&lt;item&gt;4026&lt;/item&gt;&lt;item&gt;4027&lt;/item&gt;&lt;item&gt;4028&lt;/item&gt;&lt;item&gt;4029&lt;/item&gt;&lt;item&gt;4074&lt;/item&gt;&lt;item&gt;4310&lt;/item&gt;&lt;item&gt;4385&lt;/item&gt;&lt;/record-ids&gt;&lt;/item&gt;&lt;/Libraries&gt;"/>
  </w:docVars>
  <w:rsids>
    <w:rsidRoot w:val="00407047"/>
    <w:rsid w:val="000001EC"/>
    <w:rsid w:val="000003B4"/>
    <w:rsid w:val="00000C1F"/>
    <w:rsid w:val="00001504"/>
    <w:rsid w:val="00001A6E"/>
    <w:rsid w:val="00001B09"/>
    <w:rsid w:val="00002647"/>
    <w:rsid w:val="00002C63"/>
    <w:rsid w:val="00002EED"/>
    <w:rsid w:val="00003C0B"/>
    <w:rsid w:val="00003CC9"/>
    <w:rsid w:val="00003E70"/>
    <w:rsid w:val="00006224"/>
    <w:rsid w:val="000069D8"/>
    <w:rsid w:val="00006BC2"/>
    <w:rsid w:val="00006E4A"/>
    <w:rsid w:val="00010DF9"/>
    <w:rsid w:val="000110FF"/>
    <w:rsid w:val="000112A5"/>
    <w:rsid w:val="00012053"/>
    <w:rsid w:val="00012445"/>
    <w:rsid w:val="000132C2"/>
    <w:rsid w:val="00013EB9"/>
    <w:rsid w:val="00013FCF"/>
    <w:rsid w:val="000141CC"/>
    <w:rsid w:val="0001441E"/>
    <w:rsid w:val="0001581E"/>
    <w:rsid w:val="00016314"/>
    <w:rsid w:val="00016441"/>
    <w:rsid w:val="00017637"/>
    <w:rsid w:val="0001769A"/>
    <w:rsid w:val="0002024D"/>
    <w:rsid w:val="0002024F"/>
    <w:rsid w:val="00020350"/>
    <w:rsid w:val="00020F42"/>
    <w:rsid w:val="00021462"/>
    <w:rsid w:val="00021492"/>
    <w:rsid w:val="000226C2"/>
    <w:rsid w:val="000239FE"/>
    <w:rsid w:val="00023C58"/>
    <w:rsid w:val="00023FFB"/>
    <w:rsid w:val="00024FB7"/>
    <w:rsid w:val="0002529E"/>
    <w:rsid w:val="00025344"/>
    <w:rsid w:val="00025C2A"/>
    <w:rsid w:val="00026108"/>
    <w:rsid w:val="00026A29"/>
    <w:rsid w:val="00026D9F"/>
    <w:rsid w:val="000276C8"/>
    <w:rsid w:val="000311C5"/>
    <w:rsid w:val="0003350C"/>
    <w:rsid w:val="000335A5"/>
    <w:rsid w:val="00034115"/>
    <w:rsid w:val="00034484"/>
    <w:rsid w:val="0003489D"/>
    <w:rsid w:val="000359DC"/>
    <w:rsid w:val="000364AF"/>
    <w:rsid w:val="00037DE3"/>
    <w:rsid w:val="0004065C"/>
    <w:rsid w:val="00041CD4"/>
    <w:rsid w:val="00041E81"/>
    <w:rsid w:val="000426E2"/>
    <w:rsid w:val="000433B0"/>
    <w:rsid w:val="000450D2"/>
    <w:rsid w:val="0004514A"/>
    <w:rsid w:val="0004565E"/>
    <w:rsid w:val="000457EB"/>
    <w:rsid w:val="0004584C"/>
    <w:rsid w:val="00046AB7"/>
    <w:rsid w:val="00046B08"/>
    <w:rsid w:val="00046B29"/>
    <w:rsid w:val="0004711F"/>
    <w:rsid w:val="00051429"/>
    <w:rsid w:val="00051F31"/>
    <w:rsid w:val="00053DEA"/>
    <w:rsid w:val="0005477F"/>
    <w:rsid w:val="00054B67"/>
    <w:rsid w:val="00054D32"/>
    <w:rsid w:val="00055994"/>
    <w:rsid w:val="00055B50"/>
    <w:rsid w:val="000569C6"/>
    <w:rsid w:val="000574DB"/>
    <w:rsid w:val="000576EE"/>
    <w:rsid w:val="0006082E"/>
    <w:rsid w:val="00060942"/>
    <w:rsid w:val="00061D08"/>
    <w:rsid w:val="0006213B"/>
    <w:rsid w:val="00062276"/>
    <w:rsid w:val="000625F9"/>
    <w:rsid w:val="00063A0B"/>
    <w:rsid w:val="00063AF5"/>
    <w:rsid w:val="00063D1D"/>
    <w:rsid w:val="000640FD"/>
    <w:rsid w:val="000643FC"/>
    <w:rsid w:val="000649B6"/>
    <w:rsid w:val="00064B91"/>
    <w:rsid w:val="00064F58"/>
    <w:rsid w:val="00065FBC"/>
    <w:rsid w:val="00066152"/>
    <w:rsid w:val="00067E91"/>
    <w:rsid w:val="0007078F"/>
    <w:rsid w:val="00071538"/>
    <w:rsid w:val="00071DEE"/>
    <w:rsid w:val="0007400D"/>
    <w:rsid w:val="000745A7"/>
    <w:rsid w:val="00075BF0"/>
    <w:rsid w:val="00076099"/>
    <w:rsid w:val="000762B0"/>
    <w:rsid w:val="00076483"/>
    <w:rsid w:val="00077044"/>
    <w:rsid w:val="00077B76"/>
    <w:rsid w:val="00077D7B"/>
    <w:rsid w:val="00080E31"/>
    <w:rsid w:val="000813A3"/>
    <w:rsid w:val="00081597"/>
    <w:rsid w:val="00081729"/>
    <w:rsid w:val="0008175F"/>
    <w:rsid w:val="00081BA3"/>
    <w:rsid w:val="000821E2"/>
    <w:rsid w:val="00082A89"/>
    <w:rsid w:val="00084158"/>
    <w:rsid w:val="00084412"/>
    <w:rsid w:val="00086A3F"/>
    <w:rsid w:val="00086E4A"/>
    <w:rsid w:val="000875C9"/>
    <w:rsid w:val="00087725"/>
    <w:rsid w:val="000877D6"/>
    <w:rsid w:val="0008791E"/>
    <w:rsid w:val="0009030D"/>
    <w:rsid w:val="00091305"/>
    <w:rsid w:val="0009155D"/>
    <w:rsid w:val="0009165B"/>
    <w:rsid w:val="0009182B"/>
    <w:rsid w:val="000924FE"/>
    <w:rsid w:val="00092E9A"/>
    <w:rsid w:val="00094307"/>
    <w:rsid w:val="00094BB3"/>
    <w:rsid w:val="00094D46"/>
    <w:rsid w:val="00094FD6"/>
    <w:rsid w:val="000968A3"/>
    <w:rsid w:val="00096B71"/>
    <w:rsid w:val="00096BC8"/>
    <w:rsid w:val="000976D4"/>
    <w:rsid w:val="000A025A"/>
    <w:rsid w:val="000A0AE1"/>
    <w:rsid w:val="000A0E8F"/>
    <w:rsid w:val="000A10DE"/>
    <w:rsid w:val="000A18A6"/>
    <w:rsid w:val="000A23B3"/>
    <w:rsid w:val="000A2BB1"/>
    <w:rsid w:val="000A43D5"/>
    <w:rsid w:val="000A4D53"/>
    <w:rsid w:val="000A6142"/>
    <w:rsid w:val="000A6959"/>
    <w:rsid w:val="000A6FC1"/>
    <w:rsid w:val="000B0380"/>
    <w:rsid w:val="000B0893"/>
    <w:rsid w:val="000B089D"/>
    <w:rsid w:val="000B0B3B"/>
    <w:rsid w:val="000B0C6C"/>
    <w:rsid w:val="000B2F87"/>
    <w:rsid w:val="000B46BA"/>
    <w:rsid w:val="000B4F1B"/>
    <w:rsid w:val="000B551F"/>
    <w:rsid w:val="000B5630"/>
    <w:rsid w:val="000B577F"/>
    <w:rsid w:val="000B680F"/>
    <w:rsid w:val="000B6ACB"/>
    <w:rsid w:val="000B78AC"/>
    <w:rsid w:val="000C25BB"/>
    <w:rsid w:val="000C3345"/>
    <w:rsid w:val="000C3CF1"/>
    <w:rsid w:val="000C4317"/>
    <w:rsid w:val="000C46BF"/>
    <w:rsid w:val="000C4DCE"/>
    <w:rsid w:val="000C55AB"/>
    <w:rsid w:val="000C5805"/>
    <w:rsid w:val="000D06F0"/>
    <w:rsid w:val="000D0AED"/>
    <w:rsid w:val="000D2509"/>
    <w:rsid w:val="000D26E9"/>
    <w:rsid w:val="000D2ED3"/>
    <w:rsid w:val="000D3974"/>
    <w:rsid w:val="000D4639"/>
    <w:rsid w:val="000D47DF"/>
    <w:rsid w:val="000D5F85"/>
    <w:rsid w:val="000D71DF"/>
    <w:rsid w:val="000D7838"/>
    <w:rsid w:val="000E034F"/>
    <w:rsid w:val="000E0CF1"/>
    <w:rsid w:val="000E1452"/>
    <w:rsid w:val="000E1640"/>
    <w:rsid w:val="000E180C"/>
    <w:rsid w:val="000E1A4A"/>
    <w:rsid w:val="000E405D"/>
    <w:rsid w:val="000E42CF"/>
    <w:rsid w:val="000E4881"/>
    <w:rsid w:val="000E5268"/>
    <w:rsid w:val="000E5405"/>
    <w:rsid w:val="000E6579"/>
    <w:rsid w:val="000E7422"/>
    <w:rsid w:val="000E746E"/>
    <w:rsid w:val="000E79DD"/>
    <w:rsid w:val="000E7BF3"/>
    <w:rsid w:val="000F087D"/>
    <w:rsid w:val="000F0B4D"/>
    <w:rsid w:val="000F0B66"/>
    <w:rsid w:val="000F1754"/>
    <w:rsid w:val="000F2264"/>
    <w:rsid w:val="000F245E"/>
    <w:rsid w:val="000F2804"/>
    <w:rsid w:val="000F2870"/>
    <w:rsid w:val="000F38DB"/>
    <w:rsid w:val="000F38FE"/>
    <w:rsid w:val="000F4A4B"/>
    <w:rsid w:val="000F5388"/>
    <w:rsid w:val="000F7EC4"/>
    <w:rsid w:val="00100D73"/>
    <w:rsid w:val="001012A8"/>
    <w:rsid w:val="0010164A"/>
    <w:rsid w:val="00101DAC"/>
    <w:rsid w:val="001023A6"/>
    <w:rsid w:val="00102B35"/>
    <w:rsid w:val="00105368"/>
    <w:rsid w:val="00110D48"/>
    <w:rsid w:val="0011137F"/>
    <w:rsid w:val="00112554"/>
    <w:rsid w:val="00112578"/>
    <w:rsid w:val="00112C03"/>
    <w:rsid w:val="001133E9"/>
    <w:rsid w:val="00114131"/>
    <w:rsid w:val="001148BD"/>
    <w:rsid w:val="00115881"/>
    <w:rsid w:val="00116747"/>
    <w:rsid w:val="00117341"/>
    <w:rsid w:val="0011753B"/>
    <w:rsid w:val="00120B4A"/>
    <w:rsid w:val="00120DC2"/>
    <w:rsid w:val="001236C8"/>
    <w:rsid w:val="00124033"/>
    <w:rsid w:val="00124D7F"/>
    <w:rsid w:val="00124F12"/>
    <w:rsid w:val="00125E58"/>
    <w:rsid w:val="0012715E"/>
    <w:rsid w:val="001277AB"/>
    <w:rsid w:val="001303A4"/>
    <w:rsid w:val="00130975"/>
    <w:rsid w:val="001317F4"/>
    <w:rsid w:val="00131863"/>
    <w:rsid w:val="00131918"/>
    <w:rsid w:val="00131AB2"/>
    <w:rsid w:val="0013237B"/>
    <w:rsid w:val="001334C2"/>
    <w:rsid w:val="00133833"/>
    <w:rsid w:val="00133EC0"/>
    <w:rsid w:val="00134C2C"/>
    <w:rsid w:val="001353AD"/>
    <w:rsid w:val="001358A9"/>
    <w:rsid w:val="00135A17"/>
    <w:rsid w:val="001360D2"/>
    <w:rsid w:val="00136DD0"/>
    <w:rsid w:val="00136FAD"/>
    <w:rsid w:val="00137798"/>
    <w:rsid w:val="001378B8"/>
    <w:rsid w:val="001378FD"/>
    <w:rsid w:val="001408F3"/>
    <w:rsid w:val="00140DE0"/>
    <w:rsid w:val="00140FB7"/>
    <w:rsid w:val="001410B1"/>
    <w:rsid w:val="001410F8"/>
    <w:rsid w:val="00142C16"/>
    <w:rsid w:val="00142CB4"/>
    <w:rsid w:val="00143020"/>
    <w:rsid w:val="001431F7"/>
    <w:rsid w:val="00143BDA"/>
    <w:rsid w:val="001443CE"/>
    <w:rsid w:val="00144E5E"/>
    <w:rsid w:val="001460DF"/>
    <w:rsid w:val="0014733D"/>
    <w:rsid w:val="00147501"/>
    <w:rsid w:val="001511F1"/>
    <w:rsid w:val="0015123E"/>
    <w:rsid w:val="0015170B"/>
    <w:rsid w:val="00151764"/>
    <w:rsid w:val="00151CBB"/>
    <w:rsid w:val="0015235D"/>
    <w:rsid w:val="00152CE3"/>
    <w:rsid w:val="001530D8"/>
    <w:rsid w:val="0015450C"/>
    <w:rsid w:val="00154842"/>
    <w:rsid w:val="00155670"/>
    <w:rsid w:val="00156E07"/>
    <w:rsid w:val="00157305"/>
    <w:rsid w:val="001602FB"/>
    <w:rsid w:val="00161450"/>
    <w:rsid w:val="00161A16"/>
    <w:rsid w:val="0016378B"/>
    <w:rsid w:val="001637AA"/>
    <w:rsid w:val="001642A7"/>
    <w:rsid w:val="00164328"/>
    <w:rsid w:val="00164DA1"/>
    <w:rsid w:val="0016517F"/>
    <w:rsid w:val="0016541B"/>
    <w:rsid w:val="0016744A"/>
    <w:rsid w:val="001703C9"/>
    <w:rsid w:val="0017181A"/>
    <w:rsid w:val="00171BA1"/>
    <w:rsid w:val="00172878"/>
    <w:rsid w:val="00172A02"/>
    <w:rsid w:val="0017305C"/>
    <w:rsid w:val="00173BAF"/>
    <w:rsid w:val="00175803"/>
    <w:rsid w:val="00177064"/>
    <w:rsid w:val="00180756"/>
    <w:rsid w:val="00180984"/>
    <w:rsid w:val="00180AAA"/>
    <w:rsid w:val="00180BE7"/>
    <w:rsid w:val="00181797"/>
    <w:rsid w:val="0018306C"/>
    <w:rsid w:val="0018343C"/>
    <w:rsid w:val="00183CF4"/>
    <w:rsid w:val="001840F6"/>
    <w:rsid w:val="0018488C"/>
    <w:rsid w:val="00185005"/>
    <w:rsid w:val="001854C6"/>
    <w:rsid w:val="001879CF"/>
    <w:rsid w:val="001902AD"/>
    <w:rsid w:val="001903BF"/>
    <w:rsid w:val="00192EDC"/>
    <w:rsid w:val="001950D2"/>
    <w:rsid w:val="001958BC"/>
    <w:rsid w:val="00195CD7"/>
    <w:rsid w:val="0019603D"/>
    <w:rsid w:val="001965E0"/>
    <w:rsid w:val="001A0558"/>
    <w:rsid w:val="001A17FC"/>
    <w:rsid w:val="001A1AE2"/>
    <w:rsid w:val="001A2E01"/>
    <w:rsid w:val="001A2EDE"/>
    <w:rsid w:val="001A2FA8"/>
    <w:rsid w:val="001A376F"/>
    <w:rsid w:val="001A408A"/>
    <w:rsid w:val="001A4462"/>
    <w:rsid w:val="001A5ADA"/>
    <w:rsid w:val="001A5D10"/>
    <w:rsid w:val="001A5F86"/>
    <w:rsid w:val="001A6355"/>
    <w:rsid w:val="001A6D46"/>
    <w:rsid w:val="001A79FD"/>
    <w:rsid w:val="001B0CFF"/>
    <w:rsid w:val="001B15FE"/>
    <w:rsid w:val="001B1B6B"/>
    <w:rsid w:val="001B1FB0"/>
    <w:rsid w:val="001B2E8F"/>
    <w:rsid w:val="001B325D"/>
    <w:rsid w:val="001B43CD"/>
    <w:rsid w:val="001B528D"/>
    <w:rsid w:val="001B7255"/>
    <w:rsid w:val="001B7E51"/>
    <w:rsid w:val="001B7F63"/>
    <w:rsid w:val="001C0576"/>
    <w:rsid w:val="001C18CC"/>
    <w:rsid w:val="001C24FF"/>
    <w:rsid w:val="001C2B57"/>
    <w:rsid w:val="001C2DC3"/>
    <w:rsid w:val="001C6CC1"/>
    <w:rsid w:val="001C7416"/>
    <w:rsid w:val="001C7977"/>
    <w:rsid w:val="001D001A"/>
    <w:rsid w:val="001D04EC"/>
    <w:rsid w:val="001D1092"/>
    <w:rsid w:val="001D1307"/>
    <w:rsid w:val="001D1390"/>
    <w:rsid w:val="001D18C5"/>
    <w:rsid w:val="001D20EE"/>
    <w:rsid w:val="001D2836"/>
    <w:rsid w:val="001D2C6E"/>
    <w:rsid w:val="001D43B3"/>
    <w:rsid w:val="001D482B"/>
    <w:rsid w:val="001D4E38"/>
    <w:rsid w:val="001D5C07"/>
    <w:rsid w:val="001D67D7"/>
    <w:rsid w:val="001D6F2B"/>
    <w:rsid w:val="001E0F17"/>
    <w:rsid w:val="001E3E50"/>
    <w:rsid w:val="001E41F0"/>
    <w:rsid w:val="001E4524"/>
    <w:rsid w:val="001E483E"/>
    <w:rsid w:val="001E5469"/>
    <w:rsid w:val="001E63C6"/>
    <w:rsid w:val="001E6439"/>
    <w:rsid w:val="001E687A"/>
    <w:rsid w:val="001F099E"/>
    <w:rsid w:val="001F29E0"/>
    <w:rsid w:val="001F3799"/>
    <w:rsid w:val="001F6317"/>
    <w:rsid w:val="001F6678"/>
    <w:rsid w:val="001F6EB9"/>
    <w:rsid w:val="001F6FC2"/>
    <w:rsid w:val="00201E7E"/>
    <w:rsid w:val="00202C9F"/>
    <w:rsid w:val="002033EC"/>
    <w:rsid w:val="002035F0"/>
    <w:rsid w:val="00203E1E"/>
    <w:rsid w:val="002051C5"/>
    <w:rsid w:val="00205AA6"/>
    <w:rsid w:val="00205D10"/>
    <w:rsid w:val="00207496"/>
    <w:rsid w:val="002105C7"/>
    <w:rsid w:val="00210DC0"/>
    <w:rsid w:val="00210ECE"/>
    <w:rsid w:val="00211056"/>
    <w:rsid w:val="00211572"/>
    <w:rsid w:val="00211609"/>
    <w:rsid w:val="00212606"/>
    <w:rsid w:val="00212D13"/>
    <w:rsid w:val="00213110"/>
    <w:rsid w:val="0021371E"/>
    <w:rsid w:val="0021434F"/>
    <w:rsid w:val="0021448A"/>
    <w:rsid w:val="00215687"/>
    <w:rsid w:val="00215802"/>
    <w:rsid w:val="00216EBE"/>
    <w:rsid w:val="0021739E"/>
    <w:rsid w:val="00220378"/>
    <w:rsid w:val="0022090D"/>
    <w:rsid w:val="00220B54"/>
    <w:rsid w:val="00221205"/>
    <w:rsid w:val="002220AF"/>
    <w:rsid w:val="00222140"/>
    <w:rsid w:val="00222BE7"/>
    <w:rsid w:val="00222EE0"/>
    <w:rsid w:val="00224F35"/>
    <w:rsid w:val="0022536F"/>
    <w:rsid w:val="00225BFE"/>
    <w:rsid w:val="002261F2"/>
    <w:rsid w:val="00230AC3"/>
    <w:rsid w:val="00231205"/>
    <w:rsid w:val="00231809"/>
    <w:rsid w:val="00231FCF"/>
    <w:rsid w:val="002333E4"/>
    <w:rsid w:val="0023371F"/>
    <w:rsid w:val="002346A9"/>
    <w:rsid w:val="0023479F"/>
    <w:rsid w:val="00234B50"/>
    <w:rsid w:val="00234C46"/>
    <w:rsid w:val="00235074"/>
    <w:rsid w:val="00236221"/>
    <w:rsid w:val="00236419"/>
    <w:rsid w:val="002365F7"/>
    <w:rsid w:val="0023660D"/>
    <w:rsid w:val="0023761B"/>
    <w:rsid w:val="00237AF8"/>
    <w:rsid w:val="0024064C"/>
    <w:rsid w:val="002412B5"/>
    <w:rsid w:val="00242BA4"/>
    <w:rsid w:val="00242C76"/>
    <w:rsid w:val="00243170"/>
    <w:rsid w:val="002434A2"/>
    <w:rsid w:val="00243661"/>
    <w:rsid w:val="00243B4C"/>
    <w:rsid w:val="002443E6"/>
    <w:rsid w:val="00244630"/>
    <w:rsid w:val="0024604B"/>
    <w:rsid w:val="00246457"/>
    <w:rsid w:val="00247022"/>
    <w:rsid w:val="0024703A"/>
    <w:rsid w:val="0024725E"/>
    <w:rsid w:val="00247F55"/>
    <w:rsid w:val="00251696"/>
    <w:rsid w:val="00252DCC"/>
    <w:rsid w:val="00253E31"/>
    <w:rsid w:val="002549D6"/>
    <w:rsid w:val="002552C7"/>
    <w:rsid w:val="002559A2"/>
    <w:rsid w:val="00255F07"/>
    <w:rsid w:val="00256CCA"/>
    <w:rsid w:val="00256D8B"/>
    <w:rsid w:val="00257AC1"/>
    <w:rsid w:val="00257C6F"/>
    <w:rsid w:val="00257C9D"/>
    <w:rsid w:val="002601F2"/>
    <w:rsid w:val="00260905"/>
    <w:rsid w:val="00261845"/>
    <w:rsid w:val="002626F3"/>
    <w:rsid w:val="002660B6"/>
    <w:rsid w:val="0026681B"/>
    <w:rsid w:val="00266E5C"/>
    <w:rsid w:val="002673A5"/>
    <w:rsid w:val="00267464"/>
    <w:rsid w:val="0027002E"/>
    <w:rsid w:val="002711B6"/>
    <w:rsid w:val="00271CE4"/>
    <w:rsid w:val="00271EDD"/>
    <w:rsid w:val="0027222E"/>
    <w:rsid w:val="0027283B"/>
    <w:rsid w:val="00273099"/>
    <w:rsid w:val="0027337F"/>
    <w:rsid w:val="002738E7"/>
    <w:rsid w:val="00273AA5"/>
    <w:rsid w:val="0027490B"/>
    <w:rsid w:val="00275352"/>
    <w:rsid w:val="00276099"/>
    <w:rsid w:val="00276D64"/>
    <w:rsid w:val="00276EC6"/>
    <w:rsid w:val="00276F30"/>
    <w:rsid w:val="00276F60"/>
    <w:rsid w:val="00280E56"/>
    <w:rsid w:val="00280E79"/>
    <w:rsid w:val="00282639"/>
    <w:rsid w:val="002826C6"/>
    <w:rsid w:val="00283664"/>
    <w:rsid w:val="002838C2"/>
    <w:rsid w:val="00283F89"/>
    <w:rsid w:val="00284153"/>
    <w:rsid w:val="002856D0"/>
    <w:rsid w:val="002873A2"/>
    <w:rsid w:val="0029070E"/>
    <w:rsid w:val="002907A5"/>
    <w:rsid w:val="002910D8"/>
    <w:rsid w:val="0029116D"/>
    <w:rsid w:val="00291C0C"/>
    <w:rsid w:val="00293E53"/>
    <w:rsid w:val="0029799B"/>
    <w:rsid w:val="00297E11"/>
    <w:rsid w:val="002A00FA"/>
    <w:rsid w:val="002A024E"/>
    <w:rsid w:val="002A19FF"/>
    <w:rsid w:val="002A1E62"/>
    <w:rsid w:val="002A348B"/>
    <w:rsid w:val="002A6928"/>
    <w:rsid w:val="002A6DFB"/>
    <w:rsid w:val="002A7049"/>
    <w:rsid w:val="002A764E"/>
    <w:rsid w:val="002A7B40"/>
    <w:rsid w:val="002A7EAF"/>
    <w:rsid w:val="002B12CF"/>
    <w:rsid w:val="002B144A"/>
    <w:rsid w:val="002B1FEC"/>
    <w:rsid w:val="002B47A4"/>
    <w:rsid w:val="002B52BF"/>
    <w:rsid w:val="002B542F"/>
    <w:rsid w:val="002B5A7C"/>
    <w:rsid w:val="002B6CAE"/>
    <w:rsid w:val="002B7327"/>
    <w:rsid w:val="002B79AA"/>
    <w:rsid w:val="002C019E"/>
    <w:rsid w:val="002C0896"/>
    <w:rsid w:val="002C0CFC"/>
    <w:rsid w:val="002C1F50"/>
    <w:rsid w:val="002C264C"/>
    <w:rsid w:val="002C3CF9"/>
    <w:rsid w:val="002C4374"/>
    <w:rsid w:val="002C4593"/>
    <w:rsid w:val="002C4904"/>
    <w:rsid w:val="002C4B9A"/>
    <w:rsid w:val="002C4CD8"/>
    <w:rsid w:val="002C4FA4"/>
    <w:rsid w:val="002C515C"/>
    <w:rsid w:val="002C60DE"/>
    <w:rsid w:val="002C6272"/>
    <w:rsid w:val="002C6935"/>
    <w:rsid w:val="002C7143"/>
    <w:rsid w:val="002C76D0"/>
    <w:rsid w:val="002C7768"/>
    <w:rsid w:val="002C7CB9"/>
    <w:rsid w:val="002D29D2"/>
    <w:rsid w:val="002D3793"/>
    <w:rsid w:val="002D3B46"/>
    <w:rsid w:val="002D49CC"/>
    <w:rsid w:val="002D4C6C"/>
    <w:rsid w:val="002D5958"/>
    <w:rsid w:val="002D632A"/>
    <w:rsid w:val="002E2121"/>
    <w:rsid w:val="002E23A9"/>
    <w:rsid w:val="002E250F"/>
    <w:rsid w:val="002E35E4"/>
    <w:rsid w:val="002E4F73"/>
    <w:rsid w:val="002E5ECC"/>
    <w:rsid w:val="002E67BE"/>
    <w:rsid w:val="002E718C"/>
    <w:rsid w:val="002E737D"/>
    <w:rsid w:val="002E7BC1"/>
    <w:rsid w:val="002F11AC"/>
    <w:rsid w:val="002F1660"/>
    <w:rsid w:val="002F29BC"/>
    <w:rsid w:val="002F2C23"/>
    <w:rsid w:val="002F3293"/>
    <w:rsid w:val="002F3B45"/>
    <w:rsid w:val="002F4068"/>
    <w:rsid w:val="002F4CEA"/>
    <w:rsid w:val="002F5088"/>
    <w:rsid w:val="002F5BDB"/>
    <w:rsid w:val="00300829"/>
    <w:rsid w:val="00301B23"/>
    <w:rsid w:val="00302C3C"/>
    <w:rsid w:val="00302CC4"/>
    <w:rsid w:val="00303363"/>
    <w:rsid w:val="003062A2"/>
    <w:rsid w:val="0030681C"/>
    <w:rsid w:val="00307366"/>
    <w:rsid w:val="00310616"/>
    <w:rsid w:val="00310EEC"/>
    <w:rsid w:val="003119B1"/>
    <w:rsid w:val="0031208C"/>
    <w:rsid w:val="003126E0"/>
    <w:rsid w:val="00312835"/>
    <w:rsid w:val="00312BCB"/>
    <w:rsid w:val="00315CD7"/>
    <w:rsid w:val="00315F6E"/>
    <w:rsid w:val="00316D13"/>
    <w:rsid w:val="003177C5"/>
    <w:rsid w:val="0032031E"/>
    <w:rsid w:val="00320A4D"/>
    <w:rsid w:val="00320FE4"/>
    <w:rsid w:val="003219EE"/>
    <w:rsid w:val="00323172"/>
    <w:rsid w:val="00323990"/>
    <w:rsid w:val="00323B83"/>
    <w:rsid w:val="0032436C"/>
    <w:rsid w:val="003244FA"/>
    <w:rsid w:val="003301A8"/>
    <w:rsid w:val="00331259"/>
    <w:rsid w:val="00331DEE"/>
    <w:rsid w:val="00332D75"/>
    <w:rsid w:val="00333AEB"/>
    <w:rsid w:val="00333B1C"/>
    <w:rsid w:val="003360D8"/>
    <w:rsid w:val="00336324"/>
    <w:rsid w:val="003370F3"/>
    <w:rsid w:val="003407D3"/>
    <w:rsid w:val="00340B0D"/>
    <w:rsid w:val="00341DC2"/>
    <w:rsid w:val="00342AE9"/>
    <w:rsid w:val="003441F5"/>
    <w:rsid w:val="0034436E"/>
    <w:rsid w:val="003449B2"/>
    <w:rsid w:val="00345049"/>
    <w:rsid w:val="00345438"/>
    <w:rsid w:val="00346D8C"/>
    <w:rsid w:val="00346DBC"/>
    <w:rsid w:val="003470AE"/>
    <w:rsid w:val="0034732D"/>
    <w:rsid w:val="00347D80"/>
    <w:rsid w:val="00347DB0"/>
    <w:rsid w:val="0035003C"/>
    <w:rsid w:val="00350C0C"/>
    <w:rsid w:val="003529A0"/>
    <w:rsid w:val="00355B67"/>
    <w:rsid w:val="00355E3E"/>
    <w:rsid w:val="003560F9"/>
    <w:rsid w:val="003567BE"/>
    <w:rsid w:val="00356ACC"/>
    <w:rsid w:val="003574DF"/>
    <w:rsid w:val="00357D7F"/>
    <w:rsid w:val="00360C59"/>
    <w:rsid w:val="00360EB1"/>
    <w:rsid w:val="003612EB"/>
    <w:rsid w:val="0036143A"/>
    <w:rsid w:val="003615B8"/>
    <w:rsid w:val="0036173F"/>
    <w:rsid w:val="0036189B"/>
    <w:rsid w:val="003646B0"/>
    <w:rsid w:val="003651E0"/>
    <w:rsid w:val="00365DD3"/>
    <w:rsid w:val="00365E9B"/>
    <w:rsid w:val="003667B1"/>
    <w:rsid w:val="00366AE0"/>
    <w:rsid w:val="00366FCA"/>
    <w:rsid w:val="003703D6"/>
    <w:rsid w:val="00370718"/>
    <w:rsid w:val="0037099A"/>
    <w:rsid w:val="00370F01"/>
    <w:rsid w:val="00371909"/>
    <w:rsid w:val="0037285C"/>
    <w:rsid w:val="00372B76"/>
    <w:rsid w:val="003737D9"/>
    <w:rsid w:val="00373809"/>
    <w:rsid w:val="00373ACE"/>
    <w:rsid w:val="00374056"/>
    <w:rsid w:val="00374EAE"/>
    <w:rsid w:val="0037576B"/>
    <w:rsid w:val="00375BCB"/>
    <w:rsid w:val="00376E03"/>
    <w:rsid w:val="00377415"/>
    <w:rsid w:val="003803E0"/>
    <w:rsid w:val="00381124"/>
    <w:rsid w:val="0038158E"/>
    <w:rsid w:val="00381DFB"/>
    <w:rsid w:val="003829F9"/>
    <w:rsid w:val="00382C20"/>
    <w:rsid w:val="00383033"/>
    <w:rsid w:val="003839BF"/>
    <w:rsid w:val="00383B98"/>
    <w:rsid w:val="00383E12"/>
    <w:rsid w:val="00384773"/>
    <w:rsid w:val="0038484D"/>
    <w:rsid w:val="003853EF"/>
    <w:rsid w:val="0038582A"/>
    <w:rsid w:val="00386128"/>
    <w:rsid w:val="00386949"/>
    <w:rsid w:val="00387073"/>
    <w:rsid w:val="00387702"/>
    <w:rsid w:val="00387742"/>
    <w:rsid w:val="00387AFC"/>
    <w:rsid w:val="00390912"/>
    <w:rsid w:val="0039198D"/>
    <w:rsid w:val="00391F9B"/>
    <w:rsid w:val="00393954"/>
    <w:rsid w:val="00394722"/>
    <w:rsid w:val="00397271"/>
    <w:rsid w:val="00397619"/>
    <w:rsid w:val="003A0C23"/>
    <w:rsid w:val="003A0CB9"/>
    <w:rsid w:val="003A13F1"/>
    <w:rsid w:val="003A1E6D"/>
    <w:rsid w:val="003A271F"/>
    <w:rsid w:val="003A29EE"/>
    <w:rsid w:val="003A2F2A"/>
    <w:rsid w:val="003A38C0"/>
    <w:rsid w:val="003A5795"/>
    <w:rsid w:val="003A57B2"/>
    <w:rsid w:val="003A6023"/>
    <w:rsid w:val="003A6B27"/>
    <w:rsid w:val="003A7DF8"/>
    <w:rsid w:val="003B0B07"/>
    <w:rsid w:val="003B0B21"/>
    <w:rsid w:val="003B0BF8"/>
    <w:rsid w:val="003B1429"/>
    <w:rsid w:val="003B2DD8"/>
    <w:rsid w:val="003B3DCC"/>
    <w:rsid w:val="003B4074"/>
    <w:rsid w:val="003B4A19"/>
    <w:rsid w:val="003B5345"/>
    <w:rsid w:val="003B53B7"/>
    <w:rsid w:val="003B591C"/>
    <w:rsid w:val="003B5EAA"/>
    <w:rsid w:val="003B681E"/>
    <w:rsid w:val="003B6E28"/>
    <w:rsid w:val="003B6EBB"/>
    <w:rsid w:val="003C03AA"/>
    <w:rsid w:val="003C0A87"/>
    <w:rsid w:val="003C10B5"/>
    <w:rsid w:val="003C113F"/>
    <w:rsid w:val="003C1242"/>
    <w:rsid w:val="003C2215"/>
    <w:rsid w:val="003C3242"/>
    <w:rsid w:val="003C39A3"/>
    <w:rsid w:val="003C4948"/>
    <w:rsid w:val="003C4B26"/>
    <w:rsid w:val="003C4F39"/>
    <w:rsid w:val="003C56DC"/>
    <w:rsid w:val="003C5D63"/>
    <w:rsid w:val="003C695A"/>
    <w:rsid w:val="003C6F67"/>
    <w:rsid w:val="003D085D"/>
    <w:rsid w:val="003D115F"/>
    <w:rsid w:val="003D1A66"/>
    <w:rsid w:val="003D2E4B"/>
    <w:rsid w:val="003D484C"/>
    <w:rsid w:val="003D4AC6"/>
    <w:rsid w:val="003D4B77"/>
    <w:rsid w:val="003D5EBB"/>
    <w:rsid w:val="003D79C8"/>
    <w:rsid w:val="003D7AD0"/>
    <w:rsid w:val="003D7D8C"/>
    <w:rsid w:val="003E01D7"/>
    <w:rsid w:val="003E03F6"/>
    <w:rsid w:val="003E0833"/>
    <w:rsid w:val="003E09B8"/>
    <w:rsid w:val="003E1D81"/>
    <w:rsid w:val="003E1D9A"/>
    <w:rsid w:val="003E30D1"/>
    <w:rsid w:val="003E332E"/>
    <w:rsid w:val="003E3D64"/>
    <w:rsid w:val="003E3F10"/>
    <w:rsid w:val="003E3F2D"/>
    <w:rsid w:val="003E4451"/>
    <w:rsid w:val="003E449F"/>
    <w:rsid w:val="003E482C"/>
    <w:rsid w:val="003E50D1"/>
    <w:rsid w:val="003E56E7"/>
    <w:rsid w:val="003E5DD1"/>
    <w:rsid w:val="003E662F"/>
    <w:rsid w:val="003E6AC6"/>
    <w:rsid w:val="003E72C6"/>
    <w:rsid w:val="003E7A43"/>
    <w:rsid w:val="003F11AC"/>
    <w:rsid w:val="003F183F"/>
    <w:rsid w:val="003F1941"/>
    <w:rsid w:val="003F1F3F"/>
    <w:rsid w:val="003F23E9"/>
    <w:rsid w:val="003F2EDA"/>
    <w:rsid w:val="003F3225"/>
    <w:rsid w:val="003F372B"/>
    <w:rsid w:val="003F3A95"/>
    <w:rsid w:val="003F3D8B"/>
    <w:rsid w:val="003F47A4"/>
    <w:rsid w:val="003F4F7B"/>
    <w:rsid w:val="003F605F"/>
    <w:rsid w:val="003F64E1"/>
    <w:rsid w:val="003F6D6E"/>
    <w:rsid w:val="004004D4"/>
    <w:rsid w:val="004018BA"/>
    <w:rsid w:val="004024C5"/>
    <w:rsid w:val="004035B0"/>
    <w:rsid w:val="00403BD6"/>
    <w:rsid w:val="00406359"/>
    <w:rsid w:val="004063C9"/>
    <w:rsid w:val="00406A99"/>
    <w:rsid w:val="00407047"/>
    <w:rsid w:val="0040760F"/>
    <w:rsid w:val="0040785D"/>
    <w:rsid w:val="004101DD"/>
    <w:rsid w:val="004107BF"/>
    <w:rsid w:val="00410958"/>
    <w:rsid w:val="00411DB1"/>
    <w:rsid w:val="00412822"/>
    <w:rsid w:val="004128B0"/>
    <w:rsid w:val="00413056"/>
    <w:rsid w:val="00413667"/>
    <w:rsid w:val="00413F30"/>
    <w:rsid w:val="00414F10"/>
    <w:rsid w:val="0041519A"/>
    <w:rsid w:val="00420368"/>
    <w:rsid w:val="004205FA"/>
    <w:rsid w:val="0042209C"/>
    <w:rsid w:val="004228C7"/>
    <w:rsid w:val="00424646"/>
    <w:rsid w:val="00424934"/>
    <w:rsid w:val="00424B69"/>
    <w:rsid w:val="004251ED"/>
    <w:rsid w:val="0042536A"/>
    <w:rsid w:val="00425647"/>
    <w:rsid w:val="00425F68"/>
    <w:rsid w:val="00426380"/>
    <w:rsid w:val="00427263"/>
    <w:rsid w:val="00427AA7"/>
    <w:rsid w:val="004305B0"/>
    <w:rsid w:val="00430B2E"/>
    <w:rsid w:val="00430C85"/>
    <w:rsid w:val="004314C2"/>
    <w:rsid w:val="00431C46"/>
    <w:rsid w:val="004328A2"/>
    <w:rsid w:val="00432D89"/>
    <w:rsid w:val="0043314A"/>
    <w:rsid w:val="004338B9"/>
    <w:rsid w:val="004338E1"/>
    <w:rsid w:val="00434D36"/>
    <w:rsid w:val="00435FF9"/>
    <w:rsid w:val="0043656D"/>
    <w:rsid w:val="004372A0"/>
    <w:rsid w:val="004373DF"/>
    <w:rsid w:val="004408A1"/>
    <w:rsid w:val="00440BFA"/>
    <w:rsid w:val="004426F8"/>
    <w:rsid w:val="0044333B"/>
    <w:rsid w:val="00443431"/>
    <w:rsid w:val="0044343D"/>
    <w:rsid w:val="00443618"/>
    <w:rsid w:val="0044495D"/>
    <w:rsid w:val="00444E08"/>
    <w:rsid w:val="0044543D"/>
    <w:rsid w:val="00445BF9"/>
    <w:rsid w:val="00446368"/>
    <w:rsid w:val="00446F77"/>
    <w:rsid w:val="00447C8F"/>
    <w:rsid w:val="004512D1"/>
    <w:rsid w:val="004518FE"/>
    <w:rsid w:val="0045232B"/>
    <w:rsid w:val="004524F7"/>
    <w:rsid w:val="00452668"/>
    <w:rsid w:val="00453632"/>
    <w:rsid w:val="004555EB"/>
    <w:rsid w:val="00455BBC"/>
    <w:rsid w:val="00455BC5"/>
    <w:rsid w:val="00456945"/>
    <w:rsid w:val="00460B85"/>
    <w:rsid w:val="00461583"/>
    <w:rsid w:val="00461F27"/>
    <w:rsid w:val="004620F7"/>
    <w:rsid w:val="00467556"/>
    <w:rsid w:val="0047096D"/>
    <w:rsid w:val="00470DB2"/>
    <w:rsid w:val="0047111A"/>
    <w:rsid w:val="00473048"/>
    <w:rsid w:val="00473588"/>
    <w:rsid w:val="00474073"/>
    <w:rsid w:val="00474706"/>
    <w:rsid w:val="00474F5A"/>
    <w:rsid w:val="00475BE1"/>
    <w:rsid w:val="00477002"/>
    <w:rsid w:val="00477111"/>
    <w:rsid w:val="00481483"/>
    <w:rsid w:val="004817D9"/>
    <w:rsid w:val="004820F8"/>
    <w:rsid w:val="00482590"/>
    <w:rsid w:val="00483ECD"/>
    <w:rsid w:val="00485B4E"/>
    <w:rsid w:val="00486104"/>
    <w:rsid w:val="00486285"/>
    <w:rsid w:val="004862D8"/>
    <w:rsid w:val="00487F55"/>
    <w:rsid w:val="004909B4"/>
    <w:rsid w:val="00491320"/>
    <w:rsid w:val="00491D4B"/>
    <w:rsid w:val="00491F43"/>
    <w:rsid w:val="00492073"/>
    <w:rsid w:val="00492BB3"/>
    <w:rsid w:val="00494141"/>
    <w:rsid w:val="00495332"/>
    <w:rsid w:val="0049547E"/>
    <w:rsid w:val="00496CBC"/>
    <w:rsid w:val="00496E21"/>
    <w:rsid w:val="004974A4"/>
    <w:rsid w:val="00497A2D"/>
    <w:rsid w:val="00497D13"/>
    <w:rsid w:val="004A0F05"/>
    <w:rsid w:val="004A11C3"/>
    <w:rsid w:val="004A2098"/>
    <w:rsid w:val="004A21EC"/>
    <w:rsid w:val="004A2E63"/>
    <w:rsid w:val="004A4015"/>
    <w:rsid w:val="004A415C"/>
    <w:rsid w:val="004A568C"/>
    <w:rsid w:val="004A6D9F"/>
    <w:rsid w:val="004B1297"/>
    <w:rsid w:val="004B171C"/>
    <w:rsid w:val="004B3166"/>
    <w:rsid w:val="004B3890"/>
    <w:rsid w:val="004B3A06"/>
    <w:rsid w:val="004B3C65"/>
    <w:rsid w:val="004B4665"/>
    <w:rsid w:val="004B48D5"/>
    <w:rsid w:val="004B4CB6"/>
    <w:rsid w:val="004B4E8E"/>
    <w:rsid w:val="004B5648"/>
    <w:rsid w:val="004B7C5A"/>
    <w:rsid w:val="004C126A"/>
    <w:rsid w:val="004C1A0D"/>
    <w:rsid w:val="004C1C7A"/>
    <w:rsid w:val="004C3208"/>
    <w:rsid w:val="004C3304"/>
    <w:rsid w:val="004C4253"/>
    <w:rsid w:val="004C4D97"/>
    <w:rsid w:val="004C5FF9"/>
    <w:rsid w:val="004C645B"/>
    <w:rsid w:val="004C6527"/>
    <w:rsid w:val="004C6BAA"/>
    <w:rsid w:val="004D0075"/>
    <w:rsid w:val="004D01F5"/>
    <w:rsid w:val="004D02DC"/>
    <w:rsid w:val="004D04C6"/>
    <w:rsid w:val="004D09B0"/>
    <w:rsid w:val="004D0EB5"/>
    <w:rsid w:val="004D1743"/>
    <w:rsid w:val="004D196E"/>
    <w:rsid w:val="004D21B6"/>
    <w:rsid w:val="004D2FB8"/>
    <w:rsid w:val="004D38DE"/>
    <w:rsid w:val="004D4455"/>
    <w:rsid w:val="004D5089"/>
    <w:rsid w:val="004D6599"/>
    <w:rsid w:val="004D7B42"/>
    <w:rsid w:val="004E04CB"/>
    <w:rsid w:val="004E05DB"/>
    <w:rsid w:val="004E13BF"/>
    <w:rsid w:val="004E1432"/>
    <w:rsid w:val="004E226F"/>
    <w:rsid w:val="004E359A"/>
    <w:rsid w:val="004E3AE2"/>
    <w:rsid w:val="004E66FA"/>
    <w:rsid w:val="004E71B7"/>
    <w:rsid w:val="004E7475"/>
    <w:rsid w:val="004F11FF"/>
    <w:rsid w:val="004F15E1"/>
    <w:rsid w:val="004F179B"/>
    <w:rsid w:val="004F19CE"/>
    <w:rsid w:val="004F19F2"/>
    <w:rsid w:val="004F22B8"/>
    <w:rsid w:val="004F493F"/>
    <w:rsid w:val="004F538F"/>
    <w:rsid w:val="004F5845"/>
    <w:rsid w:val="004F6265"/>
    <w:rsid w:val="004F6E25"/>
    <w:rsid w:val="004F7446"/>
    <w:rsid w:val="0050099C"/>
    <w:rsid w:val="00500CE4"/>
    <w:rsid w:val="00501E64"/>
    <w:rsid w:val="0050244C"/>
    <w:rsid w:val="00502569"/>
    <w:rsid w:val="00502AFB"/>
    <w:rsid w:val="00502D09"/>
    <w:rsid w:val="00503685"/>
    <w:rsid w:val="005040D8"/>
    <w:rsid w:val="00504A20"/>
    <w:rsid w:val="00505DCC"/>
    <w:rsid w:val="00505E28"/>
    <w:rsid w:val="005062BC"/>
    <w:rsid w:val="00506667"/>
    <w:rsid w:val="00507BF4"/>
    <w:rsid w:val="00507DB8"/>
    <w:rsid w:val="0051033B"/>
    <w:rsid w:val="0051266C"/>
    <w:rsid w:val="00513623"/>
    <w:rsid w:val="00513629"/>
    <w:rsid w:val="005137FB"/>
    <w:rsid w:val="0051439F"/>
    <w:rsid w:val="00514989"/>
    <w:rsid w:val="00514D7D"/>
    <w:rsid w:val="00515743"/>
    <w:rsid w:val="005157CF"/>
    <w:rsid w:val="00515951"/>
    <w:rsid w:val="00516458"/>
    <w:rsid w:val="0051672A"/>
    <w:rsid w:val="00516C65"/>
    <w:rsid w:val="00517154"/>
    <w:rsid w:val="00517AED"/>
    <w:rsid w:val="00517B93"/>
    <w:rsid w:val="00521417"/>
    <w:rsid w:val="00522397"/>
    <w:rsid w:val="005239CD"/>
    <w:rsid w:val="00525200"/>
    <w:rsid w:val="00525959"/>
    <w:rsid w:val="0052660B"/>
    <w:rsid w:val="0052713F"/>
    <w:rsid w:val="005278E9"/>
    <w:rsid w:val="00527959"/>
    <w:rsid w:val="00527EA6"/>
    <w:rsid w:val="00532A8D"/>
    <w:rsid w:val="00532DCB"/>
    <w:rsid w:val="005335BC"/>
    <w:rsid w:val="0053407E"/>
    <w:rsid w:val="00534EFE"/>
    <w:rsid w:val="00535F97"/>
    <w:rsid w:val="00536624"/>
    <w:rsid w:val="00536753"/>
    <w:rsid w:val="0053688F"/>
    <w:rsid w:val="005400E1"/>
    <w:rsid w:val="00541246"/>
    <w:rsid w:val="00541EEB"/>
    <w:rsid w:val="00542528"/>
    <w:rsid w:val="0054282D"/>
    <w:rsid w:val="0054299F"/>
    <w:rsid w:val="005439EA"/>
    <w:rsid w:val="00544E72"/>
    <w:rsid w:val="00545DD7"/>
    <w:rsid w:val="00547C79"/>
    <w:rsid w:val="00550068"/>
    <w:rsid w:val="00550C29"/>
    <w:rsid w:val="00550F5E"/>
    <w:rsid w:val="00551714"/>
    <w:rsid w:val="00551DA4"/>
    <w:rsid w:val="00551E1D"/>
    <w:rsid w:val="00552203"/>
    <w:rsid w:val="0055274D"/>
    <w:rsid w:val="00553CDA"/>
    <w:rsid w:val="00555768"/>
    <w:rsid w:val="00555CA7"/>
    <w:rsid w:val="00555E1E"/>
    <w:rsid w:val="00556328"/>
    <w:rsid w:val="0055789C"/>
    <w:rsid w:val="005578E8"/>
    <w:rsid w:val="00560238"/>
    <w:rsid w:val="00563931"/>
    <w:rsid w:val="005646FA"/>
    <w:rsid w:val="00567EA6"/>
    <w:rsid w:val="00570182"/>
    <w:rsid w:val="005702BE"/>
    <w:rsid w:val="00570AA3"/>
    <w:rsid w:val="00571109"/>
    <w:rsid w:val="00571177"/>
    <w:rsid w:val="005718B1"/>
    <w:rsid w:val="0057192C"/>
    <w:rsid w:val="00571A37"/>
    <w:rsid w:val="00572552"/>
    <w:rsid w:val="00572F09"/>
    <w:rsid w:val="005739E9"/>
    <w:rsid w:val="00573A9F"/>
    <w:rsid w:val="0057449A"/>
    <w:rsid w:val="00574E39"/>
    <w:rsid w:val="00575469"/>
    <w:rsid w:val="00576695"/>
    <w:rsid w:val="00576F1F"/>
    <w:rsid w:val="00577699"/>
    <w:rsid w:val="0058061B"/>
    <w:rsid w:val="00580DEB"/>
    <w:rsid w:val="0058151A"/>
    <w:rsid w:val="00581651"/>
    <w:rsid w:val="00581891"/>
    <w:rsid w:val="00581BD8"/>
    <w:rsid w:val="00582600"/>
    <w:rsid w:val="00582D94"/>
    <w:rsid w:val="0058307E"/>
    <w:rsid w:val="0058399E"/>
    <w:rsid w:val="00583D21"/>
    <w:rsid w:val="0058645F"/>
    <w:rsid w:val="005864A0"/>
    <w:rsid w:val="0058673C"/>
    <w:rsid w:val="0059024C"/>
    <w:rsid w:val="00590960"/>
    <w:rsid w:val="00590B04"/>
    <w:rsid w:val="005915A9"/>
    <w:rsid w:val="00591A7E"/>
    <w:rsid w:val="00591B55"/>
    <w:rsid w:val="00592E81"/>
    <w:rsid w:val="00592F6E"/>
    <w:rsid w:val="00593908"/>
    <w:rsid w:val="005946A6"/>
    <w:rsid w:val="005946FA"/>
    <w:rsid w:val="005946FC"/>
    <w:rsid w:val="0059492C"/>
    <w:rsid w:val="00596AEE"/>
    <w:rsid w:val="00596C26"/>
    <w:rsid w:val="00596E93"/>
    <w:rsid w:val="005974D3"/>
    <w:rsid w:val="005A0244"/>
    <w:rsid w:val="005A1370"/>
    <w:rsid w:val="005A1AF0"/>
    <w:rsid w:val="005A1E0F"/>
    <w:rsid w:val="005A286E"/>
    <w:rsid w:val="005A37B7"/>
    <w:rsid w:val="005A4665"/>
    <w:rsid w:val="005A48F8"/>
    <w:rsid w:val="005A4FBC"/>
    <w:rsid w:val="005A5D78"/>
    <w:rsid w:val="005A7274"/>
    <w:rsid w:val="005A7FCD"/>
    <w:rsid w:val="005B045D"/>
    <w:rsid w:val="005B06BF"/>
    <w:rsid w:val="005B1F74"/>
    <w:rsid w:val="005B34C1"/>
    <w:rsid w:val="005B3F64"/>
    <w:rsid w:val="005B7589"/>
    <w:rsid w:val="005B7EE6"/>
    <w:rsid w:val="005B7F5F"/>
    <w:rsid w:val="005C03B4"/>
    <w:rsid w:val="005C1F75"/>
    <w:rsid w:val="005C2AC4"/>
    <w:rsid w:val="005C3E25"/>
    <w:rsid w:val="005C3EAB"/>
    <w:rsid w:val="005C4362"/>
    <w:rsid w:val="005C4429"/>
    <w:rsid w:val="005C45BE"/>
    <w:rsid w:val="005C653A"/>
    <w:rsid w:val="005C656E"/>
    <w:rsid w:val="005C6810"/>
    <w:rsid w:val="005C7173"/>
    <w:rsid w:val="005C7E32"/>
    <w:rsid w:val="005D014D"/>
    <w:rsid w:val="005D085B"/>
    <w:rsid w:val="005D1464"/>
    <w:rsid w:val="005D1CDF"/>
    <w:rsid w:val="005D20DC"/>
    <w:rsid w:val="005D210D"/>
    <w:rsid w:val="005D2277"/>
    <w:rsid w:val="005D30C4"/>
    <w:rsid w:val="005D341C"/>
    <w:rsid w:val="005D394F"/>
    <w:rsid w:val="005D4C6F"/>
    <w:rsid w:val="005D761F"/>
    <w:rsid w:val="005D7B97"/>
    <w:rsid w:val="005D7C9A"/>
    <w:rsid w:val="005D7DDF"/>
    <w:rsid w:val="005E0312"/>
    <w:rsid w:val="005E057C"/>
    <w:rsid w:val="005E097B"/>
    <w:rsid w:val="005E17EA"/>
    <w:rsid w:val="005E5CEF"/>
    <w:rsid w:val="005E5CF2"/>
    <w:rsid w:val="005E6536"/>
    <w:rsid w:val="005E65B9"/>
    <w:rsid w:val="005E6B04"/>
    <w:rsid w:val="005E7D76"/>
    <w:rsid w:val="005E7FB4"/>
    <w:rsid w:val="005F0174"/>
    <w:rsid w:val="005F1023"/>
    <w:rsid w:val="005F2516"/>
    <w:rsid w:val="005F2AA9"/>
    <w:rsid w:val="005F2EC0"/>
    <w:rsid w:val="005F4E15"/>
    <w:rsid w:val="005F71E7"/>
    <w:rsid w:val="00600E54"/>
    <w:rsid w:val="0060156E"/>
    <w:rsid w:val="00601FEC"/>
    <w:rsid w:val="00602878"/>
    <w:rsid w:val="00602CA4"/>
    <w:rsid w:val="00603019"/>
    <w:rsid w:val="00603E55"/>
    <w:rsid w:val="00604032"/>
    <w:rsid w:val="00605419"/>
    <w:rsid w:val="0061017B"/>
    <w:rsid w:val="00610721"/>
    <w:rsid w:val="00611000"/>
    <w:rsid w:val="006114C1"/>
    <w:rsid w:val="0061213B"/>
    <w:rsid w:val="0061238A"/>
    <w:rsid w:val="006123D1"/>
    <w:rsid w:val="006137A3"/>
    <w:rsid w:val="0061433F"/>
    <w:rsid w:val="00614DF9"/>
    <w:rsid w:val="00614E76"/>
    <w:rsid w:val="00615196"/>
    <w:rsid w:val="00615D32"/>
    <w:rsid w:val="00615EDF"/>
    <w:rsid w:val="006162D8"/>
    <w:rsid w:val="006204E9"/>
    <w:rsid w:val="00621A35"/>
    <w:rsid w:val="00622045"/>
    <w:rsid w:val="006227C8"/>
    <w:rsid w:val="006238B0"/>
    <w:rsid w:val="00623D5A"/>
    <w:rsid w:val="00624686"/>
    <w:rsid w:val="00624FA9"/>
    <w:rsid w:val="00625DDD"/>
    <w:rsid w:val="00626AC8"/>
    <w:rsid w:val="00626D1A"/>
    <w:rsid w:val="0062788C"/>
    <w:rsid w:val="0062797D"/>
    <w:rsid w:val="00630659"/>
    <w:rsid w:val="0063070C"/>
    <w:rsid w:val="0063126F"/>
    <w:rsid w:val="00631516"/>
    <w:rsid w:val="00631940"/>
    <w:rsid w:val="0063496A"/>
    <w:rsid w:val="00634C86"/>
    <w:rsid w:val="00635494"/>
    <w:rsid w:val="00636BD8"/>
    <w:rsid w:val="00637671"/>
    <w:rsid w:val="0064017D"/>
    <w:rsid w:val="00640418"/>
    <w:rsid w:val="00641B3C"/>
    <w:rsid w:val="00642226"/>
    <w:rsid w:val="00642C1F"/>
    <w:rsid w:val="0064456D"/>
    <w:rsid w:val="006446C3"/>
    <w:rsid w:val="006472B8"/>
    <w:rsid w:val="00647C26"/>
    <w:rsid w:val="00652B3B"/>
    <w:rsid w:val="0065419B"/>
    <w:rsid w:val="00654407"/>
    <w:rsid w:val="006549A3"/>
    <w:rsid w:val="00655070"/>
    <w:rsid w:val="006550D8"/>
    <w:rsid w:val="00655BF4"/>
    <w:rsid w:val="00656677"/>
    <w:rsid w:val="00656A03"/>
    <w:rsid w:val="00657791"/>
    <w:rsid w:val="00661EAE"/>
    <w:rsid w:val="006620C9"/>
    <w:rsid w:val="0066274C"/>
    <w:rsid w:val="00662A43"/>
    <w:rsid w:val="00663822"/>
    <w:rsid w:val="00663E14"/>
    <w:rsid w:val="00664A5F"/>
    <w:rsid w:val="00664DB2"/>
    <w:rsid w:val="00666356"/>
    <w:rsid w:val="00666C81"/>
    <w:rsid w:val="00666F48"/>
    <w:rsid w:val="006719B6"/>
    <w:rsid w:val="006725D0"/>
    <w:rsid w:val="00672C34"/>
    <w:rsid w:val="00673444"/>
    <w:rsid w:val="0067424C"/>
    <w:rsid w:val="00674ECF"/>
    <w:rsid w:val="00675197"/>
    <w:rsid w:val="00675BF8"/>
    <w:rsid w:val="00676DAC"/>
    <w:rsid w:val="006773D2"/>
    <w:rsid w:val="00680088"/>
    <w:rsid w:val="00680571"/>
    <w:rsid w:val="00680882"/>
    <w:rsid w:val="00680D5B"/>
    <w:rsid w:val="00680E3B"/>
    <w:rsid w:val="00681583"/>
    <w:rsid w:val="00681B46"/>
    <w:rsid w:val="006822CB"/>
    <w:rsid w:val="0068239D"/>
    <w:rsid w:val="006832E0"/>
    <w:rsid w:val="00684077"/>
    <w:rsid w:val="00684805"/>
    <w:rsid w:val="00685683"/>
    <w:rsid w:val="006856D8"/>
    <w:rsid w:val="00686162"/>
    <w:rsid w:val="0068658B"/>
    <w:rsid w:val="006865F7"/>
    <w:rsid w:val="006869A9"/>
    <w:rsid w:val="006902F4"/>
    <w:rsid w:val="00690817"/>
    <w:rsid w:val="00691693"/>
    <w:rsid w:val="00691993"/>
    <w:rsid w:val="00692DE2"/>
    <w:rsid w:val="00694C28"/>
    <w:rsid w:val="006951A2"/>
    <w:rsid w:val="00695454"/>
    <w:rsid w:val="00695630"/>
    <w:rsid w:val="006979CB"/>
    <w:rsid w:val="00697BCF"/>
    <w:rsid w:val="006A0327"/>
    <w:rsid w:val="006A087C"/>
    <w:rsid w:val="006A2261"/>
    <w:rsid w:val="006A25DB"/>
    <w:rsid w:val="006A35DF"/>
    <w:rsid w:val="006A41D2"/>
    <w:rsid w:val="006A482D"/>
    <w:rsid w:val="006A5183"/>
    <w:rsid w:val="006A6CF0"/>
    <w:rsid w:val="006A72A4"/>
    <w:rsid w:val="006A76FE"/>
    <w:rsid w:val="006A78AE"/>
    <w:rsid w:val="006A7DC2"/>
    <w:rsid w:val="006B105A"/>
    <w:rsid w:val="006B16ED"/>
    <w:rsid w:val="006B17AA"/>
    <w:rsid w:val="006B3BDF"/>
    <w:rsid w:val="006B3C89"/>
    <w:rsid w:val="006B4361"/>
    <w:rsid w:val="006B4424"/>
    <w:rsid w:val="006B5E01"/>
    <w:rsid w:val="006B6389"/>
    <w:rsid w:val="006B659F"/>
    <w:rsid w:val="006B6E75"/>
    <w:rsid w:val="006B734B"/>
    <w:rsid w:val="006B7F86"/>
    <w:rsid w:val="006C0FDB"/>
    <w:rsid w:val="006C1609"/>
    <w:rsid w:val="006C2192"/>
    <w:rsid w:val="006C22F7"/>
    <w:rsid w:val="006C23A2"/>
    <w:rsid w:val="006C3B26"/>
    <w:rsid w:val="006C40D9"/>
    <w:rsid w:val="006C48F1"/>
    <w:rsid w:val="006C5B6E"/>
    <w:rsid w:val="006C715C"/>
    <w:rsid w:val="006C79A5"/>
    <w:rsid w:val="006D22FC"/>
    <w:rsid w:val="006D2662"/>
    <w:rsid w:val="006D268D"/>
    <w:rsid w:val="006D38AA"/>
    <w:rsid w:val="006D394B"/>
    <w:rsid w:val="006D4481"/>
    <w:rsid w:val="006D5015"/>
    <w:rsid w:val="006D5D1B"/>
    <w:rsid w:val="006D63AC"/>
    <w:rsid w:val="006D642A"/>
    <w:rsid w:val="006D6690"/>
    <w:rsid w:val="006D71E3"/>
    <w:rsid w:val="006D73B5"/>
    <w:rsid w:val="006E0079"/>
    <w:rsid w:val="006E0510"/>
    <w:rsid w:val="006E13B3"/>
    <w:rsid w:val="006E4567"/>
    <w:rsid w:val="006E4815"/>
    <w:rsid w:val="006E514D"/>
    <w:rsid w:val="006E62B0"/>
    <w:rsid w:val="006E7206"/>
    <w:rsid w:val="006E7E67"/>
    <w:rsid w:val="006F2468"/>
    <w:rsid w:val="006F2D8F"/>
    <w:rsid w:val="006F3E79"/>
    <w:rsid w:val="006F4462"/>
    <w:rsid w:val="006F473E"/>
    <w:rsid w:val="006F4ADB"/>
    <w:rsid w:val="006F4CD2"/>
    <w:rsid w:val="006F6887"/>
    <w:rsid w:val="006F7020"/>
    <w:rsid w:val="006F75EF"/>
    <w:rsid w:val="00700C3F"/>
    <w:rsid w:val="0070264E"/>
    <w:rsid w:val="00702D40"/>
    <w:rsid w:val="00703B69"/>
    <w:rsid w:val="007055B4"/>
    <w:rsid w:val="00706558"/>
    <w:rsid w:val="007108D0"/>
    <w:rsid w:val="00710F54"/>
    <w:rsid w:val="00711840"/>
    <w:rsid w:val="007126C8"/>
    <w:rsid w:val="00712797"/>
    <w:rsid w:val="00715823"/>
    <w:rsid w:val="00715EF4"/>
    <w:rsid w:val="00717350"/>
    <w:rsid w:val="007176A8"/>
    <w:rsid w:val="0071772B"/>
    <w:rsid w:val="0072006D"/>
    <w:rsid w:val="00720DBC"/>
    <w:rsid w:val="0072150D"/>
    <w:rsid w:val="0072157F"/>
    <w:rsid w:val="00721685"/>
    <w:rsid w:val="00722366"/>
    <w:rsid w:val="00722FB8"/>
    <w:rsid w:val="00723703"/>
    <w:rsid w:val="00723D49"/>
    <w:rsid w:val="00724055"/>
    <w:rsid w:val="007247E2"/>
    <w:rsid w:val="00724D93"/>
    <w:rsid w:val="00725CAE"/>
    <w:rsid w:val="00726A2E"/>
    <w:rsid w:val="00726AEA"/>
    <w:rsid w:val="00727013"/>
    <w:rsid w:val="00727289"/>
    <w:rsid w:val="00727743"/>
    <w:rsid w:val="00731A07"/>
    <w:rsid w:val="00733AEF"/>
    <w:rsid w:val="00734063"/>
    <w:rsid w:val="0073447A"/>
    <w:rsid w:val="007346C0"/>
    <w:rsid w:val="00734789"/>
    <w:rsid w:val="00734C9C"/>
    <w:rsid w:val="00735580"/>
    <w:rsid w:val="00735666"/>
    <w:rsid w:val="00736AB6"/>
    <w:rsid w:val="00736FF8"/>
    <w:rsid w:val="007374B1"/>
    <w:rsid w:val="007374F7"/>
    <w:rsid w:val="0073766E"/>
    <w:rsid w:val="007400A1"/>
    <w:rsid w:val="00740A3B"/>
    <w:rsid w:val="00741657"/>
    <w:rsid w:val="0074259C"/>
    <w:rsid w:val="007425ED"/>
    <w:rsid w:val="00743CCD"/>
    <w:rsid w:val="007455BF"/>
    <w:rsid w:val="007467DC"/>
    <w:rsid w:val="00746DF4"/>
    <w:rsid w:val="00746E09"/>
    <w:rsid w:val="00747CC9"/>
    <w:rsid w:val="007503A3"/>
    <w:rsid w:val="00750456"/>
    <w:rsid w:val="00751AC0"/>
    <w:rsid w:val="00753AB1"/>
    <w:rsid w:val="00755D10"/>
    <w:rsid w:val="00756322"/>
    <w:rsid w:val="00756815"/>
    <w:rsid w:val="007575C3"/>
    <w:rsid w:val="00760495"/>
    <w:rsid w:val="00760DE6"/>
    <w:rsid w:val="007611B9"/>
    <w:rsid w:val="007612DE"/>
    <w:rsid w:val="007629E3"/>
    <w:rsid w:val="00764180"/>
    <w:rsid w:val="00764AD0"/>
    <w:rsid w:val="00764BC8"/>
    <w:rsid w:val="007658F6"/>
    <w:rsid w:val="007666C9"/>
    <w:rsid w:val="0076728C"/>
    <w:rsid w:val="00767F9D"/>
    <w:rsid w:val="00770DA8"/>
    <w:rsid w:val="0077231D"/>
    <w:rsid w:val="007725AA"/>
    <w:rsid w:val="007728C3"/>
    <w:rsid w:val="00773554"/>
    <w:rsid w:val="007736E2"/>
    <w:rsid w:val="00773A20"/>
    <w:rsid w:val="00773E90"/>
    <w:rsid w:val="007744E2"/>
    <w:rsid w:val="00775241"/>
    <w:rsid w:val="00775BC7"/>
    <w:rsid w:val="00776D15"/>
    <w:rsid w:val="007776A0"/>
    <w:rsid w:val="00777F64"/>
    <w:rsid w:val="007818F5"/>
    <w:rsid w:val="00781C09"/>
    <w:rsid w:val="00782BDB"/>
    <w:rsid w:val="007834DC"/>
    <w:rsid w:val="007840AE"/>
    <w:rsid w:val="007840BE"/>
    <w:rsid w:val="0078476C"/>
    <w:rsid w:val="00784834"/>
    <w:rsid w:val="007849AD"/>
    <w:rsid w:val="007849FD"/>
    <w:rsid w:val="00784EC5"/>
    <w:rsid w:val="00786EF2"/>
    <w:rsid w:val="007874FC"/>
    <w:rsid w:val="0078795D"/>
    <w:rsid w:val="007906EA"/>
    <w:rsid w:val="00790C26"/>
    <w:rsid w:val="00792092"/>
    <w:rsid w:val="007949D2"/>
    <w:rsid w:val="007963F0"/>
    <w:rsid w:val="00797743"/>
    <w:rsid w:val="007A1089"/>
    <w:rsid w:val="007A1992"/>
    <w:rsid w:val="007A215B"/>
    <w:rsid w:val="007A244C"/>
    <w:rsid w:val="007A2DA9"/>
    <w:rsid w:val="007A3022"/>
    <w:rsid w:val="007A4035"/>
    <w:rsid w:val="007A544E"/>
    <w:rsid w:val="007A6421"/>
    <w:rsid w:val="007A6DF1"/>
    <w:rsid w:val="007A7199"/>
    <w:rsid w:val="007A7203"/>
    <w:rsid w:val="007A7FCA"/>
    <w:rsid w:val="007B02F8"/>
    <w:rsid w:val="007B03FA"/>
    <w:rsid w:val="007B0806"/>
    <w:rsid w:val="007B121A"/>
    <w:rsid w:val="007B250C"/>
    <w:rsid w:val="007B2671"/>
    <w:rsid w:val="007B2E21"/>
    <w:rsid w:val="007B3858"/>
    <w:rsid w:val="007B4114"/>
    <w:rsid w:val="007B51DC"/>
    <w:rsid w:val="007B541B"/>
    <w:rsid w:val="007B56E0"/>
    <w:rsid w:val="007B5B81"/>
    <w:rsid w:val="007B6932"/>
    <w:rsid w:val="007B6F24"/>
    <w:rsid w:val="007B7190"/>
    <w:rsid w:val="007B7530"/>
    <w:rsid w:val="007C1A63"/>
    <w:rsid w:val="007C1AE7"/>
    <w:rsid w:val="007C28F9"/>
    <w:rsid w:val="007C3167"/>
    <w:rsid w:val="007C540F"/>
    <w:rsid w:val="007C57D5"/>
    <w:rsid w:val="007C5DB8"/>
    <w:rsid w:val="007C6CA3"/>
    <w:rsid w:val="007C7497"/>
    <w:rsid w:val="007D06A9"/>
    <w:rsid w:val="007D10C4"/>
    <w:rsid w:val="007D147F"/>
    <w:rsid w:val="007D181A"/>
    <w:rsid w:val="007D188B"/>
    <w:rsid w:val="007D2CC7"/>
    <w:rsid w:val="007D3008"/>
    <w:rsid w:val="007D35A6"/>
    <w:rsid w:val="007D3B13"/>
    <w:rsid w:val="007D4E84"/>
    <w:rsid w:val="007D4F4C"/>
    <w:rsid w:val="007D5316"/>
    <w:rsid w:val="007D5573"/>
    <w:rsid w:val="007D5BAC"/>
    <w:rsid w:val="007D6C4C"/>
    <w:rsid w:val="007D6F45"/>
    <w:rsid w:val="007D7A27"/>
    <w:rsid w:val="007E075D"/>
    <w:rsid w:val="007E0F3E"/>
    <w:rsid w:val="007E12D9"/>
    <w:rsid w:val="007E1AFE"/>
    <w:rsid w:val="007E2B8F"/>
    <w:rsid w:val="007E2D47"/>
    <w:rsid w:val="007E306D"/>
    <w:rsid w:val="007E3FA4"/>
    <w:rsid w:val="007E43D5"/>
    <w:rsid w:val="007E444B"/>
    <w:rsid w:val="007E4ABF"/>
    <w:rsid w:val="007E4C94"/>
    <w:rsid w:val="007E579B"/>
    <w:rsid w:val="007E5DEA"/>
    <w:rsid w:val="007E612D"/>
    <w:rsid w:val="007E6A20"/>
    <w:rsid w:val="007E778C"/>
    <w:rsid w:val="007E79C8"/>
    <w:rsid w:val="007E7E95"/>
    <w:rsid w:val="007F07B6"/>
    <w:rsid w:val="007F0BF2"/>
    <w:rsid w:val="007F0FC4"/>
    <w:rsid w:val="007F13D7"/>
    <w:rsid w:val="007F1925"/>
    <w:rsid w:val="007F2FD8"/>
    <w:rsid w:val="007F364B"/>
    <w:rsid w:val="007F39B6"/>
    <w:rsid w:val="007F3BFB"/>
    <w:rsid w:val="007F3E71"/>
    <w:rsid w:val="007F4017"/>
    <w:rsid w:val="007F4275"/>
    <w:rsid w:val="007F4A5C"/>
    <w:rsid w:val="007F5BC8"/>
    <w:rsid w:val="007F75C4"/>
    <w:rsid w:val="007F7CA2"/>
    <w:rsid w:val="00800FEE"/>
    <w:rsid w:val="0080249E"/>
    <w:rsid w:val="0080267F"/>
    <w:rsid w:val="00802719"/>
    <w:rsid w:val="00803581"/>
    <w:rsid w:val="008042F1"/>
    <w:rsid w:val="00804319"/>
    <w:rsid w:val="00805289"/>
    <w:rsid w:val="0080632A"/>
    <w:rsid w:val="00807126"/>
    <w:rsid w:val="0080792F"/>
    <w:rsid w:val="00807E30"/>
    <w:rsid w:val="0081014D"/>
    <w:rsid w:val="008135C7"/>
    <w:rsid w:val="008135E5"/>
    <w:rsid w:val="0081392E"/>
    <w:rsid w:val="00815FD9"/>
    <w:rsid w:val="00816719"/>
    <w:rsid w:val="00816871"/>
    <w:rsid w:val="00817448"/>
    <w:rsid w:val="00817F65"/>
    <w:rsid w:val="008207FE"/>
    <w:rsid w:val="00821ECC"/>
    <w:rsid w:val="00821FE7"/>
    <w:rsid w:val="00823603"/>
    <w:rsid w:val="0082504B"/>
    <w:rsid w:val="00830EB1"/>
    <w:rsid w:val="0083128C"/>
    <w:rsid w:val="00832353"/>
    <w:rsid w:val="00833229"/>
    <w:rsid w:val="00836DF5"/>
    <w:rsid w:val="00836F71"/>
    <w:rsid w:val="00836F86"/>
    <w:rsid w:val="00840739"/>
    <w:rsid w:val="0084121F"/>
    <w:rsid w:val="00841FD0"/>
    <w:rsid w:val="00843F88"/>
    <w:rsid w:val="00844F2E"/>
    <w:rsid w:val="008454B6"/>
    <w:rsid w:val="008456EA"/>
    <w:rsid w:val="00845C00"/>
    <w:rsid w:val="00845F2E"/>
    <w:rsid w:val="00846377"/>
    <w:rsid w:val="008477FD"/>
    <w:rsid w:val="00847A27"/>
    <w:rsid w:val="00847B20"/>
    <w:rsid w:val="00851024"/>
    <w:rsid w:val="008513A5"/>
    <w:rsid w:val="008518E4"/>
    <w:rsid w:val="008519A9"/>
    <w:rsid w:val="0085270E"/>
    <w:rsid w:val="00852B9E"/>
    <w:rsid w:val="0085497C"/>
    <w:rsid w:val="008555FE"/>
    <w:rsid w:val="00855AE3"/>
    <w:rsid w:val="00856BCC"/>
    <w:rsid w:val="00856EE2"/>
    <w:rsid w:val="008609CC"/>
    <w:rsid w:val="008637D8"/>
    <w:rsid w:val="00864517"/>
    <w:rsid w:val="00864E9C"/>
    <w:rsid w:val="00865038"/>
    <w:rsid w:val="0086596B"/>
    <w:rsid w:val="00866E6C"/>
    <w:rsid w:val="00870B12"/>
    <w:rsid w:val="008712B7"/>
    <w:rsid w:val="00871E63"/>
    <w:rsid w:val="008723B7"/>
    <w:rsid w:val="00873333"/>
    <w:rsid w:val="00873529"/>
    <w:rsid w:val="0087455E"/>
    <w:rsid w:val="00875451"/>
    <w:rsid w:val="00875773"/>
    <w:rsid w:val="008768FC"/>
    <w:rsid w:val="0087726D"/>
    <w:rsid w:val="0087726E"/>
    <w:rsid w:val="00877E83"/>
    <w:rsid w:val="00880DB1"/>
    <w:rsid w:val="00881E82"/>
    <w:rsid w:val="00883424"/>
    <w:rsid w:val="008855FD"/>
    <w:rsid w:val="008859A2"/>
    <w:rsid w:val="0088667E"/>
    <w:rsid w:val="0088687F"/>
    <w:rsid w:val="0088757C"/>
    <w:rsid w:val="00887B95"/>
    <w:rsid w:val="00887F75"/>
    <w:rsid w:val="00887F97"/>
    <w:rsid w:val="00890978"/>
    <w:rsid w:val="00891187"/>
    <w:rsid w:val="00891409"/>
    <w:rsid w:val="0089143E"/>
    <w:rsid w:val="00891762"/>
    <w:rsid w:val="0089212E"/>
    <w:rsid w:val="00892D8F"/>
    <w:rsid w:val="00893429"/>
    <w:rsid w:val="00893C1B"/>
    <w:rsid w:val="008946D6"/>
    <w:rsid w:val="00894C00"/>
    <w:rsid w:val="008958CA"/>
    <w:rsid w:val="00896263"/>
    <w:rsid w:val="008965FA"/>
    <w:rsid w:val="0089678E"/>
    <w:rsid w:val="008A025C"/>
    <w:rsid w:val="008A05D4"/>
    <w:rsid w:val="008A1600"/>
    <w:rsid w:val="008A1BD8"/>
    <w:rsid w:val="008A224E"/>
    <w:rsid w:val="008A2432"/>
    <w:rsid w:val="008A2BDF"/>
    <w:rsid w:val="008A4262"/>
    <w:rsid w:val="008A5398"/>
    <w:rsid w:val="008A5582"/>
    <w:rsid w:val="008A566B"/>
    <w:rsid w:val="008B0347"/>
    <w:rsid w:val="008B04AE"/>
    <w:rsid w:val="008B0B56"/>
    <w:rsid w:val="008B1497"/>
    <w:rsid w:val="008B19F2"/>
    <w:rsid w:val="008B1C06"/>
    <w:rsid w:val="008B21A4"/>
    <w:rsid w:val="008B24C9"/>
    <w:rsid w:val="008B268A"/>
    <w:rsid w:val="008B2A0E"/>
    <w:rsid w:val="008B2E62"/>
    <w:rsid w:val="008B62A9"/>
    <w:rsid w:val="008B743A"/>
    <w:rsid w:val="008B7CED"/>
    <w:rsid w:val="008C012C"/>
    <w:rsid w:val="008C0184"/>
    <w:rsid w:val="008C0B82"/>
    <w:rsid w:val="008C10E4"/>
    <w:rsid w:val="008C138E"/>
    <w:rsid w:val="008C1A1B"/>
    <w:rsid w:val="008C251F"/>
    <w:rsid w:val="008C3985"/>
    <w:rsid w:val="008C3A0F"/>
    <w:rsid w:val="008C445F"/>
    <w:rsid w:val="008C657C"/>
    <w:rsid w:val="008C67F5"/>
    <w:rsid w:val="008C69F6"/>
    <w:rsid w:val="008D1568"/>
    <w:rsid w:val="008D1E00"/>
    <w:rsid w:val="008D1E86"/>
    <w:rsid w:val="008D2162"/>
    <w:rsid w:val="008D28D3"/>
    <w:rsid w:val="008D2B8F"/>
    <w:rsid w:val="008D37FF"/>
    <w:rsid w:val="008D382C"/>
    <w:rsid w:val="008D53F3"/>
    <w:rsid w:val="008D60EB"/>
    <w:rsid w:val="008D694C"/>
    <w:rsid w:val="008E054A"/>
    <w:rsid w:val="008E05C5"/>
    <w:rsid w:val="008E2AB5"/>
    <w:rsid w:val="008E6B5C"/>
    <w:rsid w:val="008E6BB8"/>
    <w:rsid w:val="008E7EF7"/>
    <w:rsid w:val="008F09D8"/>
    <w:rsid w:val="008F0B80"/>
    <w:rsid w:val="008F1B4D"/>
    <w:rsid w:val="008F2303"/>
    <w:rsid w:val="008F255B"/>
    <w:rsid w:val="008F3433"/>
    <w:rsid w:val="008F4730"/>
    <w:rsid w:val="008F6841"/>
    <w:rsid w:val="008F7ABC"/>
    <w:rsid w:val="009003C7"/>
    <w:rsid w:val="00900C1F"/>
    <w:rsid w:val="0090205E"/>
    <w:rsid w:val="00902491"/>
    <w:rsid w:val="009026D1"/>
    <w:rsid w:val="00903DEF"/>
    <w:rsid w:val="009041D2"/>
    <w:rsid w:val="009043FB"/>
    <w:rsid w:val="009049FD"/>
    <w:rsid w:val="00904D32"/>
    <w:rsid w:val="009053CC"/>
    <w:rsid w:val="009054C5"/>
    <w:rsid w:val="00905E58"/>
    <w:rsid w:val="00906D50"/>
    <w:rsid w:val="00907B42"/>
    <w:rsid w:val="00910179"/>
    <w:rsid w:val="00911A30"/>
    <w:rsid w:val="00911F21"/>
    <w:rsid w:val="009139C3"/>
    <w:rsid w:val="00915823"/>
    <w:rsid w:val="00916128"/>
    <w:rsid w:val="0092007B"/>
    <w:rsid w:val="00920D80"/>
    <w:rsid w:val="00921067"/>
    <w:rsid w:val="0092138C"/>
    <w:rsid w:val="0092344B"/>
    <w:rsid w:val="00924024"/>
    <w:rsid w:val="00924C68"/>
    <w:rsid w:val="00924D39"/>
    <w:rsid w:val="009259D9"/>
    <w:rsid w:val="0092687D"/>
    <w:rsid w:val="00926C20"/>
    <w:rsid w:val="00926F49"/>
    <w:rsid w:val="0093091E"/>
    <w:rsid w:val="0093126E"/>
    <w:rsid w:val="009313F1"/>
    <w:rsid w:val="00931435"/>
    <w:rsid w:val="00931849"/>
    <w:rsid w:val="00931B68"/>
    <w:rsid w:val="009320E4"/>
    <w:rsid w:val="00932542"/>
    <w:rsid w:val="009335B2"/>
    <w:rsid w:val="00935419"/>
    <w:rsid w:val="00935476"/>
    <w:rsid w:val="00935638"/>
    <w:rsid w:val="0093647A"/>
    <w:rsid w:val="009374CC"/>
    <w:rsid w:val="009403D8"/>
    <w:rsid w:val="00941419"/>
    <w:rsid w:val="00941E37"/>
    <w:rsid w:val="0094204D"/>
    <w:rsid w:val="00942358"/>
    <w:rsid w:val="00943827"/>
    <w:rsid w:val="00943B05"/>
    <w:rsid w:val="00943F20"/>
    <w:rsid w:val="0094428A"/>
    <w:rsid w:val="00944D57"/>
    <w:rsid w:val="00945B4C"/>
    <w:rsid w:val="009465D2"/>
    <w:rsid w:val="00946C75"/>
    <w:rsid w:val="009476B5"/>
    <w:rsid w:val="0095044A"/>
    <w:rsid w:val="00950FCD"/>
    <w:rsid w:val="0095115A"/>
    <w:rsid w:val="00952098"/>
    <w:rsid w:val="00952CAB"/>
    <w:rsid w:val="0095355F"/>
    <w:rsid w:val="00953BC6"/>
    <w:rsid w:val="00954385"/>
    <w:rsid w:val="00954412"/>
    <w:rsid w:val="00954C8C"/>
    <w:rsid w:val="00955383"/>
    <w:rsid w:val="009559FB"/>
    <w:rsid w:val="00955A50"/>
    <w:rsid w:val="009566FE"/>
    <w:rsid w:val="00957F25"/>
    <w:rsid w:val="00957FF5"/>
    <w:rsid w:val="00960422"/>
    <w:rsid w:val="00961014"/>
    <w:rsid w:val="009614C4"/>
    <w:rsid w:val="0096211E"/>
    <w:rsid w:val="0096353F"/>
    <w:rsid w:val="0096410C"/>
    <w:rsid w:val="00964DDE"/>
    <w:rsid w:val="009650D3"/>
    <w:rsid w:val="009654B4"/>
    <w:rsid w:val="009657D9"/>
    <w:rsid w:val="00965DD4"/>
    <w:rsid w:val="009661CA"/>
    <w:rsid w:val="0096663D"/>
    <w:rsid w:val="009671F3"/>
    <w:rsid w:val="009676EA"/>
    <w:rsid w:val="00967876"/>
    <w:rsid w:val="009703C4"/>
    <w:rsid w:val="0097168D"/>
    <w:rsid w:val="00971978"/>
    <w:rsid w:val="009720EA"/>
    <w:rsid w:val="009725D0"/>
    <w:rsid w:val="00973373"/>
    <w:rsid w:val="00974439"/>
    <w:rsid w:val="00974D67"/>
    <w:rsid w:val="00974F45"/>
    <w:rsid w:val="00975AF8"/>
    <w:rsid w:val="00975CEB"/>
    <w:rsid w:val="00976297"/>
    <w:rsid w:val="00976FA0"/>
    <w:rsid w:val="009771B9"/>
    <w:rsid w:val="00980A17"/>
    <w:rsid w:val="00980B78"/>
    <w:rsid w:val="00982034"/>
    <w:rsid w:val="009847CE"/>
    <w:rsid w:val="0098481C"/>
    <w:rsid w:val="00984E14"/>
    <w:rsid w:val="0098544A"/>
    <w:rsid w:val="0098583C"/>
    <w:rsid w:val="0098602C"/>
    <w:rsid w:val="0098654E"/>
    <w:rsid w:val="00990235"/>
    <w:rsid w:val="0099126B"/>
    <w:rsid w:val="009918CA"/>
    <w:rsid w:val="00991965"/>
    <w:rsid w:val="00992263"/>
    <w:rsid w:val="009926DC"/>
    <w:rsid w:val="00993620"/>
    <w:rsid w:val="009944F9"/>
    <w:rsid w:val="00994B25"/>
    <w:rsid w:val="00995214"/>
    <w:rsid w:val="00995520"/>
    <w:rsid w:val="009964B3"/>
    <w:rsid w:val="00997E2C"/>
    <w:rsid w:val="009A040C"/>
    <w:rsid w:val="009A1022"/>
    <w:rsid w:val="009A1A3E"/>
    <w:rsid w:val="009A343C"/>
    <w:rsid w:val="009A3E0B"/>
    <w:rsid w:val="009A42BD"/>
    <w:rsid w:val="009A4580"/>
    <w:rsid w:val="009A5ABC"/>
    <w:rsid w:val="009A6B35"/>
    <w:rsid w:val="009A6B8C"/>
    <w:rsid w:val="009A71EB"/>
    <w:rsid w:val="009B109B"/>
    <w:rsid w:val="009B1448"/>
    <w:rsid w:val="009B14E6"/>
    <w:rsid w:val="009B1AA4"/>
    <w:rsid w:val="009B2157"/>
    <w:rsid w:val="009B297E"/>
    <w:rsid w:val="009B3915"/>
    <w:rsid w:val="009B3BC8"/>
    <w:rsid w:val="009B5381"/>
    <w:rsid w:val="009B6F47"/>
    <w:rsid w:val="009B7BCA"/>
    <w:rsid w:val="009C0483"/>
    <w:rsid w:val="009C0640"/>
    <w:rsid w:val="009C0B82"/>
    <w:rsid w:val="009C0E4A"/>
    <w:rsid w:val="009C18D6"/>
    <w:rsid w:val="009C1F2F"/>
    <w:rsid w:val="009C391F"/>
    <w:rsid w:val="009C50A5"/>
    <w:rsid w:val="009C59C1"/>
    <w:rsid w:val="009C5E33"/>
    <w:rsid w:val="009C6BD7"/>
    <w:rsid w:val="009C6FB3"/>
    <w:rsid w:val="009D0312"/>
    <w:rsid w:val="009D0D2B"/>
    <w:rsid w:val="009D243A"/>
    <w:rsid w:val="009D3BE5"/>
    <w:rsid w:val="009D3EEF"/>
    <w:rsid w:val="009D4C19"/>
    <w:rsid w:val="009D4CA4"/>
    <w:rsid w:val="009D4D91"/>
    <w:rsid w:val="009D4DC3"/>
    <w:rsid w:val="009D4EAE"/>
    <w:rsid w:val="009D5176"/>
    <w:rsid w:val="009D57AB"/>
    <w:rsid w:val="009D6D60"/>
    <w:rsid w:val="009E034E"/>
    <w:rsid w:val="009E0781"/>
    <w:rsid w:val="009E0EEB"/>
    <w:rsid w:val="009E11B7"/>
    <w:rsid w:val="009E1C65"/>
    <w:rsid w:val="009E1F37"/>
    <w:rsid w:val="009E246B"/>
    <w:rsid w:val="009E2757"/>
    <w:rsid w:val="009E318E"/>
    <w:rsid w:val="009E5367"/>
    <w:rsid w:val="009E7A3B"/>
    <w:rsid w:val="009F007A"/>
    <w:rsid w:val="009F008F"/>
    <w:rsid w:val="009F0DBF"/>
    <w:rsid w:val="009F0E6D"/>
    <w:rsid w:val="009F388D"/>
    <w:rsid w:val="009F44FE"/>
    <w:rsid w:val="009F4BA4"/>
    <w:rsid w:val="009F4DFD"/>
    <w:rsid w:val="009F5023"/>
    <w:rsid w:val="009F50A7"/>
    <w:rsid w:val="009F50EC"/>
    <w:rsid w:val="009F580A"/>
    <w:rsid w:val="009F5FB4"/>
    <w:rsid w:val="009F7DED"/>
    <w:rsid w:val="00A007C1"/>
    <w:rsid w:val="00A00AB8"/>
    <w:rsid w:val="00A00C86"/>
    <w:rsid w:val="00A01198"/>
    <w:rsid w:val="00A0203E"/>
    <w:rsid w:val="00A02861"/>
    <w:rsid w:val="00A034D1"/>
    <w:rsid w:val="00A038F6"/>
    <w:rsid w:val="00A0393C"/>
    <w:rsid w:val="00A04D56"/>
    <w:rsid w:val="00A057D5"/>
    <w:rsid w:val="00A0583C"/>
    <w:rsid w:val="00A05E3F"/>
    <w:rsid w:val="00A060F0"/>
    <w:rsid w:val="00A10239"/>
    <w:rsid w:val="00A1027B"/>
    <w:rsid w:val="00A10946"/>
    <w:rsid w:val="00A1161D"/>
    <w:rsid w:val="00A11B3F"/>
    <w:rsid w:val="00A13989"/>
    <w:rsid w:val="00A149E6"/>
    <w:rsid w:val="00A14A64"/>
    <w:rsid w:val="00A14BFD"/>
    <w:rsid w:val="00A1509E"/>
    <w:rsid w:val="00A15258"/>
    <w:rsid w:val="00A1527C"/>
    <w:rsid w:val="00A15663"/>
    <w:rsid w:val="00A15B3C"/>
    <w:rsid w:val="00A2085F"/>
    <w:rsid w:val="00A21382"/>
    <w:rsid w:val="00A234AA"/>
    <w:rsid w:val="00A238AD"/>
    <w:rsid w:val="00A25258"/>
    <w:rsid w:val="00A25858"/>
    <w:rsid w:val="00A27DA0"/>
    <w:rsid w:val="00A30D28"/>
    <w:rsid w:val="00A311B1"/>
    <w:rsid w:val="00A31406"/>
    <w:rsid w:val="00A31764"/>
    <w:rsid w:val="00A32356"/>
    <w:rsid w:val="00A323A1"/>
    <w:rsid w:val="00A32740"/>
    <w:rsid w:val="00A3275B"/>
    <w:rsid w:val="00A3291F"/>
    <w:rsid w:val="00A335C8"/>
    <w:rsid w:val="00A33A29"/>
    <w:rsid w:val="00A33ED8"/>
    <w:rsid w:val="00A33EEE"/>
    <w:rsid w:val="00A34201"/>
    <w:rsid w:val="00A34439"/>
    <w:rsid w:val="00A34CF0"/>
    <w:rsid w:val="00A35360"/>
    <w:rsid w:val="00A36AFD"/>
    <w:rsid w:val="00A36F8F"/>
    <w:rsid w:val="00A41272"/>
    <w:rsid w:val="00A43235"/>
    <w:rsid w:val="00A432D3"/>
    <w:rsid w:val="00A43577"/>
    <w:rsid w:val="00A43998"/>
    <w:rsid w:val="00A4408E"/>
    <w:rsid w:val="00A44E38"/>
    <w:rsid w:val="00A44EA5"/>
    <w:rsid w:val="00A45724"/>
    <w:rsid w:val="00A46AF9"/>
    <w:rsid w:val="00A47078"/>
    <w:rsid w:val="00A50EA7"/>
    <w:rsid w:val="00A51D39"/>
    <w:rsid w:val="00A51E3D"/>
    <w:rsid w:val="00A5369A"/>
    <w:rsid w:val="00A5495A"/>
    <w:rsid w:val="00A54C25"/>
    <w:rsid w:val="00A54D4F"/>
    <w:rsid w:val="00A55E0A"/>
    <w:rsid w:val="00A55ED5"/>
    <w:rsid w:val="00A56971"/>
    <w:rsid w:val="00A6090D"/>
    <w:rsid w:val="00A61206"/>
    <w:rsid w:val="00A612FD"/>
    <w:rsid w:val="00A61745"/>
    <w:rsid w:val="00A61B2C"/>
    <w:rsid w:val="00A61B4E"/>
    <w:rsid w:val="00A629AC"/>
    <w:rsid w:val="00A631A5"/>
    <w:rsid w:val="00A6355D"/>
    <w:rsid w:val="00A635A7"/>
    <w:rsid w:val="00A63F01"/>
    <w:rsid w:val="00A647A7"/>
    <w:rsid w:val="00A6597E"/>
    <w:rsid w:val="00A671BD"/>
    <w:rsid w:val="00A67319"/>
    <w:rsid w:val="00A67D4B"/>
    <w:rsid w:val="00A718C1"/>
    <w:rsid w:val="00A71909"/>
    <w:rsid w:val="00A71DA8"/>
    <w:rsid w:val="00A72295"/>
    <w:rsid w:val="00A7326B"/>
    <w:rsid w:val="00A739B0"/>
    <w:rsid w:val="00A73F49"/>
    <w:rsid w:val="00A74A06"/>
    <w:rsid w:val="00A7511D"/>
    <w:rsid w:val="00A75173"/>
    <w:rsid w:val="00A75A6E"/>
    <w:rsid w:val="00A75F99"/>
    <w:rsid w:val="00A75FA9"/>
    <w:rsid w:val="00A7754F"/>
    <w:rsid w:val="00A7783F"/>
    <w:rsid w:val="00A77B9E"/>
    <w:rsid w:val="00A77E6A"/>
    <w:rsid w:val="00A77F35"/>
    <w:rsid w:val="00A801CC"/>
    <w:rsid w:val="00A814AF"/>
    <w:rsid w:val="00A819D9"/>
    <w:rsid w:val="00A82095"/>
    <w:rsid w:val="00A821CF"/>
    <w:rsid w:val="00A823BC"/>
    <w:rsid w:val="00A82836"/>
    <w:rsid w:val="00A82BB4"/>
    <w:rsid w:val="00A83895"/>
    <w:rsid w:val="00A83A80"/>
    <w:rsid w:val="00A8444B"/>
    <w:rsid w:val="00A844E4"/>
    <w:rsid w:val="00A84712"/>
    <w:rsid w:val="00A84BF0"/>
    <w:rsid w:val="00A85166"/>
    <w:rsid w:val="00A8532D"/>
    <w:rsid w:val="00A87602"/>
    <w:rsid w:val="00A87861"/>
    <w:rsid w:val="00A87D28"/>
    <w:rsid w:val="00A87E21"/>
    <w:rsid w:val="00A904C5"/>
    <w:rsid w:val="00A907C5"/>
    <w:rsid w:val="00A9129A"/>
    <w:rsid w:val="00A91387"/>
    <w:rsid w:val="00A929AD"/>
    <w:rsid w:val="00A95209"/>
    <w:rsid w:val="00A95A72"/>
    <w:rsid w:val="00A96D4A"/>
    <w:rsid w:val="00A97C4E"/>
    <w:rsid w:val="00AA0119"/>
    <w:rsid w:val="00AA02E7"/>
    <w:rsid w:val="00AA1DF5"/>
    <w:rsid w:val="00AA2091"/>
    <w:rsid w:val="00AA234C"/>
    <w:rsid w:val="00AA2F99"/>
    <w:rsid w:val="00AA32E9"/>
    <w:rsid w:val="00AA352D"/>
    <w:rsid w:val="00AA38DB"/>
    <w:rsid w:val="00AA4136"/>
    <w:rsid w:val="00AA4C72"/>
    <w:rsid w:val="00AA4D8B"/>
    <w:rsid w:val="00AA5834"/>
    <w:rsid w:val="00AA589E"/>
    <w:rsid w:val="00AA62BE"/>
    <w:rsid w:val="00AA651B"/>
    <w:rsid w:val="00AA6B81"/>
    <w:rsid w:val="00AA6C13"/>
    <w:rsid w:val="00AB22AC"/>
    <w:rsid w:val="00AB23A5"/>
    <w:rsid w:val="00AB2565"/>
    <w:rsid w:val="00AB4427"/>
    <w:rsid w:val="00AB4623"/>
    <w:rsid w:val="00AB4674"/>
    <w:rsid w:val="00AB4CC3"/>
    <w:rsid w:val="00AB5712"/>
    <w:rsid w:val="00AB6317"/>
    <w:rsid w:val="00AB6E30"/>
    <w:rsid w:val="00AB7D78"/>
    <w:rsid w:val="00AC0D38"/>
    <w:rsid w:val="00AC1144"/>
    <w:rsid w:val="00AC1DAB"/>
    <w:rsid w:val="00AC32E4"/>
    <w:rsid w:val="00AC35D8"/>
    <w:rsid w:val="00AC4345"/>
    <w:rsid w:val="00AC440B"/>
    <w:rsid w:val="00AC60F1"/>
    <w:rsid w:val="00AC67C1"/>
    <w:rsid w:val="00AC7836"/>
    <w:rsid w:val="00AC7FBD"/>
    <w:rsid w:val="00AD0A0A"/>
    <w:rsid w:val="00AD2052"/>
    <w:rsid w:val="00AD2440"/>
    <w:rsid w:val="00AD2443"/>
    <w:rsid w:val="00AD36F1"/>
    <w:rsid w:val="00AD3B10"/>
    <w:rsid w:val="00AD40A8"/>
    <w:rsid w:val="00AD4120"/>
    <w:rsid w:val="00AD417F"/>
    <w:rsid w:val="00AD55AC"/>
    <w:rsid w:val="00AD5709"/>
    <w:rsid w:val="00AD5DEC"/>
    <w:rsid w:val="00AD6BDE"/>
    <w:rsid w:val="00AD7320"/>
    <w:rsid w:val="00AD7C27"/>
    <w:rsid w:val="00AD7ED7"/>
    <w:rsid w:val="00AE09D3"/>
    <w:rsid w:val="00AE0D5A"/>
    <w:rsid w:val="00AE0EAE"/>
    <w:rsid w:val="00AE114D"/>
    <w:rsid w:val="00AE140D"/>
    <w:rsid w:val="00AE19F2"/>
    <w:rsid w:val="00AE1F64"/>
    <w:rsid w:val="00AE4877"/>
    <w:rsid w:val="00AE4C5E"/>
    <w:rsid w:val="00AE532E"/>
    <w:rsid w:val="00AE6723"/>
    <w:rsid w:val="00AE6761"/>
    <w:rsid w:val="00AE67C5"/>
    <w:rsid w:val="00AE7524"/>
    <w:rsid w:val="00AE75D3"/>
    <w:rsid w:val="00AF149A"/>
    <w:rsid w:val="00AF198D"/>
    <w:rsid w:val="00AF1D24"/>
    <w:rsid w:val="00AF45B1"/>
    <w:rsid w:val="00AF5099"/>
    <w:rsid w:val="00AF57FC"/>
    <w:rsid w:val="00AF5E37"/>
    <w:rsid w:val="00AF62C2"/>
    <w:rsid w:val="00AF6A59"/>
    <w:rsid w:val="00AF73D9"/>
    <w:rsid w:val="00B006D0"/>
    <w:rsid w:val="00B00897"/>
    <w:rsid w:val="00B00FF8"/>
    <w:rsid w:val="00B01992"/>
    <w:rsid w:val="00B03D06"/>
    <w:rsid w:val="00B04F85"/>
    <w:rsid w:val="00B055A9"/>
    <w:rsid w:val="00B118AE"/>
    <w:rsid w:val="00B11B0E"/>
    <w:rsid w:val="00B126FA"/>
    <w:rsid w:val="00B147C5"/>
    <w:rsid w:val="00B17276"/>
    <w:rsid w:val="00B172AC"/>
    <w:rsid w:val="00B17EF9"/>
    <w:rsid w:val="00B22623"/>
    <w:rsid w:val="00B226C8"/>
    <w:rsid w:val="00B23445"/>
    <w:rsid w:val="00B2473C"/>
    <w:rsid w:val="00B24893"/>
    <w:rsid w:val="00B2578A"/>
    <w:rsid w:val="00B26912"/>
    <w:rsid w:val="00B277AD"/>
    <w:rsid w:val="00B3009E"/>
    <w:rsid w:val="00B32227"/>
    <w:rsid w:val="00B324FE"/>
    <w:rsid w:val="00B3285E"/>
    <w:rsid w:val="00B32E6B"/>
    <w:rsid w:val="00B334EE"/>
    <w:rsid w:val="00B33A69"/>
    <w:rsid w:val="00B33D9E"/>
    <w:rsid w:val="00B3438D"/>
    <w:rsid w:val="00B355BA"/>
    <w:rsid w:val="00B36405"/>
    <w:rsid w:val="00B37688"/>
    <w:rsid w:val="00B40F2F"/>
    <w:rsid w:val="00B40FAD"/>
    <w:rsid w:val="00B41088"/>
    <w:rsid w:val="00B41CA3"/>
    <w:rsid w:val="00B42F25"/>
    <w:rsid w:val="00B4322E"/>
    <w:rsid w:val="00B44FC3"/>
    <w:rsid w:val="00B45C36"/>
    <w:rsid w:val="00B45C8D"/>
    <w:rsid w:val="00B45D41"/>
    <w:rsid w:val="00B46B5A"/>
    <w:rsid w:val="00B46D87"/>
    <w:rsid w:val="00B47DE2"/>
    <w:rsid w:val="00B53170"/>
    <w:rsid w:val="00B53472"/>
    <w:rsid w:val="00B54DC2"/>
    <w:rsid w:val="00B54E53"/>
    <w:rsid w:val="00B55246"/>
    <w:rsid w:val="00B55BB7"/>
    <w:rsid w:val="00B56B35"/>
    <w:rsid w:val="00B572BE"/>
    <w:rsid w:val="00B6089A"/>
    <w:rsid w:val="00B60B79"/>
    <w:rsid w:val="00B60CEC"/>
    <w:rsid w:val="00B61299"/>
    <w:rsid w:val="00B6261B"/>
    <w:rsid w:val="00B64771"/>
    <w:rsid w:val="00B6502C"/>
    <w:rsid w:val="00B6517F"/>
    <w:rsid w:val="00B652C8"/>
    <w:rsid w:val="00B6585F"/>
    <w:rsid w:val="00B6641B"/>
    <w:rsid w:val="00B668F6"/>
    <w:rsid w:val="00B67321"/>
    <w:rsid w:val="00B709ED"/>
    <w:rsid w:val="00B72322"/>
    <w:rsid w:val="00B72C76"/>
    <w:rsid w:val="00B72EBB"/>
    <w:rsid w:val="00B737F8"/>
    <w:rsid w:val="00B738F8"/>
    <w:rsid w:val="00B74032"/>
    <w:rsid w:val="00B756BC"/>
    <w:rsid w:val="00B75F9A"/>
    <w:rsid w:val="00B77052"/>
    <w:rsid w:val="00B7738E"/>
    <w:rsid w:val="00B779CD"/>
    <w:rsid w:val="00B77BB0"/>
    <w:rsid w:val="00B77F61"/>
    <w:rsid w:val="00B80ED6"/>
    <w:rsid w:val="00B812AC"/>
    <w:rsid w:val="00B83287"/>
    <w:rsid w:val="00B83BFE"/>
    <w:rsid w:val="00B846B1"/>
    <w:rsid w:val="00B84831"/>
    <w:rsid w:val="00B84E39"/>
    <w:rsid w:val="00B85D74"/>
    <w:rsid w:val="00B8699E"/>
    <w:rsid w:val="00B872A4"/>
    <w:rsid w:val="00B90120"/>
    <w:rsid w:val="00B90E50"/>
    <w:rsid w:val="00B90EE1"/>
    <w:rsid w:val="00B91E9E"/>
    <w:rsid w:val="00B922AD"/>
    <w:rsid w:val="00B92DD3"/>
    <w:rsid w:val="00B94C1D"/>
    <w:rsid w:val="00B94D3C"/>
    <w:rsid w:val="00B96B08"/>
    <w:rsid w:val="00B97396"/>
    <w:rsid w:val="00B97777"/>
    <w:rsid w:val="00BA12B8"/>
    <w:rsid w:val="00BA1567"/>
    <w:rsid w:val="00BA1AF3"/>
    <w:rsid w:val="00BA1D4F"/>
    <w:rsid w:val="00BA2404"/>
    <w:rsid w:val="00BA25F6"/>
    <w:rsid w:val="00BA3371"/>
    <w:rsid w:val="00BA450E"/>
    <w:rsid w:val="00BA4581"/>
    <w:rsid w:val="00BA6F57"/>
    <w:rsid w:val="00BA7216"/>
    <w:rsid w:val="00BA7ADE"/>
    <w:rsid w:val="00BA7CA5"/>
    <w:rsid w:val="00BB06E6"/>
    <w:rsid w:val="00BB2248"/>
    <w:rsid w:val="00BB2E41"/>
    <w:rsid w:val="00BB38B5"/>
    <w:rsid w:val="00BB42DF"/>
    <w:rsid w:val="00BB4424"/>
    <w:rsid w:val="00BB4760"/>
    <w:rsid w:val="00BB594C"/>
    <w:rsid w:val="00BB5C96"/>
    <w:rsid w:val="00BB5E26"/>
    <w:rsid w:val="00BB62B0"/>
    <w:rsid w:val="00BB63E9"/>
    <w:rsid w:val="00BB65A7"/>
    <w:rsid w:val="00BB663F"/>
    <w:rsid w:val="00BC1242"/>
    <w:rsid w:val="00BC2979"/>
    <w:rsid w:val="00BC3879"/>
    <w:rsid w:val="00BC40E5"/>
    <w:rsid w:val="00BC5324"/>
    <w:rsid w:val="00BC5B06"/>
    <w:rsid w:val="00BC5BD0"/>
    <w:rsid w:val="00BC6B6A"/>
    <w:rsid w:val="00BC6EC9"/>
    <w:rsid w:val="00BC770A"/>
    <w:rsid w:val="00BC77DB"/>
    <w:rsid w:val="00BD22F4"/>
    <w:rsid w:val="00BD2441"/>
    <w:rsid w:val="00BD26CC"/>
    <w:rsid w:val="00BD32D3"/>
    <w:rsid w:val="00BD3819"/>
    <w:rsid w:val="00BD3D1F"/>
    <w:rsid w:val="00BD6DB0"/>
    <w:rsid w:val="00BD7144"/>
    <w:rsid w:val="00BE0D1C"/>
    <w:rsid w:val="00BE0FCA"/>
    <w:rsid w:val="00BE1028"/>
    <w:rsid w:val="00BE129E"/>
    <w:rsid w:val="00BE199E"/>
    <w:rsid w:val="00BE2565"/>
    <w:rsid w:val="00BE283E"/>
    <w:rsid w:val="00BE2EFC"/>
    <w:rsid w:val="00BE481F"/>
    <w:rsid w:val="00BE707E"/>
    <w:rsid w:val="00BE7DD4"/>
    <w:rsid w:val="00BF2A63"/>
    <w:rsid w:val="00BF2A9A"/>
    <w:rsid w:val="00BF3349"/>
    <w:rsid w:val="00BF34D0"/>
    <w:rsid w:val="00BF4570"/>
    <w:rsid w:val="00BF483F"/>
    <w:rsid w:val="00BF5056"/>
    <w:rsid w:val="00BF5085"/>
    <w:rsid w:val="00BF54CE"/>
    <w:rsid w:val="00BF587C"/>
    <w:rsid w:val="00BF621F"/>
    <w:rsid w:val="00BF65E8"/>
    <w:rsid w:val="00BF7A5A"/>
    <w:rsid w:val="00C003A7"/>
    <w:rsid w:val="00C02591"/>
    <w:rsid w:val="00C028DF"/>
    <w:rsid w:val="00C02D20"/>
    <w:rsid w:val="00C04481"/>
    <w:rsid w:val="00C046C0"/>
    <w:rsid w:val="00C04BD2"/>
    <w:rsid w:val="00C04EAF"/>
    <w:rsid w:val="00C054ED"/>
    <w:rsid w:val="00C06EC1"/>
    <w:rsid w:val="00C06FFF"/>
    <w:rsid w:val="00C07807"/>
    <w:rsid w:val="00C07C84"/>
    <w:rsid w:val="00C10180"/>
    <w:rsid w:val="00C104EB"/>
    <w:rsid w:val="00C107BD"/>
    <w:rsid w:val="00C10CD3"/>
    <w:rsid w:val="00C117B1"/>
    <w:rsid w:val="00C12810"/>
    <w:rsid w:val="00C12F0D"/>
    <w:rsid w:val="00C13D7D"/>
    <w:rsid w:val="00C163BE"/>
    <w:rsid w:val="00C17088"/>
    <w:rsid w:val="00C17271"/>
    <w:rsid w:val="00C17C87"/>
    <w:rsid w:val="00C17E3C"/>
    <w:rsid w:val="00C20034"/>
    <w:rsid w:val="00C226F7"/>
    <w:rsid w:val="00C22F4F"/>
    <w:rsid w:val="00C23694"/>
    <w:rsid w:val="00C23CDF"/>
    <w:rsid w:val="00C24119"/>
    <w:rsid w:val="00C2457F"/>
    <w:rsid w:val="00C24774"/>
    <w:rsid w:val="00C25069"/>
    <w:rsid w:val="00C255B6"/>
    <w:rsid w:val="00C25F06"/>
    <w:rsid w:val="00C265F8"/>
    <w:rsid w:val="00C26969"/>
    <w:rsid w:val="00C269C2"/>
    <w:rsid w:val="00C26E6B"/>
    <w:rsid w:val="00C278E9"/>
    <w:rsid w:val="00C30A53"/>
    <w:rsid w:val="00C30F80"/>
    <w:rsid w:val="00C31C33"/>
    <w:rsid w:val="00C31C44"/>
    <w:rsid w:val="00C31DC4"/>
    <w:rsid w:val="00C322BD"/>
    <w:rsid w:val="00C33B09"/>
    <w:rsid w:val="00C33C3A"/>
    <w:rsid w:val="00C34255"/>
    <w:rsid w:val="00C34838"/>
    <w:rsid w:val="00C3549E"/>
    <w:rsid w:val="00C3653C"/>
    <w:rsid w:val="00C365C5"/>
    <w:rsid w:val="00C371AA"/>
    <w:rsid w:val="00C37339"/>
    <w:rsid w:val="00C37C37"/>
    <w:rsid w:val="00C407E9"/>
    <w:rsid w:val="00C40B06"/>
    <w:rsid w:val="00C40B52"/>
    <w:rsid w:val="00C41473"/>
    <w:rsid w:val="00C415BE"/>
    <w:rsid w:val="00C41C0F"/>
    <w:rsid w:val="00C43A4A"/>
    <w:rsid w:val="00C43DD8"/>
    <w:rsid w:val="00C445DB"/>
    <w:rsid w:val="00C45A78"/>
    <w:rsid w:val="00C466D6"/>
    <w:rsid w:val="00C4693F"/>
    <w:rsid w:val="00C4725E"/>
    <w:rsid w:val="00C47367"/>
    <w:rsid w:val="00C47F08"/>
    <w:rsid w:val="00C5043D"/>
    <w:rsid w:val="00C50DEB"/>
    <w:rsid w:val="00C51995"/>
    <w:rsid w:val="00C51DEE"/>
    <w:rsid w:val="00C52C1C"/>
    <w:rsid w:val="00C53425"/>
    <w:rsid w:val="00C55585"/>
    <w:rsid w:val="00C55BCA"/>
    <w:rsid w:val="00C55D5B"/>
    <w:rsid w:val="00C564DB"/>
    <w:rsid w:val="00C5699A"/>
    <w:rsid w:val="00C56B2F"/>
    <w:rsid w:val="00C56E5D"/>
    <w:rsid w:val="00C572F2"/>
    <w:rsid w:val="00C572F8"/>
    <w:rsid w:val="00C600A7"/>
    <w:rsid w:val="00C600F8"/>
    <w:rsid w:val="00C60162"/>
    <w:rsid w:val="00C602C2"/>
    <w:rsid w:val="00C60ECD"/>
    <w:rsid w:val="00C61448"/>
    <w:rsid w:val="00C63C99"/>
    <w:rsid w:val="00C63ED4"/>
    <w:rsid w:val="00C63FED"/>
    <w:rsid w:val="00C649C6"/>
    <w:rsid w:val="00C64F11"/>
    <w:rsid w:val="00C64FA7"/>
    <w:rsid w:val="00C652AA"/>
    <w:rsid w:val="00C65677"/>
    <w:rsid w:val="00C662A2"/>
    <w:rsid w:val="00C664F4"/>
    <w:rsid w:val="00C66B2A"/>
    <w:rsid w:val="00C678C0"/>
    <w:rsid w:val="00C70A1E"/>
    <w:rsid w:val="00C70EBA"/>
    <w:rsid w:val="00C72362"/>
    <w:rsid w:val="00C74114"/>
    <w:rsid w:val="00C7435B"/>
    <w:rsid w:val="00C74CE5"/>
    <w:rsid w:val="00C74DC3"/>
    <w:rsid w:val="00C75B9F"/>
    <w:rsid w:val="00C76B09"/>
    <w:rsid w:val="00C76E06"/>
    <w:rsid w:val="00C77BEB"/>
    <w:rsid w:val="00C8029B"/>
    <w:rsid w:val="00C804B8"/>
    <w:rsid w:val="00C82170"/>
    <w:rsid w:val="00C82351"/>
    <w:rsid w:val="00C82755"/>
    <w:rsid w:val="00C82F62"/>
    <w:rsid w:val="00C83232"/>
    <w:rsid w:val="00C83621"/>
    <w:rsid w:val="00C83BE1"/>
    <w:rsid w:val="00C84046"/>
    <w:rsid w:val="00C84222"/>
    <w:rsid w:val="00C84F31"/>
    <w:rsid w:val="00C854FB"/>
    <w:rsid w:val="00C878A7"/>
    <w:rsid w:val="00C87BE2"/>
    <w:rsid w:val="00C91132"/>
    <w:rsid w:val="00C91778"/>
    <w:rsid w:val="00C91977"/>
    <w:rsid w:val="00C91A5C"/>
    <w:rsid w:val="00C91ADA"/>
    <w:rsid w:val="00C91D86"/>
    <w:rsid w:val="00C9257A"/>
    <w:rsid w:val="00C93247"/>
    <w:rsid w:val="00C93FE5"/>
    <w:rsid w:val="00C94CA1"/>
    <w:rsid w:val="00C95B99"/>
    <w:rsid w:val="00C964A7"/>
    <w:rsid w:val="00C97DA8"/>
    <w:rsid w:val="00CA0A54"/>
    <w:rsid w:val="00CA343F"/>
    <w:rsid w:val="00CA37F1"/>
    <w:rsid w:val="00CA4028"/>
    <w:rsid w:val="00CA42E0"/>
    <w:rsid w:val="00CA5407"/>
    <w:rsid w:val="00CA6315"/>
    <w:rsid w:val="00CA68E4"/>
    <w:rsid w:val="00CA6D0E"/>
    <w:rsid w:val="00CA6FBE"/>
    <w:rsid w:val="00CA7141"/>
    <w:rsid w:val="00CA780A"/>
    <w:rsid w:val="00CB0197"/>
    <w:rsid w:val="00CB2293"/>
    <w:rsid w:val="00CB22A4"/>
    <w:rsid w:val="00CB2486"/>
    <w:rsid w:val="00CB34A8"/>
    <w:rsid w:val="00CB3BB4"/>
    <w:rsid w:val="00CB42D6"/>
    <w:rsid w:val="00CB4FA9"/>
    <w:rsid w:val="00CB6153"/>
    <w:rsid w:val="00CB6C14"/>
    <w:rsid w:val="00CB6E57"/>
    <w:rsid w:val="00CB70EB"/>
    <w:rsid w:val="00CC099B"/>
    <w:rsid w:val="00CC1190"/>
    <w:rsid w:val="00CC1798"/>
    <w:rsid w:val="00CC19FE"/>
    <w:rsid w:val="00CC2F91"/>
    <w:rsid w:val="00CC3BE1"/>
    <w:rsid w:val="00CC4B2D"/>
    <w:rsid w:val="00CC6007"/>
    <w:rsid w:val="00CC6778"/>
    <w:rsid w:val="00CC791D"/>
    <w:rsid w:val="00CD190F"/>
    <w:rsid w:val="00CD2E20"/>
    <w:rsid w:val="00CD397A"/>
    <w:rsid w:val="00CD3FAC"/>
    <w:rsid w:val="00CD49F6"/>
    <w:rsid w:val="00CD52F6"/>
    <w:rsid w:val="00CD570B"/>
    <w:rsid w:val="00CD65EE"/>
    <w:rsid w:val="00CD7332"/>
    <w:rsid w:val="00CD7969"/>
    <w:rsid w:val="00CE00A9"/>
    <w:rsid w:val="00CE0F6E"/>
    <w:rsid w:val="00CE105B"/>
    <w:rsid w:val="00CE10A9"/>
    <w:rsid w:val="00CE18BA"/>
    <w:rsid w:val="00CE1ECE"/>
    <w:rsid w:val="00CE200D"/>
    <w:rsid w:val="00CE273B"/>
    <w:rsid w:val="00CE3354"/>
    <w:rsid w:val="00CE3DD9"/>
    <w:rsid w:val="00CE4341"/>
    <w:rsid w:val="00CE4833"/>
    <w:rsid w:val="00CE6D1C"/>
    <w:rsid w:val="00CE7082"/>
    <w:rsid w:val="00CE7092"/>
    <w:rsid w:val="00CF0808"/>
    <w:rsid w:val="00CF20D1"/>
    <w:rsid w:val="00CF3446"/>
    <w:rsid w:val="00CF39B0"/>
    <w:rsid w:val="00CF46BA"/>
    <w:rsid w:val="00CF5006"/>
    <w:rsid w:val="00CF50CC"/>
    <w:rsid w:val="00CF570E"/>
    <w:rsid w:val="00CF58A2"/>
    <w:rsid w:val="00CF639A"/>
    <w:rsid w:val="00CF6988"/>
    <w:rsid w:val="00CF718E"/>
    <w:rsid w:val="00CF7AD7"/>
    <w:rsid w:val="00CF7BAC"/>
    <w:rsid w:val="00D015AD"/>
    <w:rsid w:val="00D019B3"/>
    <w:rsid w:val="00D01B44"/>
    <w:rsid w:val="00D01D0C"/>
    <w:rsid w:val="00D02DB2"/>
    <w:rsid w:val="00D03D67"/>
    <w:rsid w:val="00D0478E"/>
    <w:rsid w:val="00D04A87"/>
    <w:rsid w:val="00D059C7"/>
    <w:rsid w:val="00D05EF9"/>
    <w:rsid w:val="00D05F05"/>
    <w:rsid w:val="00D06672"/>
    <w:rsid w:val="00D075A8"/>
    <w:rsid w:val="00D108E2"/>
    <w:rsid w:val="00D118D3"/>
    <w:rsid w:val="00D132EB"/>
    <w:rsid w:val="00D137FB"/>
    <w:rsid w:val="00D1388D"/>
    <w:rsid w:val="00D1436D"/>
    <w:rsid w:val="00D15232"/>
    <w:rsid w:val="00D15581"/>
    <w:rsid w:val="00D1589C"/>
    <w:rsid w:val="00D15ABC"/>
    <w:rsid w:val="00D17139"/>
    <w:rsid w:val="00D17357"/>
    <w:rsid w:val="00D1789D"/>
    <w:rsid w:val="00D20282"/>
    <w:rsid w:val="00D226C7"/>
    <w:rsid w:val="00D23F5A"/>
    <w:rsid w:val="00D25850"/>
    <w:rsid w:val="00D2594E"/>
    <w:rsid w:val="00D26FD7"/>
    <w:rsid w:val="00D27382"/>
    <w:rsid w:val="00D30B82"/>
    <w:rsid w:val="00D31EF5"/>
    <w:rsid w:val="00D33955"/>
    <w:rsid w:val="00D33ED6"/>
    <w:rsid w:val="00D3417D"/>
    <w:rsid w:val="00D3437E"/>
    <w:rsid w:val="00D348C4"/>
    <w:rsid w:val="00D35E8E"/>
    <w:rsid w:val="00D3601B"/>
    <w:rsid w:val="00D3658A"/>
    <w:rsid w:val="00D37023"/>
    <w:rsid w:val="00D4066F"/>
    <w:rsid w:val="00D4076A"/>
    <w:rsid w:val="00D4120A"/>
    <w:rsid w:val="00D419C9"/>
    <w:rsid w:val="00D41EDB"/>
    <w:rsid w:val="00D42B9B"/>
    <w:rsid w:val="00D44300"/>
    <w:rsid w:val="00D44313"/>
    <w:rsid w:val="00D44C38"/>
    <w:rsid w:val="00D452D9"/>
    <w:rsid w:val="00D45A8C"/>
    <w:rsid w:val="00D47F97"/>
    <w:rsid w:val="00D503F4"/>
    <w:rsid w:val="00D5090A"/>
    <w:rsid w:val="00D516C2"/>
    <w:rsid w:val="00D51D74"/>
    <w:rsid w:val="00D531D1"/>
    <w:rsid w:val="00D54280"/>
    <w:rsid w:val="00D553E3"/>
    <w:rsid w:val="00D5566D"/>
    <w:rsid w:val="00D5592D"/>
    <w:rsid w:val="00D55DED"/>
    <w:rsid w:val="00D568DD"/>
    <w:rsid w:val="00D56961"/>
    <w:rsid w:val="00D571E4"/>
    <w:rsid w:val="00D579B1"/>
    <w:rsid w:val="00D57D3F"/>
    <w:rsid w:val="00D57D59"/>
    <w:rsid w:val="00D60CEA"/>
    <w:rsid w:val="00D60DA3"/>
    <w:rsid w:val="00D60FAD"/>
    <w:rsid w:val="00D61128"/>
    <w:rsid w:val="00D618AC"/>
    <w:rsid w:val="00D618F0"/>
    <w:rsid w:val="00D61C53"/>
    <w:rsid w:val="00D62A61"/>
    <w:rsid w:val="00D62BC0"/>
    <w:rsid w:val="00D6358A"/>
    <w:rsid w:val="00D651AF"/>
    <w:rsid w:val="00D651B7"/>
    <w:rsid w:val="00D65363"/>
    <w:rsid w:val="00D65D89"/>
    <w:rsid w:val="00D666EF"/>
    <w:rsid w:val="00D66DD0"/>
    <w:rsid w:val="00D66ED8"/>
    <w:rsid w:val="00D67708"/>
    <w:rsid w:val="00D67A07"/>
    <w:rsid w:val="00D707E4"/>
    <w:rsid w:val="00D7168A"/>
    <w:rsid w:val="00D71791"/>
    <w:rsid w:val="00D71AF5"/>
    <w:rsid w:val="00D75FDC"/>
    <w:rsid w:val="00D76899"/>
    <w:rsid w:val="00D76ADF"/>
    <w:rsid w:val="00D77442"/>
    <w:rsid w:val="00D77C33"/>
    <w:rsid w:val="00D80AEE"/>
    <w:rsid w:val="00D81850"/>
    <w:rsid w:val="00D81AF8"/>
    <w:rsid w:val="00D829E0"/>
    <w:rsid w:val="00D83325"/>
    <w:rsid w:val="00D83AD4"/>
    <w:rsid w:val="00D849E4"/>
    <w:rsid w:val="00D84CFB"/>
    <w:rsid w:val="00D84E82"/>
    <w:rsid w:val="00D85460"/>
    <w:rsid w:val="00D85F86"/>
    <w:rsid w:val="00D90B67"/>
    <w:rsid w:val="00D919BF"/>
    <w:rsid w:val="00D93873"/>
    <w:rsid w:val="00D93898"/>
    <w:rsid w:val="00D93BF8"/>
    <w:rsid w:val="00D93EB2"/>
    <w:rsid w:val="00D93F16"/>
    <w:rsid w:val="00D946FB"/>
    <w:rsid w:val="00D95DC3"/>
    <w:rsid w:val="00D96423"/>
    <w:rsid w:val="00D968B6"/>
    <w:rsid w:val="00D9791A"/>
    <w:rsid w:val="00DA0D7B"/>
    <w:rsid w:val="00DA0ED2"/>
    <w:rsid w:val="00DA12FD"/>
    <w:rsid w:val="00DA1382"/>
    <w:rsid w:val="00DA164A"/>
    <w:rsid w:val="00DA348D"/>
    <w:rsid w:val="00DA4DE9"/>
    <w:rsid w:val="00DA4EB5"/>
    <w:rsid w:val="00DA5D4D"/>
    <w:rsid w:val="00DA721F"/>
    <w:rsid w:val="00DA7297"/>
    <w:rsid w:val="00DB14B3"/>
    <w:rsid w:val="00DB181E"/>
    <w:rsid w:val="00DB1A5D"/>
    <w:rsid w:val="00DB38CE"/>
    <w:rsid w:val="00DB4255"/>
    <w:rsid w:val="00DB51AD"/>
    <w:rsid w:val="00DB52EA"/>
    <w:rsid w:val="00DB5B93"/>
    <w:rsid w:val="00DB68CD"/>
    <w:rsid w:val="00DB6D4C"/>
    <w:rsid w:val="00DB7B7C"/>
    <w:rsid w:val="00DC0E2E"/>
    <w:rsid w:val="00DC186D"/>
    <w:rsid w:val="00DC1C7E"/>
    <w:rsid w:val="00DC1FFE"/>
    <w:rsid w:val="00DC229C"/>
    <w:rsid w:val="00DC244D"/>
    <w:rsid w:val="00DC29D8"/>
    <w:rsid w:val="00DC29F0"/>
    <w:rsid w:val="00DC3892"/>
    <w:rsid w:val="00DC3989"/>
    <w:rsid w:val="00DC3B0E"/>
    <w:rsid w:val="00DC3E52"/>
    <w:rsid w:val="00DC3EF3"/>
    <w:rsid w:val="00DC4170"/>
    <w:rsid w:val="00DC4E55"/>
    <w:rsid w:val="00DC5407"/>
    <w:rsid w:val="00DC5768"/>
    <w:rsid w:val="00DC60AB"/>
    <w:rsid w:val="00DC7345"/>
    <w:rsid w:val="00DC7DAE"/>
    <w:rsid w:val="00DD03CF"/>
    <w:rsid w:val="00DD11C4"/>
    <w:rsid w:val="00DD1B36"/>
    <w:rsid w:val="00DD319D"/>
    <w:rsid w:val="00DD4055"/>
    <w:rsid w:val="00DD486D"/>
    <w:rsid w:val="00DD6422"/>
    <w:rsid w:val="00DD7738"/>
    <w:rsid w:val="00DE16D7"/>
    <w:rsid w:val="00DE22D0"/>
    <w:rsid w:val="00DE2CA1"/>
    <w:rsid w:val="00DE3BB9"/>
    <w:rsid w:val="00DE44D6"/>
    <w:rsid w:val="00DE52C9"/>
    <w:rsid w:val="00DE6597"/>
    <w:rsid w:val="00DE67A0"/>
    <w:rsid w:val="00DE6EAA"/>
    <w:rsid w:val="00DF1075"/>
    <w:rsid w:val="00DF1123"/>
    <w:rsid w:val="00DF1326"/>
    <w:rsid w:val="00DF147C"/>
    <w:rsid w:val="00DF1DBC"/>
    <w:rsid w:val="00DF2623"/>
    <w:rsid w:val="00DF2858"/>
    <w:rsid w:val="00DF291F"/>
    <w:rsid w:val="00DF2A87"/>
    <w:rsid w:val="00DF2CA2"/>
    <w:rsid w:val="00DF2D41"/>
    <w:rsid w:val="00DF308C"/>
    <w:rsid w:val="00DF43BB"/>
    <w:rsid w:val="00DF4726"/>
    <w:rsid w:val="00DF74CD"/>
    <w:rsid w:val="00DF7EBD"/>
    <w:rsid w:val="00E00921"/>
    <w:rsid w:val="00E00AAE"/>
    <w:rsid w:val="00E0134A"/>
    <w:rsid w:val="00E01413"/>
    <w:rsid w:val="00E03FFD"/>
    <w:rsid w:val="00E042E0"/>
    <w:rsid w:val="00E04334"/>
    <w:rsid w:val="00E0603E"/>
    <w:rsid w:val="00E06A64"/>
    <w:rsid w:val="00E06ACD"/>
    <w:rsid w:val="00E06E57"/>
    <w:rsid w:val="00E0719C"/>
    <w:rsid w:val="00E07DE9"/>
    <w:rsid w:val="00E10A68"/>
    <w:rsid w:val="00E111EB"/>
    <w:rsid w:val="00E12A4D"/>
    <w:rsid w:val="00E12B77"/>
    <w:rsid w:val="00E160D2"/>
    <w:rsid w:val="00E173CF"/>
    <w:rsid w:val="00E2046A"/>
    <w:rsid w:val="00E20F04"/>
    <w:rsid w:val="00E213DF"/>
    <w:rsid w:val="00E2184C"/>
    <w:rsid w:val="00E219E1"/>
    <w:rsid w:val="00E224A6"/>
    <w:rsid w:val="00E224B7"/>
    <w:rsid w:val="00E2300C"/>
    <w:rsid w:val="00E246F0"/>
    <w:rsid w:val="00E2477E"/>
    <w:rsid w:val="00E25135"/>
    <w:rsid w:val="00E25C9D"/>
    <w:rsid w:val="00E268D2"/>
    <w:rsid w:val="00E27607"/>
    <w:rsid w:val="00E301AF"/>
    <w:rsid w:val="00E30E19"/>
    <w:rsid w:val="00E3111E"/>
    <w:rsid w:val="00E329D5"/>
    <w:rsid w:val="00E33708"/>
    <w:rsid w:val="00E339AF"/>
    <w:rsid w:val="00E33B16"/>
    <w:rsid w:val="00E3453F"/>
    <w:rsid w:val="00E34A69"/>
    <w:rsid w:val="00E3532C"/>
    <w:rsid w:val="00E36F49"/>
    <w:rsid w:val="00E37DC3"/>
    <w:rsid w:val="00E40838"/>
    <w:rsid w:val="00E40980"/>
    <w:rsid w:val="00E40A21"/>
    <w:rsid w:val="00E42E3D"/>
    <w:rsid w:val="00E4332A"/>
    <w:rsid w:val="00E43713"/>
    <w:rsid w:val="00E43E6F"/>
    <w:rsid w:val="00E445DF"/>
    <w:rsid w:val="00E44E3E"/>
    <w:rsid w:val="00E45841"/>
    <w:rsid w:val="00E45E76"/>
    <w:rsid w:val="00E50473"/>
    <w:rsid w:val="00E510E2"/>
    <w:rsid w:val="00E529A5"/>
    <w:rsid w:val="00E52BD6"/>
    <w:rsid w:val="00E53025"/>
    <w:rsid w:val="00E53920"/>
    <w:rsid w:val="00E53D19"/>
    <w:rsid w:val="00E53E4D"/>
    <w:rsid w:val="00E5439E"/>
    <w:rsid w:val="00E549D9"/>
    <w:rsid w:val="00E55284"/>
    <w:rsid w:val="00E56B64"/>
    <w:rsid w:val="00E57619"/>
    <w:rsid w:val="00E57BAD"/>
    <w:rsid w:val="00E57C89"/>
    <w:rsid w:val="00E57E9C"/>
    <w:rsid w:val="00E6063A"/>
    <w:rsid w:val="00E608C1"/>
    <w:rsid w:val="00E608C5"/>
    <w:rsid w:val="00E62440"/>
    <w:rsid w:val="00E6260A"/>
    <w:rsid w:val="00E62814"/>
    <w:rsid w:val="00E6335A"/>
    <w:rsid w:val="00E637B1"/>
    <w:rsid w:val="00E639BB"/>
    <w:rsid w:val="00E63C1B"/>
    <w:rsid w:val="00E6434B"/>
    <w:rsid w:val="00E64678"/>
    <w:rsid w:val="00E64D9D"/>
    <w:rsid w:val="00E65297"/>
    <w:rsid w:val="00E6637C"/>
    <w:rsid w:val="00E66DFB"/>
    <w:rsid w:val="00E700B8"/>
    <w:rsid w:val="00E716E5"/>
    <w:rsid w:val="00E72923"/>
    <w:rsid w:val="00E72ADB"/>
    <w:rsid w:val="00E72C25"/>
    <w:rsid w:val="00E73189"/>
    <w:rsid w:val="00E73882"/>
    <w:rsid w:val="00E74CFE"/>
    <w:rsid w:val="00E74FDE"/>
    <w:rsid w:val="00E761C5"/>
    <w:rsid w:val="00E76D09"/>
    <w:rsid w:val="00E77158"/>
    <w:rsid w:val="00E7729D"/>
    <w:rsid w:val="00E8066A"/>
    <w:rsid w:val="00E82592"/>
    <w:rsid w:val="00E829B1"/>
    <w:rsid w:val="00E82E2C"/>
    <w:rsid w:val="00E832C4"/>
    <w:rsid w:val="00E837F4"/>
    <w:rsid w:val="00E83A23"/>
    <w:rsid w:val="00E83BFC"/>
    <w:rsid w:val="00E8400E"/>
    <w:rsid w:val="00E84CA1"/>
    <w:rsid w:val="00E86BCD"/>
    <w:rsid w:val="00E87B9B"/>
    <w:rsid w:val="00E87BCA"/>
    <w:rsid w:val="00E9046D"/>
    <w:rsid w:val="00E90908"/>
    <w:rsid w:val="00E90CE2"/>
    <w:rsid w:val="00E90FE1"/>
    <w:rsid w:val="00E91291"/>
    <w:rsid w:val="00E91565"/>
    <w:rsid w:val="00E915E0"/>
    <w:rsid w:val="00E91939"/>
    <w:rsid w:val="00E91B3D"/>
    <w:rsid w:val="00E91D94"/>
    <w:rsid w:val="00E9209B"/>
    <w:rsid w:val="00E92424"/>
    <w:rsid w:val="00E92E32"/>
    <w:rsid w:val="00E96251"/>
    <w:rsid w:val="00E9641F"/>
    <w:rsid w:val="00E974FD"/>
    <w:rsid w:val="00EA07B4"/>
    <w:rsid w:val="00EA08F6"/>
    <w:rsid w:val="00EA0BC4"/>
    <w:rsid w:val="00EA0E73"/>
    <w:rsid w:val="00EA1FC4"/>
    <w:rsid w:val="00EA254D"/>
    <w:rsid w:val="00EA2A7A"/>
    <w:rsid w:val="00EA3112"/>
    <w:rsid w:val="00EA31FF"/>
    <w:rsid w:val="00EA3B3E"/>
    <w:rsid w:val="00EA3B50"/>
    <w:rsid w:val="00EA4091"/>
    <w:rsid w:val="00EA5143"/>
    <w:rsid w:val="00EA615E"/>
    <w:rsid w:val="00EA7123"/>
    <w:rsid w:val="00EA7464"/>
    <w:rsid w:val="00EA7708"/>
    <w:rsid w:val="00EB0207"/>
    <w:rsid w:val="00EB03A4"/>
    <w:rsid w:val="00EB0B5F"/>
    <w:rsid w:val="00EB1626"/>
    <w:rsid w:val="00EB19A6"/>
    <w:rsid w:val="00EB1A0C"/>
    <w:rsid w:val="00EB237D"/>
    <w:rsid w:val="00EB2EC0"/>
    <w:rsid w:val="00EB51CA"/>
    <w:rsid w:val="00EB576F"/>
    <w:rsid w:val="00EB5F3E"/>
    <w:rsid w:val="00EB68D4"/>
    <w:rsid w:val="00EB6B71"/>
    <w:rsid w:val="00EB70CA"/>
    <w:rsid w:val="00EB7780"/>
    <w:rsid w:val="00EB7F24"/>
    <w:rsid w:val="00EC0055"/>
    <w:rsid w:val="00EC00E4"/>
    <w:rsid w:val="00EC0AF6"/>
    <w:rsid w:val="00EC0BAD"/>
    <w:rsid w:val="00EC257D"/>
    <w:rsid w:val="00EC2612"/>
    <w:rsid w:val="00EC36C0"/>
    <w:rsid w:val="00EC6380"/>
    <w:rsid w:val="00ED015B"/>
    <w:rsid w:val="00ED0424"/>
    <w:rsid w:val="00ED07B6"/>
    <w:rsid w:val="00ED0D45"/>
    <w:rsid w:val="00ED160C"/>
    <w:rsid w:val="00ED3E28"/>
    <w:rsid w:val="00ED4518"/>
    <w:rsid w:val="00ED4BAF"/>
    <w:rsid w:val="00ED4E31"/>
    <w:rsid w:val="00ED51E3"/>
    <w:rsid w:val="00ED5653"/>
    <w:rsid w:val="00ED770D"/>
    <w:rsid w:val="00ED7FF1"/>
    <w:rsid w:val="00EE1061"/>
    <w:rsid w:val="00EE1A28"/>
    <w:rsid w:val="00EE1B0C"/>
    <w:rsid w:val="00EE2B8F"/>
    <w:rsid w:val="00EE2DEF"/>
    <w:rsid w:val="00EE39D9"/>
    <w:rsid w:val="00EE3E71"/>
    <w:rsid w:val="00EE45ED"/>
    <w:rsid w:val="00EE4B19"/>
    <w:rsid w:val="00EE5877"/>
    <w:rsid w:val="00EE6DBE"/>
    <w:rsid w:val="00EE70B7"/>
    <w:rsid w:val="00EE7B47"/>
    <w:rsid w:val="00EF09F5"/>
    <w:rsid w:val="00EF145D"/>
    <w:rsid w:val="00EF2AE4"/>
    <w:rsid w:val="00EF32CC"/>
    <w:rsid w:val="00EF3808"/>
    <w:rsid w:val="00EF497A"/>
    <w:rsid w:val="00EF4EAF"/>
    <w:rsid w:val="00EF4EB8"/>
    <w:rsid w:val="00EF5031"/>
    <w:rsid w:val="00EF5669"/>
    <w:rsid w:val="00EF61D9"/>
    <w:rsid w:val="00F0005C"/>
    <w:rsid w:val="00F008D3"/>
    <w:rsid w:val="00F00FB4"/>
    <w:rsid w:val="00F013BF"/>
    <w:rsid w:val="00F01CDE"/>
    <w:rsid w:val="00F020B0"/>
    <w:rsid w:val="00F02401"/>
    <w:rsid w:val="00F0266B"/>
    <w:rsid w:val="00F03665"/>
    <w:rsid w:val="00F04464"/>
    <w:rsid w:val="00F053DE"/>
    <w:rsid w:val="00F05C1D"/>
    <w:rsid w:val="00F05C69"/>
    <w:rsid w:val="00F06BAB"/>
    <w:rsid w:val="00F06D01"/>
    <w:rsid w:val="00F07386"/>
    <w:rsid w:val="00F100A1"/>
    <w:rsid w:val="00F10355"/>
    <w:rsid w:val="00F10645"/>
    <w:rsid w:val="00F11583"/>
    <w:rsid w:val="00F11749"/>
    <w:rsid w:val="00F1236D"/>
    <w:rsid w:val="00F12A50"/>
    <w:rsid w:val="00F12DF7"/>
    <w:rsid w:val="00F13EDA"/>
    <w:rsid w:val="00F14FCE"/>
    <w:rsid w:val="00F151C4"/>
    <w:rsid w:val="00F156C4"/>
    <w:rsid w:val="00F2040F"/>
    <w:rsid w:val="00F2044D"/>
    <w:rsid w:val="00F22889"/>
    <w:rsid w:val="00F22AFE"/>
    <w:rsid w:val="00F22E7E"/>
    <w:rsid w:val="00F236A4"/>
    <w:rsid w:val="00F23706"/>
    <w:rsid w:val="00F2454D"/>
    <w:rsid w:val="00F264C7"/>
    <w:rsid w:val="00F2651C"/>
    <w:rsid w:val="00F26B7A"/>
    <w:rsid w:val="00F27487"/>
    <w:rsid w:val="00F300B8"/>
    <w:rsid w:val="00F30693"/>
    <w:rsid w:val="00F32829"/>
    <w:rsid w:val="00F33472"/>
    <w:rsid w:val="00F34B4C"/>
    <w:rsid w:val="00F3531F"/>
    <w:rsid w:val="00F35E4D"/>
    <w:rsid w:val="00F37785"/>
    <w:rsid w:val="00F37A50"/>
    <w:rsid w:val="00F40B9A"/>
    <w:rsid w:val="00F40E14"/>
    <w:rsid w:val="00F4222B"/>
    <w:rsid w:val="00F422B2"/>
    <w:rsid w:val="00F42C18"/>
    <w:rsid w:val="00F42CF1"/>
    <w:rsid w:val="00F43403"/>
    <w:rsid w:val="00F434F7"/>
    <w:rsid w:val="00F436BE"/>
    <w:rsid w:val="00F4468F"/>
    <w:rsid w:val="00F44920"/>
    <w:rsid w:val="00F45454"/>
    <w:rsid w:val="00F45E06"/>
    <w:rsid w:val="00F46887"/>
    <w:rsid w:val="00F46A08"/>
    <w:rsid w:val="00F476A1"/>
    <w:rsid w:val="00F50DDB"/>
    <w:rsid w:val="00F50EE9"/>
    <w:rsid w:val="00F51514"/>
    <w:rsid w:val="00F51C00"/>
    <w:rsid w:val="00F520BB"/>
    <w:rsid w:val="00F525D7"/>
    <w:rsid w:val="00F52771"/>
    <w:rsid w:val="00F52E0C"/>
    <w:rsid w:val="00F53207"/>
    <w:rsid w:val="00F5416F"/>
    <w:rsid w:val="00F5422A"/>
    <w:rsid w:val="00F555A3"/>
    <w:rsid w:val="00F557B8"/>
    <w:rsid w:val="00F56DFC"/>
    <w:rsid w:val="00F570BF"/>
    <w:rsid w:val="00F57B8E"/>
    <w:rsid w:val="00F60696"/>
    <w:rsid w:val="00F60DF8"/>
    <w:rsid w:val="00F60FAD"/>
    <w:rsid w:val="00F61D74"/>
    <w:rsid w:val="00F61F90"/>
    <w:rsid w:val="00F62468"/>
    <w:rsid w:val="00F627F1"/>
    <w:rsid w:val="00F6334C"/>
    <w:rsid w:val="00F63761"/>
    <w:rsid w:val="00F643D5"/>
    <w:rsid w:val="00F656C1"/>
    <w:rsid w:val="00F6578C"/>
    <w:rsid w:val="00F661B1"/>
    <w:rsid w:val="00F6666B"/>
    <w:rsid w:val="00F70687"/>
    <w:rsid w:val="00F70818"/>
    <w:rsid w:val="00F70A21"/>
    <w:rsid w:val="00F7236B"/>
    <w:rsid w:val="00F737C9"/>
    <w:rsid w:val="00F74CF7"/>
    <w:rsid w:val="00F75035"/>
    <w:rsid w:val="00F7631B"/>
    <w:rsid w:val="00F76C60"/>
    <w:rsid w:val="00F774A5"/>
    <w:rsid w:val="00F7795E"/>
    <w:rsid w:val="00F805FF"/>
    <w:rsid w:val="00F80730"/>
    <w:rsid w:val="00F81F81"/>
    <w:rsid w:val="00F8201C"/>
    <w:rsid w:val="00F8259A"/>
    <w:rsid w:val="00F82DBA"/>
    <w:rsid w:val="00F83092"/>
    <w:rsid w:val="00F8377A"/>
    <w:rsid w:val="00F83B74"/>
    <w:rsid w:val="00F841AC"/>
    <w:rsid w:val="00F84D38"/>
    <w:rsid w:val="00F84FEB"/>
    <w:rsid w:val="00F85D8E"/>
    <w:rsid w:val="00F864A6"/>
    <w:rsid w:val="00F86A75"/>
    <w:rsid w:val="00F87F5F"/>
    <w:rsid w:val="00F903D2"/>
    <w:rsid w:val="00F91072"/>
    <w:rsid w:val="00F92A30"/>
    <w:rsid w:val="00F92C68"/>
    <w:rsid w:val="00F93B67"/>
    <w:rsid w:val="00F96148"/>
    <w:rsid w:val="00F975AC"/>
    <w:rsid w:val="00F976F2"/>
    <w:rsid w:val="00F97828"/>
    <w:rsid w:val="00F97C9A"/>
    <w:rsid w:val="00FA219E"/>
    <w:rsid w:val="00FA2DFF"/>
    <w:rsid w:val="00FA2FD7"/>
    <w:rsid w:val="00FA490A"/>
    <w:rsid w:val="00FA4C5A"/>
    <w:rsid w:val="00FA53A6"/>
    <w:rsid w:val="00FA53C9"/>
    <w:rsid w:val="00FA586B"/>
    <w:rsid w:val="00FA649F"/>
    <w:rsid w:val="00FA6651"/>
    <w:rsid w:val="00FA67EE"/>
    <w:rsid w:val="00FA69CE"/>
    <w:rsid w:val="00FA71E2"/>
    <w:rsid w:val="00FA7569"/>
    <w:rsid w:val="00FB157B"/>
    <w:rsid w:val="00FB1E48"/>
    <w:rsid w:val="00FB1ECE"/>
    <w:rsid w:val="00FB2578"/>
    <w:rsid w:val="00FB38F9"/>
    <w:rsid w:val="00FB4ED8"/>
    <w:rsid w:val="00FB526F"/>
    <w:rsid w:val="00FB5C64"/>
    <w:rsid w:val="00FB6024"/>
    <w:rsid w:val="00FB7600"/>
    <w:rsid w:val="00FC0217"/>
    <w:rsid w:val="00FC0840"/>
    <w:rsid w:val="00FC0B7E"/>
    <w:rsid w:val="00FC0FCB"/>
    <w:rsid w:val="00FC13E8"/>
    <w:rsid w:val="00FC1D5C"/>
    <w:rsid w:val="00FC1FCE"/>
    <w:rsid w:val="00FC20D8"/>
    <w:rsid w:val="00FC366D"/>
    <w:rsid w:val="00FC4DAB"/>
    <w:rsid w:val="00FC50DF"/>
    <w:rsid w:val="00FC5175"/>
    <w:rsid w:val="00FC5527"/>
    <w:rsid w:val="00FC5728"/>
    <w:rsid w:val="00FC6AE4"/>
    <w:rsid w:val="00FD032C"/>
    <w:rsid w:val="00FD0FCA"/>
    <w:rsid w:val="00FD1F5B"/>
    <w:rsid w:val="00FD2CB5"/>
    <w:rsid w:val="00FD33C4"/>
    <w:rsid w:val="00FD3809"/>
    <w:rsid w:val="00FD4284"/>
    <w:rsid w:val="00FD4D68"/>
    <w:rsid w:val="00FD501A"/>
    <w:rsid w:val="00FD50E0"/>
    <w:rsid w:val="00FD65EB"/>
    <w:rsid w:val="00FD6611"/>
    <w:rsid w:val="00FD6AA2"/>
    <w:rsid w:val="00FE0139"/>
    <w:rsid w:val="00FE01C4"/>
    <w:rsid w:val="00FE09CE"/>
    <w:rsid w:val="00FE1093"/>
    <w:rsid w:val="00FE228F"/>
    <w:rsid w:val="00FE2C33"/>
    <w:rsid w:val="00FE3087"/>
    <w:rsid w:val="00FE367D"/>
    <w:rsid w:val="00FE40ED"/>
    <w:rsid w:val="00FE501D"/>
    <w:rsid w:val="00FE55E2"/>
    <w:rsid w:val="00FE5D46"/>
    <w:rsid w:val="00FE66D6"/>
    <w:rsid w:val="00FE7766"/>
    <w:rsid w:val="00FF2E1A"/>
    <w:rsid w:val="00FF3F32"/>
    <w:rsid w:val="00FF532E"/>
    <w:rsid w:val="00FF56E1"/>
    <w:rsid w:val="00FF614D"/>
    <w:rsid w:val="00FF78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227CC"/>
  <w15:docId w15:val="{E231152C-3A2B-462D-83F6-317A7526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BD8"/>
    <w:rPr>
      <w:rFonts w:ascii="Geneva" w:hAnsi="Geneva"/>
    </w:rPr>
  </w:style>
  <w:style w:type="paragraph" w:styleId="Heading1">
    <w:name w:val="heading 1"/>
    <w:basedOn w:val="Normal"/>
    <w:next w:val="Normal"/>
    <w:link w:val="Heading1Char"/>
    <w:uiPriority w:val="9"/>
    <w:qFormat/>
    <w:rsid w:val="00661EAE"/>
    <w:pPr>
      <w:keepNext/>
      <w:spacing w:before="240" w:after="60"/>
      <w:outlineLvl w:val="0"/>
    </w:pPr>
    <w:rPr>
      <w:rFonts w:ascii="Arial" w:hAnsi="Arial"/>
      <w:kern w:val="28"/>
    </w:rPr>
  </w:style>
  <w:style w:type="paragraph" w:styleId="Heading2">
    <w:name w:val="heading 2"/>
    <w:basedOn w:val="Normal"/>
    <w:next w:val="Normal"/>
    <w:link w:val="Heading2Char"/>
    <w:qFormat/>
    <w:rsid w:val="00661EAE"/>
    <w:pPr>
      <w:keepNext/>
      <w:spacing w:before="240" w:after="60"/>
      <w:outlineLvl w:val="1"/>
    </w:pPr>
    <w:rPr>
      <w:rFonts w:ascii="Arial" w:hAnsi="Arial"/>
      <w:color w:val="000000"/>
    </w:rPr>
  </w:style>
  <w:style w:type="paragraph" w:styleId="Heading3">
    <w:name w:val="heading 3"/>
    <w:basedOn w:val="Normal"/>
    <w:next w:val="Normal"/>
    <w:link w:val="Heading3Char"/>
    <w:qFormat/>
    <w:rsid w:val="00A01198"/>
    <w:pPr>
      <w:keepNext/>
      <w:spacing w:before="240" w:after="60"/>
      <w:outlineLvl w:val="2"/>
    </w:pPr>
    <w:rPr>
      <w:rFonts w:ascii="Helvetica" w:hAnsi="Helvetica"/>
    </w:rPr>
  </w:style>
  <w:style w:type="paragraph" w:styleId="Heading4">
    <w:name w:val="heading 4"/>
    <w:basedOn w:val="Normal"/>
    <w:next w:val="Normal"/>
    <w:link w:val="Heading4Char"/>
    <w:qFormat/>
    <w:rsid w:val="002E250F"/>
    <w:pPr>
      <w:keepNext/>
      <w:spacing w:before="240" w:after="60"/>
      <w:outlineLvl w:val="3"/>
    </w:pPr>
    <w:rPr>
      <w:rFonts w:ascii="Arial" w:hAnsi="Arial"/>
      <w:color w:val="000000"/>
    </w:rPr>
  </w:style>
  <w:style w:type="paragraph" w:styleId="Heading5">
    <w:name w:val="heading 5"/>
    <w:basedOn w:val="Normal"/>
    <w:next w:val="Normal"/>
    <w:link w:val="Heading5Char"/>
    <w:qFormat/>
    <w:rsid w:val="002E250F"/>
    <w:pPr>
      <w:spacing w:before="240" w:after="60"/>
      <w:outlineLvl w:val="4"/>
    </w:pPr>
    <w:rPr>
      <w:rFonts w:ascii="Arial" w:hAnsi="Arial"/>
      <w:bCs/>
      <w:iCs/>
      <w:color w:val="000000"/>
      <w:szCs w:val="26"/>
    </w:rPr>
  </w:style>
  <w:style w:type="paragraph" w:styleId="Heading6">
    <w:name w:val="heading 6"/>
    <w:basedOn w:val="Normal"/>
    <w:next w:val="Normal"/>
    <w:qFormat/>
    <w:rsid w:val="002E250F"/>
    <w:pPr>
      <w:spacing w:before="240" w:after="60"/>
      <w:outlineLvl w:val="5"/>
    </w:pPr>
    <w:rPr>
      <w:rFonts w:ascii="Arial" w:hAnsi="Arial"/>
      <w:bCs/>
      <w:color w:val="000000"/>
      <w:szCs w:val="22"/>
    </w:rPr>
  </w:style>
  <w:style w:type="paragraph" w:styleId="Heading7">
    <w:name w:val="heading 7"/>
    <w:basedOn w:val="Normal"/>
    <w:next w:val="Normal"/>
    <w:qFormat/>
    <w:rsid w:val="002E250F"/>
    <w:pPr>
      <w:spacing w:before="240" w:after="60"/>
      <w:outlineLvl w:val="6"/>
    </w:pPr>
    <w:rPr>
      <w:rFonts w:ascii="Arial" w:hAnsi="Arial"/>
      <w:color w:val="000000"/>
    </w:rPr>
  </w:style>
  <w:style w:type="paragraph" w:styleId="Heading8">
    <w:name w:val="heading 8"/>
    <w:basedOn w:val="Normal"/>
    <w:next w:val="Normal"/>
    <w:qFormat/>
    <w:rsid w:val="002E250F"/>
    <w:pPr>
      <w:spacing w:before="240" w:after="60"/>
      <w:outlineLvl w:val="7"/>
    </w:pPr>
    <w:rPr>
      <w:rFonts w:ascii="Arial" w:hAnsi="Arial"/>
      <w:iCs/>
      <w:color w:val="000000"/>
    </w:rPr>
  </w:style>
  <w:style w:type="paragraph" w:styleId="Heading9">
    <w:name w:val="heading 9"/>
    <w:basedOn w:val="Normal"/>
    <w:next w:val="Normal"/>
    <w:qFormat/>
    <w:rsid w:val="002E250F"/>
    <w:pPr>
      <w:spacing w:before="240" w:after="60"/>
      <w:outlineLvl w:val="8"/>
    </w:pPr>
    <w:rPr>
      <w:rFonts w:ascii="Arial" w:hAnsi="Arial" w:cs="Arial"/>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1198"/>
    <w:rPr>
      <w:color w:val="0000FF"/>
      <w:u w:val="single"/>
    </w:rPr>
  </w:style>
  <w:style w:type="paragraph" w:styleId="Footer">
    <w:name w:val="footer"/>
    <w:basedOn w:val="Normal"/>
    <w:rsid w:val="00A01198"/>
    <w:pPr>
      <w:tabs>
        <w:tab w:val="center" w:pos="4320"/>
        <w:tab w:val="right" w:pos="8640"/>
      </w:tabs>
    </w:pPr>
  </w:style>
  <w:style w:type="paragraph" w:styleId="Header">
    <w:name w:val="header"/>
    <w:basedOn w:val="Normal"/>
    <w:rsid w:val="00A01198"/>
    <w:pPr>
      <w:tabs>
        <w:tab w:val="center" w:pos="4320"/>
        <w:tab w:val="right" w:pos="8640"/>
      </w:tabs>
    </w:pPr>
  </w:style>
  <w:style w:type="character" w:styleId="PageNumber">
    <w:name w:val="page number"/>
    <w:basedOn w:val="DefaultParagraphFont"/>
    <w:rsid w:val="00A01198"/>
  </w:style>
  <w:style w:type="character" w:styleId="FollowedHyperlink">
    <w:name w:val="FollowedHyperlink"/>
    <w:basedOn w:val="DefaultParagraphFont"/>
    <w:rsid w:val="00A01198"/>
    <w:rPr>
      <w:color w:val="800080"/>
      <w:u w:val="single"/>
    </w:rPr>
  </w:style>
  <w:style w:type="table" w:styleId="TableGrid">
    <w:name w:val="Table Grid"/>
    <w:basedOn w:val="TableNormal"/>
    <w:rsid w:val="009C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93908"/>
    <w:rPr>
      <w:rFonts w:ascii="Helvetica" w:eastAsia="ヒラギノ角ゴ Pro W3" w:hAnsi="Helvetica"/>
      <w:color w:val="000000"/>
    </w:rPr>
  </w:style>
  <w:style w:type="paragraph" w:styleId="PlainText">
    <w:name w:val="Plain Text"/>
    <w:basedOn w:val="Normal"/>
    <w:link w:val="PlainTextChar"/>
    <w:rsid w:val="00AF62C2"/>
    <w:rPr>
      <w:rFonts w:ascii="Arial" w:hAnsi="Arial" w:cs="Arial"/>
    </w:rPr>
  </w:style>
  <w:style w:type="character" w:customStyle="1" w:styleId="PlainTextChar">
    <w:name w:val="Plain Text Char"/>
    <w:basedOn w:val="DefaultParagraphFont"/>
    <w:link w:val="PlainText"/>
    <w:rsid w:val="00AF62C2"/>
    <w:rPr>
      <w:rFonts w:ascii="Arial" w:hAnsi="Arial" w:cs="Arial"/>
      <w:sz w:val="24"/>
      <w:szCs w:val="24"/>
    </w:rPr>
  </w:style>
  <w:style w:type="paragraph" w:styleId="BalloonText">
    <w:name w:val="Balloon Text"/>
    <w:basedOn w:val="Normal"/>
    <w:link w:val="BalloonTextChar"/>
    <w:rsid w:val="00C10CD3"/>
    <w:rPr>
      <w:rFonts w:ascii="Lucida Grande" w:hAnsi="Lucida Grande" w:cs="Lucida Grande"/>
      <w:sz w:val="18"/>
      <w:szCs w:val="18"/>
    </w:rPr>
  </w:style>
  <w:style w:type="character" w:customStyle="1" w:styleId="BalloonTextChar">
    <w:name w:val="Balloon Text Char"/>
    <w:basedOn w:val="DefaultParagraphFont"/>
    <w:link w:val="BalloonText"/>
    <w:rsid w:val="00C10CD3"/>
    <w:rPr>
      <w:rFonts w:ascii="Lucida Grande" w:hAnsi="Lucida Grande" w:cs="Lucida Grande"/>
      <w:sz w:val="18"/>
      <w:szCs w:val="18"/>
    </w:rPr>
  </w:style>
  <w:style w:type="paragraph" w:styleId="ListParagraph">
    <w:name w:val="List Paragraph"/>
    <w:basedOn w:val="Normal"/>
    <w:uiPriority w:val="34"/>
    <w:qFormat/>
    <w:rsid w:val="00B812AC"/>
    <w:pPr>
      <w:ind w:left="720"/>
      <w:contextualSpacing/>
    </w:pPr>
  </w:style>
  <w:style w:type="paragraph" w:styleId="NormalWeb">
    <w:name w:val="Normal (Web)"/>
    <w:basedOn w:val="Normal"/>
    <w:uiPriority w:val="99"/>
    <w:unhideWhenUsed/>
    <w:rsid w:val="00551E1D"/>
    <w:pPr>
      <w:spacing w:before="100" w:beforeAutospacing="1" w:after="100" w:afterAutospacing="1"/>
    </w:pPr>
    <w:rPr>
      <w:rFonts w:ascii="Times" w:hAnsi="Times"/>
      <w:sz w:val="20"/>
    </w:rPr>
  </w:style>
  <w:style w:type="character" w:styleId="UnresolvedMention">
    <w:name w:val="Unresolved Mention"/>
    <w:basedOn w:val="DefaultParagraphFont"/>
    <w:uiPriority w:val="99"/>
    <w:semiHidden/>
    <w:unhideWhenUsed/>
    <w:rsid w:val="004E04CB"/>
    <w:rPr>
      <w:color w:val="605E5C"/>
      <w:shd w:val="clear" w:color="auto" w:fill="E1DFDD"/>
    </w:rPr>
  </w:style>
  <w:style w:type="paragraph" w:customStyle="1" w:styleId="EndNoteBibliographyTitle">
    <w:name w:val="EndNote Bibliography Title"/>
    <w:basedOn w:val="Normal"/>
    <w:link w:val="EndNoteBibliographyTitleChar"/>
    <w:rsid w:val="005974D3"/>
    <w:pPr>
      <w:jc w:val="center"/>
    </w:pPr>
    <w:rPr>
      <w:noProof/>
    </w:rPr>
  </w:style>
  <w:style w:type="character" w:customStyle="1" w:styleId="Heading1Char">
    <w:name w:val="Heading 1 Char"/>
    <w:basedOn w:val="DefaultParagraphFont"/>
    <w:link w:val="Heading1"/>
    <w:uiPriority w:val="9"/>
    <w:rsid w:val="005974D3"/>
    <w:rPr>
      <w:rFonts w:ascii="Arial" w:hAnsi="Arial"/>
      <w:kern w:val="28"/>
    </w:rPr>
  </w:style>
  <w:style w:type="character" w:customStyle="1" w:styleId="EndNoteBibliographyTitleChar">
    <w:name w:val="EndNote Bibliography Title Char"/>
    <w:basedOn w:val="Heading1Char"/>
    <w:link w:val="EndNoteBibliographyTitle"/>
    <w:rsid w:val="005974D3"/>
    <w:rPr>
      <w:rFonts w:ascii="Geneva" w:hAnsi="Geneva"/>
      <w:noProof/>
      <w:kern w:val="28"/>
    </w:rPr>
  </w:style>
  <w:style w:type="paragraph" w:customStyle="1" w:styleId="EndNoteBibliography">
    <w:name w:val="EndNote Bibliography"/>
    <w:basedOn w:val="Normal"/>
    <w:link w:val="EndNoteBibliographyChar"/>
    <w:rsid w:val="005974D3"/>
    <w:rPr>
      <w:noProof/>
    </w:rPr>
  </w:style>
  <w:style w:type="character" w:customStyle="1" w:styleId="EndNoteBibliographyChar">
    <w:name w:val="EndNote Bibliography Char"/>
    <w:basedOn w:val="Heading1Char"/>
    <w:link w:val="EndNoteBibliography"/>
    <w:rsid w:val="005974D3"/>
    <w:rPr>
      <w:rFonts w:ascii="Geneva" w:hAnsi="Geneva"/>
      <w:noProof/>
      <w:kern w:val="28"/>
    </w:rPr>
  </w:style>
  <w:style w:type="character" w:styleId="Emphasis">
    <w:name w:val="Emphasis"/>
    <w:basedOn w:val="DefaultParagraphFont"/>
    <w:uiPriority w:val="20"/>
    <w:qFormat/>
    <w:rsid w:val="008A224E"/>
    <w:rPr>
      <w:i/>
      <w:iCs/>
    </w:rPr>
  </w:style>
  <w:style w:type="paragraph" w:customStyle="1" w:styleId="Default">
    <w:name w:val="Default"/>
    <w:rsid w:val="00726AEA"/>
    <w:pPr>
      <w:autoSpaceDE w:val="0"/>
      <w:autoSpaceDN w:val="0"/>
      <w:adjustRightInd w:val="0"/>
    </w:pPr>
    <w:rPr>
      <w:rFonts w:ascii="Times New Roman" w:hAnsi="Times New Roman"/>
      <w:color w:val="000000"/>
    </w:rPr>
  </w:style>
  <w:style w:type="character" w:customStyle="1" w:styleId="element-citation">
    <w:name w:val="element-citation"/>
    <w:basedOn w:val="DefaultParagraphFont"/>
    <w:rsid w:val="00A77B9E"/>
  </w:style>
  <w:style w:type="character" w:customStyle="1" w:styleId="ref-journal">
    <w:name w:val="ref-journal"/>
    <w:basedOn w:val="DefaultParagraphFont"/>
    <w:rsid w:val="00A77B9E"/>
  </w:style>
  <w:style w:type="character" w:customStyle="1" w:styleId="ref-vol">
    <w:name w:val="ref-vol"/>
    <w:basedOn w:val="DefaultParagraphFont"/>
    <w:rsid w:val="00A77B9E"/>
  </w:style>
  <w:style w:type="character" w:customStyle="1" w:styleId="Heading2Char">
    <w:name w:val="Heading 2 Char"/>
    <w:basedOn w:val="DefaultParagraphFont"/>
    <w:link w:val="Heading2"/>
    <w:rsid w:val="00A51E3D"/>
    <w:rPr>
      <w:rFonts w:ascii="Arial" w:hAnsi="Arial"/>
      <w:color w:val="000000"/>
    </w:rPr>
  </w:style>
  <w:style w:type="character" w:customStyle="1" w:styleId="Heading3Char">
    <w:name w:val="Heading 3 Char"/>
    <w:basedOn w:val="DefaultParagraphFont"/>
    <w:link w:val="Heading3"/>
    <w:rsid w:val="000E746E"/>
    <w:rPr>
      <w:rFonts w:ascii="Helvetica" w:hAnsi="Helvetica"/>
    </w:rPr>
  </w:style>
  <w:style w:type="character" w:customStyle="1" w:styleId="Heading5Char">
    <w:name w:val="Heading 5 Char"/>
    <w:basedOn w:val="DefaultParagraphFont"/>
    <w:link w:val="Heading5"/>
    <w:rsid w:val="00276EC6"/>
    <w:rPr>
      <w:rFonts w:ascii="Arial" w:hAnsi="Arial"/>
      <w:bCs/>
      <w:iCs/>
      <w:color w:val="000000"/>
      <w:szCs w:val="26"/>
    </w:rPr>
  </w:style>
  <w:style w:type="character" w:customStyle="1" w:styleId="Heading4Char">
    <w:name w:val="Heading 4 Char"/>
    <w:basedOn w:val="DefaultParagraphFont"/>
    <w:link w:val="Heading4"/>
    <w:rsid w:val="00B572BE"/>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622">
      <w:bodyDiv w:val="1"/>
      <w:marLeft w:val="0"/>
      <w:marRight w:val="0"/>
      <w:marTop w:val="0"/>
      <w:marBottom w:val="0"/>
      <w:divBdr>
        <w:top w:val="none" w:sz="0" w:space="0" w:color="auto"/>
        <w:left w:val="none" w:sz="0" w:space="0" w:color="auto"/>
        <w:bottom w:val="none" w:sz="0" w:space="0" w:color="auto"/>
        <w:right w:val="none" w:sz="0" w:space="0" w:color="auto"/>
      </w:divBdr>
    </w:div>
    <w:div w:id="56321262">
      <w:bodyDiv w:val="1"/>
      <w:marLeft w:val="0"/>
      <w:marRight w:val="0"/>
      <w:marTop w:val="0"/>
      <w:marBottom w:val="0"/>
      <w:divBdr>
        <w:top w:val="none" w:sz="0" w:space="0" w:color="auto"/>
        <w:left w:val="none" w:sz="0" w:space="0" w:color="auto"/>
        <w:bottom w:val="none" w:sz="0" w:space="0" w:color="auto"/>
        <w:right w:val="none" w:sz="0" w:space="0" w:color="auto"/>
      </w:divBdr>
    </w:div>
    <w:div w:id="65996572">
      <w:bodyDiv w:val="1"/>
      <w:marLeft w:val="0"/>
      <w:marRight w:val="0"/>
      <w:marTop w:val="0"/>
      <w:marBottom w:val="0"/>
      <w:divBdr>
        <w:top w:val="none" w:sz="0" w:space="0" w:color="auto"/>
        <w:left w:val="none" w:sz="0" w:space="0" w:color="auto"/>
        <w:bottom w:val="none" w:sz="0" w:space="0" w:color="auto"/>
        <w:right w:val="none" w:sz="0" w:space="0" w:color="auto"/>
      </w:divBdr>
    </w:div>
    <w:div w:id="91979605">
      <w:bodyDiv w:val="1"/>
      <w:marLeft w:val="0"/>
      <w:marRight w:val="0"/>
      <w:marTop w:val="0"/>
      <w:marBottom w:val="0"/>
      <w:divBdr>
        <w:top w:val="none" w:sz="0" w:space="0" w:color="auto"/>
        <w:left w:val="none" w:sz="0" w:space="0" w:color="auto"/>
        <w:bottom w:val="none" w:sz="0" w:space="0" w:color="auto"/>
        <w:right w:val="none" w:sz="0" w:space="0" w:color="auto"/>
      </w:divBdr>
    </w:div>
    <w:div w:id="94178838">
      <w:bodyDiv w:val="1"/>
      <w:marLeft w:val="0"/>
      <w:marRight w:val="0"/>
      <w:marTop w:val="0"/>
      <w:marBottom w:val="0"/>
      <w:divBdr>
        <w:top w:val="none" w:sz="0" w:space="0" w:color="auto"/>
        <w:left w:val="none" w:sz="0" w:space="0" w:color="auto"/>
        <w:bottom w:val="none" w:sz="0" w:space="0" w:color="auto"/>
        <w:right w:val="none" w:sz="0" w:space="0" w:color="auto"/>
      </w:divBdr>
    </w:div>
    <w:div w:id="100298101">
      <w:bodyDiv w:val="1"/>
      <w:marLeft w:val="0"/>
      <w:marRight w:val="0"/>
      <w:marTop w:val="0"/>
      <w:marBottom w:val="0"/>
      <w:divBdr>
        <w:top w:val="none" w:sz="0" w:space="0" w:color="auto"/>
        <w:left w:val="none" w:sz="0" w:space="0" w:color="auto"/>
        <w:bottom w:val="none" w:sz="0" w:space="0" w:color="auto"/>
        <w:right w:val="none" w:sz="0" w:space="0" w:color="auto"/>
      </w:divBdr>
    </w:div>
    <w:div w:id="104615237">
      <w:bodyDiv w:val="1"/>
      <w:marLeft w:val="0"/>
      <w:marRight w:val="0"/>
      <w:marTop w:val="0"/>
      <w:marBottom w:val="0"/>
      <w:divBdr>
        <w:top w:val="none" w:sz="0" w:space="0" w:color="auto"/>
        <w:left w:val="none" w:sz="0" w:space="0" w:color="auto"/>
        <w:bottom w:val="none" w:sz="0" w:space="0" w:color="auto"/>
        <w:right w:val="none" w:sz="0" w:space="0" w:color="auto"/>
      </w:divBdr>
    </w:div>
    <w:div w:id="125126011">
      <w:bodyDiv w:val="1"/>
      <w:marLeft w:val="0"/>
      <w:marRight w:val="0"/>
      <w:marTop w:val="0"/>
      <w:marBottom w:val="0"/>
      <w:divBdr>
        <w:top w:val="none" w:sz="0" w:space="0" w:color="auto"/>
        <w:left w:val="none" w:sz="0" w:space="0" w:color="auto"/>
        <w:bottom w:val="none" w:sz="0" w:space="0" w:color="auto"/>
        <w:right w:val="none" w:sz="0" w:space="0" w:color="auto"/>
      </w:divBdr>
    </w:div>
    <w:div w:id="225192508">
      <w:bodyDiv w:val="1"/>
      <w:marLeft w:val="0"/>
      <w:marRight w:val="0"/>
      <w:marTop w:val="0"/>
      <w:marBottom w:val="0"/>
      <w:divBdr>
        <w:top w:val="none" w:sz="0" w:space="0" w:color="auto"/>
        <w:left w:val="none" w:sz="0" w:space="0" w:color="auto"/>
        <w:bottom w:val="none" w:sz="0" w:space="0" w:color="auto"/>
        <w:right w:val="none" w:sz="0" w:space="0" w:color="auto"/>
      </w:divBdr>
    </w:div>
    <w:div w:id="255066285">
      <w:bodyDiv w:val="1"/>
      <w:marLeft w:val="0"/>
      <w:marRight w:val="0"/>
      <w:marTop w:val="0"/>
      <w:marBottom w:val="0"/>
      <w:divBdr>
        <w:top w:val="none" w:sz="0" w:space="0" w:color="auto"/>
        <w:left w:val="none" w:sz="0" w:space="0" w:color="auto"/>
        <w:bottom w:val="none" w:sz="0" w:space="0" w:color="auto"/>
        <w:right w:val="none" w:sz="0" w:space="0" w:color="auto"/>
      </w:divBdr>
    </w:div>
    <w:div w:id="273640547">
      <w:bodyDiv w:val="1"/>
      <w:marLeft w:val="0"/>
      <w:marRight w:val="0"/>
      <w:marTop w:val="0"/>
      <w:marBottom w:val="0"/>
      <w:divBdr>
        <w:top w:val="none" w:sz="0" w:space="0" w:color="auto"/>
        <w:left w:val="none" w:sz="0" w:space="0" w:color="auto"/>
        <w:bottom w:val="none" w:sz="0" w:space="0" w:color="auto"/>
        <w:right w:val="none" w:sz="0" w:space="0" w:color="auto"/>
      </w:divBdr>
    </w:div>
    <w:div w:id="298272161">
      <w:bodyDiv w:val="1"/>
      <w:marLeft w:val="0"/>
      <w:marRight w:val="0"/>
      <w:marTop w:val="0"/>
      <w:marBottom w:val="0"/>
      <w:divBdr>
        <w:top w:val="none" w:sz="0" w:space="0" w:color="auto"/>
        <w:left w:val="none" w:sz="0" w:space="0" w:color="auto"/>
        <w:bottom w:val="none" w:sz="0" w:space="0" w:color="auto"/>
        <w:right w:val="none" w:sz="0" w:space="0" w:color="auto"/>
      </w:divBdr>
    </w:div>
    <w:div w:id="346563577">
      <w:bodyDiv w:val="1"/>
      <w:marLeft w:val="0"/>
      <w:marRight w:val="0"/>
      <w:marTop w:val="0"/>
      <w:marBottom w:val="0"/>
      <w:divBdr>
        <w:top w:val="none" w:sz="0" w:space="0" w:color="auto"/>
        <w:left w:val="none" w:sz="0" w:space="0" w:color="auto"/>
        <w:bottom w:val="none" w:sz="0" w:space="0" w:color="auto"/>
        <w:right w:val="none" w:sz="0" w:space="0" w:color="auto"/>
      </w:divBdr>
    </w:div>
    <w:div w:id="374231847">
      <w:bodyDiv w:val="1"/>
      <w:marLeft w:val="0"/>
      <w:marRight w:val="0"/>
      <w:marTop w:val="0"/>
      <w:marBottom w:val="0"/>
      <w:divBdr>
        <w:top w:val="none" w:sz="0" w:space="0" w:color="auto"/>
        <w:left w:val="none" w:sz="0" w:space="0" w:color="auto"/>
        <w:bottom w:val="none" w:sz="0" w:space="0" w:color="auto"/>
        <w:right w:val="none" w:sz="0" w:space="0" w:color="auto"/>
      </w:divBdr>
    </w:div>
    <w:div w:id="383258922">
      <w:bodyDiv w:val="1"/>
      <w:marLeft w:val="0"/>
      <w:marRight w:val="0"/>
      <w:marTop w:val="0"/>
      <w:marBottom w:val="0"/>
      <w:divBdr>
        <w:top w:val="none" w:sz="0" w:space="0" w:color="auto"/>
        <w:left w:val="none" w:sz="0" w:space="0" w:color="auto"/>
        <w:bottom w:val="none" w:sz="0" w:space="0" w:color="auto"/>
        <w:right w:val="none" w:sz="0" w:space="0" w:color="auto"/>
      </w:divBdr>
    </w:div>
    <w:div w:id="417562145">
      <w:bodyDiv w:val="1"/>
      <w:marLeft w:val="0"/>
      <w:marRight w:val="0"/>
      <w:marTop w:val="0"/>
      <w:marBottom w:val="0"/>
      <w:divBdr>
        <w:top w:val="none" w:sz="0" w:space="0" w:color="auto"/>
        <w:left w:val="none" w:sz="0" w:space="0" w:color="auto"/>
        <w:bottom w:val="none" w:sz="0" w:space="0" w:color="auto"/>
        <w:right w:val="none" w:sz="0" w:space="0" w:color="auto"/>
      </w:divBdr>
    </w:div>
    <w:div w:id="431508626">
      <w:bodyDiv w:val="1"/>
      <w:marLeft w:val="0"/>
      <w:marRight w:val="0"/>
      <w:marTop w:val="0"/>
      <w:marBottom w:val="0"/>
      <w:divBdr>
        <w:top w:val="none" w:sz="0" w:space="0" w:color="auto"/>
        <w:left w:val="none" w:sz="0" w:space="0" w:color="auto"/>
        <w:bottom w:val="none" w:sz="0" w:space="0" w:color="auto"/>
        <w:right w:val="none" w:sz="0" w:space="0" w:color="auto"/>
      </w:divBdr>
    </w:div>
    <w:div w:id="469516890">
      <w:bodyDiv w:val="1"/>
      <w:marLeft w:val="0"/>
      <w:marRight w:val="0"/>
      <w:marTop w:val="0"/>
      <w:marBottom w:val="0"/>
      <w:divBdr>
        <w:top w:val="none" w:sz="0" w:space="0" w:color="auto"/>
        <w:left w:val="none" w:sz="0" w:space="0" w:color="auto"/>
        <w:bottom w:val="none" w:sz="0" w:space="0" w:color="auto"/>
        <w:right w:val="none" w:sz="0" w:space="0" w:color="auto"/>
      </w:divBdr>
    </w:div>
    <w:div w:id="495271333">
      <w:bodyDiv w:val="1"/>
      <w:marLeft w:val="0"/>
      <w:marRight w:val="0"/>
      <w:marTop w:val="0"/>
      <w:marBottom w:val="0"/>
      <w:divBdr>
        <w:top w:val="none" w:sz="0" w:space="0" w:color="auto"/>
        <w:left w:val="none" w:sz="0" w:space="0" w:color="auto"/>
        <w:bottom w:val="none" w:sz="0" w:space="0" w:color="auto"/>
        <w:right w:val="none" w:sz="0" w:space="0" w:color="auto"/>
      </w:divBdr>
    </w:div>
    <w:div w:id="503666698">
      <w:bodyDiv w:val="1"/>
      <w:marLeft w:val="0"/>
      <w:marRight w:val="0"/>
      <w:marTop w:val="0"/>
      <w:marBottom w:val="0"/>
      <w:divBdr>
        <w:top w:val="none" w:sz="0" w:space="0" w:color="auto"/>
        <w:left w:val="none" w:sz="0" w:space="0" w:color="auto"/>
        <w:bottom w:val="none" w:sz="0" w:space="0" w:color="auto"/>
        <w:right w:val="none" w:sz="0" w:space="0" w:color="auto"/>
      </w:divBdr>
    </w:div>
    <w:div w:id="536745981">
      <w:bodyDiv w:val="1"/>
      <w:marLeft w:val="0"/>
      <w:marRight w:val="0"/>
      <w:marTop w:val="0"/>
      <w:marBottom w:val="0"/>
      <w:divBdr>
        <w:top w:val="none" w:sz="0" w:space="0" w:color="auto"/>
        <w:left w:val="none" w:sz="0" w:space="0" w:color="auto"/>
        <w:bottom w:val="none" w:sz="0" w:space="0" w:color="auto"/>
        <w:right w:val="none" w:sz="0" w:space="0" w:color="auto"/>
      </w:divBdr>
    </w:div>
    <w:div w:id="574631832">
      <w:bodyDiv w:val="1"/>
      <w:marLeft w:val="0"/>
      <w:marRight w:val="0"/>
      <w:marTop w:val="0"/>
      <w:marBottom w:val="0"/>
      <w:divBdr>
        <w:top w:val="none" w:sz="0" w:space="0" w:color="auto"/>
        <w:left w:val="none" w:sz="0" w:space="0" w:color="auto"/>
        <w:bottom w:val="none" w:sz="0" w:space="0" w:color="auto"/>
        <w:right w:val="none" w:sz="0" w:space="0" w:color="auto"/>
      </w:divBdr>
    </w:div>
    <w:div w:id="578976823">
      <w:bodyDiv w:val="1"/>
      <w:marLeft w:val="0"/>
      <w:marRight w:val="0"/>
      <w:marTop w:val="0"/>
      <w:marBottom w:val="0"/>
      <w:divBdr>
        <w:top w:val="none" w:sz="0" w:space="0" w:color="auto"/>
        <w:left w:val="none" w:sz="0" w:space="0" w:color="auto"/>
        <w:bottom w:val="none" w:sz="0" w:space="0" w:color="auto"/>
        <w:right w:val="none" w:sz="0" w:space="0" w:color="auto"/>
      </w:divBdr>
    </w:div>
    <w:div w:id="589049332">
      <w:bodyDiv w:val="1"/>
      <w:marLeft w:val="0"/>
      <w:marRight w:val="0"/>
      <w:marTop w:val="0"/>
      <w:marBottom w:val="0"/>
      <w:divBdr>
        <w:top w:val="none" w:sz="0" w:space="0" w:color="auto"/>
        <w:left w:val="none" w:sz="0" w:space="0" w:color="auto"/>
        <w:bottom w:val="none" w:sz="0" w:space="0" w:color="auto"/>
        <w:right w:val="none" w:sz="0" w:space="0" w:color="auto"/>
      </w:divBdr>
      <w:divsChild>
        <w:div w:id="223568880">
          <w:marLeft w:val="0"/>
          <w:marRight w:val="0"/>
          <w:marTop w:val="0"/>
          <w:marBottom w:val="0"/>
          <w:divBdr>
            <w:top w:val="none" w:sz="0" w:space="0" w:color="auto"/>
            <w:left w:val="none" w:sz="0" w:space="0" w:color="auto"/>
            <w:bottom w:val="none" w:sz="0" w:space="0" w:color="auto"/>
            <w:right w:val="none" w:sz="0" w:space="0" w:color="auto"/>
          </w:divBdr>
        </w:div>
        <w:div w:id="1911962949">
          <w:marLeft w:val="0"/>
          <w:marRight w:val="0"/>
          <w:marTop w:val="0"/>
          <w:marBottom w:val="0"/>
          <w:divBdr>
            <w:top w:val="none" w:sz="0" w:space="0" w:color="auto"/>
            <w:left w:val="none" w:sz="0" w:space="0" w:color="auto"/>
            <w:bottom w:val="none" w:sz="0" w:space="0" w:color="auto"/>
            <w:right w:val="none" w:sz="0" w:space="0" w:color="auto"/>
          </w:divBdr>
        </w:div>
      </w:divsChild>
    </w:div>
    <w:div w:id="616521854">
      <w:bodyDiv w:val="1"/>
      <w:marLeft w:val="0"/>
      <w:marRight w:val="0"/>
      <w:marTop w:val="0"/>
      <w:marBottom w:val="0"/>
      <w:divBdr>
        <w:top w:val="none" w:sz="0" w:space="0" w:color="auto"/>
        <w:left w:val="none" w:sz="0" w:space="0" w:color="auto"/>
        <w:bottom w:val="none" w:sz="0" w:space="0" w:color="auto"/>
        <w:right w:val="none" w:sz="0" w:space="0" w:color="auto"/>
      </w:divBdr>
    </w:div>
    <w:div w:id="654186209">
      <w:bodyDiv w:val="1"/>
      <w:marLeft w:val="0"/>
      <w:marRight w:val="0"/>
      <w:marTop w:val="0"/>
      <w:marBottom w:val="0"/>
      <w:divBdr>
        <w:top w:val="none" w:sz="0" w:space="0" w:color="auto"/>
        <w:left w:val="none" w:sz="0" w:space="0" w:color="auto"/>
        <w:bottom w:val="none" w:sz="0" w:space="0" w:color="auto"/>
        <w:right w:val="none" w:sz="0" w:space="0" w:color="auto"/>
      </w:divBdr>
    </w:div>
    <w:div w:id="655184494">
      <w:bodyDiv w:val="1"/>
      <w:marLeft w:val="0"/>
      <w:marRight w:val="0"/>
      <w:marTop w:val="0"/>
      <w:marBottom w:val="0"/>
      <w:divBdr>
        <w:top w:val="none" w:sz="0" w:space="0" w:color="auto"/>
        <w:left w:val="none" w:sz="0" w:space="0" w:color="auto"/>
        <w:bottom w:val="none" w:sz="0" w:space="0" w:color="auto"/>
        <w:right w:val="none" w:sz="0" w:space="0" w:color="auto"/>
      </w:divBdr>
    </w:div>
    <w:div w:id="669528106">
      <w:bodyDiv w:val="1"/>
      <w:marLeft w:val="0"/>
      <w:marRight w:val="0"/>
      <w:marTop w:val="0"/>
      <w:marBottom w:val="0"/>
      <w:divBdr>
        <w:top w:val="none" w:sz="0" w:space="0" w:color="auto"/>
        <w:left w:val="none" w:sz="0" w:space="0" w:color="auto"/>
        <w:bottom w:val="none" w:sz="0" w:space="0" w:color="auto"/>
        <w:right w:val="none" w:sz="0" w:space="0" w:color="auto"/>
      </w:divBdr>
    </w:div>
    <w:div w:id="701369129">
      <w:bodyDiv w:val="1"/>
      <w:marLeft w:val="0"/>
      <w:marRight w:val="0"/>
      <w:marTop w:val="0"/>
      <w:marBottom w:val="0"/>
      <w:divBdr>
        <w:top w:val="none" w:sz="0" w:space="0" w:color="auto"/>
        <w:left w:val="none" w:sz="0" w:space="0" w:color="auto"/>
        <w:bottom w:val="none" w:sz="0" w:space="0" w:color="auto"/>
        <w:right w:val="none" w:sz="0" w:space="0" w:color="auto"/>
      </w:divBdr>
    </w:div>
    <w:div w:id="784346889">
      <w:bodyDiv w:val="1"/>
      <w:marLeft w:val="0"/>
      <w:marRight w:val="0"/>
      <w:marTop w:val="0"/>
      <w:marBottom w:val="0"/>
      <w:divBdr>
        <w:top w:val="none" w:sz="0" w:space="0" w:color="auto"/>
        <w:left w:val="none" w:sz="0" w:space="0" w:color="auto"/>
        <w:bottom w:val="none" w:sz="0" w:space="0" w:color="auto"/>
        <w:right w:val="none" w:sz="0" w:space="0" w:color="auto"/>
      </w:divBdr>
    </w:div>
    <w:div w:id="784543692">
      <w:bodyDiv w:val="1"/>
      <w:marLeft w:val="0"/>
      <w:marRight w:val="0"/>
      <w:marTop w:val="0"/>
      <w:marBottom w:val="0"/>
      <w:divBdr>
        <w:top w:val="none" w:sz="0" w:space="0" w:color="auto"/>
        <w:left w:val="none" w:sz="0" w:space="0" w:color="auto"/>
        <w:bottom w:val="none" w:sz="0" w:space="0" w:color="auto"/>
        <w:right w:val="none" w:sz="0" w:space="0" w:color="auto"/>
      </w:divBdr>
    </w:div>
    <w:div w:id="793527017">
      <w:bodyDiv w:val="1"/>
      <w:marLeft w:val="0"/>
      <w:marRight w:val="0"/>
      <w:marTop w:val="0"/>
      <w:marBottom w:val="0"/>
      <w:divBdr>
        <w:top w:val="none" w:sz="0" w:space="0" w:color="auto"/>
        <w:left w:val="none" w:sz="0" w:space="0" w:color="auto"/>
        <w:bottom w:val="none" w:sz="0" w:space="0" w:color="auto"/>
        <w:right w:val="none" w:sz="0" w:space="0" w:color="auto"/>
      </w:divBdr>
    </w:div>
    <w:div w:id="794104566">
      <w:bodyDiv w:val="1"/>
      <w:marLeft w:val="0"/>
      <w:marRight w:val="0"/>
      <w:marTop w:val="0"/>
      <w:marBottom w:val="0"/>
      <w:divBdr>
        <w:top w:val="none" w:sz="0" w:space="0" w:color="auto"/>
        <w:left w:val="none" w:sz="0" w:space="0" w:color="auto"/>
        <w:bottom w:val="none" w:sz="0" w:space="0" w:color="auto"/>
        <w:right w:val="none" w:sz="0" w:space="0" w:color="auto"/>
      </w:divBdr>
    </w:div>
    <w:div w:id="796488217">
      <w:bodyDiv w:val="1"/>
      <w:marLeft w:val="0"/>
      <w:marRight w:val="0"/>
      <w:marTop w:val="0"/>
      <w:marBottom w:val="0"/>
      <w:divBdr>
        <w:top w:val="none" w:sz="0" w:space="0" w:color="auto"/>
        <w:left w:val="none" w:sz="0" w:space="0" w:color="auto"/>
        <w:bottom w:val="none" w:sz="0" w:space="0" w:color="auto"/>
        <w:right w:val="none" w:sz="0" w:space="0" w:color="auto"/>
      </w:divBdr>
    </w:div>
    <w:div w:id="803544371">
      <w:bodyDiv w:val="1"/>
      <w:marLeft w:val="0"/>
      <w:marRight w:val="0"/>
      <w:marTop w:val="0"/>
      <w:marBottom w:val="0"/>
      <w:divBdr>
        <w:top w:val="none" w:sz="0" w:space="0" w:color="auto"/>
        <w:left w:val="none" w:sz="0" w:space="0" w:color="auto"/>
        <w:bottom w:val="none" w:sz="0" w:space="0" w:color="auto"/>
        <w:right w:val="none" w:sz="0" w:space="0" w:color="auto"/>
      </w:divBdr>
    </w:div>
    <w:div w:id="816921066">
      <w:bodyDiv w:val="1"/>
      <w:marLeft w:val="0"/>
      <w:marRight w:val="0"/>
      <w:marTop w:val="0"/>
      <w:marBottom w:val="0"/>
      <w:divBdr>
        <w:top w:val="none" w:sz="0" w:space="0" w:color="auto"/>
        <w:left w:val="none" w:sz="0" w:space="0" w:color="auto"/>
        <w:bottom w:val="none" w:sz="0" w:space="0" w:color="auto"/>
        <w:right w:val="none" w:sz="0" w:space="0" w:color="auto"/>
      </w:divBdr>
    </w:div>
    <w:div w:id="859201641">
      <w:bodyDiv w:val="1"/>
      <w:marLeft w:val="0"/>
      <w:marRight w:val="0"/>
      <w:marTop w:val="0"/>
      <w:marBottom w:val="0"/>
      <w:divBdr>
        <w:top w:val="none" w:sz="0" w:space="0" w:color="auto"/>
        <w:left w:val="none" w:sz="0" w:space="0" w:color="auto"/>
        <w:bottom w:val="none" w:sz="0" w:space="0" w:color="auto"/>
        <w:right w:val="none" w:sz="0" w:space="0" w:color="auto"/>
      </w:divBdr>
    </w:div>
    <w:div w:id="892041327">
      <w:bodyDiv w:val="1"/>
      <w:marLeft w:val="0"/>
      <w:marRight w:val="0"/>
      <w:marTop w:val="0"/>
      <w:marBottom w:val="0"/>
      <w:divBdr>
        <w:top w:val="none" w:sz="0" w:space="0" w:color="auto"/>
        <w:left w:val="none" w:sz="0" w:space="0" w:color="auto"/>
        <w:bottom w:val="none" w:sz="0" w:space="0" w:color="auto"/>
        <w:right w:val="none" w:sz="0" w:space="0" w:color="auto"/>
      </w:divBdr>
    </w:div>
    <w:div w:id="962424987">
      <w:bodyDiv w:val="1"/>
      <w:marLeft w:val="0"/>
      <w:marRight w:val="0"/>
      <w:marTop w:val="0"/>
      <w:marBottom w:val="0"/>
      <w:divBdr>
        <w:top w:val="none" w:sz="0" w:space="0" w:color="auto"/>
        <w:left w:val="none" w:sz="0" w:space="0" w:color="auto"/>
        <w:bottom w:val="none" w:sz="0" w:space="0" w:color="auto"/>
        <w:right w:val="none" w:sz="0" w:space="0" w:color="auto"/>
      </w:divBdr>
    </w:div>
    <w:div w:id="982347216">
      <w:bodyDiv w:val="1"/>
      <w:marLeft w:val="0"/>
      <w:marRight w:val="0"/>
      <w:marTop w:val="0"/>
      <w:marBottom w:val="0"/>
      <w:divBdr>
        <w:top w:val="none" w:sz="0" w:space="0" w:color="auto"/>
        <w:left w:val="none" w:sz="0" w:space="0" w:color="auto"/>
        <w:bottom w:val="none" w:sz="0" w:space="0" w:color="auto"/>
        <w:right w:val="none" w:sz="0" w:space="0" w:color="auto"/>
      </w:divBdr>
    </w:div>
    <w:div w:id="1048726650">
      <w:bodyDiv w:val="1"/>
      <w:marLeft w:val="0"/>
      <w:marRight w:val="0"/>
      <w:marTop w:val="0"/>
      <w:marBottom w:val="0"/>
      <w:divBdr>
        <w:top w:val="none" w:sz="0" w:space="0" w:color="auto"/>
        <w:left w:val="none" w:sz="0" w:space="0" w:color="auto"/>
        <w:bottom w:val="none" w:sz="0" w:space="0" w:color="auto"/>
        <w:right w:val="none" w:sz="0" w:space="0" w:color="auto"/>
      </w:divBdr>
    </w:div>
    <w:div w:id="1065640304">
      <w:bodyDiv w:val="1"/>
      <w:marLeft w:val="0"/>
      <w:marRight w:val="0"/>
      <w:marTop w:val="0"/>
      <w:marBottom w:val="0"/>
      <w:divBdr>
        <w:top w:val="none" w:sz="0" w:space="0" w:color="auto"/>
        <w:left w:val="none" w:sz="0" w:space="0" w:color="auto"/>
        <w:bottom w:val="none" w:sz="0" w:space="0" w:color="auto"/>
        <w:right w:val="none" w:sz="0" w:space="0" w:color="auto"/>
      </w:divBdr>
      <w:divsChild>
        <w:div w:id="381487059">
          <w:marLeft w:val="0"/>
          <w:marRight w:val="0"/>
          <w:marTop w:val="0"/>
          <w:marBottom w:val="0"/>
          <w:divBdr>
            <w:top w:val="none" w:sz="0" w:space="0" w:color="auto"/>
            <w:left w:val="none" w:sz="0" w:space="0" w:color="auto"/>
            <w:bottom w:val="none" w:sz="0" w:space="0" w:color="auto"/>
            <w:right w:val="none" w:sz="0" w:space="0" w:color="auto"/>
          </w:divBdr>
        </w:div>
        <w:div w:id="978149614">
          <w:marLeft w:val="0"/>
          <w:marRight w:val="0"/>
          <w:marTop w:val="0"/>
          <w:marBottom w:val="0"/>
          <w:divBdr>
            <w:top w:val="none" w:sz="0" w:space="0" w:color="auto"/>
            <w:left w:val="none" w:sz="0" w:space="0" w:color="auto"/>
            <w:bottom w:val="none" w:sz="0" w:space="0" w:color="auto"/>
            <w:right w:val="none" w:sz="0" w:space="0" w:color="auto"/>
          </w:divBdr>
        </w:div>
      </w:divsChild>
    </w:div>
    <w:div w:id="1076366603">
      <w:bodyDiv w:val="1"/>
      <w:marLeft w:val="0"/>
      <w:marRight w:val="0"/>
      <w:marTop w:val="0"/>
      <w:marBottom w:val="0"/>
      <w:divBdr>
        <w:top w:val="none" w:sz="0" w:space="0" w:color="auto"/>
        <w:left w:val="none" w:sz="0" w:space="0" w:color="auto"/>
        <w:bottom w:val="none" w:sz="0" w:space="0" w:color="auto"/>
        <w:right w:val="none" w:sz="0" w:space="0" w:color="auto"/>
      </w:divBdr>
    </w:div>
    <w:div w:id="1094785480">
      <w:bodyDiv w:val="1"/>
      <w:marLeft w:val="0"/>
      <w:marRight w:val="0"/>
      <w:marTop w:val="0"/>
      <w:marBottom w:val="0"/>
      <w:divBdr>
        <w:top w:val="none" w:sz="0" w:space="0" w:color="auto"/>
        <w:left w:val="none" w:sz="0" w:space="0" w:color="auto"/>
        <w:bottom w:val="none" w:sz="0" w:space="0" w:color="auto"/>
        <w:right w:val="none" w:sz="0" w:space="0" w:color="auto"/>
      </w:divBdr>
    </w:div>
    <w:div w:id="1096903161">
      <w:bodyDiv w:val="1"/>
      <w:marLeft w:val="0"/>
      <w:marRight w:val="0"/>
      <w:marTop w:val="0"/>
      <w:marBottom w:val="0"/>
      <w:divBdr>
        <w:top w:val="none" w:sz="0" w:space="0" w:color="auto"/>
        <w:left w:val="none" w:sz="0" w:space="0" w:color="auto"/>
        <w:bottom w:val="none" w:sz="0" w:space="0" w:color="auto"/>
        <w:right w:val="none" w:sz="0" w:space="0" w:color="auto"/>
      </w:divBdr>
    </w:div>
    <w:div w:id="1104688504">
      <w:bodyDiv w:val="1"/>
      <w:marLeft w:val="0"/>
      <w:marRight w:val="0"/>
      <w:marTop w:val="0"/>
      <w:marBottom w:val="0"/>
      <w:divBdr>
        <w:top w:val="none" w:sz="0" w:space="0" w:color="auto"/>
        <w:left w:val="none" w:sz="0" w:space="0" w:color="auto"/>
        <w:bottom w:val="none" w:sz="0" w:space="0" w:color="auto"/>
        <w:right w:val="none" w:sz="0" w:space="0" w:color="auto"/>
      </w:divBdr>
    </w:div>
    <w:div w:id="1106193748">
      <w:bodyDiv w:val="1"/>
      <w:marLeft w:val="0"/>
      <w:marRight w:val="0"/>
      <w:marTop w:val="0"/>
      <w:marBottom w:val="0"/>
      <w:divBdr>
        <w:top w:val="none" w:sz="0" w:space="0" w:color="auto"/>
        <w:left w:val="none" w:sz="0" w:space="0" w:color="auto"/>
        <w:bottom w:val="none" w:sz="0" w:space="0" w:color="auto"/>
        <w:right w:val="none" w:sz="0" w:space="0" w:color="auto"/>
      </w:divBdr>
    </w:div>
    <w:div w:id="1133869555">
      <w:bodyDiv w:val="1"/>
      <w:marLeft w:val="0"/>
      <w:marRight w:val="0"/>
      <w:marTop w:val="0"/>
      <w:marBottom w:val="0"/>
      <w:divBdr>
        <w:top w:val="none" w:sz="0" w:space="0" w:color="auto"/>
        <w:left w:val="none" w:sz="0" w:space="0" w:color="auto"/>
        <w:bottom w:val="none" w:sz="0" w:space="0" w:color="auto"/>
        <w:right w:val="none" w:sz="0" w:space="0" w:color="auto"/>
      </w:divBdr>
    </w:div>
    <w:div w:id="1135951975">
      <w:bodyDiv w:val="1"/>
      <w:marLeft w:val="0"/>
      <w:marRight w:val="0"/>
      <w:marTop w:val="0"/>
      <w:marBottom w:val="0"/>
      <w:divBdr>
        <w:top w:val="none" w:sz="0" w:space="0" w:color="auto"/>
        <w:left w:val="none" w:sz="0" w:space="0" w:color="auto"/>
        <w:bottom w:val="none" w:sz="0" w:space="0" w:color="auto"/>
        <w:right w:val="none" w:sz="0" w:space="0" w:color="auto"/>
      </w:divBdr>
    </w:div>
    <w:div w:id="1170633640">
      <w:bodyDiv w:val="1"/>
      <w:marLeft w:val="0"/>
      <w:marRight w:val="0"/>
      <w:marTop w:val="0"/>
      <w:marBottom w:val="0"/>
      <w:divBdr>
        <w:top w:val="none" w:sz="0" w:space="0" w:color="auto"/>
        <w:left w:val="none" w:sz="0" w:space="0" w:color="auto"/>
        <w:bottom w:val="none" w:sz="0" w:space="0" w:color="auto"/>
        <w:right w:val="none" w:sz="0" w:space="0" w:color="auto"/>
      </w:divBdr>
    </w:div>
    <w:div w:id="1205099025">
      <w:bodyDiv w:val="1"/>
      <w:marLeft w:val="0"/>
      <w:marRight w:val="0"/>
      <w:marTop w:val="0"/>
      <w:marBottom w:val="0"/>
      <w:divBdr>
        <w:top w:val="none" w:sz="0" w:space="0" w:color="auto"/>
        <w:left w:val="none" w:sz="0" w:space="0" w:color="auto"/>
        <w:bottom w:val="none" w:sz="0" w:space="0" w:color="auto"/>
        <w:right w:val="none" w:sz="0" w:space="0" w:color="auto"/>
      </w:divBdr>
    </w:div>
    <w:div w:id="1230725131">
      <w:bodyDiv w:val="1"/>
      <w:marLeft w:val="0"/>
      <w:marRight w:val="0"/>
      <w:marTop w:val="0"/>
      <w:marBottom w:val="0"/>
      <w:divBdr>
        <w:top w:val="none" w:sz="0" w:space="0" w:color="auto"/>
        <w:left w:val="none" w:sz="0" w:space="0" w:color="auto"/>
        <w:bottom w:val="none" w:sz="0" w:space="0" w:color="auto"/>
        <w:right w:val="none" w:sz="0" w:space="0" w:color="auto"/>
      </w:divBdr>
    </w:div>
    <w:div w:id="1232959960">
      <w:bodyDiv w:val="1"/>
      <w:marLeft w:val="0"/>
      <w:marRight w:val="0"/>
      <w:marTop w:val="0"/>
      <w:marBottom w:val="0"/>
      <w:divBdr>
        <w:top w:val="none" w:sz="0" w:space="0" w:color="auto"/>
        <w:left w:val="none" w:sz="0" w:space="0" w:color="auto"/>
        <w:bottom w:val="none" w:sz="0" w:space="0" w:color="auto"/>
        <w:right w:val="none" w:sz="0" w:space="0" w:color="auto"/>
      </w:divBdr>
    </w:div>
    <w:div w:id="1246839930">
      <w:bodyDiv w:val="1"/>
      <w:marLeft w:val="0"/>
      <w:marRight w:val="0"/>
      <w:marTop w:val="0"/>
      <w:marBottom w:val="0"/>
      <w:divBdr>
        <w:top w:val="none" w:sz="0" w:space="0" w:color="auto"/>
        <w:left w:val="none" w:sz="0" w:space="0" w:color="auto"/>
        <w:bottom w:val="none" w:sz="0" w:space="0" w:color="auto"/>
        <w:right w:val="none" w:sz="0" w:space="0" w:color="auto"/>
      </w:divBdr>
    </w:div>
    <w:div w:id="1274171661">
      <w:bodyDiv w:val="1"/>
      <w:marLeft w:val="0"/>
      <w:marRight w:val="0"/>
      <w:marTop w:val="0"/>
      <w:marBottom w:val="0"/>
      <w:divBdr>
        <w:top w:val="none" w:sz="0" w:space="0" w:color="auto"/>
        <w:left w:val="none" w:sz="0" w:space="0" w:color="auto"/>
        <w:bottom w:val="none" w:sz="0" w:space="0" w:color="auto"/>
        <w:right w:val="none" w:sz="0" w:space="0" w:color="auto"/>
      </w:divBdr>
    </w:div>
    <w:div w:id="1288197737">
      <w:bodyDiv w:val="1"/>
      <w:marLeft w:val="0"/>
      <w:marRight w:val="0"/>
      <w:marTop w:val="0"/>
      <w:marBottom w:val="0"/>
      <w:divBdr>
        <w:top w:val="none" w:sz="0" w:space="0" w:color="auto"/>
        <w:left w:val="none" w:sz="0" w:space="0" w:color="auto"/>
        <w:bottom w:val="none" w:sz="0" w:space="0" w:color="auto"/>
        <w:right w:val="none" w:sz="0" w:space="0" w:color="auto"/>
      </w:divBdr>
    </w:div>
    <w:div w:id="1289702722">
      <w:bodyDiv w:val="1"/>
      <w:marLeft w:val="0"/>
      <w:marRight w:val="0"/>
      <w:marTop w:val="0"/>
      <w:marBottom w:val="0"/>
      <w:divBdr>
        <w:top w:val="none" w:sz="0" w:space="0" w:color="auto"/>
        <w:left w:val="none" w:sz="0" w:space="0" w:color="auto"/>
        <w:bottom w:val="none" w:sz="0" w:space="0" w:color="auto"/>
        <w:right w:val="none" w:sz="0" w:space="0" w:color="auto"/>
      </w:divBdr>
    </w:div>
    <w:div w:id="1291590759">
      <w:bodyDiv w:val="1"/>
      <w:marLeft w:val="0"/>
      <w:marRight w:val="0"/>
      <w:marTop w:val="0"/>
      <w:marBottom w:val="0"/>
      <w:divBdr>
        <w:top w:val="none" w:sz="0" w:space="0" w:color="auto"/>
        <w:left w:val="none" w:sz="0" w:space="0" w:color="auto"/>
        <w:bottom w:val="none" w:sz="0" w:space="0" w:color="auto"/>
        <w:right w:val="none" w:sz="0" w:space="0" w:color="auto"/>
      </w:divBdr>
    </w:div>
    <w:div w:id="1314020039">
      <w:bodyDiv w:val="1"/>
      <w:marLeft w:val="0"/>
      <w:marRight w:val="0"/>
      <w:marTop w:val="0"/>
      <w:marBottom w:val="0"/>
      <w:divBdr>
        <w:top w:val="none" w:sz="0" w:space="0" w:color="auto"/>
        <w:left w:val="none" w:sz="0" w:space="0" w:color="auto"/>
        <w:bottom w:val="none" w:sz="0" w:space="0" w:color="auto"/>
        <w:right w:val="none" w:sz="0" w:space="0" w:color="auto"/>
      </w:divBdr>
    </w:div>
    <w:div w:id="1338998765">
      <w:bodyDiv w:val="1"/>
      <w:marLeft w:val="0"/>
      <w:marRight w:val="0"/>
      <w:marTop w:val="0"/>
      <w:marBottom w:val="0"/>
      <w:divBdr>
        <w:top w:val="none" w:sz="0" w:space="0" w:color="auto"/>
        <w:left w:val="none" w:sz="0" w:space="0" w:color="auto"/>
        <w:bottom w:val="none" w:sz="0" w:space="0" w:color="auto"/>
        <w:right w:val="none" w:sz="0" w:space="0" w:color="auto"/>
      </w:divBdr>
    </w:div>
    <w:div w:id="1355306005">
      <w:bodyDiv w:val="1"/>
      <w:marLeft w:val="0"/>
      <w:marRight w:val="0"/>
      <w:marTop w:val="0"/>
      <w:marBottom w:val="0"/>
      <w:divBdr>
        <w:top w:val="none" w:sz="0" w:space="0" w:color="auto"/>
        <w:left w:val="none" w:sz="0" w:space="0" w:color="auto"/>
        <w:bottom w:val="none" w:sz="0" w:space="0" w:color="auto"/>
        <w:right w:val="none" w:sz="0" w:space="0" w:color="auto"/>
      </w:divBdr>
      <w:divsChild>
        <w:div w:id="23094168">
          <w:marLeft w:val="1987"/>
          <w:marRight w:val="0"/>
          <w:marTop w:val="106"/>
          <w:marBottom w:val="0"/>
          <w:divBdr>
            <w:top w:val="none" w:sz="0" w:space="0" w:color="auto"/>
            <w:left w:val="none" w:sz="0" w:space="0" w:color="auto"/>
            <w:bottom w:val="none" w:sz="0" w:space="0" w:color="auto"/>
            <w:right w:val="none" w:sz="0" w:space="0" w:color="auto"/>
          </w:divBdr>
        </w:div>
      </w:divsChild>
    </w:div>
    <w:div w:id="1399672027">
      <w:bodyDiv w:val="1"/>
      <w:marLeft w:val="0"/>
      <w:marRight w:val="0"/>
      <w:marTop w:val="0"/>
      <w:marBottom w:val="0"/>
      <w:divBdr>
        <w:top w:val="none" w:sz="0" w:space="0" w:color="auto"/>
        <w:left w:val="none" w:sz="0" w:space="0" w:color="auto"/>
        <w:bottom w:val="none" w:sz="0" w:space="0" w:color="auto"/>
        <w:right w:val="none" w:sz="0" w:space="0" w:color="auto"/>
      </w:divBdr>
    </w:div>
    <w:div w:id="1450080567">
      <w:bodyDiv w:val="1"/>
      <w:marLeft w:val="0"/>
      <w:marRight w:val="0"/>
      <w:marTop w:val="0"/>
      <w:marBottom w:val="0"/>
      <w:divBdr>
        <w:top w:val="none" w:sz="0" w:space="0" w:color="auto"/>
        <w:left w:val="none" w:sz="0" w:space="0" w:color="auto"/>
        <w:bottom w:val="none" w:sz="0" w:space="0" w:color="auto"/>
        <w:right w:val="none" w:sz="0" w:space="0" w:color="auto"/>
      </w:divBdr>
      <w:divsChild>
        <w:div w:id="1863127584">
          <w:marLeft w:val="1987"/>
          <w:marRight w:val="0"/>
          <w:marTop w:val="106"/>
          <w:marBottom w:val="0"/>
          <w:divBdr>
            <w:top w:val="none" w:sz="0" w:space="0" w:color="auto"/>
            <w:left w:val="none" w:sz="0" w:space="0" w:color="auto"/>
            <w:bottom w:val="none" w:sz="0" w:space="0" w:color="auto"/>
            <w:right w:val="none" w:sz="0" w:space="0" w:color="auto"/>
          </w:divBdr>
        </w:div>
      </w:divsChild>
    </w:div>
    <w:div w:id="1512525462">
      <w:bodyDiv w:val="1"/>
      <w:marLeft w:val="0"/>
      <w:marRight w:val="0"/>
      <w:marTop w:val="0"/>
      <w:marBottom w:val="0"/>
      <w:divBdr>
        <w:top w:val="none" w:sz="0" w:space="0" w:color="auto"/>
        <w:left w:val="none" w:sz="0" w:space="0" w:color="auto"/>
        <w:bottom w:val="none" w:sz="0" w:space="0" w:color="auto"/>
        <w:right w:val="none" w:sz="0" w:space="0" w:color="auto"/>
      </w:divBdr>
    </w:div>
    <w:div w:id="1551696818">
      <w:bodyDiv w:val="1"/>
      <w:marLeft w:val="0"/>
      <w:marRight w:val="0"/>
      <w:marTop w:val="0"/>
      <w:marBottom w:val="0"/>
      <w:divBdr>
        <w:top w:val="none" w:sz="0" w:space="0" w:color="auto"/>
        <w:left w:val="none" w:sz="0" w:space="0" w:color="auto"/>
        <w:bottom w:val="none" w:sz="0" w:space="0" w:color="auto"/>
        <w:right w:val="none" w:sz="0" w:space="0" w:color="auto"/>
      </w:divBdr>
    </w:div>
    <w:div w:id="1575506296">
      <w:bodyDiv w:val="1"/>
      <w:marLeft w:val="0"/>
      <w:marRight w:val="0"/>
      <w:marTop w:val="0"/>
      <w:marBottom w:val="0"/>
      <w:divBdr>
        <w:top w:val="none" w:sz="0" w:space="0" w:color="auto"/>
        <w:left w:val="none" w:sz="0" w:space="0" w:color="auto"/>
        <w:bottom w:val="none" w:sz="0" w:space="0" w:color="auto"/>
        <w:right w:val="none" w:sz="0" w:space="0" w:color="auto"/>
      </w:divBdr>
    </w:div>
    <w:div w:id="1581409946">
      <w:bodyDiv w:val="1"/>
      <w:marLeft w:val="0"/>
      <w:marRight w:val="0"/>
      <w:marTop w:val="0"/>
      <w:marBottom w:val="0"/>
      <w:divBdr>
        <w:top w:val="none" w:sz="0" w:space="0" w:color="auto"/>
        <w:left w:val="none" w:sz="0" w:space="0" w:color="auto"/>
        <w:bottom w:val="none" w:sz="0" w:space="0" w:color="auto"/>
        <w:right w:val="none" w:sz="0" w:space="0" w:color="auto"/>
      </w:divBdr>
    </w:div>
    <w:div w:id="1590891367">
      <w:bodyDiv w:val="1"/>
      <w:marLeft w:val="0"/>
      <w:marRight w:val="0"/>
      <w:marTop w:val="0"/>
      <w:marBottom w:val="0"/>
      <w:divBdr>
        <w:top w:val="none" w:sz="0" w:space="0" w:color="auto"/>
        <w:left w:val="none" w:sz="0" w:space="0" w:color="auto"/>
        <w:bottom w:val="none" w:sz="0" w:space="0" w:color="auto"/>
        <w:right w:val="none" w:sz="0" w:space="0" w:color="auto"/>
      </w:divBdr>
    </w:div>
    <w:div w:id="1643272674">
      <w:bodyDiv w:val="1"/>
      <w:marLeft w:val="0"/>
      <w:marRight w:val="0"/>
      <w:marTop w:val="0"/>
      <w:marBottom w:val="0"/>
      <w:divBdr>
        <w:top w:val="none" w:sz="0" w:space="0" w:color="auto"/>
        <w:left w:val="none" w:sz="0" w:space="0" w:color="auto"/>
        <w:bottom w:val="none" w:sz="0" w:space="0" w:color="auto"/>
        <w:right w:val="none" w:sz="0" w:space="0" w:color="auto"/>
      </w:divBdr>
      <w:divsChild>
        <w:div w:id="322439047">
          <w:marLeft w:val="0"/>
          <w:marRight w:val="0"/>
          <w:marTop w:val="0"/>
          <w:marBottom w:val="0"/>
          <w:divBdr>
            <w:top w:val="none" w:sz="0" w:space="0" w:color="auto"/>
            <w:left w:val="none" w:sz="0" w:space="0" w:color="auto"/>
            <w:bottom w:val="none" w:sz="0" w:space="0" w:color="auto"/>
            <w:right w:val="none" w:sz="0" w:space="0" w:color="auto"/>
          </w:divBdr>
        </w:div>
        <w:div w:id="338388494">
          <w:marLeft w:val="0"/>
          <w:marRight w:val="0"/>
          <w:marTop w:val="0"/>
          <w:marBottom w:val="0"/>
          <w:divBdr>
            <w:top w:val="none" w:sz="0" w:space="0" w:color="auto"/>
            <w:left w:val="none" w:sz="0" w:space="0" w:color="auto"/>
            <w:bottom w:val="none" w:sz="0" w:space="0" w:color="auto"/>
            <w:right w:val="none" w:sz="0" w:space="0" w:color="auto"/>
          </w:divBdr>
        </w:div>
        <w:div w:id="484132309">
          <w:marLeft w:val="0"/>
          <w:marRight w:val="0"/>
          <w:marTop w:val="0"/>
          <w:marBottom w:val="0"/>
          <w:divBdr>
            <w:top w:val="none" w:sz="0" w:space="0" w:color="auto"/>
            <w:left w:val="none" w:sz="0" w:space="0" w:color="auto"/>
            <w:bottom w:val="none" w:sz="0" w:space="0" w:color="auto"/>
            <w:right w:val="none" w:sz="0" w:space="0" w:color="auto"/>
          </w:divBdr>
        </w:div>
        <w:div w:id="492990544">
          <w:marLeft w:val="0"/>
          <w:marRight w:val="0"/>
          <w:marTop w:val="0"/>
          <w:marBottom w:val="0"/>
          <w:divBdr>
            <w:top w:val="none" w:sz="0" w:space="0" w:color="auto"/>
            <w:left w:val="none" w:sz="0" w:space="0" w:color="auto"/>
            <w:bottom w:val="none" w:sz="0" w:space="0" w:color="auto"/>
            <w:right w:val="none" w:sz="0" w:space="0" w:color="auto"/>
          </w:divBdr>
        </w:div>
        <w:div w:id="633366266">
          <w:marLeft w:val="0"/>
          <w:marRight w:val="0"/>
          <w:marTop w:val="0"/>
          <w:marBottom w:val="0"/>
          <w:divBdr>
            <w:top w:val="none" w:sz="0" w:space="0" w:color="auto"/>
            <w:left w:val="none" w:sz="0" w:space="0" w:color="auto"/>
            <w:bottom w:val="none" w:sz="0" w:space="0" w:color="auto"/>
            <w:right w:val="none" w:sz="0" w:space="0" w:color="auto"/>
          </w:divBdr>
        </w:div>
        <w:div w:id="763767401">
          <w:marLeft w:val="0"/>
          <w:marRight w:val="0"/>
          <w:marTop w:val="0"/>
          <w:marBottom w:val="0"/>
          <w:divBdr>
            <w:top w:val="none" w:sz="0" w:space="0" w:color="auto"/>
            <w:left w:val="none" w:sz="0" w:space="0" w:color="auto"/>
            <w:bottom w:val="none" w:sz="0" w:space="0" w:color="auto"/>
            <w:right w:val="none" w:sz="0" w:space="0" w:color="auto"/>
          </w:divBdr>
        </w:div>
        <w:div w:id="765150182">
          <w:marLeft w:val="0"/>
          <w:marRight w:val="0"/>
          <w:marTop w:val="0"/>
          <w:marBottom w:val="0"/>
          <w:divBdr>
            <w:top w:val="none" w:sz="0" w:space="0" w:color="auto"/>
            <w:left w:val="none" w:sz="0" w:space="0" w:color="auto"/>
            <w:bottom w:val="none" w:sz="0" w:space="0" w:color="auto"/>
            <w:right w:val="none" w:sz="0" w:space="0" w:color="auto"/>
          </w:divBdr>
        </w:div>
        <w:div w:id="990138486">
          <w:marLeft w:val="0"/>
          <w:marRight w:val="0"/>
          <w:marTop w:val="0"/>
          <w:marBottom w:val="0"/>
          <w:divBdr>
            <w:top w:val="none" w:sz="0" w:space="0" w:color="auto"/>
            <w:left w:val="none" w:sz="0" w:space="0" w:color="auto"/>
            <w:bottom w:val="none" w:sz="0" w:space="0" w:color="auto"/>
            <w:right w:val="none" w:sz="0" w:space="0" w:color="auto"/>
          </w:divBdr>
        </w:div>
        <w:div w:id="1033532302">
          <w:marLeft w:val="0"/>
          <w:marRight w:val="0"/>
          <w:marTop w:val="0"/>
          <w:marBottom w:val="0"/>
          <w:divBdr>
            <w:top w:val="none" w:sz="0" w:space="0" w:color="auto"/>
            <w:left w:val="none" w:sz="0" w:space="0" w:color="auto"/>
            <w:bottom w:val="none" w:sz="0" w:space="0" w:color="auto"/>
            <w:right w:val="none" w:sz="0" w:space="0" w:color="auto"/>
          </w:divBdr>
        </w:div>
        <w:div w:id="1263876958">
          <w:marLeft w:val="0"/>
          <w:marRight w:val="0"/>
          <w:marTop w:val="0"/>
          <w:marBottom w:val="0"/>
          <w:divBdr>
            <w:top w:val="none" w:sz="0" w:space="0" w:color="auto"/>
            <w:left w:val="none" w:sz="0" w:space="0" w:color="auto"/>
            <w:bottom w:val="none" w:sz="0" w:space="0" w:color="auto"/>
            <w:right w:val="none" w:sz="0" w:space="0" w:color="auto"/>
          </w:divBdr>
        </w:div>
        <w:div w:id="1356923155">
          <w:marLeft w:val="0"/>
          <w:marRight w:val="0"/>
          <w:marTop w:val="0"/>
          <w:marBottom w:val="0"/>
          <w:divBdr>
            <w:top w:val="none" w:sz="0" w:space="0" w:color="auto"/>
            <w:left w:val="none" w:sz="0" w:space="0" w:color="auto"/>
            <w:bottom w:val="none" w:sz="0" w:space="0" w:color="auto"/>
            <w:right w:val="none" w:sz="0" w:space="0" w:color="auto"/>
          </w:divBdr>
        </w:div>
        <w:div w:id="1560820124">
          <w:marLeft w:val="0"/>
          <w:marRight w:val="0"/>
          <w:marTop w:val="0"/>
          <w:marBottom w:val="0"/>
          <w:divBdr>
            <w:top w:val="none" w:sz="0" w:space="0" w:color="auto"/>
            <w:left w:val="none" w:sz="0" w:space="0" w:color="auto"/>
            <w:bottom w:val="none" w:sz="0" w:space="0" w:color="auto"/>
            <w:right w:val="none" w:sz="0" w:space="0" w:color="auto"/>
          </w:divBdr>
        </w:div>
        <w:div w:id="1712731091">
          <w:marLeft w:val="0"/>
          <w:marRight w:val="0"/>
          <w:marTop w:val="0"/>
          <w:marBottom w:val="0"/>
          <w:divBdr>
            <w:top w:val="none" w:sz="0" w:space="0" w:color="auto"/>
            <w:left w:val="none" w:sz="0" w:space="0" w:color="auto"/>
            <w:bottom w:val="none" w:sz="0" w:space="0" w:color="auto"/>
            <w:right w:val="none" w:sz="0" w:space="0" w:color="auto"/>
          </w:divBdr>
        </w:div>
      </w:divsChild>
    </w:div>
    <w:div w:id="1651905117">
      <w:bodyDiv w:val="1"/>
      <w:marLeft w:val="0"/>
      <w:marRight w:val="0"/>
      <w:marTop w:val="0"/>
      <w:marBottom w:val="0"/>
      <w:divBdr>
        <w:top w:val="none" w:sz="0" w:space="0" w:color="auto"/>
        <w:left w:val="none" w:sz="0" w:space="0" w:color="auto"/>
        <w:bottom w:val="none" w:sz="0" w:space="0" w:color="auto"/>
        <w:right w:val="none" w:sz="0" w:space="0" w:color="auto"/>
      </w:divBdr>
    </w:div>
    <w:div w:id="1713724874">
      <w:bodyDiv w:val="1"/>
      <w:marLeft w:val="0"/>
      <w:marRight w:val="0"/>
      <w:marTop w:val="0"/>
      <w:marBottom w:val="0"/>
      <w:divBdr>
        <w:top w:val="none" w:sz="0" w:space="0" w:color="auto"/>
        <w:left w:val="none" w:sz="0" w:space="0" w:color="auto"/>
        <w:bottom w:val="none" w:sz="0" w:space="0" w:color="auto"/>
        <w:right w:val="none" w:sz="0" w:space="0" w:color="auto"/>
      </w:divBdr>
    </w:div>
    <w:div w:id="1735813980">
      <w:bodyDiv w:val="1"/>
      <w:marLeft w:val="0"/>
      <w:marRight w:val="0"/>
      <w:marTop w:val="0"/>
      <w:marBottom w:val="0"/>
      <w:divBdr>
        <w:top w:val="none" w:sz="0" w:space="0" w:color="auto"/>
        <w:left w:val="none" w:sz="0" w:space="0" w:color="auto"/>
        <w:bottom w:val="none" w:sz="0" w:space="0" w:color="auto"/>
        <w:right w:val="none" w:sz="0" w:space="0" w:color="auto"/>
      </w:divBdr>
    </w:div>
    <w:div w:id="1769813649">
      <w:bodyDiv w:val="1"/>
      <w:marLeft w:val="0"/>
      <w:marRight w:val="0"/>
      <w:marTop w:val="0"/>
      <w:marBottom w:val="0"/>
      <w:divBdr>
        <w:top w:val="none" w:sz="0" w:space="0" w:color="auto"/>
        <w:left w:val="none" w:sz="0" w:space="0" w:color="auto"/>
        <w:bottom w:val="none" w:sz="0" w:space="0" w:color="auto"/>
        <w:right w:val="none" w:sz="0" w:space="0" w:color="auto"/>
      </w:divBdr>
    </w:div>
    <w:div w:id="1783452379">
      <w:bodyDiv w:val="1"/>
      <w:marLeft w:val="0"/>
      <w:marRight w:val="0"/>
      <w:marTop w:val="0"/>
      <w:marBottom w:val="0"/>
      <w:divBdr>
        <w:top w:val="none" w:sz="0" w:space="0" w:color="auto"/>
        <w:left w:val="none" w:sz="0" w:space="0" w:color="auto"/>
        <w:bottom w:val="none" w:sz="0" w:space="0" w:color="auto"/>
        <w:right w:val="none" w:sz="0" w:space="0" w:color="auto"/>
      </w:divBdr>
    </w:div>
    <w:div w:id="1793598595">
      <w:bodyDiv w:val="1"/>
      <w:marLeft w:val="0"/>
      <w:marRight w:val="0"/>
      <w:marTop w:val="0"/>
      <w:marBottom w:val="0"/>
      <w:divBdr>
        <w:top w:val="none" w:sz="0" w:space="0" w:color="auto"/>
        <w:left w:val="none" w:sz="0" w:space="0" w:color="auto"/>
        <w:bottom w:val="none" w:sz="0" w:space="0" w:color="auto"/>
        <w:right w:val="none" w:sz="0" w:space="0" w:color="auto"/>
      </w:divBdr>
    </w:div>
    <w:div w:id="1815024299">
      <w:bodyDiv w:val="1"/>
      <w:marLeft w:val="0"/>
      <w:marRight w:val="0"/>
      <w:marTop w:val="0"/>
      <w:marBottom w:val="0"/>
      <w:divBdr>
        <w:top w:val="none" w:sz="0" w:space="0" w:color="auto"/>
        <w:left w:val="none" w:sz="0" w:space="0" w:color="auto"/>
        <w:bottom w:val="none" w:sz="0" w:space="0" w:color="auto"/>
        <w:right w:val="none" w:sz="0" w:space="0" w:color="auto"/>
      </w:divBdr>
    </w:div>
    <w:div w:id="1817987062">
      <w:bodyDiv w:val="1"/>
      <w:marLeft w:val="0"/>
      <w:marRight w:val="0"/>
      <w:marTop w:val="0"/>
      <w:marBottom w:val="0"/>
      <w:divBdr>
        <w:top w:val="none" w:sz="0" w:space="0" w:color="auto"/>
        <w:left w:val="none" w:sz="0" w:space="0" w:color="auto"/>
        <w:bottom w:val="none" w:sz="0" w:space="0" w:color="auto"/>
        <w:right w:val="none" w:sz="0" w:space="0" w:color="auto"/>
      </w:divBdr>
    </w:div>
    <w:div w:id="1835952509">
      <w:bodyDiv w:val="1"/>
      <w:marLeft w:val="0"/>
      <w:marRight w:val="0"/>
      <w:marTop w:val="0"/>
      <w:marBottom w:val="0"/>
      <w:divBdr>
        <w:top w:val="none" w:sz="0" w:space="0" w:color="auto"/>
        <w:left w:val="none" w:sz="0" w:space="0" w:color="auto"/>
        <w:bottom w:val="none" w:sz="0" w:space="0" w:color="auto"/>
        <w:right w:val="none" w:sz="0" w:space="0" w:color="auto"/>
      </w:divBdr>
    </w:div>
    <w:div w:id="1858691292">
      <w:bodyDiv w:val="1"/>
      <w:marLeft w:val="0"/>
      <w:marRight w:val="0"/>
      <w:marTop w:val="0"/>
      <w:marBottom w:val="0"/>
      <w:divBdr>
        <w:top w:val="none" w:sz="0" w:space="0" w:color="auto"/>
        <w:left w:val="none" w:sz="0" w:space="0" w:color="auto"/>
        <w:bottom w:val="none" w:sz="0" w:space="0" w:color="auto"/>
        <w:right w:val="none" w:sz="0" w:space="0" w:color="auto"/>
      </w:divBdr>
    </w:div>
    <w:div w:id="1866673214">
      <w:bodyDiv w:val="1"/>
      <w:marLeft w:val="0"/>
      <w:marRight w:val="0"/>
      <w:marTop w:val="0"/>
      <w:marBottom w:val="0"/>
      <w:divBdr>
        <w:top w:val="none" w:sz="0" w:space="0" w:color="auto"/>
        <w:left w:val="none" w:sz="0" w:space="0" w:color="auto"/>
        <w:bottom w:val="none" w:sz="0" w:space="0" w:color="auto"/>
        <w:right w:val="none" w:sz="0" w:space="0" w:color="auto"/>
      </w:divBdr>
    </w:div>
    <w:div w:id="1889147392">
      <w:bodyDiv w:val="1"/>
      <w:marLeft w:val="0"/>
      <w:marRight w:val="0"/>
      <w:marTop w:val="0"/>
      <w:marBottom w:val="0"/>
      <w:divBdr>
        <w:top w:val="none" w:sz="0" w:space="0" w:color="auto"/>
        <w:left w:val="none" w:sz="0" w:space="0" w:color="auto"/>
        <w:bottom w:val="none" w:sz="0" w:space="0" w:color="auto"/>
        <w:right w:val="none" w:sz="0" w:space="0" w:color="auto"/>
      </w:divBdr>
    </w:div>
    <w:div w:id="1896508163">
      <w:bodyDiv w:val="1"/>
      <w:marLeft w:val="0"/>
      <w:marRight w:val="0"/>
      <w:marTop w:val="0"/>
      <w:marBottom w:val="0"/>
      <w:divBdr>
        <w:top w:val="none" w:sz="0" w:space="0" w:color="auto"/>
        <w:left w:val="none" w:sz="0" w:space="0" w:color="auto"/>
        <w:bottom w:val="none" w:sz="0" w:space="0" w:color="auto"/>
        <w:right w:val="none" w:sz="0" w:space="0" w:color="auto"/>
      </w:divBdr>
    </w:div>
    <w:div w:id="1933468645">
      <w:bodyDiv w:val="1"/>
      <w:marLeft w:val="0"/>
      <w:marRight w:val="0"/>
      <w:marTop w:val="0"/>
      <w:marBottom w:val="0"/>
      <w:divBdr>
        <w:top w:val="none" w:sz="0" w:space="0" w:color="auto"/>
        <w:left w:val="none" w:sz="0" w:space="0" w:color="auto"/>
        <w:bottom w:val="none" w:sz="0" w:space="0" w:color="auto"/>
        <w:right w:val="none" w:sz="0" w:space="0" w:color="auto"/>
      </w:divBdr>
    </w:div>
    <w:div w:id="1934363247">
      <w:bodyDiv w:val="1"/>
      <w:marLeft w:val="0"/>
      <w:marRight w:val="0"/>
      <w:marTop w:val="0"/>
      <w:marBottom w:val="0"/>
      <w:divBdr>
        <w:top w:val="none" w:sz="0" w:space="0" w:color="auto"/>
        <w:left w:val="none" w:sz="0" w:space="0" w:color="auto"/>
        <w:bottom w:val="none" w:sz="0" w:space="0" w:color="auto"/>
        <w:right w:val="none" w:sz="0" w:space="0" w:color="auto"/>
      </w:divBdr>
    </w:div>
    <w:div w:id="1949582550">
      <w:bodyDiv w:val="1"/>
      <w:marLeft w:val="0"/>
      <w:marRight w:val="0"/>
      <w:marTop w:val="0"/>
      <w:marBottom w:val="0"/>
      <w:divBdr>
        <w:top w:val="none" w:sz="0" w:space="0" w:color="auto"/>
        <w:left w:val="none" w:sz="0" w:space="0" w:color="auto"/>
        <w:bottom w:val="none" w:sz="0" w:space="0" w:color="auto"/>
        <w:right w:val="none" w:sz="0" w:space="0" w:color="auto"/>
      </w:divBdr>
    </w:div>
    <w:div w:id="1961909308">
      <w:bodyDiv w:val="1"/>
      <w:marLeft w:val="0"/>
      <w:marRight w:val="0"/>
      <w:marTop w:val="0"/>
      <w:marBottom w:val="0"/>
      <w:divBdr>
        <w:top w:val="none" w:sz="0" w:space="0" w:color="auto"/>
        <w:left w:val="none" w:sz="0" w:space="0" w:color="auto"/>
        <w:bottom w:val="none" w:sz="0" w:space="0" w:color="auto"/>
        <w:right w:val="none" w:sz="0" w:space="0" w:color="auto"/>
      </w:divBdr>
    </w:div>
    <w:div w:id="1983844090">
      <w:bodyDiv w:val="1"/>
      <w:marLeft w:val="0"/>
      <w:marRight w:val="0"/>
      <w:marTop w:val="0"/>
      <w:marBottom w:val="0"/>
      <w:divBdr>
        <w:top w:val="none" w:sz="0" w:space="0" w:color="auto"/>
        <w:left w:val="none" w:sz="0" w:space="0" w:color="auto"/>
        <w:bottom w:val="none" w:sz="0" w:space="0" w:color="auto"/>
        <w:right w:val="none" w:sz="0" w:space="0" w:color="auto"/>
      </w:divBdr>
    </w:div>
    <w:div w:id="2045934464">
      <w:bodyDiv w:val="1"/>
      <w:marLeft w:val="0"/>
      <w:marRight w:val="0"/>
      <w:marTop w:val="0"/>
      <w:marBottom w:val="0"/>
      <w:divBdr>
        <w:top w:val="none" w:sz="0" w:space="0" w:color="auto"/>
        <w:left w:val="none" w:sz="0" w:space="0" w:color="auto"/>
        <w:bottom w:val="none" w:sz="0" w:space="0" w:color="auto"/>
        <w:right w:val="none" w:sz="0" w:space="0" w:color="auto"/>
      </w:divBdr>
    </w:div>
    <w:div w:id="2101757574">
      <w:bodyDiv w:val="1"/>
      <w:marLeft w:val="0"/>
      <w:marRight w:val="0"/>
      <w:marTop w:val="0"/>
      <w:marBottom w:val="0"/>
      <w:divBdr>
        <w:top w:val="none" w:sz="0" w:space="0" w:color="auto"/>
        <w:left w:val="none" w:sz="0" w:space="0" w:color="auto"/>
        <w:bottom w:val="none" w:sz="0" w:space="0" w:color="auto"/>
        <w:right w:val="none" w:sz="0" w:space="0" w:color="auto"/>
      </w:divBdr>
    </w:div>
    <w:div w:id="211100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cha6dtjzhxwax1/AABrvd89ltboAOAPRpTJIHqUa?d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techs.ai/products/neuroqua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sh/jcha6dtjzhxwax1/AABrvd89ltboAOAPRpTJIHqUa?dl=0" TargetMode="External"/><Relationship Id="rId4" Type="http://schemas.openxmlformats.org/officeDocument/2006/relationships/webSettings" Target="webSettings.xml"/><Relationship Id="rId9" Type="http://schemas.openxmlformats.org/officeDocument/2006/relationships/hyperlink" Target="https://www.dropbox.com/sh/jcha6dtjzhxwax1/AABrvd89ltboAOAPRpTJIHqUa?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Schizophrenia Research Unit</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Ross</dc:creator>
  <cp:keywords/>
  <dc:description/>
  <cp:lastModifiedBy>Nicki Rankin</cp:lastModifiedBy>
  <cp:revision>21</cp:revision>
  <cp:lastPrinted>2019-02-25T21:27:00Z</cp:lastPrinted>
  <dcterms:created xsi:type="dcterms:W3CDTF">2022-03-21T13:58:00Z</dcterms:created>
  <dcterms:modified xsi:type="dcterms:W3CDTF">2022-04-13T13:15:00Z</dcterms:modified>
</cp:coreProperties>
</file>