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55C6" w14:textId="7496F4DB" w:rsidR="00F61436" w:rsidRPr="00F61436" w:rsidRDefault="00F61436" w:rsidP="00F61436">
      <w:pPr>
        <w:keepNext/>
        <w:keepLines/>
        <w:spacing w:before="280" w:after="240" w:line="360" w:lineRule="auto"/>
        <w:outlineLvl w:val="1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Toc77324073"/>
      <w:r>
        <w:rPr>
          <w:rFonts w:ascii="Times New Roman" w:eastAsia="Calibri" w:hAnsi="Times New Roman" w:cs="Times New Roman"/>
          <w:b/>
          <w:sz w:val="24"/>
          <w:szCs w:val="26"/>
        </w:rPr>
        <w:t>Supplementary file</w:t>
      </w:r>
      <w:r w:rsidRPr="00F61436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7A5F7C">
        <w:rPr>
          <w:rFonts w:ascii="Times New Roman" w:eastAsia="Calibri" w:hAnsi="Times New Roman" w:cs="Times New Roman"/>
          <w:b/>
          <w:sz w:val="24"/>
          <w:szCs w:val="26"/>
        </w:rPr>
        <w:t>1</w:t>
      </w:r>
      <w:r w:rsidRPr="00F61436">
        <w:rPr>
          <w:rFonts w:ascii="Times New Roman" w:eastAsia="Calibri" w:hAnsi="Times New Roman" w:cs="Times New Roman"/>
          <w:b/>
          <w:sz w:val="24"/>
          <w:szCs w:val="26"/>
        </w:rPr>
        <w:t xml:space="preserve">. </w:t>
      </w:r>
      <w:bookmarkEnd w:id="0"/>
      <w:r w:rsidRPr="008A1594">
        <w:rPr>
          <w:rFonts w:ascii="Times New Roman" w:eastAsia="Calibri" w:hAnsi="Times New Roman" w:cs="Times New Roman"/>
          <w:bCs/>
          <w:sz w:val="24"/>
          <w:szCs w:val="26"/>
        </w:rPr>
        <w:t>List of excluded studies with reasons for exclusion</w:t>
      </w:r>
    </w:p>
    <w:tbl>
      <w:tblPr>
        <w:tblW w:w="9350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240"/>
        <w:gridCol w:w="1436"/>
        <w:gridCol w:w="2674"/>
      </w:tblGrid>
      <w:tr w:rsidR="00F61436" w:rsidRPr="00F61436" w14:paraId="226E160F" w14:textId="77777777" w:rsidTr="00F218A5">
        <w:trPr>
          <w:trHeight w:val="300"/>
          <w:jc w:val="center"/>
        </w:trPr>
        <w:tc>
          <w:tcPr>
            <w:tcW w:w="524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BD66FE" w14:textId="45E36A2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Title</w:t>
            </w:r>
          </w:p>
        </w:tc>
        <w:tc>
          <w:tcPr>
            <w:tcW w:w="143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2504DA" w14:textId="3DC5A6C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Reasons for exclusion</w:t>
            </w:r>
          </w:p>
        </w:tc>
        <w:tc>
          <w:tcPr>
            <w:tcW w:w="2674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37EC38" w14:textId="6F0CCE7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HR"/>
              </w:rPr>
              <w:t>Cochrane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HR"/>
              </w:rPr>
              <w:t xml:space="preserve"> Review Group</w:t>
            </w:r>
          </w:p>
        </w:tc>
      </w:tr>
      <w:tr w:rsidR="00F61436" w:rsidRPr="00F61436" w14:paraId="62E24D34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7450FEA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Adjusting the pH of lidocaine for reducing pain on injection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62458E1A" w14:textId="6CF5876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21696206" w14:textId="7F17C77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>Cochrane Anaesthesia Group</w:t>
            </w:r>
          </w:p>
        </w:tc>
      </w:tr>
      <w:tr w:rsidR="00F61436" w:rsidRPr="00F61436" w14:paraId="3B07F3AF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EB8B99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Drugs for preventing postoperative nausea and vomiting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FB5307F" w14:textId="1DD0DE1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5125306" w14:textId="090CD09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Anaesthesia Group</w:t>
            </w:r>
          </w:p>
        </w:tc>
      </w:tr>
      <w:tr w:rsidR="00F61436" w:rsidRPr="00F61436" w14:paraId="3B091A24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1C46A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Patient controlled intravenous opioid analgesia versus continuous epidural analgesia for pain after intra-abdominal surgery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CE8852" w14:textId="3BF594B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5098F6" w14:textId="4F57C01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Anaesthesia Group</w:t>
            </w:r>
          </w:p>
        </w:tc>
      </w:tr>
      <w:tr w:rsidR="00F61436" w:rsidRPr="00F61436" w14:paraId="39FFFA67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73CABD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Supplemental perioperative steroids for surgical patients with adrenal insufficiency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D9881D7" w14:textId="2310989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EB9D3D1" w14:textId="1F01CEB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Anaesthesia Group</w:t>
            </w:r>
          </w:p>
        </w:tc>
      </w:tr>
      <w:tr w:rsidR="00F61436" w:rsidRPr="00F61436" w14:paraId="34D946EA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361677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Target-controlled infusion versus manually-controlled infusion of propofol for general anaesthesia or sedation in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088CED" w14:textId="506D9EF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1334B2" w14:textId="68E646E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Anaesthesia Group</w:t>
            </w:r>
          </w:p>
        </w:tc>
      </w:tr>
      <w:tr w:rsidR="00F61436" w:rsidRPr="00F61436" w14:paraId="1BDE8CBE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E8245F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Anticonvulsant drugs for acute and chronic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6C2EF18" w14:textId="6A1B420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F5B47CE" w14:textId="3EC7428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0E1E3597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CA25DF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Anticonvulsant drugs for migraine prophylaxis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D1BB57A" w14:textId="32EA568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0DDE83" w14:textId="7263490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722329C2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7FA87D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Anticonvulsants for fibromyalgia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13A46D5" w14:textId="7E5142B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3BC194B" w14:textId="3C8303E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4547C1D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05FDAC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Aromatherapy and massage for symptom relief in patients with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E1959C" w14:textId="5A32B7B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35719E" w14:textId="0E1B796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2747F731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82A237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Benzodiazepines and related drugs for insomnia in palliative care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39FDFFA" w14:textId="53ABAAE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7605FCC" w14:textId="4144016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1C2EB2AD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E2E3B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Comparative efficacy of epidural, subarachnoid, and intracerebroventricular opioids in patients with pain due to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4710A4" w14:textId="382096A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E5634A7" w14:textId="7EDE734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4B4AD102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6895FA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Diclofenac for acute pain in children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F285EF8" w14:textId="4F7A20E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AD011E1" w14:textId="46D360B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0962B681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4125B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Dipyrone for acute primary headaches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50140D" w14:textId="1306831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1E1043" w14:textId="5E0C0C5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AA1FEB1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B00366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Drugs for preventing migraine headaches in children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232CD9A" w14:textId="42B1F1F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20666C9" w14:textId="782D50C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4662B929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B4A5B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Eletriptan for acute migraine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454586" w14:textId="59502AF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8917CC" w14:textId="2CDDDC5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149B431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46641BF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EMLA and Amethocaine for reduction of children's pain associated with needle insertion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1F50CC8" w14:textId="6E3EDE6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0F85109" w14:textId="02E3F82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1EBFA052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92812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Gabapentin for acute and chronic pain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72C98E" w14:textId="2818386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AB3291" w14:textId="6C3296B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3D2EAC2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87633B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Hydromorphone for acute and chronic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9ABE494" w14:textId="2B5B258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426CD277" w14:textId="08D648A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B0734EA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84F1E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Interventions for fatigue and weight loss in adults with advanced progressive illness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4164E3" w14:textId="77B76C5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C85239" w14:textId="6F2ADBB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E198F40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E85D78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Music for pain relief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FAA9D94" w14:textId="5F6C278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0F6C0572" w14:textId="28F0F96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01711751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9963DC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Music therapy for end-of-life care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898F86B" w14:textId="2201E84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7EE056" w14:textId="60854F5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78D784A4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A982A4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Non-invasive physical treatments for chronic/recurrent headache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A9A09C8" w14:textId="7B0C55C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27620DD" w14:textId="4B19308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BC1588A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0876E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Non-pharmacological interventions for breathlessness in advanced stages of malignant and non-malignant diseases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C71295" w14:textId="0A46A64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207F53" w14:textId="21BFAD8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0DD6FE95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36E784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NSAIDS or paracetamol, alone or combined with opioids, for cancer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0083273" w14:textId="760A8FB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58441A4" w14:textId="7480C17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5AFF0C0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F150F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Nutrition support for bone marrow transplant patients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BC5F29" w14:textId="42EA071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9B87A8" w14:textId="63E9B42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1DEFC5D0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9B3E2D9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Opioid switching to improve pain relief and drug tolerability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512644A" w14:textId="0016D51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D9E5355" w14:textId="17432C6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253E15C6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847F8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Opioids for the management of breakthrough pain in cancer patients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1E068A" w14:textId="430ED53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ED8618" w14:textId="7961140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07496E3F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59D600A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Opioids for the palliation of breathlessness in advanced disease and terminal illness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1E30712" w14:textId="07ADB7A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D92E433" w14:textId="0FE26D4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745182F4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1718B7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Oral sumatriptan for acute migraine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1BF64D" w14:textId="480987D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C4CF4D" w14:textId="3E93F6A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E68777D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619BD8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Oxygen therapy for dyspnoea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487E93C" w14:textId="610FFA8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D0B87DF" w14:textId="6A1E8E0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163B3FE0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BCCB7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Pain management for sickle cell disease in children and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D60134" w14:textId="0E3BB1A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F8D61F" w14:textId="72539A5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1CB8752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A0E3B5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Perioperative ketamine for acute postoperative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F07063F" w14:textId="46ACFF75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B8754C3" w14:textId="553BBF1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5F1DDE1B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131D6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Peripheral nerve blocks for postoperative pain after major knee surgery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5B85E8" w14:textId="6EE3915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2CE36F" w14:textId="154E0D4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7851534C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7DEA846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Pleurodesis for malignant pleural effusions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EA3F93" w14:textId="17F2386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C95C271" w14:textId="14749E2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54F44E8A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F57A2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Propranolol for migraine prophylaxis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5CFC04" w14:textId="2BDF8E6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3D2654" w14:textId="368FD41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59678BB1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B75DECC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Psychotherapy for depression among incurable cancer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3F109B5" w14:textId="3DF95E3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410E372D" w14:textId="2148BE8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14A87DC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66F70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Radioisotopes for metastatic bone pain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0307F" w14:textId="06CCED8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F14756" w14:textId="193D9DC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4C2B54BC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34ABFB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Radiotherapy for the palliation of painful bone metastases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A8A8B1" w14:textId="79F5340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225C5B67" w14:textId="5B8FF20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1F2603C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5E93B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Rizatriptan for acute migraine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5621D6" w14:textId="26C28DB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5CCB5B" w14:textId="5F673FB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1BA8C570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2A62D98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Serotonin receptor antagonists for highly emetogenic chemotherapy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D3EFF6F" w14:textId="240CB86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4DA096F" w14:textId="003FB77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3EE1DC05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AB128F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Single dose dipyrone for acute postoperative pain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F3CC9F" w14:textId="78C0E28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0FDACFB" w14:textId="54C1B6E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0769A0E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9C2868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Spinal cord stimulation for chronic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6B0CE27" w14:textId="467EAAB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7E17C9E" w14:textId="797B25C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2FAC9D14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00F11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Topical lidocaine for the treatment of postherpetic neuralgia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2CD4D1" w14:textId="27A3917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ED463E" w14:textId="434FDB0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61138563" w14:textId="77777777" w:rsidTr="00F218A5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0C12D8F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Touch therapies for pain relief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A1A4742" w14:textId="30BB016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D2C8C69" w14:textId="1AC6359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4CE3467B" w14:textId="77777777" w:rsidTr="00F218A5">
        <w:trPr>
          <w:trHeight w:val="3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F120E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1436">
              <w:rPr>
                <w:rFonts w:ascii="Times New Roman" w:eastAsia="Calibri" w:hAnsi="Times New Roman" w:cs="Times New Roman"/>
                <w:b/>
                <w:bCs/>
              </w:rPr>
              <w:t>Transcutaneous electrical nerve stimulation (TENS) for chronic pain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86F927" w14:textId="210A34E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Withdrawn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114DD1" w14:textId="3BDD16D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Cochrane Pain and Palliative Care Group</w:t>
            </w:r>
          </w:p>
        </w:tc>
      </w:tr>
      <w:tr w:rsidR="00F61436" w:rsidRPr="00F61436" w14:paraId="4ACAC2C3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613CAA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Benzodiazepines for the relief of breathlessness in advanced malignant and non-malignant diseases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0534191" w14:textId="283C9ED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5070EAD" w14:textId="38502CE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B54E211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F9E98B9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Blood transfusions for anaemia in patients with advanced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55D41C" w14:textId="3A41C0A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1B72D63" w14:textId="5ACFF32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5386F1C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42717B5F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Corticosteroids for adult patients with advanced cancer who have nausea and vomiting (not related to chemotherapy, radiotherapy, or surgery)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96B325" w14:textId="4816D98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2E635ECB" w14:textId="601D353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BF50880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10B4516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Corticosteroids for the resolution of malignant bowel obstruction in advanced gynaecological and gastrointestinal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663482" w14:textId="2BB82AF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F93F0F" w14:textId="57D67BF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0B812E43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1253FF7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Droperidol for treatment of nausea and vomiting in palliative care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B7CB127" w14:textId="5AB88D3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9A50A19" w14:textId="23E5D82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16DC3003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5D8774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 therapy for delirium in terminally ill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6424A7" w14:textId="5BF8A62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DECFF0" w14:textId="3C977E6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558DF6B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182AA67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 therapy for symptoms associated with anxiety in adult palliative care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406EEE" w14:textId="6D2E420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DEC828B" w14:textId="13A6EE9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4607A00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2D7FEC4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 therapy for the management of cancer-related fatigue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993D69" w14:textId="1D0764F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4D5AD26" w14:textId="0405AE9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BB4A091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4351AC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Early palliative care for adults with advanced cancer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4504644" w14:textId="4574D1B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36A4649D" w14:textId="3DFF876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B5E1C93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3B80CA1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Educational interventions for the management of cancer-related fatigue in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D5D861" w14:textId="3B9C2DB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DADD06" w14:textId="3FA2B95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AD64216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47B14BC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Effectiveness and cost-effectiveness of home palliative care services for adults with advanced illness and their caregivers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0D74844" w14:textId="2851A9C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DFC159E" w14:textId="05013A0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03DF1CE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8B2313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Eicosapentaenoic acid (EPA, an omega-3 fatty acid from fish oils) for the treatment of cancer cachexia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16E20D" w14:textId="335C7CE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EAC2C0" w14:textId="241BB14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66143B09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53722C33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End-of-life care pathways for improving outcomes in caring for the dying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E167B7D" w14:textId="0BC72BD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F8C57E2" w14:textId="6437888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07E9DBE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3129C27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 for cancer cachexia in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16A5FA" w14:textId="0AA9006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EA31A0" w14:textId="166F008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6FD4EC8E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4765AF7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Exercise for the management of cancer-related fatigue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6B8C8082" w14:textId="5A63082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082ADFB6" w14:textId="551CE19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363A5D4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684009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Ghrelin for the management of cachexia associated with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16939E" w14:textId="6AB591B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29DF2C" w14:textId="6C44FAC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69A177C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10DD7FD3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Haloperidol for the treatment of nausea and vomiting in palliative care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C7D71E9" w14:textId="6AF5E9F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387AA39" w14:textId="266F42A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CE701D3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083D486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Homeopathic medicines for adverse effects of cancer treatments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7D08C7" w14:textId="6DA6B7C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C66394" w14:textId="4543795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F3EB51C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53DEC6C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Impact of morphine, fentanyl, oxycodone or codeine on patient consciousness, appetite and thirst when used to treat cancer pain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3A3ACDF" w14:textId="0537D3C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492BC559" w14:textId="1C1750C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2A14537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3B6BB7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 for cough in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431C06" w14:textId="34811B2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96F0D0" w14:textId="53A65BA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7F77C0D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1FE906F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Interventions for improving palliative care for older people living in nursing care homes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BC8C6A" w14:textId="12F99BE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163AD2D" w14:textId="0D4AEC7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6F01C321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C5EDD5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 for noisy breathing in patients near to death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5ED5B5" w14:textId="6B81629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395F16" w14:textId="4247B4A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74232C67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1A7B7CF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 for sexual dysfunction following treatments for cancer in women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0A434C8E" w14:textId="392782F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2DC9A95" w14:textId="6BF4786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1A29D76C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46B694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 for the management of malignant pleural effusions: a network meta-analysis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B36872" w14:textId="011ABB3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BA9D1B" w14:textId="57D85A5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0C9021D6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523A101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Interventions for the treatment of metastatic extradural spinal cord compression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887411B" w14:textId="41152DA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17D975FD" w14:textId="2A67647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4FDA57F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06EC7B1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Laxatives for the management of constipation in people receiving palliative care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EF8694" w14:textId="53AE94B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0A94DC" w14:textId="271510E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FBA0396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1C2D06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Levomepromazine for nausea and vomiting in palliative care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9C2D6E4" w14:textId="5FF440A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2BAB4E1" w14:textId="0902B79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CF1AA9A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E28884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Medically assisted hydration for adult palliative care patients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FFFBA1" w14:textId="6031689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653D69" w14:textId="7949C46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826AA03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E2ABE65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Medically assisted nutrition for adult palliative care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8D70A78" w14:textId="61669AD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CB99F71" w14:textId="20B60A4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473C261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6E550795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Megestrol acetate for treatment of anorexia-cachexia syndrome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10DECE" w14:textId="28B3300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407274" w14:textId="5BEF508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7F85A676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07F4CED8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Mu-opioid antagonists for opioid-induced bowel dysfunction in people with cancer and people receiving palliative care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55AFF282" w14:textId="2A28BFD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59F74E5A" w14:textId="15DD5A1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07E38E8D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454FFFE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Neuromuscular electrical stimulation for muscle weakness in adults with advanced disease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19A860" w14:textId="591D505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5D21B9" w14:textId="7D730221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300E91D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FE0709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Olanzapine for the prevention and treatment of cancer-related nausea and vomiting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04D3C7C" w14:textId="22353062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4E1627C7" w14:textId="7CF8CBD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069C8805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4FBE5F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Opioids for the palliation of refractory breathlessness in adults with advanced disease and terminal illness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B2D655" w14:textId="783491E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D52FED" w14:textId="5BDC8E94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0700304A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3E1AD107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Oral water soluble contrast for malignant bowel obstruction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25D1CFA3" w14:textId="79FA16AD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D176EBC" w14:textId="11F1891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C39155F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2D494274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Palliative pharmacological sedation for terminally ill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871F20" w14:textId="0FFA4F0F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C1F74D" w14:textId="702D3A4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53505E3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74F5B387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Pharmacological interventions for pruritus in adult palliative care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0F52FF7" w14:textId="6FE3EC9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293DDC31" w14:textId="3363BCF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0F3CD9E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E2FB740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Pharmacological treatments for fatigue associated with palliative care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95C74D" w14:textId="6D51881A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0B9F87" w14:textId="27167EF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44703AA7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1423FC7E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Psychosocial interventions for fatigue during cancer treatment with palliative intent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39A3C4C" w14:textId="6F56DAC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0F08173D" w14:textId="0784A47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57673F54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2086FB0D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Psychosocial interventions for reducing fatigue during cancer treatment in adults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59E827" w14:textId="7B833B0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2C167C" w14:textId="3553651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307408AD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2EF560C5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Selenium for alleviating the side effects of chemotherapy, radiotherapy and surgery in cancer patients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168E2495" w14:textId="6B7268C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661E38C0" w14:textId="2FA22DA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2541E1FB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6E7D900A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Spiritual and religious interventions for well-being of adults in the terminal phase of disease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0BBC80" w14:textId="41953EF3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4B77DA" w14:textId="2313F5AC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17888EF2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6B87105B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Supportive care for patients with gastrointestinal cancer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78B5969" w14:textId="3D783640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7F1EFC7" w14:textId="42C19D9B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645AAA89" w14:textId="77777777" w:rsidTr="00F218A5">
        <w:trPr>
          <w:trHeight w:val="600"/>
          <w:jc w:val="center"/>
        </w:trPr>
        <w:tc>
          <w:tcPr>
            <w:tcW w:w="52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6CE091E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Surgery for the resolution of symptoms in malignant bowel obstruction in advanced gynaecological and gastrointestinal cancer</w:t>
            </w:r>
          </w:p>
        </w:tc>
        <w:tc>
          <w:tcPr>
            <w:tcW w:w="14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497F3D" w14:textId="11273A98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4A335FA" w14:textId="4D83A9F6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  <w:tr w:rsidR="00F61436" w:rsidRPr="00F61436" w14:paraId="7917872D" w14:textId="77777777" w:rsidTr="00F218A5">
        <w:trPr>
          <w:trHeight w:val="600"/>
          <w:jc w:val="center"/>
        </w:trPr>
        <w:tc>
          <w:tcPr>
            <w:tcW w:w="5240" w:type="dxa"/>
            <w:shd w:val="clear" w:color="auto" w:fill="auto"/>
            <w:vAlign w:val="center"/>
            <w:hideMark/>
          </w:tcPr>
          <w:p w14:paraId="054D2722" w14:textId="77777777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61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Systemic corticosteroids for the management of cancer-related breathlessness (dyspnoea) in adults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7BE30343" w14:textId="71D05749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Investigating palliative care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4F011F38" w14:textId="07360F1E" w:rsidR="00F61436" w:rsidRPr="00F61436" w:rsidRDefault="00F61436" w:rsidP="00F6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Cochrane Pain and Palliative Care Group</w:t>
            </w:r>
          </w:p>
        </w:tc>
      </w:tr>
    </w:tbl>
    <w:p w14:paraId="16A9AF67" w14:textId="77777777" w:rsidR="00F61436" w:rsidRPr="00F61436" w:rsidRDefault="00F61436" w:rsidP="00F61436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27AD28A3" w14:textId="7C456B7D" w:rsidR="00A362D0" w:rsidRPr="00F61436" w:rsidRDefault="00A362D0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sectPr w:rsidR="00A362D0" w:rsidRPr="00F61436" w:rsidSect="001C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36"/>
    <w:rsid w:val="001C1811"/>
    <w:rsid w:val="00707C33"/>
    <w:rsid w:val="007A5F7C"/>
    <w:rsid w:val="008A1594"/>
    <w:rsid w:val="008B4A39"/>
    <w:rsid w:val="00A362D0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8775"/>
  <w15:chartTrackingRefBased/>
  <w15:docId w15:val="{FEDD6CB2-FCC0-4DC2-A085-444DCA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1098-C609-4776-86EA-2C3317CD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3</cp:revision>
  <dcterms:created xsi:type="dcterms:W3CDTF">2021-08-06T17:06:00Z</dcterms:created>
  <dcterms:modified xsi:type="dcterms:W3CDTF">2021-08-06T17:19:00Z</dcterms:modified>
</cp:coreProperties>
</file>