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7EE8" w14:textId="223C53DC" w:rsidR="002454F8" w:rsidRDefault="002454F8" w:rsidP="002454F8">
      <w:pPr>
        <w:pStyle w:val="Caption"/>
        <w:ind w:left="864" w:hanging="864"/>
      </w:pPr>
      <w:r>
        <w:t xml:space="preserve">Table S1. Impact of metabolite interference on the quantitation of ASO-001, when </w:t>
      </w:r>
      <w:r w:rsidRPr="002454F8">
        <w:t>M1 (3’ n-1), M2 (3’ n-10), M3 (5’ n-10), M4 (3’ n-15), and M5 (5’ n-15)</w:t>
      </w:r>
      <w:r>
        <w:t xml:space="preserve"> were </w:t>
      </w:r>
      <w:r w:rsidR="00370FF5">
        <w:t>co-</w:t>
      </w:r>
      <w:r>
        <w:t xml:space="preserve">spiked at 20% of ASO-001 concentrations. </w:t>
      </w:r>
    </w:p>
    <w:p w14:paraId="5D09D0F7" w14:textId="77777777" w:rsidR="002454F8" w:rsidRPr="002454F8" w:rsidRDefault="002454F8" w:rsidP="002454F8">
      <w:pPr>
        <w:rPr>
          <w:lang w:eastAsia="en-US"/>
        </w:rPr>
      </w:pPr>
    </w:p>
    <w:tbl>
      <w:tblPr>
        <w:tblW w:w="518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3B477F" w:rsidRPr="003B477F" w14:paraId="27FE6CC4" w14:textId="77777777" w:rsidTr="008220D6">
        <w:trPr>
          <w:trHeight w:val="280"/>
          <w:jc w:val="center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3E3B4D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Replicates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75B2E5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 QC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5CBE54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QC</w:t>
            </w:r>
          </w:p>
        </w:tc>
      </w:tr>
      <w:tr w:rsidR="003B477F" w:rsidRPr="003B477F" w14:paraId="5925DCC2" w14:textId="77777777" w:rsidTr="008220D6">
        <w:trPr>
          <w:trHeight w:val="280"/>
          <w:jc w:val="center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348" w14:textId="314F3005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B752" w14:textId="04B53CC3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  <w:r w:rsidR="00177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ng/mL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96D" w14:textId="45F1F5E0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ng/mL</w:t>
            </w:r>
          </w:p>
        </w:tc>
      </w:tr>
      <w:tr w:rsidR="003B477F" w:rsidRPr="003B477F" w14:paraId="45201588" w14:textId="77777777" w:rsidTr="008220D6">
        <w:trPr>
          <w:trHeight w:val="280"/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73B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35D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1B6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</w:tr>
      <w:tr w:rsidR="003B477F" w:rsidRPr="003B477F" w14:paraId="7D6F369D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AE6EA41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7B5B661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12256F7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</w:tr>
      <w:tr w:rsidR="003B477F" w:rsidRPr="003B477F" w14:paraId="6E77ACFD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E8F3307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6A54F1C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ED8CE85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</w:tr>
      <w:tr w:rsidR="003B477F" w:rsidRPr="003B477F" w14:paraId="2A0526CE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0345C9A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3D128A1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A109A88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</w:tr>
      <w:tr w:rsidR="003B477F" w:rsidRPr="003B477F" w14:paraId="791A3E65" w14:textId="77777777" w:rsidTr="008220D6">
        <w:trPr>
          <w:trHeight w:val="280"/>
          <w:jc w:val="center"/>
        </w:trPr>
        <w:tc>
          <w:tcPr>
            <w:tcW w:w="172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AE66AF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A603BF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EA6464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</w:tr>
      <w:tr w:rsidR="003B477F" w:rsidRPr="003B477F" w14:paraId="662E0E4D" w14:textId="77777777" w:rsidTr="008220D6">
        <w:trPr>
          <w:trHeight w:val="280"/>
          <w:jc w:val="center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25F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61D" w14:textId="4EF56BDD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D43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</w:tr>
      <w:tr w:rsidR="003B477F" w:rsidRPr="003B477F" w14:paraId="036731CB" w14:textId="77777777" w:rsidTr="008220D6">
        <w:trPr>
          <w:trHeight w:val="280"/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8D72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105A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08B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</w:tr>
      <w:tr w:rsidR="003B477F" w:rsidRPr="003B477F" w14:paraId="208F5553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8EDDC30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S.D.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824F40E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CB39606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</w:tr>
      <w:tr w:rsidR="003B477F" w:rsidRPr="003B477F" w14:paraId="1FBF979D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5C90F45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D5B93CB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D41C8C2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3B477F" w:rsidRPr="003B477F" w14:paraId="0EAE0011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4283369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54900A9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CAB321B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</w:tr>
      <w:tr w:rsidR="003B477F" w:rsidRPr="003B477F" w14:paraId="19CBE279" w14:textId="77777777" w:rsidTr="008220D6">
        <w:trPr>
          <w:trHeight w:val="280"/>
          <w:jc w:val="center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4453FE0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2FB05AF4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1B9E0FAB" w14:textId="77777777" w:rsidR="003B477F" w:rsidRPr="003B477F" w:rsidRDefault="003B477F" w:rsidP="003B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</w:tbl>
    <w:p w14:paraId="5E5A421A" w14:textId="77777777" w:rsidR="002454F8" w:rsidRDefault="002454F8">
      <w:pPr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>
        <w:br w:type="page"/>
      </w:r>
    </w:p>
    <w:p w14:paraId="49FE983A" w14:textId="643E3EBF" w:rsidR="0020437B" w:rsidRDefault="0020437B" w:rsidP="0020437B">
      <w:pPr>
        <w:pStyle w:val="Caption"/>
        <w:ind w:left="864" w:hanging="864"/>
      </w:pPr>
      <w:r>
        <w:lastRenderedPageBreak/>
        <w:t>Table S</w:t>
      </w:r>
      <w:r w:rsidR="002454F8">
        <w:t>2</w:t>
      </w:r>
      <w:r>
        <w:t>. Intra- and inter-run precision and accuracy of ASO-001 in A) treated artificial cerebrospinal fluid (aCSF) and B) treated monkey cerebrospinal fluid (CSF), quantitated using calibration curves prepared in treated aCSF.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310"/>
        <w:gridCol w:w="801"/>
        <w:gridCol w:w="234"/>
        <w:gridCol w:w="801"/>
        <w:gridCol w:w="801"/>
        <w:gridCol w:w="234"/>
        <w:gridCol w:w="801"/>
        <w:gridCol w:w="801"/>
        <w:gridCol w:w="234"/>
        <w:gridCol w:w="801"/>
        <w:gridCol w:w="801"/>
        <w:gridCol w:w="234"/>
        <w:gridCol w:w="754"/>
      </w:tblGrid>
      <w:tr w:rsidR="008D1BB6" w:rsidRPr="008D1BB6" w14:paraId="24621213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A39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BAF7D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48FE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186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6296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CD5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F91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BE92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D15E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AD08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FA5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2A08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5ED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CB6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BB6" w:rsidRPr="008D1BB6" w14:paraId="28B6360F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2CD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B21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D33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LLOQ QC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05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 QC1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FD9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 QC2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50B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QC3</w:t>
            </w:r>
          </w:p>
        </w:tc>
      </w:tr>
      <w:tr w:rsidR="008D1BB6" w:rsidRPr="008D1BB6" w14:paraId="2272C73E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AE4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7312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Nominal (ng/mL)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754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C78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777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B58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</w:tr>
      <w:tr w:rsidR="008D1BB6" w:rsidRPr="008D1BB6" w14:paraId="5AC01DC2" w14:textId="77777777" w:rsidTr="008D1BB6">
        <w:trPr>
          <w:trHeight w:val="144"/>
        </w:trPr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5263E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Intra-run P&amp;A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483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5C9F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216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ED2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5D6B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0B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A9CD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EEEB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983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76EF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7974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2DA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648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</w:tr>
      <w:tr w:rsidR="008D1BB6" w:rsidRPr="008D1BB6" w14:paraId="54708276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427F9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446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217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BA1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AE1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AF1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8D1BB6" w:rsidRPr="008D1BB6" w14:paraId="4E6AC9F3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49D908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04E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516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CD9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CB6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04B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</w:tr>
      <w:tr w:rsidR="008D1BB6" w:rsidRPr="008D1BB6" w14:paraId="3C77AA30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D24C56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700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E4C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71C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7A8F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3AF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1BB6" w:rsidRPr="008D1BB6" w14:paraId="2FDAC58E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C8BD7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9C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DDB1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9B3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3CD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FE7A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63A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4653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C8C7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400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10AE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ADE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9E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3592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</w:tr>
      <w:tr w:rsidR="008D1BB6" w:rsidRPr="008D1BB6" w14:paraId="40BC8C9D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D9B62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8AC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CBF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89D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E52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413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8D1BB6" w:rsidRPr="008D1BB6" w14:paraId="117C332C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6B398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D4D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1BA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52D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45F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0D9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</w:tr>
      <w:tr w:rsidR="008D1BB6" w:rsidRPr="008D1BB6" w14:paraId="6AA69E8B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C3E63D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A86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1CA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3D7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B47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738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1BB6" w:rsidRPr="008D1BB6" w14:paraId="761FDC3C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1D2EC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AB4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05CD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8D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7C2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3298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DB3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B43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6709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96B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E50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50EE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78F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EED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</w:tr>
      <w:tr w:rsidR="008D1BB6" w:rsidRPr="008D1BB6" w14:paraId="24C32FA8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50EF18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4AF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475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854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DDF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340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8D1BB6" w:rsidRPr="008D1BB6" w14:paraId="3302273D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80E54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59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CCC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5B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97E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CD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8D1BB6" w:rsidRPr="008D1BB6" w14:paraId="02994CD5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A8178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F4C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5D6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E94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0C7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5BEE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1BB6" w:rsidRPr="008D1BB6" w14:paraId="095DC346" w14:textId="77777777" w:rsidTr="008D1BB6">
        <w:trPr>
          <w:trHeight w:val="144"/>
        </w:trPr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25419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Inter-run P&amp;A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99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C2FD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46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2C22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F995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8BD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9DB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C961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5BC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2E26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32A9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427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E4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8D1BB6" w:rsidRPr="008D1BB6" w14:paraId="49744C39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19079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A17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629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222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14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A57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8D1BB6" w:rsidRPr="008D1BB6" w14:paraId="2F620015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9D14EE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A95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90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D57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E95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5D2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</w:tr>
      <w:tr w:rsidR="008D1BB6" w:rsidRPr="008D1BB6" w14:paraId="61A48A00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A9E7B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394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9AC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A8A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77B2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BDC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8D1BB6" w:rsidRPr="008D1BB6" w14:paraId="2BAD7499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9A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20F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1F9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293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D28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AB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3DE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6F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46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9E2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D7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531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7A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C4F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BB6" w:rsidRPr="008D1BB6" w14:paraId="3770AEDD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D984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5ED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144CD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5440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1E4C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A13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CAC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B0D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410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C5B2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05D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200F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A01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490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BB6" w:rsidRPr="008D1BB6" w14:paraId="1BA826D0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25B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61C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106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LLOQ QC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CB42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 QC1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714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 QC2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838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QC3</w:t>
            </w:r>
          </w:p>
        </w:tc>
      </w:tr>
      <w:tr w:rsidR="008D1BB6" w:rsidRPr="008D1BB6" w14:paraId="12115D84" w14:textId="77777777" w:rsidTr="008D1BB6">
        <w:trPr>
          <w:trHeight w:val="144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B47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BD8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Nominal (ng/mL)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BEE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70D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E36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85EF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</w:tr>
      <w:tr w:rsidR="008D1BB6" w:rsidRPr="008D1BB6" w14:paraId="070EDA91" w14:textId="77777777" w:rsidTr="008D1BB6">
        <w:trPr>
          <w:trHeight w:val="144"/>
        </w:trPr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3D549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Intra-run P&amp;A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E5B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D59F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2D8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263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8AA1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385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A3E6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61CF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EF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2F7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7526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092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CDB0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8D1BB6" w:rsidRPr="008D1BB6" w14:paraId="61804F27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E3A97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39C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60F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AD8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114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459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8D1BB6" w:rsidRPr="008D1BB6" w14:paraId="761DC723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6965D6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6DF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E23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36E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46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CFD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</w:tr>
      <w:tr w:rsidR="008D1BB6" w:rsidRPr="008D1BB6" w14:paraId="1FED5B84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D82B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DA8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7FD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BB7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6B3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483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1BB6" w:rsidRPr="008D1BB6" w14:paraId="5516BBD9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DC9704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59E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F106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41A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9E25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0.0332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76B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05E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52B1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34DC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642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D82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FB4D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7FD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C7F4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9.89</w:t>
            </w:r>
          </w:p>
        </w:tc>
      </w:tr>
      <w:tr w:rsidR="008D1BB6" w:rsidRPr="008D1BB6" w14:paraId="3382701C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1565C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022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803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777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82E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7E6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8D1BB6" w:rsidRPr="008D1BB6" w14:paraId="72571325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13BB5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B1E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A93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6DD6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6FD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DDA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</w:tr>
      <w:tr w:rsidR="008D1BB6" w:rsidRPr="008D1BB6" w14:paraId="0D7F2D0E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86725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763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99B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8A0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FCE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E34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1BB6" w:rsidRPr="008D1BB6" w14:paraId="4BFD6926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F03B24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1B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7B73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B1C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338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C05F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DFF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FBD0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3D8C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D55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3368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F25A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2AC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EF3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4.88</w:t>
            </w:r>
          </w:p>
        </w:tc>
      </w:tr>
      <w:tr w:rsidR="008D1BB6" w:rsidRPr="008D1BB6" w14:paraId="1BB3D78A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B7AB79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248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84F7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F8D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DC0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812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8D1BB6" w:rsidRPr="008D1BB6" w14:paraId="2F126423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609436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B59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DAEB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A8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CF4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34F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D1BB6" w:rsidRPr="008D1BB6" w14:paraId="171F57E2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850F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84D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66C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BF7E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4C9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2F6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D1BB6" w:rsidRPr="008D1BB6" w14:paraId="0196DE2C" w14:textId="77777777" w:rsidTr="008D1BB6">
        <w:trPr>
          <w:trHeight w:val="144"/>
        </w:trPr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7B430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Inter-run P&amp;A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54A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Mean ± SD (ng/mL)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E846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B752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A23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51F5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D10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267B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F8DA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9790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5D63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4BED" w14:textId="77777777" w:rsidR="008D1BB6" w:rsidRPr="008D1BB6" w:rsidRDefault="008D1BB6" w:rsidP="008D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75F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81D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</w:tr>
      <w:tr w:rsidR="008D1BB6" w:rsidRPr="008D1BB6" w14:paraId="68B2D890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5E2DA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924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%CV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BCF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114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F7BC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B573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</w:tr>
      <w:tr w:rsidR="008D1BB6" w:rsidRPr="008D1BB6" w14:paraId="6406BAD9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2AF9B6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761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01F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F76F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3895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B578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8D1BB6" w:rsidRPr="008D1BB6" w14:paraId="138FDE3E" w14:textId="77777777" w:rsidTr="008D1BB6">
        <w:trPr>
          <w:trHeight w:val="144"/>
        </w:trPr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3AF337" w14:textId="77777777" w:rsidR="008D1BB6" w:rsidRPr="008D1BB6" w:rsidRDefault="008D1BB6" w:rsidP="008D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183C1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9034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F5ED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798A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6119" w14:textId="77777777" w:rsidR="008D1BB6" w:rsidRPr="008D1BB6" w:rsidRDefault="008D1BB6" w:rsidP="008D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</w:tbl>
    <w:p w14:paraId="6CB05630" w14:textId="1F6BFEB0" w:rsidR="0020437B" w:rsidRDefault="0020437B" w:rsidP="008D1BB6"/>
    <w:sectPr w:rsidR="0020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ED"/>
    <w:rsid w:val="001774C6"/>
    <w:rsid w:val="0020437B"/>
    <w:rsid w:val="002454F8"/>
    <w:rsid w:val="002D66C9"/>
    <w:rsid w:val="00370FF5"/>
    <w:rsid w:val="003B477F"/>
    <w:rsid w:val="006522ED"/>
    <w:rsid w:val="006B4DE2"/>
    <w:rsid w:val="008220D6"/>
    <w:rsid w:val="008D1BB6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61BE"/>
  <w15:chartTrackingRefBased/>
  <w15:docId w15:val="{01D3E3E5-8611-450C-8A8C-11B8814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qFormat/>
    <w:rsid w:val="0020437B"/>
    <w:pPr>
      <w:keepNext/>
      <w:spacing w:before="120" w:after="120" w:line="280" w:lineRule="atLeast"/>
      <w:ind w:left="1440" w:hanging="1440"/>
    </w:pPr>
    <w:rPr>
      <w:rFonts w:ascii="Times New Roman" w:eastAsia="SimSu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Li</dc:creator>
  <cp:keywords/>
  <dc:description/>
  <cp:lastModifiedBy>Long Yuan</cp:lastModifiedBy>
  <cp:revision>11</cp:revision>
  <dcterms:created xsi:type="dcterms:W3CDTF">2022-02-14T15:12:00Z</dcterms:created>
  <dcterms:modified xsi:type="dcterms:W3CDTF">2022-04-04T21:48:00Z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736f1a-6d66-4d7b-be62-d43e1e9bdc3b_Enabled">
    <vt:lpwstr>true</vt:lpwstr>
  </property>
  <property fmtid="{D5CDD505-2E9C-101B-9397-08002B2CF9AE}" pid="3" name="MSIP_Label_0a736f1a-6d66-4d7b-be62-d43e1e9bdc3b_SetDate">
    <vt:lpwstr>2022-02-14T15:12:19Z</vt:lpwstr>
  </property>
  <property fmtid="{D5CDD505-2E9C-101B-9397-08002B2CF9AE}" pid="4" name="MSIP_Label_0a736f1a-6d66-4d7b-be62-d43e1e9bdc3b_Method">
    <vt:lpwstr>Standard</vt:lpwstr>
  </property>
  <property fmtid="{D5CDD505-2E9C-101B-9397-08002B2CF9AE}" pid="5" name="MSIP_Label_0a736f1a-6d66-4d7b-be62-d43e1e9bdc3b_Name">
    <vt:lpwstr>ConfE</vt:lpwstr>
  </property>
  <property fmtid="{D5CDD505-2E9C-101B-9397-08002B2CF9AE}" pid="6" name="MSIP_Label_0a736f1a-6d66-4d7b-be62-d43e1e9bdc3b_SiteId">
    <vt:lpwstr>69ce8198-0346-4196-b83f-1ae289c868d4</vt:lpwstr>
  </property>
  <property fmtid="{D5CDD505-2E9C-101B-9397-08002B2CF9AE}" pid="7" name="MSIP_Label_0a736f1a-6d66-4d7b-be62-d43e1e9bdc3b_ActionId">
    <vt:lpwstr>9afa676a-adf5-445a-a905-d0adda826038</vt:lpwstr>
  </property>
  <property fmtid="{D5CDD505-2E9C-101B-9397-08002B2CF9AE}" pid="8" name="MSIP_Label_0a736f1a-6d66-4d7b-be62-d43e1e9bdc3b_ContentBits">
    <vt:lpwstr>0</vt:lpwstr>
  </property>
</Properties>
</file>