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3B1" w14:textId="77777777" w:rsidR="003C57BC" w:rsidRDefault="003C57BC" w:rsidP="003C57BC">
      <w:pPr>
        <w:spacing w:line="360" w:lineRule="auto"/>
        <w:jc w:val="both"/>
        <w:rPr>
          <w:b/>
        </w:rPr>
      </w:pPr>
      <w:r>
        <w:rPr>
          <w:b/>
        </w:rPr>
        <w:t>Supplementary Information</w:t>
      </w:r>
    </w:p>
    <w:p w14:paraId="3F9729FE" w14:textId="77777777" w:rsidR="003C57BC" w:rsidRDefault="003C57BC" w:rsidP="003C57BC">
      <w:pPr>
        <w:spacing w:line="360" w:lineRule="auto"/>
        <w:jc w:val="both"/>
        <w:rPr>
          <w:b/>
        </w:rPr>
      </w:pPr>
      <w:r>
        <w:rPr>
          <w:b/>
        </w:rPr>
        <w:t xml:space="preserve">Supplemental Table 1. Proteins with increased levels in mutant KRAS </w:t>
      </w:r>
      <w:proofErr w:type="gramStart"/>
      <w:r>
        <w:rPr>
          <w:b/>
        </w:rPr>
        <w:t>cancer-derived</w:t>
      </w:r>
      <w:proofErr w:type="gramEnd"/>
      <w:r>
        <w:rPr>
          <w:b/>
        </w:rPr>
        <w:t xml:space="preserve"> EVs and their oncogenic properties. </w:t>
      </w:r>
    </w:p>
    <w:tbl>
      <w:tblPr>
        <w:tblW w:w="9024" w:type="dxa"/>
        <w:tblBorders>
          <w:top w:val="single" w:sz="8" w:space="0" w:color="212121"/>
          <w:left w:val="single" w:sz="8" w:space="0" w:color="212121"/>
          <w:bottom w:val="single" w:sz="8" w:space="0" w:color="212121"/>
          <w:right w:val="single" w:sz="8" w:space="0" w:color="212121"/>
          <w:insideH w:val="single" w:sz="8" w:space="0" w:color="212121"/>
          <w:insideV w:val="single" w:sz="8" w:space="0" w:color="212121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1701"/>
        <w:gridCol w:w="4820"/>
        <w:gridCol w:w="1379"/>
      </w:tblGrid>
      <w:tr w:rsidR="003C57BC" w14:paraId="485785C0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2532D410" w14:textId="77777777" w:rsidR="003C57BC" w:rsidRDefault="003C57BC" w:rsidP="001C1A73">
            <w:pPr>
              <w:spacing w:line="360" w:lineRule="auto"/>
              <w:jc w:val="both"/>
            </w:pPr>
            <w:r>
              <w:t>Proteins</w:t>
            </w:r>
          </w:p>
        </w:tc>
        <w:tc>
          <w:tcPr>
            <w:tcW w:w="1701" w:type="dxa"/>
            <w:shd w:val="clear" w:color="auto" w:fill="auto"/>
          </w:tcPr>
          <w:p w14:paraId="29FE2023" w14:textId="77777777" w:rsidR="003C57BC" w:rsidRDefault="003C57BC" w:rsidP="001C1A73">
            <w:pPr>
              <w:spacing w:line="360" w:lineRule="auto"/>
              <w:jc w:val="both"/>
            </w:pPr>
            <w:r>
              <w:t>Families</w:t>
            </w:r>
          </w:p>
        </w:tc>
        <w:tc>
          <w:tcPr>
            <w:tcW w:w="4820" w:type="dxa"/>
            <w:shd w:val="clear" w:color="auto" w:fill="auto"/>
          </w:tcPr>
          <w:p w14:paraId="1523ACA5" w14:textId="77777777" w:rsidR="003C57BC" w:rsidRDefault="003C57BC" w:rsidP="001C1A73">
            <w:pPr>
              <w:spacing w:line="360" w:lineRule="auto"/>
              <w:jc w:val="both"/>
            </w:pPr>
            <w:r>
              <w:t>Oncogenic properties</w:t>
            </w:r>
          </w:p>
        </w:tc>
        <w:tc>
          <w:tcPr>
            <w:tcW w:w="1379" w:type="dxa"/>
          </w:tcPr>
          <w:sdt>
            <w:sdtPr>
              <w:tag w:val="goog_rdk_162"/>
              <w:id w:val="211543829"/>
            </w:sdtPr>
            <w:sdtEndPr/>
            <w:sdtContent>
              <w:p w14:paraId="14A2E5D3" w14:textId="77777777" w:rsidR="003C57BC" w:rsidRDefault="00357FF0" w:rsidP="001C1A73">
                <w:pPr>
                  <w:spacing w:line="360" w:lineRule="auto"/>
                  <w:jc w:val="center"/>
                </w:pPr>
                <w:sdt>
                  <w:sdtPr>
                    <w:tag w:val="goog_rdk_161"/>
                    <w:id w:val="-629854493"/>
                  </w:sdtPr>
                  <w:sdtEndPr/>
                  <w:sdtContent>
                    <w:r w:rsidR="003C57BC">
                      <w:t>References</w:t>
                    </w:r>
                  </w:sdtContent>
                </w:sdt>
              </w:p>
            </w:sdtContent>
          </w:sdt>
        </w:tc>
      </w:tr>
      <w:tr w:rsidR="003C57BC" w14:paraId="5015A5EF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60B2F622" w14:textId="77777777" w:rsidR="003C57BC" w:rsidRDefault="003C57BC" w:rsidP="001C1A73">
            <w:pPr>
              <w:spacing w:line="360" w:lineRule="auto"/>
              <w:jc w:val="both"/>
            </w:pPr>
            <w:r>
              <w:t>KRAS</w:t>
            </w:r>
          </w:p>
          <w:p w14:paraId="4C9958F5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64"/>
                <w:id w:val="-1856651860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1F68A58" w14:textId="77777777" w:rsidR="003C57BC" w:rsidRDefault="003C57BC" w:rsidP="001C1A73">
            <w:pPr>
              <w:spacing w:line="360" w:lineRule="auto"/>
              <w:jc w:val="both"/>
            </w:pPr>
            <w:r>
              <w:t>Ras GTPase</w:t>
            </w:r>
          </w:p>
        </w:tc>
        <w:tc>
          <w:tcPr>
            <w:tcW w:w="4820" w:type="dxa"/>
            <w:shd w:val="clear" w:color="auto" w:fill="auto"/>
          </w:tcPr>
          <w:p w14:paraId="5A26158E" w14:textId="77777777" w:rsidR="003C57BC" w:rsidRDefault="003C57BC" w:rsidP="001C1A73">
            <w:pPr>
              <w:spacing w:line="360" w:lineRule="auto"/>
              <w:jc w:val="both"/>
            </w:pPr>
            <w:r>
              <w:t>Mutant KRAS promotes cancers by:</w:t>
            </w:r>
          </w:p>
          <w:p w14:paraId="0215BC49" w14:textId="77777777" w:rsidR="003C57BC" w:rsidRDefault="003C57BC" w:rsidP="003C57BC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Regulating various signalling axes such as:</w:t>
            </w:r>
          </w:p>
          <w:p w14:paraId="16E4EBE1" w14:textId="77777777" w:rsidR="003C57BC" w:rsidRDefault="003C57BC" w:rsidP="003C57BC">
            <w:pPr>
              <w:numPr>
                <w:ilvl w:val="1"/>
                <w:numId w:val="6"/>
              </w:numPr>
              <w:spacing w:line="360" w:lineRule="auto"/>
              <w:jc w:val="both"/>
            </w:pPr>
            <w:r>
              <w:t>MAPK signalling.</w:t>
            </w:r>
          </w:p>
          <w:p w14:paraId="6739C26C" w14:textId="77777777" w:rsidR="003C57BC" w:rsidRDefault="003C57BC" w:rsidP="003C57BC">
            <w:pPr>
              <w:numPr>
                <w:ilvl w:val="1"/>
                <w:numId w:val="6"/>
              </w:numPr>
              <w:spacing w:line="360" w:lineRule="auto"/>
              <w:jc w:val="both"/>
            </w:pPr>
            <w:r>
              <w:t>PI3K signalling.</w:t>
            </w:r>
          </w:p>
          <w:p w14:paraId="2DE4961B" w14:textId="77777777" w:rsidR="003C57BC" w:rsidRDefault="003C57BC" w:rsidP="003C57BC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Promoting proliferation.</w:t>
            </w:r>
          </w:p>
          <w:p w14:paraId="355F60BA" w14:textId="77777777" w:rsidR="003C57BC" w:rsidRDefault="003C57BC" w:rsidP="003C57BC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Promoting survival.</w:t>
            </w:r>
          </w:p>
          <w:p w14:paraId="270E8E06" w14:textId="77777777" w:rsidR="003C57BC" w:rsidRDefault="003C57BC" w:rsidP="003C57BC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 xml:space="preserve">Suppressing cell death. </w:t>
            </w:r>
          </w:p>
        </w:tc>
        <w:tc>
          <w:tcPr>
            <w:tcW w:w="1379" w:type="dxa"/>
          </w:tcPr>
          <w:sdt>
            <w:sdtPr>
              <w:tag w:val="goog_rdk_165"/>
              <w:id w:val="-666174761"/>
            </w:sdtPr>
            <w:sdtEndPr/>
            <w:sdtContent>
              <w:p w14:paraId="746B3679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[56]</w:t>
                </w:r>
              </w:p>
            </w:sdtContent>
          </w:sdt>
        </w:tc>
      </w:tr>
      <w:tr w:rsidR="003C57BC" w14:paraId="232BECD7" w14:textId="77777777" w:rsidTr="001C1A73">
        <w:trPr>
          <w:trHeight w:val="446"/>
        </w:trPr>
        <w:tc>
          <w:tcPr>
            <w:tcW w:w="1124" w:type="dxa"/>
          </w:tcPr>
          <w:p w14:paraId="698BA3E7" w14:textId="77777777" w:rsidR="003C57BC" w:rsidRDefault="003C57BC" w:rsidP="001C1A73">
            <w:pPr>
              <w:spacing w:line="360" w:lineRule="auto"/>
              <w:jc w:val="both"/>
            </w:pPr>
            <w:r>
              <w:t>NF1</w:t>
            </w:r>
          </w:p>
          <w:sdt>
            <w:sdtPr>
              <w:tag w:val="goog_rdk_168"/>
              <w:id w:val="-1673942479"/>
            </w:sdtPr>
            <w:sdtEndPr/>
            <w:sdtContent>
              <w:p w14:paraId="2D1BCC35" w14:textId="77777777" w:rsidR="003C57BC" w:rsidRDefault="00357FF0" w:rsidP="001C1A73">
                <w:pPr>
                  <w:spacing w:line="360" w:lineRule="auto"/>
                  <w:jc w:val="both"/>
                </w:pPr>
                <w:sdt>
                  <w:sdtPr>
                    <w:tag w:val="goog_rdk_167"/>
                    <w:id w:val="1390998251"/>
                    <w:showingPlcHdr/>
                  </w:sdtPr>
                  <w:sdtEndPr/>
                  <w:sdtContent>
                    <w:r w:rsidR="003C57BC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701" w:type="dxa"/>
          </w:tcPr>
          <w:p w14:paraId="1E75C753" w14:textId="77777777" w:rsidR="003C57BC" w:rsidRDefault="003C57BC" w:rsidP="001C1A73">
            <w:pPr>
              <w:spacing w:line="360" w:lineRule="auto"/>
              <w:jc w:val="both"/>
            </w:pPr>
            <w:r>
              <w:t>Ras GTPase</w:t>
            </w:r>
          </w:p>
        </w:tc>
        <w:tc>
          <w:tcPr>
            <w:tcW w:w="4820" w:type="dxa"/>
          </w:tcPr>
          <w:p w14:paraId="276C8C3A" w14:textId="77777777" w:rsidR="003C57BC" w:rsidRDefault="003C57BC" w:rsidP="003C57BC">
            <w:pPr>
              <w:numPr>
                <w:ilvl w:val="0"/>
                <w:numId w:val="10"/>
              </w:numPr>
              <w:spacing w:line="360" w:lineRule="auto"/>
              <w:jc w:val="both"/>
            </w:pPr>
            <w:r>
              <w:t>Promotes cancer by inhibiting host anticancer immunity by impairing the antitumour activity of type 1 natural killer T-cells.</w:t>
            </w:r>
          </w:p>
          <w:p w14:paraId="0A4C5514" w14:textId="77777777" w:rsidR="003C57BC" w:rsidRDefault="003C57BC" w:rsidP="003C57BC">
            <w:pPr>
              <w:numPr>
                <w:ilvl w:val="0"/>
                <w:numId w:val="10"/>
              </w:numPr>
              <w:spacing w:line="360" w:lineRule="auto"/>
              <w:jc w:val="both"/>
            </w:pPr>
            <w:r>
              <w:t>Suppresses cancer by negatively regulating Ras signalling.</w:t>
            </w:r>
          </w:p>
        </w:tc>
        <w:tc>
          <w:tcPr>
            <w:tcW w:w="1379" w:type="dxa"/>
          </w:tcPr>
          <w:p w14:paraId="2D68A919" w14:textId="77777777" w:rsidR="003C57BC" w:rsidRDefault="003C57BC" w:rsidP="001C1A73">
            <w:pPr>
              <w:spacing w:line="360" w:lineRule="auto"/>
              <w:jc w:val="center"/>
            </w:pPr>
            <w:r>
              <w:t>[56]</w:t>
            </w:r>
          </w:p>
        </w:tc>
      </w:tr>
      <w:tr w:rsidR="003C57BC" w14:paraId="2FD0BFB9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6729B5E4" w14:textId="77777777" w:rsidR="003C57BC" w:rsidRDefault="003C57BC" w:rsidP="001C1A73">
            <w:pPr>
              <w:spacing w:line="360" w:lineRule="auto"/>
              <w:jc w:val="both"/>
            </w:pPr>
            <w:r>
              <w:t>ARID1A</w:t>
            </w:r>
          </w:p>
          <w:p w14:paraId="4633D819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70"/>
                <w:id w:val="-86153424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DF622FA" w14:textId="77777777" w:rsidR="003C57BC" w:rsidRDefault="003C57BC" w:rsidP="001C1A73">
            <w:pPr>
              <w:spacing w:line="360" w:lineRule="auto"/>
              <w:jc w:val="both"/>
            </w:pPr>
            <w:r>
              <w:t>Chromatin remodelling protein</w:t>
            </w:r>
          </w:p>
        </w:tc>
        <w:tc>
          <w:tcPr>
            <w:tcW w:w="4820" w:type="dxa"/>
            <w:shd w:val="clear" w:color="auto" w:fill="auto"/>
          </w:tcPr>
          <w:p w14:paraId="76A8C03C" w14:textId="77777777" w:rsidR="003C57BC" w:rsidRDefault="003C57BC" w:rsidP="001C1A73">
            <w:pPr>
              <w:spacing w:line="360" w:lineRule="auto"/>
              <w:jc w:val="both"/>
            </w:pPr>
            <w:r>
              <w:t>Regulating PI3K and p53 signalling axes and suppresses tumour by:</w:t>
            </w:r>
          </w:p>
          <w:p w14:paraId="42E3C1D2" w14:textId="77777777" w:rsidR="003C57BC" w:rsidRDefault="003C57BC" w:rsidP="003C57BC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Regulating genomic stability.</w:t>
            </w:r>
          </w:p>
          <w:p w14:paraId="368F713A" w14:textId="77777777" w:rsidR="003C57BC" w:rsidRDefault="003C57BC" w:rsidP="003C57BC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Regulating cell cycle progression.</w:t>
            </w:r>
          </w:p>
        </w:tc>
        <w:tc>
          <w:tcPr>
            <w:tcW w:w="1379" w:type="dxa"/>
          </w:tcPr>
          <w:sdt>
            <w:sdtPr>
              <w:tag w:val="goog_rdk_171"/>
              <w:id w:val="-11526132"/>
            </w:sdtPr>
            <w:sdtEndPr/>
            <w:sdtContent>
              <w:p w14:paraId="37F7930A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[56]</w:t>
                </w:r>
              </w:p>
            </w:sdtContent>
          </w:sdt>
        </w:tc>
      </w:tr>
      <w:tr w:rsidR="003C57BC" w14:paraId="08903174" w14:textId="77777777" w:rsidTr="001C1A73">
        <w:trPr>
          <w:trHeight w:val="446"/>
        </w:trPr>
        <w:tc>
          <w:tcPr>
            <w:tcW w:w="1124" w:type="dxa"/>
          </w:tcPr>
          <w:p w14:paraId="7657F4EB" w14:textId="77777777" w:rsidR="003C57BC" w:rsidRDefault="003C57BC" w:rsidP="001C1A73">
            <w:pPr>
              <w:spacing w:line="360" w:lineRule="auto"/>
              <w:jc w:val="both"/>
            </w:pPr>
            <w:r>
              <w:t>MSH2</w:t>
            </w:r>
          </w:p>
          <w:p w14:paraId="275BDDF9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73"/>
                <w:id w:val="1675694862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</w:tcPr>
          <w:p w14:paraId="0A5F6404" w14:textId="77777777" w:rsidR="003C57BC" w:rsidRDefault="003C57BC" w:rsidP="001C1A73">
            <w:pPr>
              <w:spacing w:line="360" w:lineRule="auto"/>
              <w:jc w:val="both"/>
            </w:pPr>
            <w:r>
              <w:t>DNA mismatch repair related protein</w:t>
            </w:r>
          </w:p>
        </w:tc>
        <w:tc>
          <w:tcPr>
            <w:tcW w:w="4820" w:type="dxa"/>
          </w:tcPr>
          <w:p w14:paraId="088C96AB" w14:textId="77777777" w:rsidR="003C57BC" w:rsidRDefault="003C57BC" w:rsidP="003C57BC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 xml:space="preserve">Regulating DNA damage-induced apoptosis. </w:t>
            </w:r>
          </w:p>
          <w:p w14:paraId="147CCDDA" w14:textId="77777777" w:rsidR="003C57BC" w:rsidRDefault="003C57BC" w:rsidP="003C57BC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Suppresses tumour by enhancing DNA mismatch repair.</w:t>
            </w:r>
          </w:p>
          <w:p w14:paraId="12F1F2B9" w14:textId="77777777" w:rsidR="003C57BC" w:rsidRDefault="003C57BC" w:rsidP="001C1A73">
            <w:pPr>
              <w:spacing w:line="360" w:lineRule="auto"/>
              <w:jc w:val="both"/>
            </w:pPr>
          </w:p>
        </w:tc>
        <w:tc>
          <w:tcPr>
            <w:tcW w:w="1379" w:type="dxa"/>
          </w:tcPr>
          <w:sdt>
            <w:sdtPr>
              <w:tag w:val="goog_rdk_174"/>
              <w:id w:val="1327084998"/>
            </w:sdtPr>
            <w:sdtEndPr/>
            <w:sdtContent>
              <w:p w14:paraId="66F96478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[56]</w:t>
                </w:r>
              </w:p>
            </w:sdtContent>
          </w:sdt>
        </w:tc>
      </w:tr>
      <w:tr w:rsidR="003C57BC" w14:paraId="689A1B48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1EC5EB29" w14:textId="77777777" w:rsidR="003C57BC" w:rsidRDefault="003C57BC" w:rsidP="001C1A73">
            <w:pPr>
              <w:spacing w:line="360" w:lineRule="auto"/>
              <w:jc w:val="both"/>
            </w:pPr>
            <w:r>
              <w:t>CTNNB1</w:t>
            </w:r>
          </w:p>
          <w:p w14:paraId="29DB4A54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76"/>
                <w:id w:val="-1173256101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CBF4876" w14:textId="77777777" w:rsidR="003C57BC" w:rsidRDefault="003C57BC" w:rsidP="001C1A73">
            <w:pPr>
              <w:spacing w:line="360" w:lineRule="auto"/>
              <w:jc w:val="both"/>
            </w:pPr>
            <w:r>
              <w:t>β1-catenin</w:t>
            </w:r>
          </w:p>
        </w:tc>
        <w:tc>
          <w:tcPr>
            <w:tcW w:w="4820" w:type="dxa"/>
            <w:shd w:val="clear" w:color="auto" w:fill="auto"/>
          </w:tcPr>
          <w:p w14:paraId="314BCFCD" w14:textId="77777777" w:rsidR="003C57BC" w:rsidRDefault="003C57BC" w:rsidP="003C57BC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T-cell factor (TCF) / lymphoid enhancer factor (LEF) mediated target gene transcription.</w:t>
            </w:r>
          </w:p>
          <w:p w14:paraId="446FCBC1" w14:textId="77777777" w:rsidR="003C57BC" w:rsidRDefault="003C57BC" w:rsidP="003C57BC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Promotes cancer by regulating multiple cancer related signalling </w:t>
            </w:r>
            <w:proofErr w:type="gramStart"/>
            <w:r>
              <w:t>e.g.</w:t>
            </w:r>
            <w:proofErr w:type="gramEnd"/>
            <w:r>
              <w:t xml:space="preserve"> Canonical </w:t>
            </w:r>
            <w:proofErr w:type="spellStart"/>
            <w:r>
              <w:t>Wnt</w:t>
            </w:r>
            <w:proofErr w:type="spellEnd"/>
            <w:r>
              <w:t xml:space="preserve"> signalling.</w:t>
            </w:r>
          </w:p>
        </w:tc>
        <w:tc>
          <w:tcPr>
            <w:tcW w:w="1379" w:type="dxa"/>
          </w:tcPr>
          <w:sdt>
            <w:sdtPr>
              <w:tag w:val="goog_rdk_177"/>
              <w:id w:val="1710606418"/>
            </w:sdtPr>
            <w:sdtEndPr/>
            <w:sdtContent>
              <w:p w14:paraId="0FE8949E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[56]</w:t>
                </w:r>
              </w:p>
            </w:sdtContent>
          </w:sdt>
        </w:tc>
      </w:tr>
      <w:tr w:rsidR="003C57BC" w14:paraId="12898E40" w14:textId="77777777" w:rsidTr="001C1A73">
        <w:trPr>
          <w:trHeight w:val="446"/>
        </w:trPr>
        <w:tc>
          <w:tcPr>
            <w:tcW w:w="1124" w:type="dxa"/>
          </w:tcPr>
          <w:p w14:paraId="7B158799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79"/>
                <w:id w:val="1139696561"/>
              </w:sdtPr>
              <w:sdtEndPr/>
              <w:sdtContent>
                <w:r w:rsidR="003C57BC">
                  <w:t>PI3KR1</w:t>
                </w:r>
                <w:sdt>
                  <w:sdtPr>
                    <w:tag w:val="goog_rdk_178"/>
                    <w:id w:val="1090895726"/>
                  </w:sdtPr>
                  <w:sdtEndPr/>
                  <w:sdtContent/>
                </w:sdt>
              </w:sdtContent>
            </w:sdt>
            <w:sdt>
              <w:sdtPr>
                <w:tag w:val="goog_rdk_180"/>
                <w:id w:val="-803457479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</w:tcPr>
          <w:p w14:paraId="03FFEEBF" w14:textId="77777777" w:rsidR="003C57BC" w:rsidRDefault="003C57BC" w:rsidP="001C1A73">
            <w:pPr>
              <w:spacing w:line="360" w:lineRule="auto"/>
              <w:jc w:val="both"/>
            </w:pPr>
            <w:r>
              <w:t>Regulatory subunit of phosphatidylinositol 3-kinase (PI3K)</w:t>
            </w:r>
          </w:p>
        </w:tc>
        <w:tc>
          <w:tcPr>
            <w:tcW w:w="4820" w:type="dxa"/>
          </w:tcPr>
          <w:p w14:paraId="0C76DA19" w14:textId="77777777" w:rsidR="003C57BC" w:rsidRDefault="003C57BC" w:rsidP="001C1A73">
            <w:pPr>
              <w:spacing w:line="360" w:lineRule="auto"/>
              <w:jc w:val="both"/>
            </w:pPr>
            <w:r>
              <w:t xml:space="preserve">Activating PI3K/mTOR/Akt signalling axis to promote cancer proliferation, </w:t>
            </w:r>
            <w:proofErr w:type="gramStart"/>
            <w:r>
              <w:t>survival</w:t>
            </w:r>
            <w:proofErr w:type="gramEnd"/>
            <w:r>
              <w:t xml:space="preserve"> and metastasis.</w:t>
            </w:r>
          </w:p>
        </w:tc>
        <w:tc>
          <w:tcPr>
            <w:tcW w:w="1379" w:type="dxa"/>
          </w:tcPr>
          <w:sdt>
            <w:sdtPr>
              <w:tag w:val="goog_rdk_181"/>
              <w:id w:val="1976100040"/>
            </w:sdtPr>
            <w:sdtEndPr/>
            <w:sdtContent>
              <w:p w14:paraId="4699BA36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[56]</w:t>
                </w:r>
              </w:p>
            </w:sdtContent>
          </w:sdt>
        </w:tc>
      </w:tr>
      <w:tr w:rsidR="003C57BC" w14:paraId="7F2015AB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4222DE8E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83"/>
                <w:id w:val="-993567093"/>
              </w:sdtPr>
              <w:sdtEndPr/>
              <w:sdtContent>
                <w:r w:rsidR="003C57BC">
                  <w:t>Ago2</w:t>
                </w:r>
                <w:sdt>
                  <w:sdtPr>
                    <w:tag w:val="goog_rdk_182"/>
                    <w:id w:val="-1380085132"/>
                  </w:sdtPr>
                  <w:sdtEndPr/>
                  <w:sdtContent/>
                </w:sdt>
              </w:sdtContent>
            </w:sdt>
            <w:sdt>
              <w:sdtPr>
                <w:tag w:val="goog_rdk_184"/>
                <w:id w:val="1564908487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EC0B4FE" w14:textId="77777777" w:rsidR="003C57BC" w:rsidRDefault="003C57BC" w:rsidP="001C1A73">
            <w:pPr>
              <w:spacing w:line="360" w:lineRule="auto"/>
              <w:jc w:val="both"/>
            </w:pPr>
            <w:r>
              <w:t>Essential component for RISC</w:t>
            </w:r>
          </w:p>
        </w:tc>
        <w:tc>
          <w:tcPr>
            <w:tcW w:w="4820" w:type="dxa"/>
            <w:shd w:val="clear" w:color="auto" w:fill="auto"/>
          </w:tcPr>
          <w:p w14:paraId="51EC5215" w14:textId="77777777" w:rsidR="003C57BC" w:rsidRDefault="003C57BC" w:rsidP="001C1A73">
            <w:pPr>
              <w:spacing w:line="360" w:lineRule="auto"/>
              <w:jc w:val="both"/>
            </w:pPr>
            <w:r>
              <w:t>Involved in post-transcriptional regulation of gene expression. Promotes cancer by:</w:t>
            </w:r>
          </w:p>
          <w:p w14:paraId="7215D95A" w14:textId="77777777" w:rsidR="003C57BC" w:rsidRDefault="003C57BC" w:rsidP="003C57BC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Assisting in KRAS signalling. </w:t>
            </w:r>
          </w:p>
          <w:p w14:paraId="4B4036D9" w14:textId="77777777" w:rsidR="003C57BC" w:rsidRDefault="003C57BC" w:rsidP="003C57BC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Regulating biogenesis of pro-tumour miRNAs.</w:t>
            </w:r>
          </w:p>
        </w:tc>
        <w:tc>
          <w:tcPr>
            <w:tcW w:w="1379" w:type="dxa"/>
          </w:tcPr>
          <w:sdt>
            <w:sdtPr>
              <w:tag w:val="goog_rdk_185"/>
              <w:id w:val="-2113430493"/>
            </w:sdtPr>
            <w:sdtEndPr/>
            <w:sdtContent>
              <w:p w14:paraId="7985050F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[63]</w:t>
                </w:r>
              </w:p>
            </w:sdtContent>
          </w:sdt>
        </w:tc>
      </w:tr>
      <w:tr w:rsidR="003C57BC" w14:paraId="63D563E8" w14:textId="77777777" w:rsidTr="001C1A73">
        <w:trPr>
          <w:trHeight w:val="446"/>
        </w:trPr>
        <w:tc>
          <w:tcPr>
            <w:tcW w:w="1124" w:type="dxa"/>
          </w:tcPr>
          <w:p w14:paraId="0CEC3FD4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87"/>
                <w:id w:val="1877575628"/>
              </w:sdtPr>
              <w:sdtEndPr/>
              <w:sdtContent>
                <w:r w:rsidR="003C57BC">
                  <w:t>Amphiregulin</w:t>
                </w:r>
                <w:sdt>
                  <w:sdtPr>
                    <w:tag w:val="goog_rdk_186"/>
                    <w:id w:val="1162749816"/>
                  </w:sdtPr>
                  <w:sdtEndPr/>
                  <w:sdtContent/>
                </w:sdt>
              </w:sdtContent>
            </w:sdt>
            <w:sdt>
              <w:sdtPr>
                <w:tag w:val="goog_rdk_188"/>
                <w:id w:val="151194566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</w:tcPr>
          <w:p w14:paraId="5E59617C" w14:textId="77777777" w:rsidR="003C57BC" w:rsidRDefault="003C57BC" w:rsidP="001C1A73">
            <w:pPr>
              <w:spacing w:line="360" w:lineRule="auto"/>
              <w:jc w:val="both"/>
            </w:pPr>
            <w:r>
              <w:t>Ligand for EGFR</w:t>
            </w:r>
          </w:p>
        </w:tc>
        <w:tc>
          <w:tcPr>
            <w:tcW w:w="4820" w:type="dxa"/>
          </w:tcPr>
          <w:p w14:paraId="25FDB81A" w14:textId="77777777" w:rsidR="003C57BC" w:rsidRDefault="003C57BC" w:rsidP="001C1A73">
            <w:pPr>
              <w:spacing w:line="360" w:lineRule="auto"/>
              <w:jc w:val="both"/>
            </w:pPr>
            <w:r>
              <w:t>Promotes cancer by:</w:t>
            </w:r>
          </w:p>
          <w:p w14:paraId="118C800F" w14:textId="77777777" w:rsidR="003C57BC" w:rsidRDefault="003C57BC" w:rsidP="003C57BC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Promoting autocrine proliferative signalling </w:t>
            </w:r>
          </w:p>
          <w:p w14:paraId="56198548" w14:textId="77777777" w:rsidR="003C57BC" w:rsidRDefault="003C57BC" w:rsidP="003C57BC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Assisting in oestrogen signalling.</w:t>
            </w:r>
          </w:p>
          <w:p w14:paraId="2C1B0016" w14:textId="77777777" w:rsidR="003C57BC" w:rsidRDefault="003C57BC" w:rsidP="003C57BC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Triggering cancer metastasis</w:t>
            </w:r>
          </w:p>
        </w:tc>
        <w:tc>
          <w:tcPr>
            <w:tcW w:w="1379" w:type="dxa"/>
          </w:tcPr>
          <w:sdt>
            <w:sdtPr>
              <w:tag w:val="goog_rdk_189"/>
              <w:id w:val="-190537051"/>
            </w:sdtPr>
            <w:sdtEndPr/>
            <w:sdtContent>
              <w:p w14:paraId="22DF192C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[69]</w:t>
                </w:r>
              </w:p>
            </w:sdtContent>
          </w:sdt>
        </w:tc>
      </w:tr>
      <w:tr w:rsidR="003C57BC" w14:paraId="3509EF16" w14:textId="77777777" w:rsidTr="001C1A73">
        <w:trPr>
          <w:trHeight w:val="446"/>
        </w:trPr>
        <w:tc>
          <w:tcPr>
            <w:tcW w:w="1124" w:type="dxa"/>
            <w:shd w:val="clear" w:color="auto" w:fill="auto"/>
          </w:tcPr>
          <w:p w14:paraId="0C669A98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91"/>
                <w:id w:val="-1684731539"/>
              </w:sdtPr>
              <w:sdtEndPr/>
              <w:sdtContent>
                <w:r w:rsidR="003C57BC">
                  <w:t>Rab13</w:t>
                </w:r>
                <w:sdt>
                  <w:sdtPr>
                    <w:tag w:val="goog_rdk_190"/>
                    <w:id w:val="1178533389"/>
                  </w:sdtPr>
                  <w:sdtEndPr/>
                  <w:sdtContent/>
                </w:sdt>
              </w:sdtContent>
            </w:sdt>
            <w:sdt>
              <w:sdtPr>
                <w:tag w:val="goog_rdk_192"/>
                <w:id w:val="-243881858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7456E7E" w14:textId="77777777" w:rsidR="003C57BC" w:rsidRDefault="003C57BC" w:rsidP="001C1A73">
            <w:pPr>
              <w:spacing w:line="360" w:lineRule="auto"/>
              <w:jc w:val="both"/>
            </w:pPr>
            <w:r>
              <w:t>Ras related protein</w:t>
            </w:r>
          </w:p>
        </w:tc>
        <w:tc>
          <w:tcPr>
            <w:tcW w:w="4820" w:type="dxa"/>
            <w:shd w:val="clear" w:color="auto" w:fill="auto"/>
          </w:tcPr>
          <w:p w14:paraId="1DACB73C" w14:textId="77777777" w:rsidR="003C57BC" w:rsidRDefault="003C57BC" w:rsidP="001C1A73">
            <w:pPr>
              <w:spacing w:line="360" w:lineRule="auto"/>
              <w:jc w:val="both"/>
            </w:pPr>
            <w:r>
              <w:t>Regulates cellular localization and trafficking of proteins. Promotes cancer by:</w:t>
            </w:r>
          </w:p>
          <w:p w14:paraId="05FE3C03" w14:textId="77777777" w:rsidR="003C57BC" w:rsidRDefault="003C57BC" w:rsidP="003C57BC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Increasing surface expression and activation of GLUT4 glucose transporter.</w:t>
            </w:r>
          </w:p>
          <w:p w14:paraId="0550EFF2" w14:textId="77777777" w:rsidR="003C57BC" w:rsidRDefault="003C57BC" w:rsidP="003C57BC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Enhancing EGFR signalling axis.</w:t>
            </w:r>
          </w:p>
          <w:p w14:paraId="0D11DAE1" w14:textId="77777777" w:rsidR="003C57BC" w:rsidRDefault="003C57BC" w:rsidP="003C57BC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lastRenderedPageBreak/>
              <w:t>Promoting angiogenesis.</w:t>
            </w:r>
          </w:p>
          <w:p w14:paraId="0106938D" w14:textId="77777777" w:rsidR="003C57BC" w:rsidRDefault="003C57BC" w:rsidP="003C57BC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Promoting cancer migration and invasion through:</w:t>
            </w:r>
          </w:p>
          <w:p w14:paraId="74574955" w14:textId="77777777" w:rsidR="003C57BC" w:rsidRDefault="003C57BC" w:rsidP="003C57BC">
            <w:pPr>
              <w:numPr>
                <w:ilvl w:val="1"/>
                <w:numId w:val="4"/>
              </w:numPr>
              <w:spacing w:line="360" w:lineRule="auto"/>
              <w:jc w:val="both"/>
            </w:pPr>
            <w:r>
              <w:t>Disrupting tight junction formation.</w:t>
            </w:r>
          </w:p>
          <w:p w14:paraId="53A53C2A" w14:textId="77777777" w:rsidR="003C57BC" w:rsidRDefault="003C57BC" w:rsidP="003C57BC">
            <w:pPr>
              <w:numPr>
                <w:ilvl w:val="1"/>
                <w:numId w:val="4"/>
              </w:numPr>
              <w:spacing w:line="360" w:lineRule="auto"/>
              <w:jc w:val="both"/>
            </w:pPr>
            <w:r>
              <w:t>Regulating migration and scattering of cancer cells.</w:t>
            </w:r>
          </w:p>
        </w:tc>
        <w:tc>
          <w:tcPr>
            <w:tcW w:w="1379" w:type="dxa"/>
          </w:tcPr>
          <w:sdt>
            <w:sdtPr>
              <w:tag w:val="goog_rdk_193"/>
              <w:id w:val="1242673935"/>
            </w:sdtPr>
            <w:sdtEndPr/>
            <w:sdtContent>
              <w:p w14:paraId="0501E70F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[44]</w:t>
                </w:r>
              </w:p>
            </w:sdtContent>
          </w:sdt>
        </w:tc>
      </w:tr>
      <w:tr w:rsidR="003C57BC" w14:paraId="42039DEB" w14:textId="77777777" w:rsidTr="001C1A73">
        <w:trPr>
          <w:trHeight w:val="446"/>
        </w:trPr>
        <w:tc>
          <w:tcPr>
            <w:tcW w:w="1124" w:type="dxa"/>
          </w:tcPr>
          <w:p w14:paraId="5925E127" w14:textId="77777777" w:rsidR="003C57BC" w:rsidRDefault="00357FF0" w:rsidP="001C1A73">
            <w:pPr>
              <w:spacing w:line="360" w:lineRule="auto"/>
              <w:jc w:val="both"/>
            </w:pPr>
            <w:sdt>
              <w:sdtPr>
                <w:tag w:val="goog_rdk_195"/>
                <w:id w:val="1041625348"/>
              </w:sdtPr>
              <w:sdtEndPr/>
              <w:sdtContent>
                <w:r w:rsidR="003C57BC">
                  <w:t>GLUT1</w:t>
                </w:r>
                <w:sdt>
                  <w:sdtPr>
                    <w:tag w:val="goog_rdk_194"/>
                    <w:id w:val="928619455"/>
                  </w:sdtPr>
                  <w:sdtEndPr/>
                  <w:sdtContent/>
                </w:sdt>
              </w:sdtContent>
            </w:sdt>
            <w:sdt>
              <w:sdtPr>
                <w:tag w:val="goog_rdk_196"/>
                <w:id w:val="-1733924519"/>
                <w:showingPlcHdr/>
              </w:sdtPr>
              <w:sdtEndPr/>
              <w:sdtContent>
                <w:r w:rsidR="003C57BC">
                  <w:t xml:space="preserve">     </w:t>
                </w:r>
              </w:sdtContent>
            </w:sdt>
          </w:p>
        </w:tc>
        <w:tc>
          <w:tcPr>
            <w:tcW w:w="1701" w:type="dxa"/>
          </w:tcPr>
          <w:p w14:paraId="1D3B7DEC" w14:textId="77777777" w:rsidR="003C57BC" w:rsidRDefault="003C57BC" w:rsidP="001C1A73">
            <w:pPr>
              <w:spacing w:line="360" w:lineRule="auto"/>
              <w:jc w:val="both"/>
            </w:pPr>
            <w:r>
              <w:t>Glucose transporters</w:t>
            </w:r>
          </w:p>
        </w:tc>
        <w:tc>
          <w:tcPr>
            <w:tcW w:w="4820" w:type="dxa"/>
          </w:tcPr>
          <w:p w14:paraId="0E5A77AA" w14:textId="77777777" w:rsidR="003C57BC" w:rsidRDefault="003C57BC" w:rsidP="001C1A73">
            <w:pPr>
              <w:spacing w:line="360" w:lineRule="auto"/>
              <w:jc w:val="both"/>
            </w:pPr>
            <w:r>
              <w:t>Overexpressed in various cancers. Promotes cancer by:</w:t>
            </w:r>
          </w:p>
          <w:p w14:paraId="3FAD7FB0" w14:textId="77777777" w:rsidR="003C57BC" w:rsidRDefault="003C57BC" w:rsidP="003C57BC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>Increasing glucose influx and utilization.</w:t>
            </w:r>
          </w:p>
          <w:p w14:paraId="7E084EFC" w14:textId="77777777" w:rsidR="003C57BC" w:rsidRDefault="003C57BC" w:rsidP="003C57BC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>Protecting against glucose deprivation-induced stress.</w:t>
            </w:r>
          </w:p>
          <w:p w14:paraId="1FCB27C3" w14:textId="77777777" w:rsidR="003C57BC" w:rsidRDefault="003C57BC" w:rsidP="003C57BC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>Enhancing proliferation.</w:t>
            </w:r>
          </w:p>
        </w:tc>
        <w:tc>
          <w:tcPr>
            <w:tcW w:w="1379" w:type="dxa"/>
          </w:tcPr>
          <w:sdt>
            <w:sdtPr>
              <w:tag w:val="goog_rdk_197"/>
              <w:id w:val="-962348334"/>
            </w:sdtPr>
            <w:sdtEndPr/>
            <w:sdtContent>
              <w:p w14:paraId="4FC13463" w14:textId="77777777" w:rsidR="003C57BC" w:rsidRDefault="003C57BC" w:rsidP="001C1A73">
                <w:pPr>
                  <w:spacing w:line="360" w:lineRule="auto"/>
                  <w:jc w:val="center"/>
                </w:pPr>
                <w:r>
                  <w:t>[116]</w:t>
                </w:r>
              </w:p>
            </w:sdtContent>
          </w:sdt>
        </w:tc>
      </w:tr>
    </w:tbl>
    <w:p w14:paraId="1FCE260D" w14:textId="77777777" w:rsidR="003C57BC" w:rsidRDefault="003C57BC" w:rsidP="003C57BC">
      <w:pPr>
        <w:spacing w:line="360" w:lineRule="auto"/>
        <w:jc w:val="both"/>
      </w:pPr>
    </w:p>
    <w:p w14:paraId="429686DB" w14:textId="77777777" w:rsidR="003C57BC" w:rsidRPr="00445954" w:rsidRDefault="003C57BC" w:rsidP="003C57BC">
      <w:pPr>
        <w:spacing w:line="360" w:lineRule="auto"/>
        <w:jc w:val="both"/>
        <w:rPr>
          <w:b/>
        </w:rPr>
      </w:pPr>
    </w:p>
    <w:p w14:paraId="23C05A00" w14:textId="77777777" w:rsidR="003C57BC" w:rsidRPr="007652DA" w:rsidRDefault="003C57BC" w:rsidP="003C57BC">
      <w:pPr>
        <w:spacing w:line="360" w:lineRule="auto"/>
        <w:jc w:val="both"/>
        <w:rPr>
          <w:b/>
        </w:rPr>
      </w:pPr>
    </w:p>
    <w:p w14:paraId="4E402C83" w14:textId="77777777" w:rsidR="003C57BC" w:rsidRDefault="003C57BC"/>
    <w:sectPr w:rsidR="003C57BC" w:rsidSect="006420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4EB2" w14:textId="77777777" w:rsidR="00357FF0" w:rsidRDefault="00357FF0">
      <w:pPr>
        <w:spacing w:after="0" w:line="240" w:lineRule="auto"/>
      </w:pPr>
      <w:r>
        <w:separator/>
      </w:r>
    </w:p>
  </w:endnote>
  <w:endnote w:type="continuationSeparator" w:id="0">
    <w:p w14:paraId="172514CB" w14:textId="77777777" w:rsidR="00357FF0" w:rsidRDefault="0035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6429" w14:textId="77777777" w:rsidR="009D4572" w:rsidRDefault="003C57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smallCaps/>
        <w:color w:val="4472C4"/>
        <w:sz w:val="18"/>
        <w:szCs w:val="18"/>
      </w:rPr>
      <w:t xml:space="preserve"> </w:t>
    </w:r>
    <w:r>
      <w:rPr>
        <w:smallCaps/>
        <w:color w:val="4472C4"/>
        <w:sz w:val="20"/>
        <w:szCs w:val="20"/>
      </w:rPr>
      <w:t xml:space="preserve">PG. </w:t>
    </w:r>
    <w:r>
      <w:rPr>
        <w:smallCaps/>
        <w:color w:val="4472C4"/>
        <w:sz w:val="20"/>
        <w:szCs w:val="20"/>
      </w:rPr>
      <w:fldChar w:fldCharType="begin"/>
    </w:r>
    <w:r>
      <w:rPr>
        <w:smallCaps/>
        <w:color w:val="4472C4"/>
        <w:sz w:val="20"/>
        <w:szCs w:val="20"/>
      </w:rPr>
      <w:instrText>PAGE</w:instrText>
    </w:r>
    <w:r>
      <w:rPr>
        <w:smallCaps/>
        <w:color w:val="4472C4"/>
        <w:sz w:val="20"/>
        <w:szCs w:val="20"/>
      </w:rPr>
      <w:fldChar w:fldCharType="separate"/>
    </w:r>
    <w:r>
      <w:rPr>
        <w:smallCaps/>
        <w:noProof/>
        <w:color w:val="4472C4"/>
        <w:sz w:val="20"/>
        <w:szCs w:val="20"/>
      </w:rPr>
      <w:t>22</w:t>
    </w:r>
    <w:r>
      <w:rPr>
        <w:smallCaps/>
        <w:color w:val="4472C4"/>
        <w:sz w:val="20"/>
        <w:szCs w:val="20"/>
      </w:rPr>
      <w:fldChar w:fldCharType="end"/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2C7BA2" wp14:editId="088FBE03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380605" cy="9544685"/>
              <wp:effectExtent l="0" t="0" r="0" b="0"/>
              <wp:wrapNone/>
              <wp:docPr id="453" name="Rectangle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5707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5496EB2" w14:textId="77777777" w:rsidR="009D4572" w:rsidRDefault="00357FF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C7BA2" id="Rectangle 453" o:spid="_x0000_s1026" style="position:absolute;margin-left:-1in;margin-top:0;width:581.15pt;height:7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" filled="f" strokecolor="#757070" strokeweight="1.25pt">
              <v:stroke startarrowwidth="narrow" startarrowlength="short" endarrowwidth="narrow" endarrowlength="short"/>
              <v:textbox inset="2.53958mm,2.53958mm,2.53958mm,2.53958mm">
                <w:txbxContent>
                  <w:p w14:paraId="25496EB2" w14:textId="77777777" w:rsidR="009D4572" w:rsidRDefault="003C57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6069" w14:textId="77777777" w:rsidR="00357FF0" w:rsidRDefault="00357FF0">
      <w:pPr>
        <w:spacing w:after="0" w:line="240" w:lineRule="auto"/>
      </w:pPr>
      <w:r>
        <w:separator/>
      </w:r>
    </w:p>
  </w:footnote>
  <w:footnote w:type="continuationSeparator" w:id="0">
    <w:p w14:paraId="4B4DC7AA" w14:textId="77777777" w:rsidR="00357FF0" w:rsidRDefault="0035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2C36" w14:textId="77777777" w:rsidR="009D4572" w:rsidRPr="005F1EF1" w:rsidRDefault="003C57BC" w:rsidP="005F51B7">
    <w:pPr>
      <w:pStyle w:val="Header"/>
    </w:pPr>
    <w:r>
      <w:rPr>
        <w:noProof/>
        <w:lang w:eastAsia="en-MY"/>
      </w:rPr>
      <w:drawing>
        <wp:inline distT="0" distB="0" distL="0" distR="0" wp14:anchorId="10DEEF49" wp14:editId="538E8FB9">
          <wp:extent cx="647700" cy="5791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08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591C0FEC" w14:textId="77777777" w:rsidR="009D4572" w:rsidRPr="005F1EF1" w:rsidRDefault="003C57BC" w:rsidP="005F51B7">
    <w:pPr>
      <w:pStyle w:val="AuthorDisclosureHeading1"/>
      <w:numPr>
        <w:ilvl w:val="0"/>
        <w:numId w:val="0"/>
      </w:numPr>
      <w:ind w:left="360" w:hanging="360"/>
      <w:jc w:val="center"/>
      <w:rPr>
        <w:rFonts w:asciiTheme="minorHAnsi" w:hAnsiTheme="minorHAnsi"/>
      </w:rPr>
    </w:pPr>
    <w:r>
      <w:rPr>
        <w:rFonts w:asciiTheme="minorHAnsi" w:hAnsiTheme="minorHAnsi"/>
      </w:rPr>
      <w:t>Mutated KRAS-associated extracellular vesicles</w:t>
    </w:r>
  </w:p>
  <w:p w14:paraId="249BB7B0" w14:textId="77777777" w:rsidR="009D4572" w:rsidRPr="005F51B7" w:rsidRDefault="00357FF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97"/>
    <w:multiLevelType w:val="multilevel"/>
    <w:tmpl w:val="4672F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0F7"/>
    <w:multiLevelType w:val="multilevel"/>
    <w:tmpl w:val="01F68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0FCC"/>
    <w:multiLevelType w:val="multilevel"/>
    <w:tmpl w:val="5804F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3B32A0"/>
    <w:multiLevelType w:val="multilevel"/>
    <w:tmpl w:val="D84C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B77E65"/>
    <w:multiLevelType w:val="multilevel"/>
    <w:tmpl w:val="922AE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A8F"/>
    <w:multiLevelType w:val="hybridMultilevel"/>
    <w:tmpl w:val="379E390E"/>
    <w:lvl w:ilvl="0" w:tplc="3762298A">
      <w:start w:val="1"/>
      <w:numFmt w:val="decimal"/>
      <w:pStyle w:val="AuthorDisclosure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F13FA"/>
    <w:multiLevelType w:val="multilevel"/>
    <w:tmpl w:val="0F50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65B"/>
    <w:multiLevelType w:val="multilevel"/>
    <w:tmpl w:val="C51C7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19695E"/>
    <w:multiLevelType w:val="multilevel"/>
    <w:tmpl w:val="02024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72C2F"/>
    <w:multiLevelType w:val="multilevel"/>
    <w:tmpl w:val="8A44C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12807">
    <w:abstractNumId w:val="5"/>
  </w:num>
  <w:num w:numId="2" w16cid:durableId="1269847420">
    <w:abstractNumId w:val="8"/>
  </w:num>
  <w:num w:numId="3" w16cid:durableId="926231381">
    <w:abstractNumId w:val="3"/>
  </w:num>
  <w:num w:numId="4" w16cid:durableId="712660175">
    <w:abstractNumId w:val="4"/>
  </w:num>
  <w:num w:numId="5" w16cid:durableId="2117095697">
    <w:abstractNumId w:val="6"/>
  </w:num>
  <w:num w:numId="6" w16cid:durableId="2007512455">
    <w:abstractNumId w:val="1"/>
  </w:num>
  <w:num w:numId="7" w16cid:durableId="1880899720">
    <w:abstractNumId w:val="7"/>
  </w:num>
  <w:num w:numId="8" w16cid:durableId="452673207">
    <w:abstractNumId w:val="0"/>
  </w:num>
  <w:num w:numId="9" w16cid:durableId="2094668044">
    <w:abstractNumId w:val="9"/>
  </w:num>
  <w:num w:numId="10" w16cid:durableId="21327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BC"/>
    <w:rsid w:val="00357FF0"/>
    <w:rsid w:val="003C57BC"/>
    <w:rsid w:val="007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A8D1"/>
  <w15:chartTrackingRefBased/>
  <w15:docId w15:val="{3E8FFC4C-E2D2-40CA-9BA6-7BA0A051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BC"/>
    <w:rPr>
      <w:rFonts w:ascii="Calibri" w:eastAsia="Calibri" w:hAnsi="Calibri" w:cs="Calibri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BC"/>
    <w:rPr>
      <w:rFonts w:ascii="Calibri" w:eastAsia="Calibri" w:hAnsi="Calibri" w:cs="Calibri"/>
      <w:lang w:val="en-MY"/>
    </w:rPr>
  </w:style>
  <w:style w:type="paragraph" w:customStyle="1" w:styleId="AuthorDisclosureHeading1">
    <w:name w:val="Author Disclosure Heading 1"/>
    <w:basedOn w:val="Heading1"/>
    <w:qFormat/>
    <w:rsid w:val="003C57BC"/>
    <w:pPr>
      <w:numPr>
        <w:numId w:val="1"/>
      </w:numPr>
      <w:pBdr>
        <w:top w:val="single" w:sz="24" w:space="1" w:color="002060"/>
      </w:pBdr>
      <w:tabs>
        <w:tab w:val="num" w:pos="360"/>
      </w:tabs>
      <w:spacing w:line="240" w:lineRule="auto"/>
      <w:ind w:left="0" w:firstLine="0"/>
    </w:pPr>
    <w:rPr>
      <w:b/>
      <w:color w:val="002060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5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Wai Leng</dc:creator>
  <cp:keywords/>
  <dc:description/>
  <cp:lastModifiedBy>Kerstin Wright</cp:lastModifiedBy>
  <cp:revision>2</cp:revision>
  <dcterms:created xsi:type="dcterms:W3CDTF">2022-05-03T08:45:00Z</dcterms:created>
  <dcterms:modified xsi:type="dcterms:W3CDTF">2022-05-03T08:45:00Z</dcterms:modified>
</cp:coreProperties>
</file>