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2A8E0" w14:textId="77777777" w:rsidR="00855392" w:rsidRPr="00B0394C" w:rsidRDefault="00855392" w:rsidP="00B0394C">
      <w:pPr>
        <w:pStyle w:val="BATitle"/>
      </w:pPr>
      <w:r w:rsidRPr="00B0394C">
        <w:t>Supporting Information</w:t>
      </w:r>
    </w:p>
    <w:p w14:paraId="7922A8E1" w14:textId="77777777" w:rsidR="00855392" w:rsidRDefault="00855392" w:rsidP="00855392">
      <w:pPr>
        <w:rPr>
          <w:rFonts w:asciiTheme="minorHAnsi" w:hAnsiTheme="minorHAnsi" w:cstheme="minorHAnsi"/>
          <w:sz w:val="22"/>
          <w:szCs w:val="22"/>
        </w:rPr>
      </w:pPr>
    </w:p>
    <w:p w14:paraId="7922A8E2" w14:textId="77777777" w:rsidR="00B0394C" w:rsidRPr="00B0394C" w:rsidRDefault="00B0394C" w:rsidP="00855392">
      <w:pPr>
        <w:rPr>
          <w:rFonts w:asciiTheme="minorHAnsi" w:hAnsiTheme="minorHAnsi" w:cstheme="minorHAnsi"/>
          <w:sz w:val="22"/>
          <w:szCs w:val="22"/>
        </w:rPr>
      </w:pPr>
    </w:p>
    <w:p w14:paraId="7922A8E3" w14:textId="77777777" w:rsidR="00855392" w:rsidRPr="00B0394C" w:rsidRDefault="00855392" w:rsidP="00855392">
      <w:pPr>
        <w:rPr>
          <w:rFonts w:asciiTheme="minorHAnsi" w:hAnsiTheme="minorHAnsi" w:cstheme="minorHAnsi"/>
          <w:sz w:val="22"/>
          <w:szCs w:val="22"/>
        </w:rPr>
      </w:pPr>
      <w:r w:rsidRPr="00B0394C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 wp14:anchorId="7922A8EC" wp14:editId="7922A8ED">
            <wp:extent cx="6408000" cy="1437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3"/>
                    <a:stretch/>
                  </pic:blipFill>
                  <pic:spPr bwMode="auto">
                    <a:xfrm>
                      <a:off x="0" y="0"/>
                      <a:ext cx="6408000" cy="143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2A8E4" w14:textId="77777777" w:rsidR="00855392" w:rsidRPr="00B0394C" w:rsidRDefault="00855392" w:rsidP="00855392">
      <w:pPr>
        <w:pStyle w:val="VAFigureCaption"/>
        <w:rPr>
          <w:rFonts w:asciiTheme="minorHAnsi" w:hAnsiTheme="minorHAnsi" w:cstheme="minorHAnsi"/>
          <w:sz w:val="22"/>
          <w:szCs w:val="22"/>
        </w:rPr>
      </w:pPr>
      <w:r w:rsidRPr="00B0394C">
        <w:rPr>
          <w:rFonts w:asciiTheme="minorHAnsi" w:hAnsiTheme="minorHAnsi" w:cstheme="minorHAnsi"/>
          <w:b/>
          <w:sz w:val="22"/>
          <w:szCs w:val="22"/>
        </w:rPr>
        <w:t>Figure S1:</w:t>
      </w:r>
      <w:r w:rsidRPr="00B0394C">
        <w:rPr>
          <w:rFonts w:asciiTheme="minorHAnsi" w:hAnsiTheme="minorHAnsi" w:cstheme="minorHAnsi"/>
          <w:sz w:val="22"/>
          <w:szCs w:val="22"/>
        </w:rPr>
        <w:t xml:space="preserve"> Stealth nanoliposomes reproducibility. DLS (size and PDI) and ELS (ζ-potential) characterization at total lipid concentrations of 1 mM and 3 mM. Error bars represent standard deviation of 5 measurements of the same sample.</w:t>
      </w:r>
    </w:p>
    <w:p w14:paraId="7922A8E5" w14:textId="77777777" w:rsidR="00855392" w:rsidRDefault="00855392" w:rsidP="00855392">
      <w:pPr>
        <w:rPr>
          <w:rFonts w:asciiTheme="minorHAnsi" w:hAnsiTheme="minorHAnsi" w:cstheme="minorHAnsi"/>
          <w:sz w:val="22"/>
          <w:szCs w:val="22"/>
        </w:rPr>
      </w:pPr>
    </w:p>
    <w:p w14:paraId="7922A8E6" w14:textId="77777777" w:rsidR="00B0394C" w:rsidRPr="00B0394C" w:rsidRDefault="00B0394C" w:rsidP="00855392">
      <w:pPr>
        <w:rPr>
          <w:rFonts w:asciiTheme="minorHAnsi" w:hAnsiTheme="minorHAnsi" w:cstheme="minorHAnsi"/>
          <w:sz w:val="22"/>
          <w:szCs w:val="22"/>
        </w:rPr>
      </w:pPr>
    </w:p>
    <w:p w14:paraId="7922A8E7" w14:textId="77777777" w:rsidR="00855392" w:rsidRPr="00B0394C" w:rsidRDefault="00855392" w:rsidP="00855392">
      <w:pPr>
        <w:jc w:val="center"/>
        <w:rPr>
          <w:rFonts w:asciiTheme="minorHAnsi" w:hAnsiTheme="minorHAnsi" w:cstheme="minorHAnsi"/>
          <w:sz w:val="22"/>
          <w:szCs w:val="22"/>
        </w:rPr>
      </w:pPr>
      <w:r w:rsidRPr="00B0394C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 wp14:anchorId="7922A8EE" wp14:editId="7922A8EF">
            <wp:extent cx="6408000" cy="15790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2"/>
                    <a:stretch/>
                  </pic:blipFill>
                  <pic:spPr bwMode="auto">
                    <a:xfrm>
                      <a:off x="0" y="0"/>
                      <a:ext cx="6408000" cy="157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2A8E8" w14:textId="6B687BBA" w:rsidR="00855392" w:rsidRDefault="00855392" w:rsidP="00855392">
      <w:pPr>
        <w:pStyle w:val="VAFigureCaption"/>
        <w:rPr>
          <w:rFonts w:asciiTheme="minorHAnsi" w:hAnsiTheme="minorHAnsi" w:cstheme="minorHAnsi"/>
          <w:sz w:val="22"/>
          <w:szCs w:val="22"/>
        </w:rPr>
      </w:pPr>
      <w:r w:rsidRPr="00B0394C">
        <w:rPr>
          <w:rFonts w:asciiTheme="minorHAnsi" w:hAnsiTheme="minorHAnsi" w:cstheme="minorHAnsi"/>
          <w:b/>
          <w:sz w:val="22"/>
          <w:szCs w:val="22"/>
        </w:rPr>
        <w:t>Figure S2:</w:t>
      </w:r>
      <w:r w:rsidRPr="00B0394C">
        <w:rPr>
          <w:rFonts w:asciiTheme="minorHAnsi" w:hAnsiTheme="minorHAnsi" w:cstheme="minorHAnsi"/>
          <w:sz w:val="22"/>
          <w:szCs w:val="22"/>
        </w:rPr>
        <w:t xml:space="preserve"> Shelf-stability of stealth nanoliposomes. DLS (size and PDI) and ELS (ζ-potential) characterization at total lipid concentration of 1 mM. Error bars represent standard deviation of 5 measurements of the same sample.</w:t>
      </w:r>
    </w:p>
    <w:p w14:paraId="225F8795" w14:textId="45E12BA1" w:rsidR="00A27312" w:rsidRDefault="00A27312" w:rsidP="00A27312"/>
    <w:p w14:paraId="6A53AAC9" w14:textId="77777777" w:rsidR="00A27312" w:rsidRPr="00A27312" w:rsidRDefault="00A27312" w:rsidP="00A27312"/>
    <w:p w14:paraId="72DC3AC5" w14:textId="05C79F31" w:rsidR="00A27312" w:rsidRDefault="00A27312" w:rsidP="00A27312"/>
    <w:p w14:paraId="7922A8EA" w14:textId="440F84AD" w:rsidR="00A66EDD" w:rsidRDefault="004206C1" w:rsidP="00A27312">
      <w:pPr>
        <w:pStyle w:val="BCAuthorAddress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GoBack"/>
      <w:r>
        <w:rPr>
          <w:rFonts w:asciiTheme="minorHAnsi" w:hAnsiTheme="minorHAnsi" w:cstheme="minorHAnsi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2261CB9F" wp14:editId="5BD6DDE2">
            <wp:extent cx="3240000" cy="226206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6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"/>
        <w:gridCol w:w="3315"/>
        <w:gridCol w:w="627"/>
        <w:gridCol w:w="1138"/>
      </w:tblGrid>
      <w:tr w:rsidR="00220D26" w:rsidRPr="00220D26" w14:paraId="01376CB3" w14:textId="77777777" w:rsidTr="00220D26">
        <w:trPr>
          <w:trHeight w:val="20"/>
          <w:jc w:val="center"/>
        </w:trPr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bookmarkEnd w:id="0"/>
          <w:p w14:paraId="23DB40D1" w14:textId="77777777" w:rsidR="00220D26" w:rsidRPr="00220D26" w:rsidRDefault="00220D26" w:rsidP="00B143DA">
            <w:pPr>
              <w:pStyle w:val="BIEmailAddress"/>
              <w:rPr>
                <w:lang w:val="en-GB"/>
              </w:rPr>
            </w:pPr>
            <w:r w:rsidRPr="00220D26">
              <w:rPr>
                <w:lang w:val="en-GB"/>
              </w:rPr>
              <w:t>Cell line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2682B" w14:textId="77777777" w:rsidR="00220D26" w:rsidRPr="00220D26" w:rsidRDefault="00220D26" w:rsidP="00B143DA">
            <w:pPr>
              <w:pStyle w:val="BIEmailAddress"/>
              <w:rPr>
                <w:lang w:val="en-GB"/>
              </w:rPr>
            </w:pPr>
            <w:r w:rsidRPr="00220D26">
              <w:rPr>
                <w:lang w:val="en-GB"/>
              </w:rPr>
              <w:t>Equation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731615" w14:textId="77777777" w:rsidR="00220D26" w:rsidRPr="00220D26" w:rsidRDefault="00220D26" w:rsidP="00B143DA">
            <w:pPr>
              <w:pStyle w:val="BIEmailAddress"/>
              <w:rPr>
                <w:lang w:val="en-GB"/>
              </w:rPr>
            </w:pPr>
            <w:r w:rsidRPr="00220D26">
              <w:rPr>
                <w:lang w:val="en-GB"/>
              </w:rPr>
              <w:t>R</w:t>
            </w:r>
            <w:r w:rsidRPr="00220D26">
              <w:rPr>
                <w:vertAlign w:val="superscript"/>
                <w:lang w:val="en-GB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230303" w14:textId="49251D76" w:rsidR="00220D26" w:rsidRPr="00220D26" w:rsidRDefault="004206C1" w:rsidP="00B143DA">
            <w:pPr>
              <w:pStyle w:val="BIEmailAddress"/>
              <w:jc w:val="both"/>
              <w:rPr>
                <w:lang w:val="en-GB"/>
              </w:rPr>
            </w:pPr>
            <w:r>
              <w:rPr>
                <w:lang w:val="en-GB"/>
              </w:rPr>
              <w:t>E</w:t>
            </w:r>
            <w:r w:rsidR="00220D26" w:rsidRPr="00220D26">
              <w:rPr>
                <w:lang w:val="en-GB"/>
              </w:rPr>
              <w:t>C50 (nM)</w:t>
            </w:r>
          </w:p>
        </w:tc>
      </w:tr>
      <w:tr w:rsidR="00220D26" w:rsidRPr="00220D26" w14:paraId="039C1DAB" w14:textId="77777777" w:rsidTr="00220D26">
        <w:trPr>
          <w:trHeight w:val="20"/>
          <w:jc w:val="center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51C400" w14:textId="77777777" w:rsidR="00220D26" w:rsidRPr="00220D26" w:rsidRDefault="00220D26" w:rsidP="00B143DA">
            <w:pPr>
              <w:pStyle w:val="BIEmailAddress"/>
              <w:rPr>
                <w:lang w:val="en-GB"/>
              </w:rPr>
            </w:pPr>
            <w:r w:rsidRPr="00220D26">
              <w:rPr>
                <w:lang w:val="en-GB"/>
              </w:rPr>
              <w:t>PC-3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D91DF3" w14:textId="77777777" w:rsidR="00220D26" w:rsidRPr="00220D26" w:rsidRDefault="00220D26" w:rsidP="00B143DA">
            <w:pPr>
              <w:pStyle w:val="BIEmailAddress"/>
              <w:rPr>
                <w:lang w:val="en-GB"/>
              </w:rPr>
            </w:pPr>
            <w:r w:rsidRPr="00220D26">
              <w:rPr>
                <w:lang w:val="es-ES"/>
              </w:rPr>
              <w:t>y = 1.5E-4x2 -0.1x + 96.2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5ED270" w14:textId="77777777" w:rsidR="00220D26" w:rsidRPr="00220D26" w:rsidRDefault="00220D26" w:rsidP="00B143DA">
            <w:pPr>
              <w:pStyle w:val="BIEmailAddress"/>
              <w:rPr>
                <w:lang w:val="en-GB"/>
              </w:rPr>
            </w:pPr>
            <w:r w:rsidRPr="00220D26">
              <w:rPr>
                <w:lang w:val="en-GB"/>
              </w:rPr>
              <w:t>0.90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BBE064" w14:textId="77777777" w:rsidR="00220D26" w:rsidRPr="00220D26" w:rsidRDefault="00220D26" w:rsidP="00B143DA">
            <w:pPr>
              <w:pStyle w:val="BIEmailAddress"/>
              <w:rPr>
                <w:lang w:val="en-GB"/>
              </w:rPr>
            </w:pPr>
            <w:r w:rsidRPr="00220D26">
              <w:rPr>
                <w:lang w:val="en-GB"/>
              </w:rPr>
              <w:t>105.3</w:t>
            </w:r>
          </w:p>
        </w:tc>
      </w:tr>
      <w:tr w:rsidR="00220D26" w:rsidRPr="00220D26" w14:paraId="2E5C3869" w14:textId="77777777" w:rsidTr="00220D26">
        <w:trPr>
          <w:trHeight w:val="20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2AEB96" w14:textId="77777777" w:rsidR="00220D26" w:rsidRPr="00220D26" w:rsidRDefault="00220D26" w:rsidP="00B143DA">
            <w:pPr>
              <w:pStyle w:val="BIEmailAddress"/>
              <w:rPr>
                <w:lang w:val="en-GB"/>
              </w:rPr>
            </w:pPr>
            <w:r w:rsidRPr="00220D26">
              <w:rPr>
                <w:lang w:val="en-GB"/>
              </w:rPr>
              <w:t>MCF-7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9C9163" w14:textId="77777777" w:rsidR="00220D26" w:rsidRPr="00220D26" w:rsidRDefault="00220D26" w:rsidP="00B143DA">
            <w:pPr>
              <w:pStyle w:val="BIEmailAddress"/>
              <w:rPr>
                <w:lang w:val="en-GB"/>
              </w:rPr>
            </w:pPr>
            <w:r w:rsidRPr="00220D26">
              <w:rPr>
                <w:lang w:val="es-ES"/>
              </w:rPr>
              <w:t>y = 62.3 + (377.7)/(1 + 10^((-1.1-x)*-0.8))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827022" w14:textId="77777777" w:rsidR="00220D26" w:rsidRPr="00220D26" w:rsidRDefault="00220D26" w:rsidP="00B143DA">
            <w:pPr>
              <w:pStyle w:val="BIEmailAddress"/>
              <w:rPr>
                <w:lang w:val="en-GB"/>
              </w:rPr>
            </w:pPr>
            <w:r w:rsidRPr="00220D26">
              <w:rPr>
                <w:lang w:val="en-GB"/>
              </w:rPr>
              <w:t>0.89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14BB24" w14:textId="77777777" w:rsidR="00220D26" w:rsidRPr="00220D26" w:rsidRDefault="00220D26" w:rsidP="00B143DA">
            <w:pPr>
              <w:pStyle w:val="BIEmailAddress"/>
              <w:rPr>
                <w:lang w:val="en-GB"/>
              </w:rPr>
            </w:pPr>
            <w:r w:rsidRPr="00220D26">
              <w:rPr>
                <w:lang w:val="en-GB"/>
              </w:rPr>
              <w:t>1.2</w:t>
            </w:r>
          </w:p>
        </w:tc>
      </w:tr>
    </w:tbl>
    <w:p w14:paraId="1F0F06DD" w14:textId="3211AA00" w:rsidR="00663279" w:rsidRPr="00663279" w:rsidRDefault="00663279" w:rsidP="00B143DA">
      <w:pPr>
        <w:pStyle w:val="BIEmailAddress"/>
      </w:pPr>
    </w:p>
    <w:p w14:paraId="7922A8EB" w14:textId="037F09AD" w:rsidR="00637C8E" w:rsidRDefault="005A0055">
      <w:pPr>
        <w:pStyle w:val="BCAuthorAddress"/>
        <w:rPr>
          <w:rFonts w:asciiTheme="minorHAnsi" w:hAnsiTheme="minorHAnsi" w:cstheme="minorHAnsi"/>
          <w:bCs/>
          <w:sz w:val="22"/>
          <w:szCs w:val="22"/>
        </w:rPr>
      </w:pPr>
      <w:r w:rsidRPr="00B0394C">
        <w:rPr>
          <w:rFonts w:asciiTheme="minorHAnsi" w:hAnsiTheme="minorHAnsi" w:cstheme="minorHAnsi"/>
          <w:b/>
          <w:sz w:val="22"/>
          <w:szCs w:val="22"/>
        </w:rPr>
        <w:t>Figure S</w:t>
      </w:r>
      <w:r>
        <w:rPr>
          <w:rFonts w:asciiTheme="minorHAnsi" w:hAnsiTheme="minorHAnsi" w:cstheme="minorHAnsi"/>
          <w:b/>
          <w:sz w:val="22"/>
          <w:szCs w:val="22"/>
        </w:rPr>
        <w:t xml:space="preserve">3 – </w:t>
      </w:r>
      <w:r w:rsidRPr="005F789F">
        <w:rPr>
          <w:rFonts w:asciiTheme="minorHAnsi" w:hAnsiTheme="minorHAnsi" w:cstheme="minorHAnsi"/>
          <w:bCs/>
          <w:sz w:val="22"/>
          <w:szCs w:val="22"/>
        </w:rPr>
        <w:t xml:space="preserve">YTX </w:t>
      </w:r>
      <w:r w:rsidR="00407FC2" w:rsidRPr="005F789F">
        <w:rPr>
          <w:rFonts w:asciiTheme="minorHAnsi" w:hAnsiTheme="minorHAnsi" w:cstheme="minorHAnsi"/>
          <w:bCs/>
          <w:sz w:val="22"/>
          <w:szCs w:val="22"/>
        </w:rPr>
        <w:t>dose-response</w:t>
      </w:r>
      <w:r w:rsidR="005F789F">
        <w:rPr>
          <w:rFonts w:asciiTheme="minorHAnsi" w:hAnsiTheme="minorHAnsi" w:cstheme="minorHAnsi"/>
          <w:bCs/>
          <w:sz w:val="22"/>
          <w:szCs w:val="22"/>
        </w:rPr>
        <w:t xml:space="preserve"> (0 to 500 nM)</w:t>
      </w:r>
      <w:r w:rsidR="00407FC2" w:rsidRPr="005F789F">
        <w:rPr>
          <w:rFonts w:asciiTheme="minorHAnsi" w:hAnsiTheme="minorHAnsi" w:cstheme="minorHAnsi"/>
          <w:bCs/>
          <w:sz w:val="22"/>
          <w:szCs w:val="22"/>
        </w:rPr>
        <w:t xml:space="preserve"> for the three </w:t>
      </w:r>
      <w:r w:rsidR="005F789F" w:rsidRPr="005F789F">
        <w:rPr>
          <w:rFonts w:asciiTheme="minorHAnsi" w:hAnsiTheme="minorHAnsi" w:cstheme="minorHAnsi"/>
          <w:bCs/>
          <w:sz w:val="22"/>
          <w:szCs w:val="22"/>
        </w:rPr>
        <w:t xml:space="preserve">cell lines tested: </w:t>
      </w:r>
      <w:r w:rsidR="00CA2AF7" w:rsidRPr="005F789F">
        <w:rPr>
          <w:rFonts w:asciiTheme="minorHAnsi" w:hAnsiTheme="minorHAnsi" w:cstheme="minorHAnsi"/>
          <w:bCs/>
          <w:sz w:val="22"/>
          <w:szCs w:val="22"/>
        </w:rPr>
        <w:t>normal epithelial cells (HK-2), prostate (PC-3) and breast (MCF-7) adenocarcinoma models</w:t>
      </w:r>
    </w:p>
    <w:p w14:paraId="44A9B134" w14:textId="3CFFF3D4" w:rsidR="00B94BED" w:rsidRDefault="00B94BED" w:rsidP="00B143DA">
      <w:pPr>
        <w:pStyle w:val="BIEmailAddress"/>
      </w:pPr>
    </w:p>
    <w:p w14:paraId="4239E0FC" w14:textId="401C9665" w:rsidR="00B94BED" w:rsidRDefault="00877E50" w:rsidP="001176C8">
      <w:pPr>
        <w:pStyle w:val="AIReceivedDate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029938C6" wp14:editId="46E6B256">
            <wp:extent cx="3852479" cy="75466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06" cy="7554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CD159" w14:textId="2951AF04" w:rsidR="001176C8" w:rsidRDefault="001176C8" w:rsidP="001176C8">
      <w:pPr>
        <w:rPr>
          <w:rFonts w:asciiTheme="minorHAnsi" w:hAnsiTheme="minorHAnsi" w:cstheme="minorHAnsi"/>
          <w:bCs/>
          <w:sz w:val="22"/>
          <w:szCs w:val="22"/>
        </w:rPr>
      </w:pPr>
      <w:r w:rsidRPr="00B0394C">
        <w:rPr>
          <w:rFonts w:asciiTheme="minorHAnsi" w:hAnsiTheme="minorHAnsi" w:cstheme="minorHAnsi"/>
          <w:b/>
          <w:sz w:val="22"/>
          <w:szCs w:val="22"/>
        </w:rPr>
        <w:t>Figure S</w:t>
      </w:r>
      <w:r>
        <w:rPr>
          <w:rFonts w:asciiTheme="minorHAnsi" w:hAnsiTheme="minorHAnsi" w:cstheme="minorHAnsi"/>
          <w:b/>
          <w:sz w:val="22"/>
          <w:szCs w:val="22"/>
        </w:rPr>
        <w:t xml:space="preserve">4 – </w:t>
      </w:r>
      <w:r w:rsidR="00CC1965">
        <w:rPr>
          <w:rFonts w:asciiTheme="minorHAnsi" w:hAnsiTheme="minorHAnsi" w:cstheme="minorHAnsi"/>
          <w:bCs/>
          <w:sz w:val="22"/>
          <w:szCs w:val="22"/>
        </w:rPr>
        <w:t xml:space="preserve">Dose response </w:t>
      </w:r>
      <w:r w:rsidR="00D17695">
        <w:rPr>
          <w:rFonts w:asciiTheme="minorHAnsi" w:hAnsiTheme="minorHAnsi" w:cstheme="minorHAnsi"/>
          <w:bCs/>
          <w:sz w:val="22"/>
          <w:szCs w:val="22"/>
        </w:rPr>
        <w:t>of</w:t>
      </w:r>
      <w:r w:rsidR="00A06119">
        <w:rPr>
          <w:rFonts w:asciiTheme="minorHAnsi" w:hAnsiTheme="minorHAnsi" w:cstheme="minorHAnsi"/>
          <w:bCs/>
          <w:sz w:val="22"/>
          <w:szCs w:val="22"/>
        </w:rPr>
        <w:t xml:space="preserve"> sTlip (at 20, 100 and 200 µM) loaded with YTX (at 4, 20 and 40 nM)</w:t>
      </w:r>
      <w:r w:rsidR="00EC4708">
        <w:rPr>
          <w:rFonts w:asciiTheme="minorHAnsi" w:hAnsiTheme="minorHAnsi" w:cstheme="minorHAnsi"/>
          <w:bCs/>
          <w:sz w:val="22"/>
          <w:szCs w:val="22"/>
        </w:rPr>
        <w:t xml:space="preserve"> and respective controls (free YTX and unloaded sTlip nanoliposomes) for the three cell lines tested: (A) HK-2, (B) PC-3 and (C) MCF-7.</w:t>
      </w:r>
    </w:p>
    <w:p w14:paraId="2A48DC3A" w14:textId="77777777" w:rsidR="00EC4708" w:rsidRPr="001176C8" w:rsidRDefault="00EC4708" w:rsidP="001176C8"/>
    <w:sectPr w:rsidR="00EC4708" w:rsidRPr="001176C8" w:rsidSect="00C52833">
      <w:footerReference w:type="even" r:id="rId12"/>
      <w:footerReference w:type="default" r:id="rId13"/>
      <w:type w:val="continuous"/>
      <w:pgSz w:w="12240" w:h="15840" w:code="1"/>
      <w:pgMar w:top="720" w:right="1094" w:bottom="720" w:left="109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896BA8" w14:textId="77777777" w:rsidR="00511B37" w:rsidRDefault="00511B37">
      <w:r>
        <w:separator/>
      </w:r>
    </w:p>
    <w:p w14:paraId="15F3E606" w14:textId="77777777" w:rsidR="00511B37" w:rsidRDefault="00511B37"/>
  </w:endnote>
  <w:endnote w:type="continuationSeparator" w:id="0">
    <w:p w14:paraId="5BF77FBE" w14:textId="77777777" w:rsidR="00511B37" w:rsidRDefault="00511B37">
      <w:r>
        <w:continuationSeparator/>
      </w:r>
    </w:p>
    <w:p w14:paraId="40EC915D" w14:textId="77777777" w:rsidR="00511B37" w:rsidRDefault="00511B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938EDC99-0FE0-40B1-B35E-980FC48B927A}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DE7AE13-D864-4DCC-ACB5-BB7EFFA65796}"/>
    <w:embedBold r:id="rId3" w:fontKey="{56CC5D49-6CC9-45B4-B5B7-F5355FF52A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2A8FD" w14:textId="77777777" w:rsidR="004E35E0" w:rsidRDefault="004E35E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922A8FE" w14:textId="77777777" w:rsidR="004E35E0" w:rsidRDefault="004E35E0">
    <w:pPr>
      <w:pStyle w:val="Footer"/>
      <w:ind w:right="360"/>
    </w:pPr>
  </w:p>
  <w:p w14:paraId="7922A8FF" w14:textId="77777777" w:rsidR="004E35E0" w:rsidRDefault="004E35E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2A900" w14:textId="77777777" w:rsidR="004E35E0" w:rsidRDefault="004E35E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06C1">
      <w:rPr>
        <w:rStyle w:val="PageNumber"/>
        <w:noProof/>
      </w:rPr>
      <w:t>2</w:t>
    </w:r>
    <w:r>
      <w:rPr>
        <w:rStyle w:val="PageNumber"/>
      </w:rPr>
      <w:fldChar w:fldCharType="end"/>
    </w:r>
  </w:p>
  <w:p w14:paraId="7922A901" w14:textId="77777777" w:rsidR="004E35E0" w:rsidRDefault="004E35E0">
    <w:pPr>
      <w:pStyle w:val="Footer"/>
      <w:ind w:right="360"/>
    </w:pPr>
  </w:p>
  <w:p w14:paraId="7922A902" w14:textId="77777777" w:rsidR="004E35E0" w:rsidRDefault="004E35E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7E63C2" w14:textId="77777777" w:rsidR="00511B37" w:rsidRDefault="00511B37">
      <w:r>
        <w:separator/>
      </w:r>
    </w:p>
    <w:p w14:paraId="04C5E531" w14:textId="77777777" w:rsidR="00511B37" w:rsidRDefault="00511B37"/>
  </w:footnote>
  <w:footnote w:type="continuationSeparator" w:id="0">
    <w:p w14:paraId="21562BBE" w14:textId="77777777" w:rsidR="00511B37" w:rsidRDefault="00511B37">
      <w:r>
        <w:continuationSeparator/>
      </w:r>
    </w:p>
    <w:p w14:paraId="01D8C941" w14:textId="77777777" w:rsidR="00511B37" w:rsidRDefault="00511B3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131078" w:nlCheck="1" w:checkStyle="1"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833"/>
    <w:rsid w:val="000201D0"/>
    <w:rsid w:val="0003046A"/>
    <w:rsid w:val="000A65BB"/>
    <w:rsid w:val="000D2D84"/>
    <w:rsid w:val="000E75E3"/>
    <w:rsid w:val="00101D1F"/>
    <w:rsid w:val="001176C8"/>
    <w:rsid w:val="001379DD"/>
    <w:rsid w:val="00141659"/>
    <w:rsid w:val="00143B3B"/>
    <w:rsid w:val="0015109A"/>
    <w:rsid w:val="00157E12"/>
    <w:rsid w:val="001E451C"/>
    <w:rsid w:val="002031A2"/>
    <w:rsid w:val="00220D26"/>
    <w:rsid w:val="0024409A"/>
    <w:rsid w:val="00267FA8"/>
    <w:rsid w:val="002729FB"/>
    <w:rsid w:val="002A7098"/>
    <w:rsid w:val="002A7D96"/>
    <w:rsid w:val="002B32B3"/>
    <w:rsid w:val="002C3431"/>
    <w:rsid w:val="002D0B8E"/>
    <w:rsid w:val="00310911"/>
    <w:rsid w:val="00340B7A"/>
    <w:rsid w:val="0035002E"/>
    <w:rsid w:val="003547B0"/>
    <w:rsid w:val="00357396"/>
    <w:rsid w:val="003679A1"/>
    <w:rsid w:val="003930D5"/>
    <w:rsid w:val="003A0F5F"/>
    <w:rsid w:val="003B4AF3"/>
    <w:rsid w:val="003C2BE3"/>
    <w:rsid w:val="003E5207"/>
    <w:rsid w:val="003F65A7"/>
    <w:rsid w:val="00407FC2"/>
    <w:rsid w:val="0041079D"/>
    <w:rsid w:val="004206C1"/>
    <w:rsid w:val="00422950"/>
    <w:rsid w:val="00427112"/>
    <w:rsid w:val="00432860"/>
    <w:rsid w:val="004564CF"/>
    <w:rsid w:val="0049449E"/>
    <w:rsid w:val="00496B72"/>
    <w:rsid w:val="004A742B"/>
    <w:rsid w:val="004E35E0"/>
    <w:rsid w:val="00511B37"/>
    <w:rsid w:val="005327A4"/>
    <w:rsid w:val="005329C7"/>
    <w:rsid w:val="00551789"/>
    <w:rsid w:val="00552A07"/>
    <w:rsid w:val="005754B8"/>
    <w:rsid w:val="00575965"/>
    <w:rsid w:val="00591A57"/>
    <w:rsid w:val="0059535F"/>
    <w:rsid w:val="005A0055"/>
    <w:rsid w:val="005B57D6"/>
    <w:rsid w:val="005D0C10"/>
    <w:rsid w:val="005D2065"/>
    <w:rsid w:val="005D707E"/>
    <w:rsid w:val="005F5C5C"/>
    <w:rsid w:val="005F789F"/>
    <w:rsid w:val="00604E00"/>
    <w:rsid w:val="00604F23"/>
    <w:rsid w:val="00614F2E"/>
    <w:rsid w:val="00616D68"/>
    <w:rsid w:val="00631B3F"/>
    <w:rsid w:val="00631E32"/>
    <w:rsid w:val="00637C8E"/>
    <w:rsid w:val="0064353C"/>
    <w:rsid w:val="00644BA4"/>
    <w:rsid w:val="00652E6C"/>
    <w:rsid w:val="006532A9"/>
    <w:rsid w:val="00663279"/>
    <w:rsid w:val="006B2581"/>
    <w:rsid w:val="006C5E19"/>
    <w:rsid w:val="006E6BC5"/>
    <w:rsid w:val="006F268D"/>
    <w:rsid w:val="007009DA"/>
    <w:rsid w:val="0071182A"/>
    <w:rsid w:val="007130C0"/>
    <w:rsid w:val="007179F0"/>
    <w:rsid w:val="00725E67"/>
    <w:rsid w:val="007331FF"/>
    <w:rsid w:val="007629D3"/>
    <w:rsid w:val="007B7DE5"/>
    <w:rsid w:val="007C1383"/>
    <w:rsid w:val="007E19EA"/>
    <w:rsid w:val="007F3FDD"/>
    <w:rsid w:val="007F6792"/>
    <w:rsid w:val="00803489"/>
    <w:rsid w:val="00832838"/>
    <w:rsid w:val="008348A2"/>
    <w:rsid w:val="00835CBD"/>
    <w:rsid w:val="00855392"/>
    <w:rsid w:val="00865479"/>
    <w:rsid w:val="008655C0"/>
    <w:rsid w:val="00877E50"/>
    <w:rsid w:val="008B3498"/>
    <w:rsid w:val="008D2DFE"/>
    <w:rsid w:val="008D3D15"/>
    <w:rsid w:val="008D567C"/>
    <w:rsid w:val="0092037A"/>
    <w:rsid w:val="009246AD"/>
    <w:rsid w:val="00927CDC"/>
    <w:rsid w:val="00957C0B"/>
    <w:rsid w:val="00967927"/>
    <w:rsid w:val="00984F9E"/>
    <w:rsid w:val="00A02D62"/>
    <w:rsid w:val="00A06119"/>
    <w:rsid w:val="00A269C9"/>
    <w:rsid w:val="00A27312"/>
    <w:rsid w:val="00A444E1"/>
    <w:rsid w:val="00A460B5"/>
    <w:rsid w:val="00A46C91"/>
    <w:rsid w:val="00A66999"/>
    <w:rsid w:val="00A66EDD"/>
    <w:rsid w:val="00A71C00"/>
    <w:rsid w:val="00AA4399"/>
    <w:rsid w:val="00AC1839"/>
    <w:rsid w:val="00AC5F97"/>
    <w:rsid w:val="00AC6438"/>
    <w:rsid w:val="00AE4B97"/>
    <w:rsid w:val="00AF1765"/>
    <w:rsid w:val="00AF2AD1"/>
    <w:rsid w:val="00B0394C"/>
    <w:rsid w:val="00B143DA"/>
    <w:rsid w:val="00B42C29"/>
    <w:rsid w:val="00B563D9"/>
    <w:rsid w:val="00B71491"/>
    <w:rsid w:val="00B7618D"/>
    <w:rsid w:val="00B875D7"/>
    <w:rsid w:val="00B94BED"/>
    <w:rsid w:val="00B97259"/>
    <w:rsid w:val="00BB1134"/>
    <w:rsid w:val="00BC3E2A"/>
    <w:rsid w:val="00BD0668"/>
    <w:rsid w:val="00BD5122"/>
    <w:rsid w:val="00BE533F"/>
    <w:rsid w:val="00C0507A"/>
    <w:rsid w:val="00C06CFC"/>
    <w:rsid w:val="00C07318"/>
    <w:rsid w:val="00C168F2"/>
    <w:rsid w:val="00C30403"/>
    <w:rsid w:val="00C36E6B"/>
    <w:rsid w:val="00C45E7B"/>
    <w:rsid w:val="00C52833"/>
    <w:rsid w:val="00C72D78"/>
    <w:rsid w:val="00C77856"/>
    <w:rsid w:val="00C9140C"/>
    <w:rsid w:val="00CA15CA"/>
    <w:rsid w:val="00CA2AF7"/>
    <w:rsid w:val="00CC1965"/>
    <w:rsid w:val="00CE1C3F"/>
    <w:rsid w:val="00D0596F"/>
    <w:rsid w:val="00D13B1B"/>
    <w:rsid w:val="00D17695"/>
    <w:rsid w:val="00D61DBF"/>
    <w:rsid w:val="00D66756"/>
    <w:rsid w:val="00D86677"/>
    <w:rsid w:val="00D928D2"/>
    <w:rsid w:val="00DD1EEC"/>
    <w:rsid w:val="00DD29EF"/>
    <w:rsid w:val="00DD7600"/>
    <w:rsid w:val="00DE78D2"/>
    <w:rsid w:val="00DF59F4"/>
    <w:rsid w:val="00DF683D"/>
    <w:rsid w:val="00E074F2"/>
    <w:rsid w:val="00E2340D"/>
    <w:rsid w:val="00E32A18"/>
    <w:rsid w:val="00E46BD3"/>
    <w:rsid w:val="00E65825"/>
    <w:rsid w:val="00E75388"/>
    <w:rsid w:val="00E84CB9"/>
    <w:rsid w:val="00E96302"/>
    <w:rsid w:val="00EA282F"/>
    <w:rsid w:val="00EA44B0"/>
    <w:rsid w:val="00EC4708"/>
    <w:rsid w:val="00F103D7"/>
    <w:rsid w:val="00F10E56"/>
    <w:rsid w:val="00F5421E"/>
    <w:rsid w:val="00F8537A"/>
    <w:rsid w:val="00F9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22A8E0"/>
  <w15:docId w15:val="{0B365331-FE17-4548-85B6-B1B45088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next w:val="Normal"/>
    <w:autoRedefine/>
    <w:rsid w:val="00AC5F97"/>
    <w:pPr>
      <w:spacing w:after="0"/>
      <w:ind w:firstLine="187"/>
    </w:pPr>
    <w:rPr>
      <w:rFonts w:ascii="Arno Pro" w:hAnsi="Arno Pro"/>
      <w:kern w:val="19"/>
      <w:sz w:val="17"/>
      <w:szCs w:val="14"/>
    </w:rPr>
  </w:style>
  <w:style w:type="paragraph" w:customStyle="1" w:styleId="TAMainText">
    <w:name w:val="TA_Main_Text"/>
    <w:basedOn w:val="Normal"/>
    <w:autoRedefine/>
    <w:rsid w:val="000E75E3"/>
    <w:pPr>
      <w:spacing w:after="60"/>
      <w:ind w:firstLine="180"/>
    </w:pPr>
    <w:rPr>
      <w:rFonts w:ascii="Arno Pro" w:hAnsi="Arno Pro"/>
      <w:kern w:val="21"/>
      <w:sz w:val="19"/>
    </w:rPr>
  </w:style>
  <w:style w:type="paragraph" w:customStyle="1" w:styleId="BATitle">
    <w:name w:val="BA_Title"/>
    <w:basedOn w:val="Normal"/>
    <w:next w:val="BBAuthorName"/>
    <w:autoRedefine/>
    <w:rsid w:val="00B0394C"/>
    <w:pPr>
      <w:tabs>
        <w:tab w:val="left" w:pos="1272"/>
      </w:tabs>
      <w:spacing w:before="180" w:after="180"/>
      <w:jc w:val="center"/>
    </w:pPr>
    <w:rPr>
      <w:rFonts w:asciiTheme="minorHAnsi" w:hAnsiTheme="minorHAnsi" w:cstheme="minorHAnsi"/>
      <w:b/>
      <w:kern w:val="36"/>
      <w:sz w:val="40"/>
      <w:szCs w:val="40"/>
    </w:rPr>
  </w:style>
  <w:style w:type="paragraph" w:customStyle="1" w:styleId="BBAuthorName">
    <w:name w:val="BB_Author_Name"/>
    <w:basedOn w:val="Normal"/>
    <w:next w:val="BCAuthorAddress"/>
    <w:autoRedefine/>
    <w:rsid w:val="00855392"/>
    <w:pPr>
      <w:spacing w:after="180"/>
      <w:jc w:val="center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B143DA"/>
    <w:pPr>
      <w:spacing w:after="100"/>
      <w:jc w:val="center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0E75E3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9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E75388"/>
    <w:pPr>
      <w:spacing w:after="0"/>
    </w:pPr>
    <w:rPr>
      <w:rFonts w:ascii="Arno Pro" w:hAnsi="Arno Pro"/>
      <w:kern w:val="20"/>
      <w:sz w:val="18"/>
    </w:rPr>
  </w:style>
  <w:style w:type="paragraph" w:customStyle="1" w:styleId="TESupportingInformation">
    <w:name w:val="TE_Supporting_Information"/>
    <w:basedOn w:val="Normal"/>
    <w:next w:val="Normal"/>
    <w:autoRedefine/>
    <w:rsid w:val="00157E12"/>
    <w:pPr>
      <w:spacing w:after="0"/>
    </w:pPr>
    <w:rPr>
      <w:rFonts w:ascii="Arno Pro" w:hAnsi="Arno Pro"/>
      <w:kern w:val="20"/>
      <w:sz w:val="18"/>
    </w:r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0E75E3"/>
    <w:rPr>
      <w:rFonts w:ascii="Arno Pro" w:hAnsi="Arno Pro"/>
      <w:kern w:val="21"/>
      <w:sz w:val="19"/>
      <w:lang w:val="en-US" w:eastAsia="en-US" w:bidi="ar-SA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TDAckTitle">
    <w:name w:val="TD_Ack_Title"/>
    <w:basedOn w:val="TDAcknowledgments"/>
    <w:link w:val="TDAckTitleChar"/>
    <w:rsid w:val="00AC5F97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E75388"/>
    <w:rPr>
      <w:rFonts w:ascii="Arno Pro" w:hAnsi="Arno Pro"/>
      <w:kern w:val="20"/>
      <w:sz w:val="18"/>
      <w:lang w:val="en-US" w:eastAsia="en-US" w:bidi="ar-SA"/>
    </w:rPr>
  </w:style>
  <w:style w:type="character" w:customStyle="1" w:styleId="TDAckTitleChar">
    <w:name w:val="TD_Ack_Title Char"/>
    <w:link w:val="TDAckTitle"/>
    <w:rsid w:val="00AC5F97"/>
    <w:rPr>
      <w:rFonts w:ascii="Myriad Pro Light" w:hAnsi="Myriad Pro Light"/>
      <w:b/>
      <w:kern w:val="23"/>
      <w:sz w:val="21"/>
      <w:lang w:val="en-US" w:eastAsia="en-US" w:bidi="ar-SA"/>
    </w:rPr>
  </w:style>
  <w:style w:type="paragraph" w:customStyle="1" w:styleId="TESupportingInfoTitle">
    <w:name w:val="TE_Supporting_Info_Title"/>
    <w:basedOn w:val="TESupportingInformation"/>
    <w:autoRedefine/>
    <w:rsid w:val="00141659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AC5F97"/>
  </w:style>
  <w:style w:type="paragraph" w:customStyle="1" w:styleId="FAAuthorInfoSubtitle">
    <w:name w:val="FA_Author_Info_Subtitle"/>
    <w:basedOn w:val="Normal"/>
    <w:link w:val="FAAuthorInfoSubtitleChar"/>
    <w:autoRedefine/>
    <w:rsid w:val="00DE78D2"/>
    <w:pPr>
      <w:spacing w:before="120" w:after="60"/>
      <w:jc w:val="left"/>
    </w:pPr>
    <w:rPr>
      <w:rFonts w:ascii="Myriad Pro Light" w:hAnsi="Myriad Pro Light"/>
      <w:b/>
      <w:kern w:val="21"/>
      <w:sz w:val="19"/>
      <w:szCs w:val="14"/>
    </w:rPr>
  </w:style>
  <w:style w:type="character" w:customStyle="1" w:styleId="FAAuthorInfoSubtitleChar">
    <w:name w:val="FA_Author_Info_Subtitle Char"/>
    <w:link w:val="FAAuthorInfoSubtitle"/>
    <w:rsid w:val="00DE78D2"/>
    <w:rPr>
      <w:rFonts w:ascii="Myriad Pro Light" w:hAnsi="Myriad Pro Light"/>
      <w:b/>
      <w:kern w:val="21"/>
      <w:sz w:val="19"/>
      <w:szCs w:val="14"/>
      <w:lang w:val="en-US" w:eastAsia="en-US" w:bidi="ar-SA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character" w:customStyle="1" w:styleId="FooterChar">
    <w:name w:val="Footer Char"/>
    <w:basedOn w:val="DefaultParagraphFont"/>
    <w:link w:val="Footer"/>
    <w:uiPriority w:val="99"/>
    <w:rsid w:val="00C52833"/>
    <w:rPr>
      <w:rFonts w:ascii="Times" w:hAnsi="Times"/>
      <w:sz w:val="24"/>
    </w:rPr>
  </w:style>
  <w:style w:type="character" w:styleId="Emphasis">
    <w:name w:val="Emphasis"/>
    <w:basedOn w:val="DefaultParagraphFont"/>
    <w:qFormat/>
    <w:rsid w:val="00EA44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4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vieira50079\OneDrive%20-%20INL\Documents\e.%20publications\MSc%20_%20paper\final%20version\S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B8AF8-0043-4301-A9E6-64EA55B76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</Template>
  <TotalTime>0</TotalTime>
  <Pages>3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1033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Ana Vieira</dc:creator>
  <cp:keywords/>
  <dc:description/>
  <cp:lastModifiedBy>Begoña Espina</cp:lastModifiedBy>
  <cp:revision>2</cp:revision>
  <cp:lastPrinted>2011-04-15T21:20:00Z</cp:lastPrinted>
  <dcterms:created xsi:type="dcterms:W3CDTF">2022-02-25T21:14:00Z</dcterms:created>
  <dcterms:modified xsi:type="dcterms:W3CDTF">2022-02-25T21:14:00Z</dcterms:modified>
</cp:coreProperties>
</file>