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BFFE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6A38AA">
        <w:rPr>
          <w:rFonts w:ascii="Arial" w:hAnsi="Arial" w:cs="Arial"/>
          <w:b/>
          <w:bCs/>
          <w:sz w:val="24"/>
          <w:szCs w:val="24"/>
          <w:lang w:val="en-GB"/>
        </w:rPr>
        <w:t>Supplementary materials</w:t>
      </w:r>
    </w:p>
    <w:p w14:paraId="31915F79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50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8"/>
        <w:gridCol w:w="2418"/>
      </w:tblGrid>
      <w:tr w:rsidR="006A38AA" w:rsidRPr="006A38AA" w14:paraId="653226D8" w14:textId="77777777" w:rsidTr="006A38AA">
        <w:trPr>
          <w:trHeight w:val="29"/>
        </w:trPr>
        <w:tc>
          <w:tcPr>
            <w:tcW w:w="26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6386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SG" w:eastAsia="zh-CN"/>
              </w:rPr>
              <w:t xml:space="preserve">Outcome 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D8DC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zh-CN"/>
              </w:rPr>
              <w:t>Criteria</w:t>
            </w:r>
          </w:p>
        </w:tc>
      </w:tr>
      <w:tr w:rsidR="006A38AA" w:rsidRPr="006A38AA" w14:paraId="089805EC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0BC7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K&amp;L grades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ACEF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Grades ≥ 2</w:t>
            </w:r>
          </w:p>
        </w:tc>
      </w:tr>
      <w:tr w:rsidR="006A38AA" w:rsidRPr="006A38AA" w14:paraId="1433E451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F1F2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JSN medial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A821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OARSI grade ≥ 1</w:t>
            </w:r>
          </w:p>
        </w:tc>
      </w:tr>
      <w:tr w:rsidR="006A38AA" w:rsidRPr="006A38AA" w14:paraId="15FEEB5A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A13D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JSN lateral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6245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OARSI grade ≥ 1</w:t>
            </w:r>
          </w:p>
        </w:tc>
      </w:tr>
      <w:tr w:rsidR="006A38AA" w:rsidRPr="006A38AA" w14:paraId="03F81A15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9FF4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 xml:space="preserve">Osteophytes medial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3FB0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OARSI grade ≥ 1</w:t>
            </w:r>
          </w:p>
        </w:tc>
      </w:tr>
      <w:tr w:rsidR="006A38AA" w:rsidRPr="006A38AA" w14:paraId="55CAFC30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549E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gramStart"/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Osteophytes</w:t>
            </w:r>
            <w:proofErr w:type="gramEnd"/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 xml:space="preserve"> lateral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2C0E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OARSI grade ≥ 1</w:t>
            </w:r>
          </w:p>
        </w:tc>
      </w:tr>
      <w:tr w:rsidR="006A38AA" w:rsidRPr="006A38AA" w14:paraId="5EE7821E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94E0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WOMAC pain score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549B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≥ 3</w:t>
            </w:r>
          </w:p>
        </w:tc>
      </w:tr>
      <w:tr w:rsidR="006A38AA" w:rsidRPr="006A38AA" w14:paraId="053EC8CF" w14:textId="77777777" w:rsidTr="006A38AA">
        <w:trPr>
          <w:trHeight w:val="29"/>
        </w:trPr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A17F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WOMAC stiffness score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74DA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 xml:space="preserve">≥ 3 </w:t>
            </w:r>
          </w:p>
        </w:tc>
      </w:tr>
    </w:tbl>
    <w:p w14:paraId="54AA592E" w14:textId="77777777" w:rsidR="006A38AA" w:rsidRPr="006A38AA" w:rsidRDefault="006A38AA" w:rsidP="006A38AA">
      <w:pPr>
        <w:spacing w:after="0" w:line="240" w:lineRule="auto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18"/>
          <w:szCs w:val="18"/>
          <w:lang w:val="en-GB" w:eastAsia="zh-CN"/>
        </w:rPr>
      </w:pPr>
      <w:r w:rsidRPr="006A38A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18"/>
          <w:szCs w:val="18"/>
          <w:lang w:val="en-GB" w:eastAsia="zh-CN"/>
        </w:rPr>
        <w:t xml:space="preserve">Supplementary table 1. Criteria for the association of baseline biomarkers with radiographic and clinical outcome. </w:t>
      </w:r>
    </w:p>
    <w:p w14:paraId="262C2B74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p w14:paraId="078BD0A5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p w14:paraId="38BA5E86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p w14:paraId="60C8F9B1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p w14:paraId="191FF24A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tbl>
      <w:tblPr>
        <w:tblStyle w:val="ListTable1Light"/>
        <w:tblW w:w="7638" w:type="dxa"/>
        <w:tblLook w:val="0420" w:firstRow="1" w:lastRow="0" w:firstColumn="0" w:lastColumn="0" w:noHBand="0" w:noVBand="1"/>
      </w:tblPr>
      <w:tblGrid>
        <w:gridCol w:w="2670"/>
        <w:gridCol w:w="4968"/>
      </w:tblGrid>
      <w:tr w:rsidR="006A38AA" w:rsidRPr="006A38AA" w14:paraId="5B09619B" w14:textId="77777777" w:rsidTr="006A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7638" w:type="dxa"/>
            <w:gridSpan w:val="2"/>
          </w:tcPr>
          <w:p w14:paraId="799EC570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bCs w:val="0"/>
                <w:color w:val="000000" w:themeColor="text1"/>
                <w:kern w:val="24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 xml:space="preserve">How the baseline biomarkers predict OA over four years? </w:t>
            </w:r>
          </w:p>
        </w:tc>
      </w:tr>
      <w:tr w:rsidR="006A38AA" w:rsidRPr="006A38AA" w14:paraId="62C335B8" w14:textId="77777777" w:rsidTr="006A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tcW w:w="2670" w:type="dxa"/>
            <w:hideMark/>
          </w:tcPr>
          <w:p w14:paraId="11F26455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Population</w:t>
            </w:r>
          </w:p>
        </w:tc>
        <w:tc>
          <w:tcPr>
            <w:tcW w:w="4968" w:type="dxa"/>
            <w:hideMark/>
          </w:tcPr>
          <w:p w14:paraId="1AFFCF5F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Everyone. Mixed of people with OA and without OA</w:t>
            </w:r>
          </w:p>
        </w:tc>
      </w:tr>
      <w:tr w:rsidR="006A38AA" w:rsidRPr="006A38AA" w14:paraId="225FE54F" w14:textId="77777777" w:rsidTr="006A38AA">
        <w:trPr>
          <w:trHeight w:val="186"/>
        </w:trPr>
        <w:tc>
          <w:tcPr>
            <w:tcW w:w="2670" w:type="dxa"/>
            <w:hideMark/>
          </w:tcPr>
          <w:p w14:paraId="75F0B53F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Intervention</w:t>
            </w:r>
          </w:p>
        </w:tc>
        <w:tc>
          <w:tcPr>
            <w:tcW w:w="4968" w:type="dxa"/>
            <w:hideMark/>
          </w:tcPr>
          <w:p w14:paraId="2E663730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Biomarkers</w:t>
            </w:r>
          </w:p>
        </w:tc>
      </w:tr>
      <w:tr w:rsidR="006A38AA" w:rsidRPr="006A38AA" w14:paraId="5C4FF9C5" w14:textId="77777777" w:rsidTr="006A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tcW w:w="2670" w:type="dxa"/>
            <w:hideMark/>
          </w:tcPr>
          <w:p w14:paraId="53ECDC5E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Comparison/ Outcome</w:t>
            </w:r>
          </w:p>
        </w:tc>
        <w:tc>
          <w:tcPr>
            <w:tcW w:w="4968" w:type="dxa"/>
            <w:hideMark/>
          </w:tcPr>
          <w:p w14:paraId="40CEE5BA" w14:textId="77777777" w:rsidR="006A38AA" w:rsidRPr="006A38AA" w:rsidRDefault="006A38AA" w:rsidP="00880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OA progression</w:t>
            </w:r>
          </w:p>
        </w:tc>
      </w:tr>
    </w:tbl>
    <w:p w14:paraId="032DD54F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16"/>
          <w:szCs w:val="16"/>
        </w:rPr>
      </w:pPr>
      <w:r w:rsidRPr="006A38A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18"/>
          <w:szCs w:val="18"/>
        </w:rPr>
        <w:t xml:space="preserve">Supplementary table 2. The association of baseline biomarkers and radiographic/clinical outcome.  </w:t>
      </w:r>
    </w:p>
    <w:p w14:paraId="105CE9E8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16"/>
          <w:szCs w:val="16"/>
        </w:rPr>
      </w:pPr>
    </w:p>
    <w:p w14:paraId="57861138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D4F7B11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312053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0B21898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B667695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1A3847B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1E24C4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4757B5A" w14:textId="77777777" w:rsidR="006A38AA" w:rsidRPr="006A38AA" w:rsidRDefault="006A38AA" w:rsidP="006A38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4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0"/>
        <w:gridCol w:w="2353"/>
        <w:gridCol w:w="3194"/>
        <w:gridCol w:w="2016"/>
      </w:tblGrid>
      <w:tr w:rsidR="006A38AA" w:rsidRPr="006A38AA" w14:paraId="41CF1A58" w14:textId="77777777" w:rsidTr="006A38AA">
        <w:trPr>
          <w:trHeight w:val="240"/>
        </w:trPr>
        <w:tc>
          <w:tcPr>
            <w:tcW w:w="18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09EC5B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BD55E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Types</w:t>
            </w:r>
          </w:p>
        </w:tc>
        <w:tc>
          <w:tcPr>
            <w:tcW w:w="31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950F54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val="en-SG" w:eastAsia="zh-CN"/>
              </w:rPr>
              <w:t>Functions in OA</w:t>
            </w:r>
          </w:p>
        </w:tc>
        <w:tc>
          <w:tcPr>
            <w:tcW w:w="2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79DAE4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val="en-SG" w:eastAsia="zh-CN"/>
              </w:rPr>
              <w:t>Measured in</w:t>
            </w:r>
          </w:p>
        </w:tc>
      </w:tr>
      <w:tr w:rsidR="006A38AA" w:rsidRPr="006A38AA" w14:paraId="22925AAE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3280A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18"/>
                <w:szCs w:val="18"/>
                <w:u w:val="single"/>
                <w:lang w:val="en-SG" w:eastAsia="zh-CN"/>
              </w:rPr>
              <w:t>Cartilage markers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7F5D77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31784C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E0BBD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5C3B9BA6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AD948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C2C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291981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C41E6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CEA277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 and Urine</w:t>
            </w:r>
          </w:p>
        </w:tc>
      </w:tr>
      <w:tr w:rsidR="006A38AA" w:rsidRPr="006A38AA" w14:paraId="46B64D5B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CF292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CTXII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6A0AE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30AB50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28F7C7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Urine</w:t>
            </w:r>
          </w:p>
        </w:tc>
      </w:tr>
      <w:tr w:rsidR="006A38AA" w:rsidRPr="006A38AA" w14:paraId="39A87FAB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C2818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Coll2-1 NO2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EF562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CA098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DBC88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 and Urine</w:t>
            </w:r>
          </w:p>
        </w:tc>
      </w:tr>
      <w:tr w:rsidR="006A38AA" w:rsidRPr="006A38AA" w14:paraId="6BCAF268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368596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C1,2C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AF8364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505A22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 and II collagen marker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9EBD2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 and Urine</w:t>
            </w:r>
          </w:p>
        </w:tc>
      </w:tr>
      <w:tr w:rsidR="006A38AA" w:rsidRPr="006A38AA" w14:paraId="15C474F3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C261E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CPII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340C3B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C5F751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 synthesis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ADCDF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46C2F654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C7426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PIIANP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4C399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4B636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Cartilage turnover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321E5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3062B8A7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70BE9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COMP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4DA5E4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Extracellular matrix protein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E1E44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Cartilage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FF90CC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2B60E916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52B0A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CS846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4F527A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Proteoglycan Aggrecan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1BF66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Cartilage turnover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C980D9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0B406CFA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DACC5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18"/>
                <w:szCs w:val="18"/>
                <w:u w:val="single"/>
                <w:lang w:val="en-SG" w:eastAsia="zh-CN"/>
              </w:rPr>
              <w:t>Bone markers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DD9C77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C854E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6EDDD0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5C15A78E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A16266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CTX-I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48CA01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7A783B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 collagen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63508A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56EC964D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C9E24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NTXI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FB9D81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 collagen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D64F8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Type I collagen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B5DD0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 and Urine</w:t>
            </w:r>
          </w:p>
        </w:tc>
      </w:tr>
      <w:tr w:rsidR="006A38AA" w:rsidRPr="006A38AA" w14:paraId="5440D8DF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4EFC7C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18"/>
                <w:szCs w:val="18"/>
                <w:u w:val="single"/>
                <w:lang w:val="en-SG" w:eastAsia="zh-CN"/>
              </w:rPr>
              <w:t>Proteases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390C31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95AA44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B1ACD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07EF47DB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CCCD5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MMP 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EE2C6B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Matrix Metallopeptidase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2AC5F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Extracellular matrix degradation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FA287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  <w:tr w:rsidR="006A38AA" w:rsidRPr="006A38AA" w14:paraId="3DB2EFF9" w14:textId="77777777" w:rsidTr="006A38AA">
        <w:trPr>
          <w:trHeight w:val="240"/>
        </w:trPr>
        <w:tc>
          <w:tcPr>
            <w:tcW w:w="1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A4623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HA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59BB85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Glycosaminoglycans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7B8C5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 xml:space="preserve">Maintain high fluid viscosity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C5008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Calibri" w:hAnsi="Arial" w:cs="Arial"/>
                <w:color w:val="000000" w:themeColor="dark1"/>
                <w:kern w:val="24"/>
                <w:sz w:val="18"/>
                <w:szCs w:val="18"/>
                <w:lang w:val="en-SG" w:eastAsia="zh-CN"/>
              </w:rPr>
              <w:t>Serum</w:t>
            </w:r>
          </w:p>
        </w:tc>
      </w:tr>
    </w:tbl>
    <w:p w14:paraId="14ACF9A1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en-SG"/>
        </w:rPr>
      </w:pPr>
      <w:r w:rsidRPr="006A38AA">
        <w:rPr>
          <w:rFonts w:ascii="Arial" w:hAnsi="Arial" w:cs="Arial"/>
          <w:b/>
          <w:bCs/>
          <w:i/>
          <w:iCs/>
          <w:sz w:val="18"/>
          <w:szCs w:val="18"/>
          <w:lang w:val="en-SG"/>
        </w:rPr>
        <w:t>Supplementary Table 3. Thirteen of the biomarkers used in the study that have been measured in either urine or serum.</w:t>
      </w:r>
    </w:p>
    <w:p w14:paraId="4AF1449E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SG"/>
        </w:rPr>
      </w:pPr>
    </w:p>
    <w:p w14:paraId="24E244E8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77A3427" w14:textId="789B69B9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D33CEE5" w14:textId="47952E96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291306" w14:textId="5FCBA18C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20165EE" w14:textId="2AB02EC8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3FF87E5" w14:textId="3D0D42D8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CA2C77" w14:textId="27189C76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371C6D" w14:textId="3B4A7F54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4038B90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2F74AA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85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0"/>
        <w:gridCol w:w="3294"/>
        <w:gridCol w:w="1428"/>
        <w:gridCol w:w="2043"/>
      </w:tblGrid>
      <w:tr w:rsidR="006A38AA" w:rsidRPr="006A38AA" w14:paraId="5808BD19" w14:textId="77777777" w:rsidTr="006A38AA">
        <w:trPr>
          <w:trHeight w:val="21"/>
        </w:trPr>
        <w:tc>
          <w:tcPr>
            <w:tcW w:w="857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9B75F3" w14:textId="77777777" w:rsidR="006A38AA" w:rsidRPr="006A38AA" w:rsidRDefault="006A38AA" w:rsidP="008808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K&amp;L grade outcome</w:t>
            </w:r>
          </w:p>
        </w:tc>
      </w:tr>
      <w:tr w:rsidR="006A38AA" w:rsidRPr="006A38AA" w14:paraId="7E323520" w14:textId="77777777" w:rsidTr="006A38AA">
        <w:trPr>
          <w:trHeight w:val="21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4B4F68" w14:textId="77777777" w:rsidR="006A38AA" w:rsidRPr="006A38AA" w:rsidRDefault="006A38AA" w:rsidP="008808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Multivariate</w:t>
            </w:r>
          </w:p>
        </w:tc>
      </w:tr>
      <w:tr w:rsidR="006A38AA" w:rsidRPr="006A38AA" w14:paraId="483BA44C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2CFF7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5249C8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OR (95% CI)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E562A9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P - value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06C18A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Likelihood-ratio test</w:t>
            </w:r>
          </w:p>
        </w:tc>
      </w:tr>
      <w:tr w:rsidR="006A38AA" w:rsidRPr="006A38AA" w14:paraId="5860315D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1AD74B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SG" w:eastAsia="zh-CN"/>
              </w:rPr>
              <w:t>Follow up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C2305D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C62AA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5E9AA9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1B0298CE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52B32B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12 Months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B0788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5.2455 (1.82829,15.04974)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0C88EA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ED69D9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22F59E99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ACCAB0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24 Months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8901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7.0396 (2.38145,20.80916)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EC8725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094053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1A83FC4C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D22361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36 Months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A42B3C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15.97259 (4.92149,51.83871)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1B8553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D6839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5D625ADC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72B66A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48 Months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CCF34C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21.78328 (6.47551,73.27791)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9E8EF1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DE6F58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56E31913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44863C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SG" w:eastAsia="zh-CN"/>
              </w:rPr>
              <w:t>Predictors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DE7D3E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779E5F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037D1A" w14:textId="77777777" w:rsidR="006A38AA" w:rsidRPr="006A38AA" w:rsidRDefault="006A38AA" w:rsidP="0088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</w:p>
        </w:tc>
      </w:tr>
      <w:tr w:rsidR="006A38AA" w:rsidRPr="006A38AA" w14:paraId="20C4CE95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45C471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sC1,2C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8E1B63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0.90412 (0.81457,1.00352)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BD73DE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12C964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0.396</w:t>
            </w:r>
          </w:p>
        </w:tc>
      </w:tr>
      <w:tr w:rsidR="006A38AA" w:rsidRPr="006A38AA" w14:paraId="168ECDD1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35FF06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sC2C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855B4D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1.00721 (0.97384,1.04173)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0C75D0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0.676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06210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0.009</w:t>
            </w:r>
          </w:p>
        </w:tc>
      </w:tr>
      <w:tr w:rsidR="006A38AA" w:rsidRPr="006A38AA" w14:paraId="1E45E775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7A98C6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sCPII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43D992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1.00003 (0.99998,1.00008)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E7068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0.206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2B32B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0.226</w:t>
            </w:r>
          </w:p>
        </w:tc>
      </w:tr>
      <w:tr w:rsidR="006A38AA" w:rsidRPr="006A38AA" w14:paraId="2547200D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CD3DD4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sPIIANP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C9F56A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1.00198 (1.00046,1.00349)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D89FAE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728437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0.178</w:t>
            </w:r>
          </w:p>
        </w:tc>
      </w:tr>
      <w:tr w:rsidR="006A38AA" w:rsidRPr="006A38AA" w14:paraId="4366AF28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A5660B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sColl2-1 NO2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488D3C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1.72176 (1.22544,2.4191)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5F1D73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F998C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0.724</w:t>
            </w:r>
          </w:p>
        </w:tc>
      </w:tr>
      <w:tr w:rsidR="006A38AA" w:rsidRPr="006A38AA" w14:paraId="11D759A1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5A7975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sCS846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F254E0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0.99215 (0.96965,1.01517)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EC0E9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2B7294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0.493</w:t>
            </w:r>
          </w:p>
        </w:tc>
      </w:tr>
      <w:tr w:rsidR="006A38AA" w:rsidRPr="006A38AA" w14:paraId="2BC45371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96425E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sMMP3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7CD18F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1.00161 (0.90377,1.11003)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804ABE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0.976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C0352A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0.982</w:t>
            </w:r>
          </w:p>
        </w:tc>
      </w:tr>
      <w:tr w:rsidR="006A38AA" w:rsidRPr="006A38AA" w14:paraId="6FAFC271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C1DEF5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sCTXI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932CB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0.09029 (0.00001,578.3737)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27BF9A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EE3D3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0.439</w:t>
            </w:r>
          </w:p>
        </w:tc>
      </w:tr>
      <w:tr w:rsidR="006A38AA" w:rsidRPr="006A38AA" w14:paraId="1A0153A4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C36A3A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sCOMP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CF129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SG" w:eastAsia="zh-CN"/>
              </w:rPr>
              <w:t>0.94934 (0.91164,0.98861)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098E7C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SG" w:eastAsia="zh-CN"/>
              </w:rPr>
              <w:t>0.012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AC2481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SG" w:eastAsia="zh-CN"/>
              </w:rPr>
              <w:t>0.000</w:t>
            </w:r>
          </w:p>
        </w:tc>
      </w:tr>
      <w:tr w:rsidR="006A38AA" w:rsidRPr="006A38AA" w14:paraId="5221F680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F267D6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sHA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864B7E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1.00253 (0.96802,1.03828)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AF6F1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0.887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B0510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0.046</w:t>
            </w:r>
          </w:p>
        </w:tc>
      </w:tr>
      <w:tr w:rsidR="006A38AA" w:rsidRPr="006A38AA" w14:paraId="7839E9D5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FA6EBA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uCTXII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76DAC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1.14977 (1.02962,1.28396)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B4761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309C0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0.271</w:t>
            </w:r>
          </w:p>
        </w:tc>
      </w:tr>
      <w:tr w:rsidR="006A38AA" w:rsidRPr="006A38AA" w14:paraId="306BC440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CC7D79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uC1,2C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F676C8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0.89288 (0.25443,3.13341)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3798BE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0.860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EB92CD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0.183</w:t>
            </w:r>
          </w:p>
        </w:tc>
      </w:tr>
      <w:tr w:rsidR="006A38AA" w:rsidRPr="006A38AA" w14:paraId="030FB834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5495CE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uNTXI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03CF6A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1.00309 (0.89848,1.11988)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38C53D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0.956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F383AF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0.302</w:t>
            </w:r>
          </w:p>
        </w:tc>
      </w:tr>
      <w:tr w:rsidR="006A38AA" w:rsidRPr="006A38AA" w14:paraId="32D69A8A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1A5E76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proofErr w:type="spellStart"/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uCreatinine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A697D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1.16887 (0.76915,1.77633)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1C85DD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484D9F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0.323</w:t>
            </w:r>
          </w:p>
        </w:tc>
      </w:tr>
      <w:tr w:rsidR="006A38AA" w:rsidRPr="006A38AA" w14:paraId="5EC935C9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F36870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Age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FA7564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4.54812 (0.91744,22.54674)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765BF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B2D604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0.028</w:t>
            </w:r>
          </w:p>
        </w:tc>
      </w:tr>
      <w:tr w:rsidR="006A38AA" w:rsidRPr="006A38AA" w14:paraId="61C359D3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215428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Race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A67133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1.1316 (0.05652,22.65787)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1963B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0.936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FD3411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0.652</w:t>
            </w:r>
          </w:p>
        </w:tc>
      </w:tr>
      <w:tr w:rsidR="006A38AA" w:rsidRPr="006A38AA" w14:paraId="48866FD6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59D1D7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Gender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D3E4F1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0.23031 (0.01323,4.00953)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02E87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9CDAE6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0.429</w:t>
            </w:r>
          </w:p>
        </w:tc>
      </w:tr>
      <w:tr w:rsidR="006A38AA" w:rsidRPr="006A38AA" w14:paraId="6DC58EED" w14:textId="77777777" w:rsidTr="006A38AA">
        <w:trPr>
          <w:trHeight w:val="21"/>
        </w:trPr>
        <w:tc>
          <w:tcPr>
            <w:tcW w:w="1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7D4D1D" w14:textId="77777777" w:rsidR="006A38AA" w:rsidRPr="006A38AA" w:rsidRDefault="006A38AA" w:rsidP="008808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BMI</w:t>
            </w:r>
          </w:p>
        </w:tc>
        <w:tc>
          <w:tcPr>
            <w:tcW w:w="32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0452B7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SG" w:eastAsia="zh-CN"/>
              </w:rPr>
              <w:t>10.60795 (2.77042,40.61787)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E5EFA8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0.001</w:t>
            </w:r>
          </w:p>
        </w:tc>
        <w:tc>
          <w:tcPr>
            <w:tcW w:w="20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27A3D9" w14:textId="77777777" w:rsidR="006A38AA" w:rsidRPr="006A38AA" w:rsidRDefault="006A38AA" w:rsidP="008808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val="en-SG" w:eastAsia="zh-CN"/>
              </w:rPr>
            </w:pPr>
            <w:r w:rsidRPr="006A38A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SG" w:eastAsia="zh-CN"/>
              </w:rPr>
              <w:t>0.291</w:t>
            </w:r>
          </w:p>
        </w:tc>
      </w:tr>
    </w:tbl>
    <w:p w14:paraId="4F091BCC" w14:textId="77777777" w:rsidR="006A38AA" w:rsidRPr="006A38AA" w:rsidRDefault="006A38AA" w:rsidP="006A38A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en-SG"/>
        </w:rPr>
      </w:pPr>
      <w:r w:rsidRPr="006A38AA">
        <w:rPr>
          <w:rFonts w:ascii="Arial" w:hAnsi="Arial" w:cs="Arial"/>
          <w:b/>
          <w:bCs/>
          <w:i/>
          <w:iCs/>
          <w:sz w:val="18"/>
          <w:szCs w:val="18"/>
          <w:lang w:val="en-SG"/>
        </w:rPr>
        <w:t xml:space="preserve">Supplementary Table 4. Multivariate model. The association of baseline biomarkers and K&amp;L grade. </w:t>
      </w:r>
      <w:r w:rsidRPr="006A38AA">
        <w:rPr>
          <w:rFonts w:ascii="Arial" w:hAnsi="Arial" w:cs="Arial"/>
          <w:b/>
          <w:bCs/>
          <w:i/>
          <w:iCs/>
          <w:sz w:val="18"/>
          <w:szCs w:val="18"/>
        </w:rPr>
        <w:t>Likelihood ratio test is to test for the evidence of time interaction with the biomarkers and &lt;0.050 is considered as significant.</w:t>
      </w:r>
    </w:p>
    <w:p w14:paraId="6934B77D" w14:textId="77777777" w:rsidR="005B630F" w:rsidRPr="006A38AA" w:rsidRDefault="005B630F">
      <w:pPr>
        <w:rPr>
          <w:rFonts w:ascii="Arial" w:hAnsi="Arial" w:cs="Arial"/>
          <w:lang w:val="en-SG"/>
        </w:rPr>
      </w:pPr>
    </w:p>
    <w:sectPr w:rsidR="005B630F" w:rsidRPr="006A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zcxtDQxMbA0NzVQ0lEKTi0uzszPAykwrAUAMkb9vCwAAAA="/>
  </w:docVars>
  <w:rsids>
    <w:rsidRoot w:val="006A38AA"/>
    <w:rsid w:val="002B25BF"/>
    <w:rsid w:val="003B12BE"/>
    <w:rsid w:val="005B630F"/>
    <w:rsid w:val="006A38AA"/>
    <w:rsid w:val="009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3303"/>
  <w15:chartTrackingRefBased/>
  <w15:docId w15:val="{4882A6C3-D3A2-4561-A050-0911E3F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AA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table" w:styleId="ListTable1Light">
    <w:name w:val="List Table 1 Light"/>
    <w:basedOn w:val="TableNormal"/>
    <w:uiPriority w:val="46"/>
    <w:rsid w:val="006A3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Liem</dc:creator>
  <cp:keywords/>
  <dc:description/>
  <cp:lastModifiedBy>Y Liem</cp:lastModifiedBy>
  <cp:revision>1</cp:revision>
  <dcterms:created xsi:type="dcterms:W3CDTF">2021-07-19T14:10:00Z</dcterms:created>
  <dcterms:modified xsi:type="dcterms:W3CDTF">2021-07-19T14:12:00Z</dcterms:modified>
</cp:coreProperties>
</file>