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E5B0" w14:textId="4DD5DF4B" w:rsidR="00917F1D" w:rsidRDefault="00917F1D" w:rsidP="00917F1D">
      <w:pPr>
        <w:spacing w:line="240" w:lineRule="auto"/>
        <w:jc w:val="left"/>
      </w:pPr>
      <w:r>
        <w:rPr>
          <w:b/>
          <w:bCs w:val="0"/>
          <w:sz w:val="21"/>
        </w:rPr>
        <w:t>Supplementary T</w:t>
      </w:r>
      <w:r w:rsidRPr="003B030C">
        <w:rPr>
          <w:b/>
          <w:bCs w:val="0"/>
          <w:sz w:val="21"/>
        </w:rPr>
        <w:t xml:space="preserve">able </w:t>
      </w:r>
      <w:r>
        <w:rPr>
          <w:b/>
          <w:bCs w:val="0"/>
          <w:sz w:val="21"/>
        </w:rPr>
        <w:t>S</w:t>
      </w:r>
      <w:r w:rsidRPr="003B030C">
        <w:rPr>
          <w:b/>
          <w:bCs w:val="0"/>
          <w:sz w:val="21"/>
        </w:rPr>
        <w:t xml:space="preserve">1 Characteristics of </w:t>
      </w:r>
      <w:r>
        <w:rPr>
          <w:b/>
          <w:bCs w:val="0"/>
          <w:sz w:val="21"/>
        </w:rPr>
        <w:t xml:space="preserve">patients in </w:t>
      </w:r>
      <w:r w:rsidR="00312DCB">
        <w:rPr>
          <w:rFonts w:hint="eastAsia"/>
          <w:b/>
          <w:bCs w:val="0"/>
          <w:sz w:val="21"/>
        </w:rPr>
        <w:t>the</w:t>
      </w:r>
      <w:r w:rsidR="00312DCB">
        <w:rPr>
          <w:b/>
          <w:bCs w:val="0"/>
          <w:sz w:val="21"/>
        </w:rPr>
        <w:t xml:space="preserve"> </w:t>
      </w:r>
      <w:r>
        <w:rPr>
          <w:b/>
          <w:bCs w:val="0"/>
          <w:sz w:val="21"/>
        </w:rPr>
        <w:t>PSM dataset</w:t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2942"/>
        <w:gridCol w:w="1984"/>
        <w:gridCol w:w="1984"/>
        <w:gridCol w:w="1984"/>
        <w:gridCol w:w="850"/>
      </w:tblGrid>
      <w:tr w:rsidR="006572B1" w:rsidRPr="00E26BF1" w14:paraId="02F5C5FD" w14:textId="77777777" w:rsidTr="00103A16">
        <w:trPr>
          <w:trHeight w:val="310"/>
        </w:trPr>
        <w:tc>
          <w:tcPr>
            <w:tcW w:w="29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C0F2E" w14:textId="77777777" w:rsidR="006572B1" w:rsidRPr="00E26BF1" w:rsidRDefault="006572B1" w:rsidP="00103A16">
            <w:pPr>
              <w:spacing w:line="240" w:lineRule="auto"/>
              <w:jc w:val="center"/>
              <w:rPr>
                <w:sz w:val="21"/>
              </w:rPr>
            </w:pPr>
            <w:bookmarkStart w:id="0" w:name="_Hlk83126846"/>
            <w:r w:rsidRPr="00E26BF1">
              <w:rPr>
                <w:sz w:val="21"/>
              </w:rPr>
              <w:t>Characteristic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F53B8" w14:textId="77777777" w:rsidR="006572B1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 xml:space="preserve">Patient Cohort </w:t>
            </w:r>
          </w:p>
          <w:p w14:paraId="519B84EC" w14:textId="77777777" w:rsidR="006572B1" w:rsidRPr="00E26BF1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(N = 256)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2BB9" w14:textId="50C6A858" w:rsidR="006572B1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BP</w:t>
            </w:r>
            <w:r w:rsidR="00015493">
              <w:rPr>
                <w:sz w:val="21"/>
              </w:rPr>
              <w:t xml:space="preserve"> </w:t>
            </w:r>
            <w:r w:rsidRPr="00E26BF1">
              <w:rPr>
                <w:sz w:val="21"/>
              </w:rPr>
              <w:t>≤</w:t>
            </w:r>
            <w:r w:rsidR="006C1A41">
              <w:rPr>
                <w:sz w:val="21"/>
              </w:rPr>
              <w:t xml:space="preserve"> </w:t>
            </w:r>
            <w:r w:rsidRPr="00E26BF1">
              <w:rPr>
                <w:sz w:val="21"/>
              </w:rPr>
              <w:t xml:space="preserve">24m </w:t>
            </w:r>
          </w:p>
          <w:p w14:paraId="036537D2" w14:textId="77777777" w:rsidR="006572B1" w:rsidRPr="00E26BF1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(N = 128)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1E12" w14:textId="70352570" w:rsidR="006572B1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BP &gt;</w:t>
            </w:r>
            <w:r w:rsidR="006C1A41">
              <w:rPr>
                <w:sz w:val="21"/>
              </w:rPr>
              <w:t xml:space="preserve"> </w:t>
            </w:r>
            <w:r w:rsidRPr="00E26BF1">
              <w:rPr>
                <w:sz w:val="21"/>
              </w:rPr>
              <w:t xml:space="preserve">24m </w:t>
            </w:r>
          </w:p>
          <w:p w14:paraId="745D8DE0" w14:textId="77777777" w:rsidR="006572B1" w:rsidRPr="00E26BF1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(N = 128)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8B573" w14:textId="77777777" w:rsidR="006572B1" w:rsidRPr="00E26BF1" w:rsidRDefault="006572B1" w:rsidP="00103A16">
            <w:pPr>
              <w:spacing w:line="240" w:lineRule="auto"/>
              <w:jc w:val="center"/>
              <w:rPr>
                <w:i/>
                <w:iCs/>
                <w:sz w:val="21"/>
              </w:rPr>
            </w:pPr>
            <w:r w:rsidRPr="00E26BF1">
              <w:rPr>
                <w:i/>
                <w:iCs/>
                <w:sz w:val="21"/>
              </w:rPr>
              <w:t>p</w:t>
            </w:r>
          </w:p>
        </w:tc>
      </w:tr>
      <w:bookmarkEnd w:id="0"/>
      <w:tr w:rsidR="006572B1" w:rsidRPr="007752FE" w14:paraId="54D0E9A2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19C8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Age,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EE134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266AC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9CC12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6A47C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.418</w:t>
            </w:r>
          </w:p>
        </w:tc>
      </w:tr>
      <w:tr w:rsidR="006572B1" w:rsidRPr="007752FE" w14:paraId="24388C1B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DBB8" w14:textId="4AD05F29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≤</w:t>
            </w:r>
            <w:r w:rsidR="006C1A41">
              <w:rPr>
                <w:sz w:val="21"/>
              </w:rPr>
              <w:t xml:space="preserve"> </w:t>
            </w:r>
            <w:r w:rsidRPr="00A319C6">
              <w:rPr>
                <w:sz w:val="21"/>
              </w:rPr>
              <w:t>65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D02F4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76(68.8)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70DB3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1(71.1)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57BAB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5(66.4)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641D6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6E89B621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A7B9" w14:textId="36DF834F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&gt;</w:t>
            </w:r>
            <w:r w:rsidR="006C1A41">
              <w:rPr>
                <w:sz w:val="21"/>
              </w:rPr>
              <w:t xml:space="preserve"> </w:t>
            </w:r>
            <w:r w:rsidRPr="00A319C6">
              <w:rPr>
                <w:sz w:val="21"/>
              </w:rPr>
              <w:t>65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63BB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0(31.3)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E080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7(28.9)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74DA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3(33.6)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C1B8C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423531BA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FBE3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Gender,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7FC85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F57FB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EED9C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E40B6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.375</w:t>
            </w:r>
          </w:p>
        </w:tc>
      </w:tr>
      <w:tr w:rsidR="006572B1" w:rsidRPr="007752FE" w14:paraId="724C179C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7B79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Female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A8EB2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49(58.2)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13647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1(55.5)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60D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8(60.9)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C75B2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24016663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B5BA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Male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29CB9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07(41.8)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364A8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7(44.5)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9802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0(39.1)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76E5B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7A8D3C4D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A8D2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Family history,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67DB7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1D83C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127ED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5766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.450</w:t>
            </w:r>
          </w:p>
        </w:tc>
      </w:tr>
      <w:tr w:rsidR="006572B1" w:rsidRPr="007752FE" w14:paraId="3838447B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5278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B8475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24(87.5)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5658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10(85.9)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5C563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14(89.1)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247C6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0400E228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FC72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927C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2(12.5)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C5632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8(14.1)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38A03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4(10.9)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28AB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31066A65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D12E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Smoker,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5917A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ABEE7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A65A2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9B6C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.877</w:t>
            </w:r>
          </w:p>
        </w:tc>
      </w:tr>
      <w:tr w:rsidR="006572B1" w:rsidRPr="007752FE" w14:paraId="6037CE6A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7B88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BFE40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03(79.3)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5C207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02(79.7)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16C39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01(78.9)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18CE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2CC2930A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9771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CA936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3(20.7)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44A52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6(20.3)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3ED20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7(21.1)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CCD73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7C975E9A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AD71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T stage,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D947B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5F0A6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DF275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B70E8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.797</w:t>
            </w:r>
          </w:p>
        </w:tc>
      </w:tr>
      <w:tr w:rsidR="006572B1" w:rsidRPr="007752FE" w14:paraId="250A1588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308E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T1/T2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4A61C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58(61.7)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53094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8(60.9)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55E48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0(62.5)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EB2B2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7B115D3C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C519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T3/T4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DF686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8(38.3)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72D1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0(39.1)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AF22E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8(37.5)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9821D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0814FE6D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CAAB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N stage,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5F657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81085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E788A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2FEC8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.389</w:t>
            </w:r>
          </w:p>
        </w:tc>
      </w:tr>
      <w:tr w:rsidR="006572B1" w:rsidRPr="007752FE" w14:paraId="31008A0A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3ED1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N0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3A524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1(23.8)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323AB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7(21.1)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C2131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4(26.6)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20A44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476AA2FF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6DB8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N1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A2A5C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1(8.2)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7ED0D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(6.3)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DFF8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3(10.2)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20A1C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71451FD5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EDC5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N2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D964D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13(44.1)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BEBD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9(46.1)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3E8E8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4(42.2)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AD689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192FD630" w14:textId="77777777" w:rsidTr="005D52F5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14F6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N3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A7C81B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1(23.8)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B48A20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4(26.6)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D23D10E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7(21.1)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17E16C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5D52F5" w:rsidRPr="007752FE" w14:paraId="453A53BA" w14:textId="77777777" w:rsidTr="005D52F5">
        <w:trPr>
          <w:trHeight w:val="290"/>
        </w:trPr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1B818" w14:textId="77777777" w:rsidR="005D52F5" w:rsidRPr="00A319C6" w:rsidRDefault="005D52F5" w:rsidP="00103A16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06289" w14:textId="77777777" w:rsidR="005D52F5" w:rsidRDefault="005D52F5" w:rsidP="00103A16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0F851" w14:textId="77777777" w:rsidR="005D52F5" w:rsidRDefault="005D52F5" w:rsidP="00103A16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2E708" w14:textId="77777777" w:rsidR="005D52F5" w:rsidRDefault="005D52F5" w:rsidP="00103A16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6132B" w14:textId="77777777" w:rsidR="005D52F5" w:rsidRPr="007752FE" w:rsidRDefault="005D52F5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5D52F5" w:rsidRPr="007752FE" w14:paraId="636417B2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A4882" w14:textId="77777777" w:rsidR="005D52F5" w:rsidRPr="00A319C6" w:rsidRDefault="005D52F5" w:rsidP="00103A16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C786B" w14:textId="77777777" w:rsidR="005D52F5" w:rsidRDefault="005D52F5" w:rsidP="00103A16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48EDE" w14:textId="77777777" w:rsidR="005D52F5" w:rsidRDefault="005D52F5" w:rsidP="00103A16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9A700" w14:textId="77777777" w:rsidR="005D52F5" w:rsidRDefault="005D52F5" w:rsidP="00103A16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8885C" w14:textId="77777777" w:rsidR="005D52F5" w:rsidRPr="007752FE" w:rsidRDefault="005D52F5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</w:tbl>
    <w:p w14:paraId="69AAF131" w14:textId="736C4BCB" w:rsidR="005D52F5" w:rsidRDefault="005D52F5" w:rsidP="005D52F5">
      <w:pPr>
        <w:spacing w:line="240" w:lineRule="auto"/>
      </w:pPr>
      <w:r w:rsidRPr="005D52F5">
        <w:rPr>
          <w:b/>
          <w:bCs w:val="0"/>
          <w:sz w:val="21"/>
        </w:rPr>
        <w:lastRenderedPageBreak/>
        <w:t xml:space="preserve">Continued </w:t>
      </w:r>
      <w:r>
        <w:rPr>
          <w:b/>
          <w:bCs w:val="0"/>
          <w:sz w:val="21"/>
        </w:rPr>
        <w:t>Supplementary T</w:t>
      </w:r>
      <w:r w:rsidRPr="003B030C">
        <w:rPr>
          <w:b/>
          <w:bCs w:val="0"/>
          <w:sz w:val="21"/>
        </w:rPr>
        <w:t xml:space="preserve">able </w:t>
      </w:r>
      <w:r>
        <w:rPr>
          <w:b/>
          <w:bCs w:val="0"/>
          <w:sz w:val="21"/>
        </w:rPr>
        <w:t>S</w:t>
      </w:r>
      <w:r w:rsidRPr="003B030C">
        <w:rPr>
          <w:b/>
          <w:bCs w:val="0"/>
          <w:sz w:val="21"/>
        </w:rPr>
        <w:t>1</w:t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2942"/>
        <w:gridCol w:w="1984"/>
        <w:gridCol w:w="1984"/>
        <w:gridCol w:w="1984"/>
        <w:gridCol w:w="850"/>
      </w:tblGrid>
      <w:tr w:rsidR="005D52F5" w:rsidRPr="00E26BF1" w14:paraId="2347BB8D" w14:textId="77777777" w:rsidTr="00103A16">
        <w:trPr>
          <w:trHeight w:val="310"/>
        </w:trPr>
        <w:tc>
          <w:tcPr>
            <w:tcW w:w="29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A62F8" w14:textId="77777777" w:rsidR="005D52F5" w:rsidRPr="00E26BF1" w:rsidRDefault="005D52F5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Characteristic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B683" w14:textId="77777777" w:rsidR="005D52F5" w:rsidRDefault="005D52F5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 xml:space="preserve">Patient Cohort </w:t>
            </w:r>
          </w:p>
          <w:p w14:paraId="1D6D8114" w14:textId="77777777" w:rsidR="005D52F5" w:rsidRPr="00E26BF1" w:rsidRDefault="005D52F5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(N = 256)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DACAB" w14:textId="41EA21FD" w:rsidR="005D52F5" w:rsidRDefault="005D52F5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BP</w:t>
            </w:r>
            <w:r w:rsidR="00015493">
              <w:rPr>
                <w:sz w:val="21"/>
              </w:rPr>
              <w:t xml:space="preserve"> </w:t>
            </w:r>
            <w:r w:rsidRPr="00E26BF1">
              <w:rPr>
                <w:sz w:val="21"/>
              </w:rPr>
              <w:t>≤</w:t>
            </w:r>
            <w:r w:rsidR="006C1A41">
              <w:rPr>
                <w:sz w:val="21"/>
              </w:rPr>
              <w:t xml:space="preserve"> </w:t>
            </w:r>
            <w:r w:rsidRPr="00E26BF1">
              <w:rPr>
                <w:sz w:val="21"/>
              </w:rPr>
              <w:t xml:space="preserve">24m </w:t>
            </w:r>
          </w:p>
          <w:p w14:paraId="7AD5CBC6" w14:textId="77777777" w:rsidR="005D52F5" w:rsidRPr="00E26BF1" w:rsidRDefault="005D52F5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(N = 128)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58D9" w14:textId="4E26BAC1" w:rsidR="005D52F5" w:rsidRDefault="005D52F5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BP &gt;</w:t>
            </w:r>
            <w:r w:rsidR="006C1A41">
              <w:rPr>
                <w:sz w:val="21"/>
              </w:rPr>
              <w:t xml:space="preserve"> </w:t>
            </w:r>
            <w:r w:rsidRPr="00E26BF1">
              <w:rPr>
                <w:sz w:val="21"/>
              </w:rPr>
              <w:t xml:space="preserve">24m </w:t>
            </w:r>
          </w:p>
          <w:p w14:paraId="0A1868A8" w14:textId="77777777" w:rsidR="005D52F5" w:rsidRPr="00E26BF1" w:rsidRDefault="005D52F5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(N = 128)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3B731" w14:textId="77777777" w:rsidR="005D52F5" w:rsidRPr="00E26BF1" w:rsidRDefault="005D52F5" w:rsidP="00103A16">
            <w:pPr>
              <w:spacing w:line="240" w:lineRule="auto"/>
              <w:jc w:val="center"/>
              <w:rPr>
                <w:i/>
                <w:iCs/>
                <w:sz w:val="21"/>
              </w:rPr>
            </w:pPr>
            <w:r w:rsidRPr="00E26BF1">
              <w:rPr>
                <w:i/>
                <w:iCs/>
                <w:sz w:val="21"/>
              </w:rPr>
              <w:t>p</w:t>
            </w:r>
          </w:p>
        </w:tc>
      </w:tr>
      <w:tr w:rsidR="005D52F5" w:rsidRPr="007752FE" w14:paraId="31745E67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C0FD4" w14:textId="29872E29" w:rsidR="005D52F5" w:rsidRPr="00472C1F" w:rsidRDefault="005D52F5" w:rsidP="005D52F5">
            <w:pPr>
              <w:spacing w:line="240" w:lineRule="auto"/>
              <w:jc w:val="left"/>
              <w:rPr>
                <w:sz w:val="21"/>
              </w:rPr>
            </w:pPr>
            <w:r w:rsidRPr="00472C1F">
              <w:rPr>
                <w:sz w:val="21"/>
              </w:rPr>
              <w:t>Other visceral metastases</w:t>
            </w:r>
            <w:r w:rsidRPr="00A319C6">
              <w:rPr>
                <w:sz w:val="21"/>
              </w:rPr>
              <w:t>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82901" w14:textId="77777777" w:rsidR="005D52F5" w:rsidRPr="007752FE" w:rsidRDefault="005D52F5" w:rsidP="005D52F5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A0844" w14:textId="77777777" w:rsidR="005D52F5" w:rsidRPr="007752FE" w:rsidRDefault="005D52F5" w:rsidP="005D52F5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C111E" w14:textId="77777777" w:rsidR="005D52F5" w:rsidRPr="007752FE" w:rsidRDefault="005D52F5" w:rsidP="005D52F5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95B68" w14:textId="2F63D9A3" w:rsidR="005D52F5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.705</w:t>
            </w:r>
          </w:p>
        </w:tc>
      </w:tr>
      <w:tr w:rsidR="005D52F5" w:rsidRPr="00D94D49" w14:paraId="5CAD6B07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F04BE" w14:textId="77777777" w:rsidR="005D52F5" w:rsidRPr="00D94D49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 w:rsidRPr="00D94D49">
              <w:rPr>
                <w:sz w:val="21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B6D4" w14:textId="77777777" w:rsidR="005D52F5" w:rsidRPr="00D94D49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 w:rsidRPr="00D94D49">
              <w:rPr>
                <w:rFonts w:hint="eastAsia"/>
                <w:sz w:val="21"/>
              </w:rPr>
              <w:t>1</w:t>
            </w:r>
            <w:r w:rsidRPr="00D94D49">
              <w:rPr>
                <w:sz w:val="21"/>
              </w:rPr>
              <w:t>45(56.6)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3B9A1" w14:textId="77777777" w:rsidR="005D52F5" w:rsidRPr="00D300DF" w:rsidRDefault="005D52F5" w:rsidP="005D52F5">
            <w:pPr>
              <w:spacing w:line="240" w:lineRule="auto"/>
              <w:jc w:val="center"/>
              <w:rPr>
                <w:rFonts w:eastAsia="等线"/>
                <w:sz w:val="21"/>
              </w:rPr>
            </w:pPr>
            <w:r w:rsidRPr="00D300DF">
              <w:rPr>
                <w:rFonts w:eastAsia="等线" w:hint="eastAsia"/>
                <w:sz w:val="21"/>
              </w:rPr>
              <w:t>7</w:t>
            </w:r>
            <w:r w:rsidRPr="00D300DF">
              <w:rPr>
                <w:rFonts w:eastAsia="等线"/>
                <w:sz w:val="21"/>
              </w:rPr>
              <w:t>1(55.5)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554CA" w14:textId="77777777" w:rsidR="005D52F5" w:rsidRPr="00D300DF" w:rsidRDefault="005D52F5" w:rsidP="005D52F5">
            <w:pPr>
              <w:spacing w:line="240" w:lineRule="auto"/>
              <w:jc w:val="center"/>
              <w:rPr>
                <w:rFonts w:eastAsia="等线"/>
                <w:sz w:val="21"/>
              </w:rPr>
            </w:pPr>
            <w:r w:rsidRPr="00D300DF">
              <w:rPr>
                <w:rFonts w:eastAsia="等线" w:hint="eastAsia"/>
                <w:sz w:val="21"/>
              </w:rPr>
              <w:t>7</w:t>
            </w:r>
            <w:r w:rsidRPr="00D300DF">
              <w:rPr>
                <w:rFonts w:eastAsia="等线"/>
                <w:sz w:val="21"/>
              </w:rPr>
              <w:t>4(57.8)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2BA99" w14:textId="77777777" w:rsidR="005D52F5" w:rsidRPr="00D94D49" w:rsidRDefault="005D52F5" w:rsidP="005D52F5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5D52F5" w:rsidRPr="00D94D49" w14:paraId="1290E818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FD785" w14:textId="77777777" w:rsidR="005D52F5" w:rsidRPr="00D94D49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 w:rsidRPr="00D94D49">
              <w:rPr>
                <w:sz w:val="21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BB2FB" w14:textId="77777777" w:rsidR="005D52F5" w:rsidRPr="00D94D49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 w:rsidRPr="00D94D49">
              <w:rPr>
                <w:rFonts w:hint="eastAsia"/>
                <w:sz w:val="21"/>
              </w:rPr>
              <w:t>1</w:t>
            </w:r>
            <w:r w:rsidRPr="00D94D49">
              <w:rPr>
                <w:sz w:val="21"/>
              </w:rPr>
              <w:t>11(43.3)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DFA5C" w14:textId="77777777" w:rsidR="005D52F5" w:rsidRPr="00D300DF" w:rsidRDefault="005D52F5" w:rsidP="005D52F5">
            <w:pPr>
              <w:spacing w:line="240" w:lineRule="auto"/>
              <w:jc w:val="center"/>
              <w:rPr>
                <w:rFonts w:eastAsia="等线"/>
                <w:sz w:val="21"/>
              </w:rPr>
            </w:pPr>
            <w:r w:rsidRPr="00D300DF">
              <w:rPr>
                <w:rFonts w:eastAsia="等线" w:hint="eastAsia"/>
                <w:sz w:val="21"/>
              </w:rPr>
              <w:t>5</w:t>
            </w:r>
            <w:r w:rsidRPr="00D300DF">
              <w:rPr>
                <w:rFonts w:eastAsia="等线"/>
                <w:sz w:val="21"/>
              </w:rPr>
              <w:t>7(44.5)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A7796" w14:textId="77777777" w:rsidR="005D52F5" w:rsidRPr="00D300DF" w:rsidRDefault="005D52F5" w:rsidP="005D52F5">
            <w:pPr>
              <w:spacing w:line="240" w:lineRule="auto"/>
              <w:jc w:val="center"/>
              <w:rPr>
                <w:rFonts w:eastAsia="等线"/>
                <w:sz w:val="21"/>
              </w:rPr>
            </w:pPr>
            <w:r w:rsidRPr="00D300DF">
              <w:rPr>
                <w:rFonts w:eastAsia="等线" w:hint="eastAsia"/>
                <w:sz w:val="21"/>
              </w:rPr>
              <w:t>5</w:t>
            </w:r>
            <w:r w:rsidRPr="00D300DF">
              <w:rPr>
                <w:rFonts w:eastAsia="等线"/>
                <w:sz w:val="21"/>
              </w:rPr>
              <w:t>4(42.2)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A7901" w14:textId="77777777" w:rsidR="005D52F5" w:rsidRPr="00D94D49" w:rsidRDefault="005D52F5" w:rsidP="005D52F5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5D52F5" w:rsidRPr="007752FE" w14:paraId="777C5796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9431" w14:textId="77777777" w:rsidR="005D52F5" w:rsidRPr="00A319C6" w:rsidRDefault="005D52F5" w:rsidP="005D52F5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Histological type,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613D7" w14:textId="77777777" w:rsidR="005D52F5" w:rsidRPr="007752FE" w:rsidRDefault="005D52F5" w:rsidP="005D52F5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3D222" w14:textId="77777777" w:rsidR="005D52F5" w:rsidRPr="007752FE" w:rsidRDefault="005D52F5" w:rsidP="005D52F5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13095" w14:textId="77777777" w:rsidR="005D52F5" w:rsidRPr="007752FE" w:rsidRDefault="005D52F5" w:rsidP="005D52F5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18085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.698</w:t>
            </w:r>
          </w:p>
        </w:tc>
      </w:tr>
      <w:tr w:rsidR="005D52F5" w:rsidRPr="007752FE" w14:paraId="3C5D842C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1D8F" w14:textId="77777777" w:rsidR="005D52F5" w:rsidRPr="00A319C6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ADC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FF1C2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26(88.3)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A6E3A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14(89.1)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37D3D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12(87.5)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862A8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5D52F5" w:rsidRPr="007752FE" w14:paraId="477C72DE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6E37" w14:textId="77777777" w:rsidR="005D52F5" w:rsidRPr="00A319C6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Other types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512D7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0(11.7)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09A4C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4(10.9)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C276F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6(12.5)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18E4A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5D52F5" w:rsidRPr="007752FE" w14:paraId="56149761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7B27" w14:textId="77777777" w:rsidR="005D52F5" w:rsidRPr="00A319C6" w:rsidRDefault="005D52F5" w:rsidP="005D52F5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Treatment line,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44C1A" w14:textId="77777777" w:rsidR="005D52F5" w:rsidRPr="007752FE" w:rsidRDefault="005D52F5" w:rsidP="005D52F5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85F7B" w14:textId="77777777" w:rsidR="005D52F5" w:rsidRPr="007752FE" w:rsidRDefault="005D52F5" w:rsidP="005D52F5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3C9F3" w14:textId="77777777" w:rsidR="005D52F5" w:rsidRPr="007752FE" w:rsidRDefault="005D52F5" w:rsidP="005D52F5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74812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.452</w:t>
            </w:r>
          </w:p>
        </w:tc>
      </w:tr>
      <w:tr w:rsidR="005D52F5" w:rsidRPr="007752FE" w14:paraId="4D4FE41C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50F5" w14:textId="77777777" w:rsidR="005D52F5" w:rsidRPr="00A319C6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First-line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EB658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02(78.9)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64B2C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05(82.0)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EC4E8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7(75.8)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4BDBD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5D52F5" w:rsidRPr="007752FE" w14:paraId="42653FDD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E7F5" w14:textId="77777777" w:rsidR="005D52F5" w:rsidRPr="00A319C6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Second-line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5570E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1(16.0)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97EA4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7(13.3)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C2927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4(18.8)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39342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5D52F5" w:rsidRPr="007752FE" w14:paraId="1275687E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E8E9" w14:textId="77777777" w:rsidR="005D52F5" w:rsidRPr="00A319C6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Third-line and above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71481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3(5.1)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A54E1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(4.7)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72888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(5.5)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ADFB8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5D52F5" w:rsidRPr="007752FE" w14:paraId="362EF161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6AA9" w14:textId="77777777" w:rsidR="005D52F5" w:rsidRPr="00A319C6" w:rsidRDefault="005D52F5" w:rsidP="005D52F5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BP treatment pattern,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6BAC5" w14:textId="77777777" w:rsidR="005D52F5" w:rsidRPr="007752FE" w:rsidRDefault="005D52F5" w:rsidP="005D52F5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80E8D" w14:textId="77777777" w:rsidR="005D52F5" w:rsidRPr="007752FE" w:rsidRDefault="005D52F5" w:rsidP="005D52F5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32226" w14:textId="77777777" w:rsidR="005D52F5" w:rsidRPr="007752FE" w:rsidRDefault="005D52F5" w:rsidP="005D52F5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1C712" w14:textId="77777777" w:rsidR="005D52F5" w:rsidRPr="00781A71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 w:rsidRPr="00781A71">
              <w:rPr>
                <w:rFonts w:hint="eastAsia"/>
                <w:sz w:val="21"/>
              </w:rPr>
              <w:t>0</w:t>
            </w:r>
            <w:r w:rsidRPr="00781A71">
              <w:rPr>
                <w:sz w:val="21"/>
              </w:rPr>
              <w:t>.489</w:t>
            </w:r>
          </w:p>
        </w:tc>
      </w:tr>
      <w:tr w:rsidR="005D52F5" w:rsidRPr="007752FE" w14:paraId="0BEA5651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E909" w14:textId="77777777" w:rsidR="005D52F5" w:rsidRPr="00A319C6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Regular treatment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ECD19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3(28.5)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EEEDC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9(30.5)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E18EE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4(26.6)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F4658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5D52F5" w:rsidRPr="007752FE" w14:paraId="2060666C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2BAE" w14:textId="77777777" w:rsidR="005D52F5" w:rsidRPr="00A319C6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Irregular treatment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E8C47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83(71.5)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84001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9(69.5)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C59C0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4(73.4)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C1077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5D52F5" w:rsidRPr="007752FE" w14:paraId="5973883A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F1C3" w14:textId="77777777" w:rsidR="005D52F5" w:rsidRPr="00A319C6" w:rsidRDefault="005D52F5" w:rsidP="005D52F5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Type of BP,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885FA" w14:textId="77777777" w:rsidR="005D52F5" w:rsidRPr="007752FE" w:rsidRDefault="005D52F5" w:rsidP="005D52F5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8B43E" w14:textId="77777777" w:rsidR="005D52F5" w:rsidRPr="007752FE" w:rsidRDefault="005D52F5" w:rsidP="005D52F5">
            <w:pPr>
              <w:spacing w:line="240" w:lineRule="auto"/>
              <w:jc w:val="center"/>
              <w:rPr>
                <w:rFonts w:eastAsia="等线 Light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78211" w14:textId="77777777" w:rsidR="005D52F5" w:rsidRPr="007752FE" w:rsidRDefault="005D52F5" w:rsidP="005D52F5">
            <w:pPr>
              <w:spacing w:line="240" w:lineRule="auto"/>
              <w:jc w:val="center"/>
              <w:rPr>
                <w:rFonts w:eastAsia="等线 Light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5B453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.000</w:t>
            </w:r>
          </w:p>
        </w:tc>
      </w:tr>
      <w:tr w:rsidR="005D52F5" w:rsidRPr="007752FE" w14:paraId="61991834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FC20" w14:textId="77777777" w:rsidR="005D52F5" w:rsidRPr="00A319C6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ZOL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E3669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30(50.8)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A2B5E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5(50.8)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E8B18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5(50.8)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AD84E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5D52F5" w:rsidRPr="007752FE" w14:paraId="5CC15BEB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63FF" w14:textId="77777777" w:rsidR="005D52F5" w:rsidRPr="00A319C6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Others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031710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26(49.2)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988A17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3(49.2)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F686ED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3(49.2)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A2DB3C" w14:textId="77777777" w:rsidR="005D52F5" w:rsidRPr="007752FE" w:rsidRDefault="005D52F5" w:rsidP="005D52F5">
            <w:pPr>
              <w:spacing w:line="240" w:lineRule="auto"/>
              <w:jc w:val="center"/>
              <w:rPr>
                <w:sz w:val="21"/>
              </w:rPr>
            </w:pPr>
          </w:p>
        </w:tc>
      </w:tr>
    </w:tbl>
    <w:p w14:paraId="67E8082E" w14:textId="68E5DB4F" w:rsidR="00917F1D" w:rsidRDefault="00917F1D" w:rsidP="00917F1D">
      <w:pPr>
        <w:spacing w:line="240" w:lineRule="auto"/>
        <w:rPr>
          <w:sz w:val="21"/>
        </w:rPr>
      </w:pPr>
      <w:r w:rsidRPr="003B030C">
        <w:rPr>
          <w:sz w:val="21"/>
        </w:rPr>
        <w:t xml:space="preserve">Note: </w:t>
      </w:r>
      <w:r w:rsidRPr="00053F6C">
        <w:rPr>
          <w:sz w:val="21"/>
          <w:szCs w:val="20"/>
        </w:rPr>
        <w:t xml:space="preserve">Differences between variables were calculated using the </w:t>
      </w:r>
      <w:r w:rsidR="00E31537">
        <w:rPr>
          <w:sz w:val="21"/>
          <w:szCs w:val="20"/>
        </w:rPr>
        <w:t>c</w:t>
      </w:r>
      <w:r w:rsidRPr="00053F6C">
        <w:rPr>
          <w:sz w:val="21"/>
          <w:szCs w:val="20"/>
        </w:rPr>
        <w:t xml:space="preserve">hi-square test. </w:t>
      </w:r>
      <w:r w:rsidRPr="00EB7E35">
        <w:rPr>
          <w:sz w:val="21"/>
        </w:rPr>
        <w:t>ADC</w:t>
      </w:r>
      <w:r>
        <w:rPr>
          <w:sz w:val="21"/>
        </w:rPr>
        <w:t xml:space="preserve">, </w:t>
      </w:r>
      <w:r w:rsidRPr="00EB7E35">
        <w:rPr>
          <w:sz w:val="21"/>
        </w:rPr>
        <w:t>adenocarcinoma</w:t>
      </w:r>
      <w:r>
        <w:rPr>
          <w:sz w:val="21"/>
        </w:rPr>
        <w:t xml:space="preserve">; </w:t>
      </w:r>
      <w:r w:rsidRPr="002213F0">
        <w:rPr>
          <w:sz w:val="21"/>
          <w:szCs w:val="20"/>
        </w:rPr>
        <w:t>BP, bisphosphonate</w:t>
      </w:r>
      <w:r>
        <w:rPr>
          <w:sz w:val="21"/>
          <w:szCs w:val="20"/>
        </w:rPr>
        <w:t>;</w:t>
      </w:r>
      <w:r w:rsidRPr="00BD7E36">
        <w:rPr>
          <w:sz w:val="21"/>
          <w:szCs w:val="20"/>
        </w:rPr>
        <w:t xml:space="preserve"> </w:t>
      </w:r>
      <w:r w:rsidRPr="002213F0">
        <w:rPr>
          <w:sz w:val="21"/>
          <w:szCs w:val="20"/>
        </w:rPr>
        <w:t>ZOL, zoledronic acid</w:t>
      </w:r>
      <w:r>
        <w:rPr>
          <w:rFonts w:hint="eastAsia"/>
          <w:sz w:val="21"/>
        </w:rPr>
        <w:t>.</w:t>
      </w:r>
    </w:p>
    <w:p w14:paraId="32EDB99A" w14:textId="180E6D5A" w:rsidR="005D52F5" w:rsidRDefault="005D52F5" w:rsidP="00917F1D">
      <w:pPr>
        <w:rPr>
          <w:sz w:val="21"/>
          <w:szCs w:val="20"/>
        </w:rPr>
      </w:pPr>
    </w:p>
    <w:p w14:paraId="1D226D8C" w14:textId="77777777" w:rsidR="005D52F5" w:rsidRDefault="005D52F5">
      <w:pPr>
        <w:rPr>
          <w:sz w:val="21"/>
          <w:szCs w:val="20"/>
        </w:rPr>
      </w:pPr>
      <w:r>
        <w:rPr>
          <w:sz w:val="21"/>
          <w:szCs w:val="20"/>
        </w:rPr>
        <w:br w:type="page"/>
      </w:r>
    </w:p>
    <w:p w14:paraId="1BCC587E" w14:textId="52D26DBA" w:rsidR="00917F1D" w:rsidRDefault="00917F1D" w:rsidP="00917F1D">
      <w:pPr>
        <w:spacing w:line="240" w:lineRule="auto"/>
        <w:jc w:val="left"/>
      </w:pPr>
      <w:r>
        <w:rPr>
          <w:b/>
          <w:bCs w:val="0"/>
          <w:sz w:val="21"/>
        </w:rPr>
        <w:lastRenderedPageBreak/>
        <w:t>Supplementary T</w:t>
      </w:r>
      <w:r w:rsidRPr="003B030C">
        <w:rPr>
          <w:b/>
          <w:bCs w:val="0"/>
          <w:sz w:val="21"/>
        </w:rPr>
        <w:t xml:space="preserve">able </w:t>
      </w:r>
      <w:r>
        <w:rPr>
          <w:b/>
          <w:bCs w:val="0"/>
          <w:sz w:val="21"/>
        </w:rPr>
        <w:t>S</w:t>
      </w:r>
      <w:r w:rsidR="00382F1C">
        <w:rPr>
          <w:b/>
          <w:bCs w:val="0"/>
          <w:sz w:val="21"/>
        </w:rPr>
        <w:t>2</w:t>
      </w:r>
      <w:r w:rsidRPr="003B030C">
        <w:rPr>
          <w:b/>
          <w:bCs w:val="0"/>
          <w:sz w:val="21"/>
        </w:rPr>
        <w:t xml:space="preserve"> Characteristics </w:t>
      </w:r>
      <w:r>
        <w:rPr>
          <w:b/>
          <w:bCs w:val="0"/>
          <w:sz w:val="21"/>
        </w:rPr>
        <w:t>of patients</w:t>
      </w:r>
      <w:r w:rsidR="00EE2AD6">
        <w:rPr>
          <w:b/>
          <w:bCs w:val="0"/>
          <w:sz w:val="21"/>
        </w:rPr>
        <w:t xml:space="preserve"> between</w:t>
      </w:r>
      <w:r>
        <w:rPr>
          <w:b/>
          <w:bCs w:val="0"/>
          <w:sz w:val="21"/>
        </w:rPr>
        <w:t xml:space="preserve"> </w:t>
      </w:r>
      <w:r w:rsidRPr="00C76311">
        <w:rPr>
          <w:b/>
          <w:bCs w:val="0"/>
          <w:sz w:val="21"/>
        </w:rPr>
        <w:t>regular and irregular</w:t>
      </w:r>
      <w:r>
        <w:rPr>
          <w:b/>
          <w:bCs w:val="0"/>
          <w:sz w:val="21"/>
        </w:rPr>
        <w:t xml:space="preserve"> </w:t>
      </w:r>
      <w:r w:rsidR="00E31537">
        <w:rPr>
          <w:b/>
          <w:bCs w:val="0"/>
          <w:sz w:val="21"/>
        </w:rPr>
        <w:t>BP</w:t>
      </w:r>
      <w:r w:rsidRPr="00C76311">
        <w:rPr>
          <w:b/>
          <w:bCs w:val="0"/>
          <w:sz w:val="21"/>
        </w:rPr>
        <w:t xml:space="preserve"> treatment</w:t>
      </w:r>
      <w:r w:rsidR="00EE2AD6">
        <w:rPr>
          <w:b/>
          <w:bCs w:val="0"/>
          <w:sz w:val="21"/>
        </w:rPr>
        <w:t xml:space="preserve"> groups</w:t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2942"/>
        <w:gridCol w:w="1984"/>
        <w:gridCol w:w="1984"/>
        <w:gridCol w:w="1984"/>
        <w:gridCol w:w="850"/>
      </w:tblGrid>
      <w:tr w:rsidR="006572B1" w:rsidRPr="00E26BF1" w14:paraId="25F6AFA7" w14:textId="77777777" w:rsidTr="00103A16">
        <w:trPr>
          <w:trHeight w:val="310"/>
        </w:trPr>
        <w:tc>
          <w:tcPr>
            <w:tcW w:w="29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2269" w14:textId="77777777" w:rsidR="006572B1" w:rsidRPr="00E26BF1" w:rsidRDefault="006572B1" w:rsidP="00103A16">
            <w:pPr>
              <w:spacing w:line="240" w:lineRule="auto"/>
              <w:jc w:val="center"/>
              <w:rPr>
                <w:sz w:val="21"/>
              </w:rPr>
            </w:pPr>
            <w:bookmarkStart w:id="1" w:name="_Hlk83126978"/>
            <w:r w:rsidRPr="00E26BF1">
              <w:rPr>
                <w:sz w:val="21"/>
              </w:rPr>
              <w:t>Characteristic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CD97" w14:textId="77777777" w:rsidR="006572B1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 xml:space="preserve">Patient Cohort </w:t>
            </w:r>
          </w:p>
          <w:p w14:paraId="76940394" w14:textId="77777777" w:rsidR="006572B1" w:rsidRPr="00E26BF1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(N = 359)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29FF" w14:textId="77777777" w:rsidR="006572B1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 xml:space="preserve">Regular treatment </w:t>
            </w:r>
          </w:p>
          <w:p w14:paraId="4909DE66" w14:textId="77777777" w:rsidR="006572B1" w:rsidRPr="00E26BF1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(N = 131)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5C2D4" w14:textId="77777777" w:rsidR="006572B1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 xml:space="preserve">Irregular treatment </w:t>
            </w:r>
          </w:p>
          <w:p w14:paraId="642FF556" w14:textId="77777777" w:rsidR="006572B1" w:rsidRPr="00E26BF1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(N = 228)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3D889" w14:textId="77777777" w:rsidR="006572B1" w:rsidRPr="00E26BF1" w:rsidRDefault="006572B1" w:rsidP="00103A16">
            <w:pPr>
              <w:spacing w:line="240" w:lineRule="auto"/>
              <w:jc w:val="center"/>
              <w:rPr>
                <w:i/>
                <w:iCs/>
                <w:sz w:val="21"/>
              </w:rPr>
            </w:pPr>
            <w:r w:rsidRPr="00E26BF1">
              <w:rPr>
                <w:i/>
                <w:iCs/>
                <w:sz w:val="21"/>
              </w:rPr>
              <w:t>p</w:t>
            </w:r>
          </w:p>
        </w:tc>
      </w:tr>
      <w:bookmarkEnd w:id="1"/>
      <w:tr w:rsidR="006572B1" w:rsidRPr="007752FE" w14:paraId="1264B1FD" w14:textId="77777777" w:rsidTr="00103A16">
        <w:trPr>
          <w:trHeight w:val="30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4FC5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Age, median years (IQR)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F197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61</w:t>
            </w:r>
            <w:r>
              <w:rPr>
                <w:sz w:val="21"/>
              </w:rPr>
              <w:t>.0</w:t>
            </w:r>
            <w:r w:rsidRPr="007752FE">
              <w:rPr>
                <w:sz w:val="21"/>
              </w:rPr>
              <w:t>(55</w:t>
            </w:r>
            <w:r>
              <w:rPr>
                <w:sz w:val="21"/>
              </w:rPr>
              <w:t>.0</w:t>
            </w:r>
            <w:r w:rsidRPr="007752FE">
              <w:rPr>
                <w:sz w:val="21"/>
              </w:rPr>
              <w:t>-67</w:t>
            </w:r>
            <w:r>
              <w:rPr>
                <w:sz w:val="21"/>
              </w:rPr>
              <w:t>.0</w:t>
            </w:r>
            <w:r w:rsidRPr="007752FE">
              <w:rPr>
                <w:sz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5EA19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1.0(54.3-66.8)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29C6C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1.0(55.0-67.0)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79ED1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.647</w:t>
            </w:r>
          </w:p>
        </w:tc>
      </w:tr>
      <w:tr w:rsidR="006572B1" w:rsidRPr="007752FE" w14:paraId="1E2989B6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E657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Age,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709F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65583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B3C96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01099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.751</w:t>
            </w:r>
          </w:p>
        </w:tc>
      </w:tr>
      <w:tr w:rsidR="006572B1" w:rsidRPr="007752FE" w14:paraId="167A7F4B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D393" w14:textId="15B5CD2F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≤</w:t>
            </w:r>
            <w:r w:rsidR="006C1A41">
              <w:rPr>
                <w:sz w:val="21"/>
              </w:rPr>
              <w:t xml:space="preserve"> </w:t>
            </w:r>
            <w:r w:rsidRPr="00A319C6">
              <w:rPr>
                <w:sz w:val="21"/>
              </w:rPr>
              <w:t>65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7AAD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253(70.5)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03B9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1(69.5)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B6D6C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62(71.1)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1800E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624ACA77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2181" w14:textId="7A8D40FD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&gt;</w:t>
            </w:r>
            <w:r w:rsidR="006C1A41">
              <w:rPr>
                <w:sz w:val="21"/>
              </w:rPr>
              <w:t xml:space="preserve"> </w:t>
            </w:r>
            <w:r w:rsidRPr="00A319C6">
              <w:rPr>
                <w:sz w:val="21"/>
              </w:rPr>
              <w:t>65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5A15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106(29.5)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8BA2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0(30.5)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A8B44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6(28.9)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D7768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1DCCE37F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1078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Gender,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B23F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CEEE2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51F54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FC171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.970</w:t>
            </w:r>
          </w:p>
        </w:tc>
      </w:tr>
      <w:tr w:rsidR="006572B1" w:rsidRPr="007752FE" w14:paraId="4C7AB691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31A3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Female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2464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206(57.4)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9D291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5(57.3)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FCE08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31(57.5)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FDC15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094679CB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C792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Male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FF4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153(42.6)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C65C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6(42.7)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9E128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7(42.5)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F8F3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737965CC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0C6D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Family history,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ADD3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17E27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15372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AF582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.307</w:t>
            </w:r>
          </w:p>
        </w:tc>
      </w:tr>
      <w:tr w:rsidR="006572B1" w:rsidRPr="007752FE" w14:paraId="4274E058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40B1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8A43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315(87.7)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5FC83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18(90.1)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51512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97(86.4)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60119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0D529FD0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55A8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BEA8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44(12.3)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02ED1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3(9.9)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0BE19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1(13.6)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9AB6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7ACED8EC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A3EA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Smoker,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0813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C7FFE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70ADD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8A717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.687</w:t>
            </w:r>
          </w:p>
        </w:tc>
      </w:tr>
      <w:tr w:rsidR="006572B1" w:rsidRPr="007752FE" w14:paraId="59F0F68F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BF15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7173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289(80.5)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44D7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04(79.4)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D0F2C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85(81.1)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BDA41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687B1476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AB09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3F01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70(19.5)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ACED2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7(20.6)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D36BD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3(18.9)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9D272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7858E3C0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E3C8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T stage,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6598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54E51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A2197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75F1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.774</w:t>
            </w:r>
          </w:p>
        </w:tc>
      </w:tr>
      <w:tr w:rsidR="006572B1" w:rsidRPr="007752FE" w14:paraId="5C8B1578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4580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T1/T2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DFA5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99661D">
              <w:rPr>
                <w:sz w:val="21"/>
              </w:rPr>
              <w:t>220(61.3)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493DB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9(60.3)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92D5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41(61.8)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E763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174E3AB8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7A7A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T3/T4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8B04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99661D">
              <w:rPr>
                <w:sz w:val="21"/>
              </w:rPr>
              <w:t>139(38.7)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7D31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2(39.7)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B2EB7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7(38.2)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C163E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2608E587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516D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N stage,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9F5C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56151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3328C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701B2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.841</w:t>
            </w:r>
          </w:p>
        </w:tc>
      </w:tr>
      <w:tr w:rsidR="006572B1" w:rsidRPr="007752FE" w14:paraId="14C513C2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3A0B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N0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9535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88(24.5)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5EA98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1(23.7)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5A8F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7(25.0)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05E0E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79E1FC79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B6B1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N1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8D80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24(6.7)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5423C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(5.3)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AF6B9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7(7.5)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80C05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05DE8119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9415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N2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D9A6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154(42.9)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A7E10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9(45.0)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2ED9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5(41.7)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1F2D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213F7F3E" w14:textId="77777777" w:rsidTr="005D52F5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B3EC6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N3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0F96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93(25.9)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86EFA5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4(26.0)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A4540C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9(25.9)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3938A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5D52F5" w:rsidRPr="007752FE" w14:paraId="5AA9F49D" w14:textId="77777777" w:rsidTr="005D52F5">
        <w:trPr>
          <w:trHeight w:val="290"/>
        </w:trPr>
        <w:tc>
          <w:tcPr>
            <w:tcW w:w="29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E0DCE" w14:textId="77777777" w:rsidR="005D52F5" w:rsidRPr="00472C1F" w:rsidRDefault="005D52F5" w:rsidP="00103A16">
            <w:pPr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49544" w14:textId="77777777" w:rsidR="005D52F5" w:rsidRPr="007752FE" w:rsidRDefault="005D52F5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F2E3D" w14:textId="77777777" w:rsidR="005D52F5" w:rsidRPr="007752FE" w:rsidRDefault="005D52F5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DC083" w14:textId="77777777" w:rsidR="005D52F5" w:rsidRPr="007752FE" w:rsidRDefault="005D52F5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F4013" w14:textId="77777777" w:rsidR="005D52F5" w:rsidRDefault="005D52F5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</w:tbl>
    <w:p w14:paraId="451A1176" w14:textId="74560619" w:rsidR="005D52F5" w:rsidRDefault="005D52F5" w:rsidP="005D52F5">
      <w:pPr>
        <w:spacing w:line="240" w:lineRule="auto"/>
      </w:pPr>
      <w:r w:rsidRPr="005D52F5">
        <w:rPr>
          <w:b/>
          <w:bCs w:val="0"/>
          <w:sz w:val="21"/>
        </w:rPr>
        <w:lastRenderedPageBreak/>
        <w:t xml:space="preserve">Continued </w:t>
      </w:r>
      <w:r>
        <w:rPr>
          <w:b/>
          <w:bCs w:val="0"/>
          <w:sz w:val="21"/>
        </w:rPr>
        <w:t>Supplementary T</w:t>
      </w:r>
      <w:r w:rsidRPr="003B030C">
        <w:rPr>
          <w:b/>
          <w:bCs w:val="0"/>
          <w:sz w:val="21"/>
        </w:rPr>
        <w:t xml:space="preserve">able </w:t>
      </w:r>
      <w:r>
        <w:rPr>
          <w:b/>
          <w:bCs w:val="0"/>
          <w:sz w:val="21"/>
        </w:rPr>
        <w:t>S2</w:t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2942"/>
        <w:gridCol w:w="1984"/>
        <w:gridCol w:w="1984"/>
        <w:gridCol w:w="1984"/>
        <w:gridCol w:w="850"/>
      </w:tblGrid>
      <w:tr w:rsidR="005D52F5" w:rsidRPr="00E26BF1" w14:paraId="670963DC" w14:textId="77777777" w:rsidTr="00103A16">
        <w:trPr>
          <w:trHeight w:val="310"/>
        </w:trPr>
        <w:tc>
          <w:tcPr>
            <w:tcW w:w="29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26FD1" w14:textId="77777777" w:rsidR="005D52F5" w:rsidRPr="00E26BF1" w:rsidRDefault="005D52F5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Characteristic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8A0A1" w14:textId="77777777" w:rsidR="005D52F5" w:rsidRDefault="005D52F5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 xml:space="preserve">Patient Cohort </w:t>
            </w:r>
          </w:p>
          <w:p w14:paraId="27273C7F" w14:textId="77777777" w:rsidR="005D52F5" w:rsidRPr="00E26BF1" w:rsidRDefault="005D52F5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(N = 359)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89F4B" w14:textId="77777777" w:rsidR="005D52F5" w:rsidRDefault="005D52F5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 xml:space="preserve">Regular treatment </w:t>
            </w:r>
          </w:p>
          <w:p w14:paraId="2813BAD8" w14:textId="77777777" w:rsidR="005D52F5" w:rsidRPr="00E26BF1" w:rsidRDefault="005D52F5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(N = 131)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A598" w14:textId="77777777" w:rsidR="005D52F5" w:rsidRDefault="005D52F5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 xml:space="preserve">Irregular treatment </w:t>
            </w:r>
          </w:p>
          <w:p w14:paraId="792489BD" w14:textId="77777777" w:rsidR="005D52F5" w:rsidRPr="00E26BF1" w:rsidRDefault="005D52F5" w:rsidP="00103A16">
            <w:pPr>
              <w:spacing w:line="240" w:lineRule="auto"/>
              <w:jc w:val="center"/>
              <w:rPr>
                <w:sz w:val="21"/>
              </w:rPr>
            </w:pPr>
            <w:r w:rsidRPr="00E26BF1">
              <w:rPr>
                <w:sz w:val="21"/>
              </w:rPr>
              <w:t>(N = 228)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5097B" w14:textId="77777777" w:rsidR="005D52F5" w:rsidRPr="00E26BF1" w:rsidRDefault="005D52F5" w:rsidP="00103A16">
            <w:pPr>
              <w:spacing w:line="240" w:lineRule="auto"/>
              <w:jc w:val="center"/>
              <w:rPr>
                <w:i/>
                <w:iCs/>
                <w:sz w:val="21"/>
              </w:rPr>
            </w:pPr>
            <w:r w:rsidRPr="00E26BF1">
              <w:rPr>
                <w:i/>
                <w:iCs/>
                <w:sz w:val="21"/>
              </w:rPr>
              <w:t>p</w:t>
            </w:r>
          </w:p>
        </w:tc>
      </w:tr>
      <w:tr w:rsidR="006572B1" w:rsidRPr="007752FE" w14:paraId="18F7BEC0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12AD1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472C1F">
              <w:rPr>
                <w:sz w:val="21"/>
              </w:rPr>
              <w:t>Other visceral metastases</w:t>
            </w:r>
            <w:r w:rsidRPr="00A319C6">
              <w:rPr>
                <w:sz w:val="21"/>
              </w:rPr>
              <w:t>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45DBA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CA58D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7EB2A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57509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.987</w:t>
            </w:r>
          </w:p>
        </w:tc>
      </w:tr>
      <w:tr w:rsidR="006572B1" w:rsidRPr="007752FE" w14:paraId="4ECF37D2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D958D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3F33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  <w:r w:rsidRPr="007752FE">
              <w:rPr>
                <w:sz w:val="21"/>
              </w:rPr>
              <w:t>203(56.6)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886D4" w14:textId="77777777" w:rsidR="006572B1" w:rsidRPr="00D300DF" w:rsidRDefault="006572B1" w:rsidP="00103A16">
            <w:pPr>
              <w:spacing w:line="240" w:lineRule="auto"/>
              <w:jc w:val="center"/>
              <w:rPr>
                <w:rFonts w:eastAsia="等线"/>
                <w:sz w:val="21"/>
              </w:rPr>
            </w:pPr>
            <w:r w:rsidRPr="00D300DF">
              <w:rPr>
                <w:rFonts w:eastAsia="等线" w:hint="eastAsia"/>
                <w:sz w:val="21"/>
              </w:rPr>
              <w:t>7</w:t>
            </w:r>
            <w:r w:rsidRPr="00D300DF">
              <w:rPr>
                <w:rFonts w:eastAsia="等线"/>
                <w:sz w:val="21"/>
              </w:rPr>
              <w:t>4(56.5)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96429" w14:textId="77777777" w:rsidR="006572B1" w:rsidRPr="00D300DF" w:rsidRDefault="006572B1" w:rsidP="00103A16">
            <w:pPr>
              <w:spacing w:line="240" w:lineRule="auto"/>
              <w:jc w:val="center"/>
              <w:rPr>
                <w:rFonts w:eastAsia="等线"/>
                <w:sz w:val="21"/>
              </w:rPr>
            </w:pPr>
            <w:r w:rsidRPr="00D300DF">
              <w:rPr>
                <w:rFonts w:eastAsia="等线" w:hint="eastAsia"/>
                <w:sz w:val="21"/>
              </w:rPr>
              <w:t>1</w:t>
            </w:r>
            <w:r w:rsidRPr="00D300DF">
              <w:rPr>
                <w:rFonts w:eastAsia="等线"/>
                <w:sz w:val="21"/>
              </w:rPr>
              <w:t>29(56.6)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43703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659CF772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D42EF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DCE3F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  <w:r w:rsidRPr="007752FE">
              <w:rPr>
                <w:sz w:val="21"/>
              </w:rPr>
              <w:t>156(43.5)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E37CD" w14:textId="77777777" w:rsidR="006572B1" w:rsidRPr="00D300DF" w:rsidRDefault="006572B1" w:rsidP="00103A16">
            <w:pPr>
              <w:spacing w:line="240" w:lineRule="auto"/>
              <w:jc w:val="center"/>
              <w:rPr>
                <w:rFonts w:eastAsia="等线"/>
                <w:sz w:val="21"/>
              </w:rPr>
            </w:pPr>
            <w:r w:rsidRPr="00D300DF">
              <w:rPr>
                <w:rFonts w:eastAsia="等线" w:hint="eastAsia"/>
                <w:sz w:val="21"/>
              </w:rPr>
              <w:t>5</w:t>
            </w:r>
            <w:r w:rsidRPr="00D300DF">
              <w:rPr>
                <w:rFonts w:eastAsia="等线"/>
                <w:sz w:val="21"/>
              </w:rPr>
              <w:t>7(43.5)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FA97D" w14:textId="77777777" w:rsidR="006572B1" w:rsidRPr="00D300DF" w:rsidRDefault="006572B1" w:rsidP="00103A16">
            <w:pPr>
              <w:spacing w:line="240" w:lineRule="auto"/>
              <w:jc w:val="center"/>
              <w:rPr>
                <w:rFonts w:eastAsia="等线"/>
                <w:sz w:val="21"/>
              </w:rPr>
            </w:pPr>
            <w:r w:rsidRPr="00D300DF">
              <w:rPr>
                <w:rFonts w:eastAsia="等线" w:hint="eastAsia"/>
                <w:sz w:val="21"/>
              </w:rPr>
              <w:t>9</w:t>
            </w:r>
            <w:r w:rsidRPr="00D300DF">
              <w:rPr>
                <w:rFonts w:eastAsia="等线"/>
                <w:sz w:val="21"/>
              </w:rPr>
              <w:t>9(43.4)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5D72E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514BDA75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B471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Histological type,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3FB2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8780A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1F272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EDEF3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.258</w:t>
            </w:r>
          </w:p>
        </w:tc>
      </w:tr>
      <w:tr w:rsidR="006572B1" w:rsidRPr="007752FE" w14:paraId="4660CEC9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8D99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ADC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1147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318(88.6)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CC3CE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18(90.1)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0AF25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00(87.7)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BFB35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001D1B51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C725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SCC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8CE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13(3.6)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FC8D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2(1.5)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9E103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1(4.8)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A0D4D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6D0D4CAD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ABD1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SCLC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7660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14(3.9)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B1611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(3.1)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A782B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0(4.4)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0FC56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728EF172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7618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Other types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4A43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14(3.9)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BDA7C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(5.3)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9A156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(3.1)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F355D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1EDEDCEB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993F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Treatment line,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0963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1EC6A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762FF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D84DD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.376</w:t>
            </w:r>
          </w:p>
        </w:tc>
      </w:tr>
      <w:tr w:rsidR="006572B1" w:rsidRPr="007752FE" w14:paraId="353FF44B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EA8D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First-line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127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289(80.5)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E3B7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04(79.4)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D5B2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85(81.1)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F46E7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088E065D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BC0E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Second-line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6AFC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55(15.3)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70FCD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9(14.5)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6058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6(15.8)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F3F59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2E8CB706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C6C5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Third-line and above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5B1D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15(4.2)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868C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(6.1)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8CD98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(3.1)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4339B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6931D515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2271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 xml:space="preserve">BP treatment </w:t>
            </w:r>
            <w:r>
              <w:rPr>
                <w:sz w:val="21"/>
              </w:rPr>
              <w:t>duration</w:t>
            </w:r>
            <w:r w:rsidRPr="00A319C6">
              <w:rPr>
                <w:sz w:val="21"/>
              </w:rPr>
              <w:t>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2AE8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EE8A9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08844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Times New Roman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86FB3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  <w:r>
              <w:rPr>
                <w:rFonts w:hint="eastAsia"/>
                <w:b/>
                <w:bCs w:val="0"/>
                <w:sz w:val="21"/>
              </w:rPr>
              <w:t>&lt;</w:t>
            </w:r>
            <w:r>
              <w:rPr>
                <w:b/>
                <w:bCs w:val="0"/>
                <w:sz w:val="21"/>
              </w:rPr>
              <w:t>0.001</w:t>
            </w:r>
          </w:p>
        </w:tc>
      </w:tr>
      <w:tr w:rsidR="006572B1" w:rsidRPr="007752FE" w14:paraId="60A6CCBB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8632B" w14:textId="3ED761C5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D423BB">
              <w:rPr>
                <w:sz w:val="21"/>
              </w:rPr>
              <w:t>BP</w:t>
            </w:r>
            <w:r w:rsidR="00015493">
              <w:rPr>
                <w:sz w:val="21"/>
              </w:rPr>
              <w:t xml:space="preserve"> </w:t>
            </w:r>
            <w:r>
              <w:rPr>
                <w:sz w:val="21"/>
              </w:rPr>
              <w:t>≤</w:t>
            </w:r>
            <w:r w:rsidR="006C1A41">
              <w:rPr>
                <w:sz w:val="21"/>
              </w:rPr>
              <w:t xml:space="preserve"> </w:t>
            </w:r>
            <w:r w:rsidRPr="00D423BB">
              <w:rPr>
                <w:sz w:val="21"/>
              </w:rPr>
              <w:t>24m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1289D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87(52.1)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FC728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7(74.0)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8253F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0(39.5)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9A1F3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5B2A9C1D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F986" w14:textId="67CE8C5E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D423BB">
              <w:rPr>
                <w:sz w:val="21"/>
              </w:rPr>
              <w:t>BP &gt;</w:t>
            </w:r>
            <w:r w:rsidR="006C1A41">
              <w:rPr>
                <w:sz w:val="21"/>
              </w:rPr>
              <w:t xml:space="preserve"> </w:t>
            </w:r>
            <w:r w:rsidRPr="00D423BB">
              <w:rPr>
                <w:sz w:val="21"/>
              </w:rPr>
              <w:t>24m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9707B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72(47.9)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D009E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4(26.0)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D7063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38(60.5)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D4848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3DB5EB57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F9F4" w14:textId="77777777" w:rsidR="006572B1" w:rsidRPr="00A319C6" w:rsidRDefault="006572B1" w:rsidP="00103A16">
            <w:pPr>
              <w:spacing w:line="240" w:lineRule="auto"/>
              <w:jc w:val="left"/>
              <w:rPr>
                <w:sz w:val="21"/>
              </w:rPr>
            </w:pPr>
            <w:r w:rsidRPr="00A319C6">
              <w:rPr>
                <w:sz w:val="21"/>
              </w:rPr>
              <w:t>Type of BP,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AAF4" w14:textId="77777777" w:rsidR="006572B1" w:rsidRPr="007752FE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33E03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等线 Light"/>
                <w:sz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EDE2C" w14:textId="77777777" w:rsidR="006572B1" w:rsidRPr="007752FE" w:rsidRDefault="006572B1" w:rsidP="00103A16">
            <w:pPr>
              <w:spacing w:line="240" w:lineRule="auto"/>
              <w:jc w:val="center"/>
              <w:rPr>
                <w:rFonts w:eastAsia="等线 Light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DF2BB" w14:textId="77777777" w:rsidR="006572B1" w:rsidRPr="001D0044" w:rsidRDefault="006572B1" w:rsidP="00103A16">
            <w:pPr>
              <w:spacing w:line="240" w:lineRule="auto"/>
              <w:jc w:val="center"/>
              <w:rPr>
                <w:b/>
                <w:bCs w:val="0"/>
                <w:sz w:val="21"/>
              </w:rPr>
            </w:pPr>
            <w:r>
              <w:rPr>
                <w:rFonts w:hint="eastAsia"/>
                <w:b/>
                <w:bCs w:val="0"/>
                <w:sz w:val="21"/>
              </w:rPr>
              <w:t>0</w:t>
            </w:r>
            <w:r>
              <w:rPr>
                <w:b/>
                <w:bCs w:val="0"/>
                <w:sz w:val="21"/>
              </w:rPr>
              <w:t>.007</w:t>
            </w:r>
          </w:p>
        </w:tc>
      </w:tr>
      <w:tr w:rsidR="006572B1" w:rsidRPr="007752FE" w14:paraId="66B5C1B9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48AB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ZOL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765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179(49.9)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B374E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3(40.5)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598A7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26(55.3)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E3F79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  <w:tr w:rsidR="006572B1" w:rsidRPr="007752FE" w14:paraId="3D244E63" w14:textId="77777777" w:rsidTr="00103A16">
        <w:trPr>
          <w:trHeight w:val="290"/>
        </w:trPr>
        <w:tc>
          <w:tcPr>
            <w:tcW w:w="2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BBF5" w14:textId="77777777" w:rsidR="006572B1" w:rsidRPr="00A319C6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A319C6">
              <w:rPr>
                <w:sz w:val="21"/>
              </w:rPr>
              <w:t>Others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89978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 w:rsidRPr="007752FE">
              <w:rPr>
                <w:sz w:val="21"/>
              </w:rPr>
              <w:t>180(50.1)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4466EA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8(59.5)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2CDC12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02(44.7)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03A02B" w14:textId="77777777" w:rsidR="006572B1" w:rsidRPr="007752FE" w:rsidRDefault="006572B1" w:rsidP="00103A16">
            <w:pPr>
              <w:spacing w:line="240" w:lineRule="auto"/>
              <w:jc w:val="center"/>
              <w:rPr>
                <w:sz w:val="21"/>
              </w:rPr>
            </w:pPr>
          </w:p>
        </w:tc>
      </w:tr>
    </w:tbl>
    <w:p w14:paraId="16C53ECB" w14:textId="6DDCD7C1" w:rsidR="00917F1D" w:rsidRDefault="00917F1D" w:rsidP="00917F1D">
      <w:pPr>
        <w:spacing w:line="240" w:lineRule="auto"/>
        <w:rPr>
          <w:sz w:val="21"/>
        </w:rPr>
      </w:pPr>
      <w:r w:rsidRPr="003B030C">
        <w:rPr>
          <w:sz w:val="21"/>
        </w:rPr>
        <w:t xml:space="preserve">Note: </w:t>
      </w:r>
      <w:r w:rsidRPr="00053F6C">
        <w:rPr>
          <w:sz w:val="21"/>
          <w:szCs w:val="20"/>
        </w:rPr>
        <w:t xml:space="preserve">Differences between variables were calculated using the </w:t>
      </w:r>
      <w:r w:rsidRPr="001D0044">
        <w:rPr>
          <w:sz w:val="21"/>
          <w:szCs w:val="20"/>
        </w:rPr>
        <w:t xml:space="preserve">Wilcoxon test </w:t>
      </w:r>
      <w:r>
        <w:rPr>
          <w:sz w:val="21"/>
          <w:szCs w:val="20"/>
        </w:rPr>
        <w:t xml:space="preserve">or </w:t>
      </w:r>
      <w:r w:rsidR="00E31537">
        <w:rPr>
          <w:sz w:val="21"/>
          <w:szCs w:val="20"/>
        </w:rPr>
        <w:t>c</w:t>
      </w:r>
      <w:r w:rsidRPr="00053F6C">
        <w:rPr>
          <w:sz w:val="21"/>
          <w:szCs w:val="20"/>
        </w:rPr>
        <w:t xml:space="preserve">hi-square test. </w:t>
      </w:r>
      <w:r w:rsidRPr="003B030C">
        <w:rPr>
          <w:sz w:val="21"/>
        </w:rPr>
        <w:t xml:space="preserve">IQR, interquartile range; </w:t>
      </w:r>
      <w:r w:rsidRPr="00EB7E35">
        <w:rPr>
          <w:sz w:val="21"/>
        </w:rPr>
        <w:t>ADC</w:t>
      </w:r>
      <w:r>
        <w:rPr>
          <w:sz w:val="21"/>
        </w:rPr>
        <w:t xml:space="preserve">, </w:t>
      </w:r>
      <w:r w:rsidRPr="00EB7E35">
        <w:rPr>
          <w:sz w:val="21"/>
        </w:rPr>
        <w:t>adenocarcinoma</w:t>
      </w:r>
      <w:r>
        <w:rPr>
          <w:sz w:val="21"/>
        </w:rPr>
        <w:t xml:space="preserve">; </w:t>
      </w:r>
      <w:r w:rsidRPr="00EB7E35">
        <w:rPr>
          <w:sz w:val="21"/>
        </w:rPr>
        <w:t>SCC</w:t>
      </w:r>
      <w:r>
        <w:rPr>
          <w:sz w:val="21"/>
        </w:rPr>
        <w:t xml:space="preserve">, </w:t>
      </w:r>
      <w:r w:rsidRPr="00EB7E35">
        <w:rPr>
          <w:sz w:val="21"/>
        </w:rPr>
        <w:t>squamous cell carcinoma</w:t>
      </w:r>
      <w:r>
        <w:rPr>
          <w:sz w:val="21"/>
        </w:rPr>
        <w:t xml:space="preserve">; </w:t>
      </w:r>
      <w:r w:rsidRPr="00EB7E35">
        <w:rPr>
          <w:sz w:val="21"/>
        </w:rPr>
        <w:t>SCLC</w:t>
      </w:r>
      <w:r>
        <w:rPr>
          <w:sz w:val="21"/>
        </w:rPr>
        <w:t xml:space="preserve">, small cell lung cancer; </w:t>
      </w:r>
      <w:r w:rsidRPr="002213F0">
        <w:rPr>
          <w:sz w:val="21"/>
          <w:szCs w:val="20"/>
        </w:rPr>
        <w:t>BP, bisphosphonate</w:t>
      </w:r>
      <w:r>
        <w:rPr>
          <w:sz w:val="21"/>
          <w:szCs w:val="20"/>
        </w:rPr>
        <w:t>;</w:t>
      </w:r>
      <w:r w:rsidRPr="00BD7E36">
        <w:rPr>
          <w:sz w:val="21"/>
          <w:szCs w:val="20"/>
        </w:rPr>
        <w:t xml:space="preserve"> </w:t>
      </w:r>
      <w:r w:rsidRPr="002213F0">
        <w:rPr>
          <w:sz w:val="21"/>
          <w:szCs w:val="20"/>
        </w:rPr>
        <w:t>ZOL, zoledronic acid</w:t>
      </w:r>
      <w:r>
        <w:rPr>
          <w:rFonts w:hint="eastAsia"/>
          <w:sz w:val="21"/>
        </w:rPr>
        <w:t>.</w:t>
      </w:r>
    </w:p>
    <w:p w14:paraId="2806ADC4" w14:textId="77777777" w:rsidR="00917F1D" w:rsidRPr="00C76311" w:rsidRDefault="00917F1D" w:rsidP="00917F1D">
      <w:pPr>
        <w:rPr>
          <w:sz w:val="21"/>
          <w:szCs w:val="20"/>
        </w:rPr>
      </w:pPr>
    </w:p>
    <w:p w14:paraId="28E9832A" w14:textId="77777777" w:rsidR="00917F1D" w:rsidRDefault="00917F1D">
      <w:pPr>
        <w:sectPr w:rsidR="00917F1D" w:rsidSect="00917F1D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4776FF4B" w14:textId="4B584820" w:rsidR="00892DE3" w:rsidRPr="00917F1D" w:rsidRDefault="00917F1D">
      <w:pPr>
        <w:rPr>
          <w:rFonts w:cs="Times New Roman"/>
          <w:b/>
          <w:bCs w:val="0"/>
          <w:color w:val="auto"/>
          <w:szCs w:val="24"/>
        </w:rPr>
      </w:pPr>
      <w:r>
        <w:rPr>
          <w:b/>
          <w:color w:val="auto"/>
          <w:szCs w:val="24"/>
        </w:rPr>
        <w:lastRenderedPageBreak/>
        <w:t xml:space="preserve">Figure legends  </w:t>
      </w:r>
    </w:p>
    <w:p w14:paraId="7F898C28" w14:textId="2B5FA414" w:rsidR="00C17B55" w:rsidRPr="002A267E" w:rsidRDefault="00C17B55" w:rsidP="00C17B55">
      <w:pPr>
        <w:rPr>
          <w:szCs w:val="24"/>
        </w:rPr>
      </w:pPr>
      <w:r w:rsidRPr="002A267E">
        <w:rPr>
          <w:b/>
          <w:szCs w:val="24"/>
        </w:rPr>
        <w:t xml:space="preserve">Supplementary Figure S1 </w:t>
      </w:r>
      <w:r w:rsidR="00E31537">
        <w:rPr>
          <w:b/>
          <w:bCs w:val="0"/>
          <w:szCs w:val="24"/>
        </w:rPr>
        <w:t>AE</w:t>
      </w:r>
      <w:r w:rsidRPr="00D72741">
        <w:rPr>
          <w:b/>
          <w:bCs w:val="0"/>
          <w:szCs w:val="24"/>
        </w:rPr>
        <w:t xml:space="preserve">-free survivals </w:t>
      </w:r>
      <w:r w:rsidR="00E637C6">
        <w:rPr>
          <w:b/>
          <w:bCs w:val="0"/>
          <w:szCs w:val="24"/>
        </w:rPr>
        <w:t>of patients with</w:t>
      </w:r>
      <w:r w:rsidRPr="00D72741">
        <w:rPr>
          <w:b/>
          <w:bCs w:val="0"/>
          <w:szCs w:val="24"/>
        </w:rPr>
        <w:t xml:space="preserve"> two </w:t>
      </w:r>
      <w:r w:rsidR="00E31537">
        <w:rPr>
          <w:b/>
          <w:bCs w:val="0"/>
          <w:szCs w:val="24"/>
        </w:rPr>
        <w:t>BP</w:t>
      </w:r>
      <w:r w:rsidRPr="00D72741">
        <w:rPr>
          <w:b/>
          <w:bCs w:val="0"/>
          <w:szCs w:val="24"/>
        </w:rPr>
        <w:t xml:space="preserve"> treatment pattern</w:t>
      </w:r>
      <w:r w:rsidR="00E637C6">
        <w:rPr>
          <w:b/>
          <w:bCs w:val="0"/>
          <w:szCs w:val="24"/>
        </w:rPr>
        <w:t>s</w:t>
      </w:r>
      <w:r w:rsidR="00E637C6" w:rsidRPr="00E637C6">
        <w:rPr>
          <w:b/>
          <w:bCs w:val="0"/>
          <w:szCs w:val="24"/>
        </w:rPr>
        <w:t xml:space="preserve"> </w:t>
      </w:r>
      <w:r w:rsidR="00E637C6" w:rsidRPr="00D72741">
        <w:rPr>
          <w:b/>
          <w:bCs w:val="0"/>
          <w:szCs w:val="24"/>
        </w:rPr>
        <w:t>in different subtypes</w:t>
      </w:r>
      <w:r w:rsidRPr="00D72741">
        <w:rPr>
          <w:b/>
          <w:bCs w:val="0"/>
          <w:szCs w:val="24"/>
        </w:rPr>
        <w:t>.</w:t>
      </w:r>
      <w:r w:rsidRPr="002A267E">
        <w:rPr>
          <w:szCs w:val="24"/>
        </w:rPr>
        <w:t xml:space="preserve"> </w:t>
      </w:r>
      <w:r>
        <w:rPr>
          <w:szCs w:val="24"/>
        </w:rPr>
        <w:t>The c</w:t>
      </w:r>
      <w:r w:rsidRPr="002A267E">
        <w:rPr>
          <w:szCs w:val="24"/>
        </w:rPr>
        <w:t>omparison was performed by the log-rank test. OS, overall survival; BP, bisphosphonate; AE, adverse event.</w:t>
      </w:r>
    </w:p>
    <w:p w14:paraId="5AD2C84D" w14:textId="019618B5" w:rsidR="00C17B55" w:rsidRPr="002A267E" w:rsidRDefault="00C17B55" w:rsidP="00C17B55">
      <w:pPr>
        <w:rPr>
          <w:szCs w:val="24"/>
        </w:rPr>
      </w:pPr>
      <w:r w:rsidRPr="002A267E">
        <w:rPr>
          <w:b/>
          <w:szCs w:val="24"/>
        </w:rPr>
        <w:t>Supplementary Figure</w:t>
      </w:r>
      <w:r w:rsidRPr="002A267E">
        <w:rPr>
          <w:rFonts w:hint="eastAsia"/>
          <w:b/>
          <w:szCs w:val="24"/>
        </w:rPr>
        <w:t xml:space="preserve"> S</w:t>
      </w:r>
      <w:r w:rsidRPr="002A267E">
        <w:rPr>
          <w:b/>
          <w:szCs w:val="24"/>
        </w:rPr>
        <w:t xml:space="preserve">2 </w:t>
      </w:r>
      <w:r w:rsidRPr="00D72741">
        <w:rPr>
          <w:b/>
          <w:bCs w:val="0"/>
          <w:szCs w:val="24"/>
        </w:rPr>
        <w:t xml:space="preserve">The Kaplan-Meier curves </w:t>
      </w:r>
      <w:r w:rsidR="00E637C6" w:rsidRPr="00D72741">
        <w:rPr>
          <w:b/>
          <w:bCs w:val="0"/>
          <w:szCs w:val="24"/>
        </w:rPr>
        <w:t xml:space="preserve">for </w:t>
      </w:r>
      <w:r w:rsidR="00E31537">
        <w:rPr>
          <w:b/>
          <w:bCs w:val="0"/>
          <w:szCs w:val="24"/>
        </w:rPr>
        <w:t>SRE</w:t>
      </w:r>
      <w:r w:rsidR="00E637C6" w:rsidRPr="00D72741">
        <w:rPr>
          <w:b/>
          <w:bCs w:val="0"/>
          <w:szCs w:val="24"/>
        </w:rPr>
        <w:t>-free survival</w:t>
      </w:r>
      <w:r w:rsidR="00E637C6">
        <w:rPr>
          <w:b/>
          <w:bCs w:val="0"/>
          <w:szCs w:val="24"/>
        </w:rPr>
        <w:t>s</w:t>
      </w:r>
      <w:r w:rsidR="00E637C6" w:rsidRPr="00D72741">
        <w:rPr>
          <w:b/>
          <w:bCs w:val="0"/>
          <w:szCs w:val="24"/>
        </w:rPr>
        <w:t xml:space="preserve"> </w:t>
      </w:r>
      <w:r w:rsidR="00E637C6">
        <w:rPr>
          <w:b/>
          <w:bCs w:val="0"/>
          <w:szCs w:val="24"/>
        </w:rPr>
        <w:t>of patients with</w:t>
      </w:r>
      <w:r w:rsidR="00E637C6" w:rsidRPr="00D72741">
        <w:rPr>
          <w:b/>
          <w:bCs w:val="0"/>
          <w:szCs w:val="24"/>
        </w:rPr>
        <w:t xml:space="preserve"> regular and irregular therapy modes </w:t>
      </w:r>
      <w:r w:rsidRPr="00D72741">
        <w:rPr>
          <w:b/>
          <w:bCs w:val="0"/>
          <w:szCs w:val="24"/>
        </w:rPr>
        <w:t>stratified by different OS</w:t>
      </w:r>
      <w:r w:rsidR="00CA78D6">
        <w:rPr>
          <w:b/>
          <w:bCs w:val="0"/>
          <w:szCs w:val="24"/>
        </w:rPr>
        <w:t xml:space="preserve"> and</w:t>
      </w:r>
      <w:r w:rsidRPr="00D72741">
        <w:rPr>
          <w:b/>
          <w:bCs w:val="0"/>
          <w:szCs w:val="24"/>
        </w:rPr>
        <w:t xml:space="preserve"> infusion times.</w:t>
      </w:r>
      <w:r w:rsidRPr="002A267E">
        <w:rPr>
          <w:szCs w:val="24"/>
        </w:rPr>
        <w:t xml:space="preserve"> Statistical analysis was performed using the log-rank test. OS, overall survival; BP, bisphosphonate; SRE, skeletal</w:t>
      </w:r>
      <w:r>
        <w:rPr>
          <w:szCs w:val="24"/>
        </w:rPr>
        <w:t>-</w:t>
      </w:r>
      <w:r w:rsidRPr="002A267E">
        <w:rPr>
          <w:szCs w:val="24"/>
        </w:rPr>
        <w:t>related event.</w:t>
      </w:r>
    </w:p>
    <w:p w14:paraId="30B7DC53" w14:textId="77777777" w:rsidR="00917F1D" w:rsidRPr="00C17B55" w:rsidRDefault="00917F1D" w:rsidP="00917F1D">
      <w:pPr>
        <w:rPr>
          <w:szCs w:val="24"/>
        </w:rPr>
      </w:pPr>
    </w:p>
    <w:p w14:paraId="6E153E30" w14:textId="74390C7E" w:rsidR="00382F1C" w:rsidRDefault="00382F1C"/>
    <w:p w14:paraId="4BA14000" w14:textId="77777777" w:rsidR="00382F1C" w:rsidRDefault="00382F1C">
      <w:r>
        <w:br w:type="page"/>
      </w:r>
    </w:p>
    <w:p w14:paraId="2AF781BD" w14:textId="3306F397" w:rsidR="00917F1D" w:rsidRPr="00917F1D" w:rsidRDefault="006C1A41">
      <w:r>
        <w:rPr>
          <w:noProof/>
        </w:rPr>
        <w:lastRenderedPageBreak/>
        <w:drawing>
          <wp:inline distT="0" distB="0" distL="0" distR="0" wp14:anchorId="5E56E797" wp14:editId="5A2AB24C">
            <wp:extent cx="5270500" cy="36703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8AC4" w14:textId="5946EBF3" w:rsidR="00382F1C" w:rsidRDefault="00382F1C">
      <w:r w:rsidRPr="002A267E">
        <w:rPr>
          <w:b/>
          <w:szCs w:val="24"/>
        </w:rPr>
        <w:t>Supplementary Figure S1</w:t>
      </w:r>
    </w:p>
    <w:p w14:paraId="24B6D52C" w14:textId="77777777" w:rsidR="00382F1C" w:rsidRDefault="00382F1C">
      <w:r>
        <w:br w:type="page"/>
      </w:r>
    </w:p>
    <w:p w14:paraId="0328B2F5" w14:textId="769037B3" w:rsidR="00917F1D" w:rsidRDefault="006C1A41">
      <w:r>
        <w:rPr>
          <w:noProof/>
        </w:rPr>
        <w:lastRenderedPageBreak/>
        <w:drawing>
          <wp:inline distT="0" distB="0" distL="0" distR="0" wp14:anchorId="31BED25D" wp14:editId="2F8E0630">
            <wp:extent cx="5270500" cy="37147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8D806" w14:textId="01C3BDCA" w:rsidR="00382F1C" w:rsidRPr="00917F1D" w:rsidRDefault="00382F1C">
      <w:r w:rsidRPr="002A267E">
        <w:rPr>
          <w:b/>
          <w:szCs w:val="24"/>
        </w:rPr>
        <w:t>Supplementary Figure</w:t>
      </w:r>
      <w:r w:rsidRPr="002A267E">
        <w:rPr>
          <w:rFonts w:hint="eastAsia"/>
          <w:b/>
          <w:szCs w:val="24"/>
        </w:rPr>
        <w:t xml:space="preserve"> S</w:t>
      </w:r>
      <w:r w:rsidRPr="002A267E">
        <w:rPr>
          <w:b/>
          <w:szCs w:val="24"/>
        </w:rPr>
        <w:t>2</w:t>
      </w:r>
    </w:p>
    <w:sectPr w:rsidR="00382F1C" w:rsidRPr="00917F1D" w:rsidSect="00917F1D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3AAA" w14:textId="77777777" w:rsidR="00DF2A1E" w:rsidRDefault="00DF2A1E" w:rsidP="00D72741">
      <w:pPr>
        <w:spacing w:line="240" w:lineRule="auto"/>
      </w:pPr>
      <w:r>
        <w:separator/>
      </w:r>
    </w:p>
  </w:endnote>
  <w:endnote w:type="continuationSeparator" w:id="0">
    <w:p w14:paraId="28CF99A4" w14:textId="77777777" w:rsidR="00DF2A1E" w:rsidRDefault="00DF2A1E" w:rsidP="00D72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7EC6" w14:textId="77777777" w:rsidR="00DF2A1E" w:rsidRDefault="00DF2A1E" w:rsidP="00D72741">
      <w:pPr>
        <w:spacing w:line="240" w:lineRule="auto"/>
      </w:pPr>
      <w:r>
        <w:separator/>
      </w:r>
    </w:p>
  </w:footnote>
  <w:footnote w:type="continuationSeparator" w:id="0">
    <w:p w14:paraId="18F7A1CF" w14:textId="77777777" w:rsidR="00DF2A1E" w:rsidRDefault="00DF2A1E" w:rsidP="00D727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MDAytzQ3N7AwNDFV0lEKTi0uzszPAymwrAUA3MgoviwAAAA="/>
  </w:docVars>
  <w:rsids>
    <w:rsidRoot w:val="00917F1D"/>
    <w:rsid w:val="00015493"/>
    <w:rsid w:val="00103BD4"/>
    <w:rsid w:val="00247486"/>
    <w:rsid w:val="00312DCB"/>
    <w:rsid w:val="00382F1C"/>
    <w:rsid w:val="003D41C6"/>
    <w:rsid w:val="004F16EA"/>
    <w:rsid w:val="005D52F5"/>
    <w:rsid w:val="006572B1"/>
    <w:rsid w:val="006C1A41"/>
    <w:rsid w:val="00777408"/>
    <w:rsid w:val="00892DE3"/>
    <w:rsid w:val="008B3C4C"/>
    <w:rsid w:val="00916306"/>
    <w:rsid w:val="00917F1D"/>
    <w:rsid w:val="00A03A1E"/>
    <w:rsid w:val="00AA6AF6"/>
    <w:rsid w:val="00B91CB2"/>
    <w:rsid w:val="00C17B55"/>
    <w:rsid w:val="00C91946"/>
    <w:rsid w:val="00CA6958"/>
    <w:rsid w:val="00CA78D6"/>
    <w:rsid w:val="00D72741"/>
    <w:rsid w:val="00DF2A1E"/>
    <w:rsid w:val="00E31537"/>
    <w:rsid w:val="00E637C6"/>
    <w:rsid w:val="00EE2AD6"/>
    <w:rsid w:val="00F76E5C"/>
    <w:rsid w:val="00F8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EAA7E"/>
  <w15:chartTrackingRefBased/>
  <w15:docId w15:val="{585DC98A-1DA8-4156-B4A1-859BF243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2F5"/>
    <w:rPr>
      <w:rFonts w:cs="等线 Light"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741"/>
    <w:rPr>
      <w:rFonts w:cs="等线 Light"/>
      <w:bCs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74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741"/>
    <w:rPr>
      <w:rFonts w:cs="等线 Light"/>
      <w:bCs/>
      <w:color w:val="00000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6C1A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Wei</dc:creator>
  <cp:keywords/>
  <dc:description/>
  <cp:lastModifiedBy>Wei Wei</cp:lastModifiedBy>
  <cp:revision>4</cp:revision>
  <dcterms:created xsi:type="dcterms:W3CDTF">2022-01-12T04:20:00Z</dcterms:created>
  <dcterms:modified xsi:type="dcterms:W3CDTF">2022-03-16T18:32:00Z</dcterms:modified>
</cp:coreProperties>
</file>