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39EB" w14:textId="77777777" w:rsidR="008D0C57" w:rsidRPr="00940CD6" w:rsidRDefault="008D0C57" w:rsidP="008D0C57">
      <w:pPr>
        <w:rPr>
          <w:rFonts w:ascii="Arial" w:eastAsia="Arial" w:hAnsi="Arial" w:cs="Arial"/>
          <w:b/>
        </w:rPr>
      </w:pPr>
      <w:r w:rsidRPr="00940CD6">
        <w:rPr>
          <w:rFonts w:ascii="Arial" w:eastAsia="Arial" w:hAnsi="Arial" w:cs="Arial"/>
          <w:b/>
        </w:rPr>
        <w:t>Supplementary Data</w:t>
      </w:r>
    </w:p>
    <w:p w14:paraId="7138ED8C" w14:textId="234FDA53" w:rsidR="008D0C57" w:rsidRDefault="008D0C57" w:rsidP="008D0C57">
      <w:pPr>
        <w:rPr>
          <w:rFonts w:ascii="Arial" w:eastAsia="Arial" w:hAnsi="Arial" w:cs="Arial"/>
          <w:b/>
        </w:rPr>
      </w:pPr>
    </w:p>
    <w:p w14:paraId="602248CD" w14:textId="3520802A" w:rsidR="00B514F7" w:rsidRPr="00F6175A" w:rsidRDefault="00B514F7" w:rsidP="00B514F7">
      <w:pPr>
        <w:spacing w:line="48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Supplementary </w:t>
      </w:r>
      <w:r w:rsidRPr="00F6175A">
        <w:rPr>
          <w:rFonts w:ascii="Arial" w:eastAsia="Arial" w:hAnsi="Arial" w:cs="Arial"/>
          <w:b/>
          <w:lang w:val="en-US"/>
        </w:rPr>
        <w:t xml:space="preserve">Table </w:t>
      </w:r>
      <w:r>
        <w:rPr>
          <w:rFonts w:ascii="Arial" w:eastAsia="Arial" w:hAnsi="Arial" w:cs="Arial"/>
          <w:b/>
          <w:lang w:val="en-US"/>
        </w:rPr>
        <w:t>1</w:t>
      </w:r>
      <w:r w:rsidRPr="00F6175A">
        <w:rPr>
          <w:rFonts w:ascii="Arial" w:eastAsia="Arial" w:hAnsi="Arial" w:cs="Arial"/>
          <w:b/>
          <w:lang w:val="en-US"/>
        </w:rPr>
        <w:t>. Antitumor activity</w:t>
      </w:r>
    </w:p>
    <w:tbl>
      <w:tblPr>
        <w:tblW w:w="901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57"/>
        <w:gridCol w:w="1351"/>
        <w:gridCol w:w="1351"/>
        <w:gridCol w:w="1275"/>
        <w:gridCol w:w="1428"/>
        <w:gridCol w:w="1354"/>
      </w:tblGrid>
      <w:tr w:rsidR="00B514F7" w:rsidRPr="00DE1F98" w14:paraId="207D97BC" w14:textId="77777777" w:rsidTr="008041D3">
        <w:trPr>
          <w:trHeight w:val="312"/>
        </w:trPr>
        <w:tc>
          <w:tcPr>
            <w:tcW w:w="225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FB78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675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410584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Avelumab dose</w:t>
            </w:r>
          </w:p>
        </w:tc>
      </w:tr>
      <w:tr w:rsidR="00B514F7" w:rsidRPr="00DE1F98" w14:paraId="366A8094" w14:textId="77777777" w:rsidTr="008041D3">
        <w:trPr>
          <w:trHeight w:val="841"/>
        </w:trPr>
        <w:tc>
          <w:tcPr>
            <w:tcW w:w="225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2C7AA" w14:textId="77777777" w:rsidR="00B514F7" w:rsidRPr="00DE1F98" w:rsidRDefault="00B514F7" w:rsidP="0080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22795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 mg/kg</w:t>
            </w:r>
          </w:p>
          <w:p w14:paraId="7596858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Q2W</w:t>
            </w:r>
          </w:p>
          <w:p w14:paraId="2A8D746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(n=3)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B807C3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10 mg/kg</w:t>
            </w:r>
          </w:p>
          <w:p w14:paraId="220E83F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Q2W</w:t>
            </w:r>
          </w:p>
          <w:p w14:paraId="21E9FA3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(n=7)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31EFFF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20 mg/kg</w:t>
            </w:r>
          </w:p>
          <w:p w14:paraId="1ED0CA74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Q2W</w:t>
            </w:r>
          </w:p>
          <w:p w14:paraId="4AF37C30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(n=6)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F0122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10 mg/kg</w:t>
            </w:r>
          </w:p>
          <w:p w14:paraId="09F65943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QW→Q2W</w:t>
            </w:r>
          </w:p>
          <w:p w14:paraId="4ACB1E34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(n=8)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5299F0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Total</w:t>
            </w:r>
          </w:p>
          <w:p w14:paraId="14E87F5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(N=24)</w:t>
            </w:r>
          </w:p>
        </w:tc>
      </w:tr>
      <w:tr w:rsidR="00B514F7" w:rsidRPr="00DE1F98" w14:paraId="4602A8A8" w14:textId="77777777" w:rsidTr="008041D3">
        <w:trPr>
          <w:trHeight w:val="1405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D38249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BOR, n (%)</w:t>
            </w:r>
          </w:p>
          <w:p w14:paraId="033A002B" w14:textId="77777777" w:rsidR="00B514F7" w:rsidRPr="00DE1F98" w:rsidRDefault="00B514F7" w:rsidP="008041D3">
            <w:pPr>
              <w:spacing w:after="0" w:line="276" w:lineRule="auto"/>
              <w:ind w:left="31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CR</w:t>
            </w:r>
          </w:p>
          <w:p w14:paraId="63251656" w14:textId="77777777" w:rsidR="00B514F7" w:rsidRPr="00DE1F98" w:rsidRDefault="00B514F7" w:rsidP="008041D3">
            <w:pPr>
              <w:spacing w:after="0" w:line="276" w:lineRule="auto"/>
              <w:ind w:left="31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PR</w:t>
            </w:r>
          </w:p>
          <w:p w14:paraId="20D6BB3C" w14:textId="77777777" w:rsidR="00B514F7" w:rsidRPr="00DE1F98" w:rsidRDefault="00B514F7" w:rsidP="008041D3">
            <w:pPr>
              <w:spacing w:after="0" w:line="276" w:lineRule="auto"/>
              <w:ind w:left="31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SD</w:t>
            </w:r>
          </w:p>
          <w:p w14:paraId="68D9BD0B" w14:textId="77777777" w:rsidR="00B514F7" w:rsidRPr="00DE1F98" w:rsidRDefault="00B514F7" w:rsidP="008041D3">
            <w:pPr>
              <w:spacing w:after="0" w:line="276" w:lineRule="auto"/>
              <w:ind w:left="31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PD</w:t>
            </w:r>
          </w:p>
          <w:p w14:paraId="04363D72" w14:textId="77777777" w:rsidR="00B514F7" w:rsidRPr="00DE1F98" w:rsidRDefault="00B514F7" w:rsidP="008041D3">
            <w:pPr>
              <w:spacing w:after="0" w:line="276" w:lineRule="auto"/>
              <w:ind w:left="312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DFE7D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BCE5AD5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767F5F8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0F8119E3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(66.7)</w:t>
            </w:r>
          </w:p>
          <w:p w14:paraId="66CACA8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 (33.3)</w:t>
            </w:r>
          </w:p>
          <w:p w14:paraId="0CC90F5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5F2699" w14:textId="77777777" w:rsidR="00B514F7" w:rsidRPr="00DE1F98" w:rsidRDefault="00B514F7" w:rsidP="008041D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15587DD2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7EDFAAA4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65A24F1C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3 (42.9)</w:t>
            </w:r>
          </w:p>
          <w:p w14:paraId="1EC1D6F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4 (57.1)</w:t>
            </w:r>
          </w:p>
          <w:p w14:paraId="0D617E6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3A1A3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00D8F8C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2348AB3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 (16.7)</w:t>
            </w:r>
          </w:p>
          <w:p w14:paraId="35DDA0D8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(33.3)</w:t>
            </w:r>
          </w:p>
          <w:p w14:paraId="12705E9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3 (50.0)</w:t>
            </w:r>
          </w:p>
          <w:p w14:paraId="7BEA158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47F4B7" w14:textId="77777777" w:rsidR="00B514F7" w:rsidRPr="00DE1F98" w:rsidRDefault="00B514F7" w:rsidP="008041D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983FE4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27BDBB10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0 </w:t>
            </w:r>
          </w:p>
          <w:p w14:paraId="34BE182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</w:t>
            </w:r>
            <w:proofErr w:type="gramStart"/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25.0)</w:t>
            </w:r>
            <w:r w:rsidRPr="00DE1F98">
              <w:rPr>
                <w:rFonts w:ascii="Arial" w:eastAsia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</w:p>
          <w:p w14:paraId="7BB23522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4 (50.0)</w:t>
            </w:r>
          </w:p>
          <w:p w14:paraId="7EAD61C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(25.0)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8DA01B" w14:textId="77777777" w:rsidR="00B514F7" w:rsidRPr="00DE1F98" w:rsidRDefault="00B514F7" w:rsidP="008041D3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0441349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0EA4AB7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4.2</w:t>
            </w: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  <w:p w14:paraId="5E51D24F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9 (37.5)</w:t>
            </w:r>
          </w:p>
          <w:p w14:paraId="03FE0CC0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12 (50.0)</w:t>
            </w:r>
          </w:p>
          <w:p w14:paraId="443BD26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(8.3)</w:t>
            </w:r>
          </w:p>
        </w:tc>
      </w:tr>
      <w:tr w:rsidR="00B514F7" w:rsidRPr="00DE1F98" w14:paraId="3B789EF4" w14:textId="77777777" w:rsidTr="008041D3">
        <w:trPr>
          <w:trHeight w:val="563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0D119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Confirmed ORR, n (%) [95% CI]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67CE0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2057C12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[0.0, 70.8]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9AC4FF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098448D3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[0.0, 41.0]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EA867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 (16.7)</w:t>
            </w:r>
          </w:p>
          <w:p w14:paraId="6A366052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[0.4, 64.1]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1A0DB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</w:p>
          <w:p w14:paraId="598E17B3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[0.0, 36.9]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301A86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 (4.2)</w:t>
            </w:r>
          </w:p>
          <w:p w14:paraId="3F76611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[0.1, 21.1]</w:t>
            </w:r>
          </w:p>
        </w:tc>
      </w:tr>
      <w:tr w:rsidR="00B514F7" w:rsidRPr="00DE1F98" w14:paraId="285E2EA8" w14:textId="77777777" w:rsidTr="008041D3">
        <w:trPr>
          <w:trHeight w:val="444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76D56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Confirmed DCR, n (%)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E687D1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(66.7)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F5593C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3 (42.9)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6D1376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3 (50.0)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06658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 (25.0)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B2F49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10 (41.7)</w:t>
            </w:r>
          </w:p>
        </w:tc>
      </w:tr>
      <w:tr w:rsidR="00B514F7" w:rsidRPr="00DE1F98" w14:paraId="042C80A2" w14:textId="77777777" w:rsidTr="008041D3">
        <w:trPr>
          <w:trHeight w:val="661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30A8C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Median PFS (95% CI), months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C82B58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6.9 (1.4, NE)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33A045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2.6 (1.3, 5.5)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982D9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3.5 (0.9, NE)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1AC2DE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1.3 (1.3, NE)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B2888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1.9 (1.3, 5.5)</w:t>
            </w:r>
          </w:p>
        </w:tc>
      </w:tr>
      <w:tr w:rsidR="00B514F7" w:rsidRPr="00DE1F98" w14:paraId="382FF01A" w14:textId="77777777" w:rsidTr="008041D3">
        <w:trPr>
          <w:trHeight w:val="699"/>
        </w:trPr>
        <w:tc>
          <w:tcPr>
            <w:tcW w:w="2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F754F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Median OS (95% CI), months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5422DB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 (NE, NE)</w:t>
            </w:r>
          </w:p>
        </w:tc>
        <w:tc>
          <w:tcPr>
            <w:tcW w:w="1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C9E62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 (1.3, NE)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8F41A7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 (1.3, NE)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D69B8D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 (2.8, NE)</w:t>
            </w:r>
          </w:p>
        </w:tc>
        <w:tc>
          <w:tcPr>
            <w:tcW w:w="13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1A620A" w14:textId="77777777" w:rsidR="00B514F7" w:rsidRPr="00DE1F98" w:rsidRDefault="00B514F7" w:rsidP="008041D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E1F98">
              <w:rPr>
                <w:rFonts w:ascii="Arial" w:eastAsia="Arial" w:hAnsi="Arial" w:cs="Arial"/>
                <w:sz w:val="18"/>
                <w:szCs w:val="18"/>
                <w:lang w:val="en-US"/>
              </w:rPr>
              <w:t>NE (9.6, NE)</w:t>
            </w:r>
          </w:p>
        </w:tc>
      </w:tr>
    </w:tbl>
    <w:p w14:paraId="221AE073" w14:textId="77777777" w:rsidR="00B514F7" w:rsidRPr="00F6175A" w:rsidRDefault="00B514F7" w:rsidP="00B514F7">
      <w:pPr>
        <w:spacing w:line="240" w:lineRule="auto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proofErr w:type="gramStart"/>
      <w:r w:rsidRPr="00F6175A">
        <w:rPr>
          <w:rFonts w:ascii="Arial" w:eastAsia="Arial" w:hAnsi="Arial" w:cs="Arial"/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Pr="00F6175A">
        <w:rPr>
          <w:rFonts w:ascii="Arial" w:eastAsia="Arial" w:hAnsi="Arial" w:cs="Arial"/>
          <w:sz w:val="18"/>
          <w:szCs w:val="18"/>
          <w:lang w:val="en-US"/>
        </w:rPr>
        <w:t xml:space="preserve"> Unconfirmed PR reported in 1 patient.</w:t>
      </w:r>
    </w:p>
    <w:p w14:paraId="37D97932" w14:textId="631E739E" w:rsidR="008943B0" w:rsidRPr="00940CD6" w:rsidRDefault="00B514F7" w:rsidP="006E763A">
      <w:pPr>
        <w:spacing w:line="240" w:lineRule="auto"/>
        <w:rPr>
          <w:rFonts w:ascii="Arial" w:eastAsia="Arial" w:hAnsi="Arial" w:cs="Arial"/>
          <w:b/>
        </w:rPr>
      </w:pPr>
      <w:r w:rsidRPr="00F6175A">
        <w:rPr>
          <w:rFonts w:ascii="Arial" w:eastAsia="Arial" w:hAnsi="Arial" w:cs="Arial"/>
          <w:sz w:val="18"/>
          <w:szCs w:val="18"/>
          <w:lang w:val="en-US"/>
        </w:rPr>
        <w:t>Abbreviations: BOR, best overall response; CR, complete response; DCR, disease control rate; NE, not evaluable; ORR, objective response rate; OS, overall survival; PD, progressive disease; PFS, progression-free survival; PR, partial response; Q2W, every 2 weeks; QW, every week; SD, stable disease.</w:t>
      </w:r>
      <w:r w:rsidRPr="00F6175A">
        <w:rPr>
          <w:rFonts w:ascii="Arial" w:eastAsia="Arial" w:hAnsi="Arial" w:cs="Arial"/>
          <w:sz w:val="18"/>
          <w:szCs w:val="18"/>
          <w:lang w:val="en-US"/>
        </w:rPr>
        <w:br/>
      </w:r>
    </w:p>
    <w:p w14:paraId="620F5A4A" w14:textId="77777777" w:rsidR="00464EA6" w:rsidRPr="00940CD6" w:rsidRDefault="00464EA6" w:rsidP="00F70F53">
      <w:pPr>
        <w:rPr>
          <w:rFonts w:ascii="Arial" w:hAnsi="Arial" w:cs="Arial"/>
        </w:rPr>
      </w:pPr>
    </w:p>
    <w:sectPr w:rsidR="00464EA6" w:rsidRPr="00940CD6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E217" w14:textId="77777777" w:rsidR="00E2375B" w:rsidRDefault="00E2375B">
      <w:pPr>
        <w:spacing w:after="0" w:line="240" w:lineRule="auto"/>
      </w:pPr>
      <w:r>
        <w:separator/>
      </w:r>
    </w:p>
  </w:endnote>
  <w:endnote w:type="continuationSeparator" w:id="0">
    <w:p w14:paraId="42FC4908" w14:textId="77777777" w:rsidR="00E2375B" w:rsidRDefault="00E2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5091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D8FF33" w14:textId="77777777" w:rsidR="003C1640" w:rsidRPr="00554816" w:rsidRDefault="008D0C57">
        <w:pPr>
          <w:pStyle w:val="Footer"/>
          <w:jc w:val="center"/>
          <w:rPr>
            <w:rFonts w:ascii="Arial" w:hAnsi="Arial" w:cs="Arial"/>
          </w:rPr>
        </w:pPr>
        <w:r w:rsidRPr="00554816">
          <w:rPr>
            <w:rFonts w:ascii="Arial" w:hAnsi="Arial" w:cs="Arial"/>
          </w:rPr>
          <w:fldChar w:fldCharType="begin"/>
        </w:r>
        <w:r w:rsidRPr="00554816">
          <w:rPr>
            <w:rFonts w:ascii="Arial" w:hAnsi="Arial" w:cs="Arial"/>
          </w:rPr>
          <w:instrText xml:space="preserve"> PAGE   \* MERGEFORMAT </w:instrText>
        </w:r>
        <w:r w:rsidRPr="00554816">
          <w:rPr>
            <w:rFonts w:ascii="Arial" w:hAnsi="Arial" w:cs="Arial"/>
          </w:rPr>
          <w:fldChar w:fldCharType="separate"/>
        </w:r>
        <w:r w:rsidRPr="00554816">
          <w:rPr>
            <w:rFonts w:ascii="Arial" w:hAnsi="Arial" w:cs="Arial"/>
            <w:noProof/>
          </w:rPr>
          <w:t>2</w:t>
        </w:r>
        <w:r w:rsidRPr="00554816">
          <w:rPr>
            <w:rFonts w:ascii="Arial" w:hAnsi="Arial" w:cs="Arial"/>
            <w:noProof/>
          </w:rPr>
          <w:fldChar w:fldCharType="end"/>
        </w:r>
      </w:p>
    </w:sdtContent>
  </w:sdt>
  <w:p w14:paraId="31C31501" w14:textId="77777777" w:rsidR="003C1640" w:rsidRDefault="00E2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6303" w14:textId="77777777" w:rsidR="00E2375B" w:rsidRDefault="00E2375B">
      <w:pPr>
        <w:spacing w:after="0" w:line="240" w:lineRule="auto"/>
      </w:pPr>
      <w:r>
        <w:separator/>
      </w:r>
    </w:p>
  </w:footnote>
  <w:footnote w:type="continuationSeparator" w:id="0">
    <w:p w14:paraId="23161153" w14:textId="77777777" w:rsidR="00E2375B" w:rsidRDefault="00E2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57"/>
    <w:rsid w:val="00004006"/>
    <w:rsid w:val="00025405"/>
    <w:rsid w:val="00076C60"/>
    <w:rsid w:val="000C32DE"/>
    <w:rsid w:val="000E2BEF"/>
    <w:rsid w:val="001505A4"/>
    <w:rsid w:val="001C43C8"/>
    <w:rsid w:val="0021014D"/>
    <w:rsid w:val="00212755"/>
    <w:rsid w:val="00222C5D"/>
    <w:rsid w:val="00257145"/>
    <w:rsid w:val="002C237F"/>
    <w:rsid w:val="002D4D30"/>
    <w:rsid w:val="003330E3"/>
    <w:rsid w:val="00352EB9"/>
    <w:rsid w:val="003F7762"/>
    <w:rsid w:val="00464EA6"/>
    <w:rsid w:val="004F2E6D"/>
    <w:rsid w:val="00557137"/>
    <w:rsid w:val="005F243E"/>
    <w:rsid w:val="00654C72"/>
    <w:rsid w:val="006A0544"/>
    <w:rsid w:val="006B7234"/>
    <w:rsid w:val="006E4588"/>
    <w:rsid w:val="006E763A"/>
    <w:rsid w:val="00710E71"/>
    <w:rsid w:val="0076593A"/>
    <w:rsid w:val="007A410A"/>
    <w:rsid w:val="008464BF"/>
    <w:rsid w:val="008943B0"/>
    <w:rsid w:val="008D0C57"/>
    <w:rsid w:val="00907D36"/>
    <w:rsid w:val="00940CD6"/>
    <w:rsid w:val="00941279"/>
    <w:rsid w:val="009667BA"/>
    <w:rsid w:val="00995129"/>
    <w:rsid w:val="009D00B0"/>
    <w:rsid w:val="009E790B"/>
    <w:rsid w:val="00A65ADD"/>
    <w:rsid w:val="00AB08CE"/>
    <w:rsid w:val="00AC0978"/>
    <w:rsid w:val="00B514F7"/>
    <w:rsid w:val="00BA21EB"/>
    <w:rsid w:val="00BF7692"/>
    <w:rsid w:val="00C57F48"/>
    <w:rsid w:val="00CF19D5"/>
    <w:rsid w:val="00D65D7E"/>
    <w:rsid w:val="00DB0298"/>
    <w:rsid w:val="00DF0E1B"/>
    <w:rsid w:val="00E2375B"/>
    <w:rsid w:val="00E61963"/>
    <w:rsid w:val="00F30493"/>
    <w:rsid w:val="00F5780C"/>
    <w:rsid w:val="00F70F53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574E"/>
  <w15:chartTrackingRefBased/>
  <w15:docId w15:val="{65BDDF6F-B912-47FE-832C-E63FE95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57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57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A6"/>
    <w:rPr>
      <w:rFonts w:ascii="Segoe UI" w:eastAsia="Calibr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4BF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BF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41279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E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0EBB-6C28-4710-B731-FAB3D98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2022-03-09T13:54:00Z</dcterms:created>
  <dcterms:modified xsi:type="dcterms:W3CDTF">2022-03-09T13:54:00Z</dcterms:modified>
</cp:coreProperties>
</file>