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75F5" w14:textId="77777777" w:rsidR="007050A0" w:rsidRDefault="007050A0" w:rsidP="00DD2519">
      <w:pPr>
        <w:spacing w:line="360" w:lineRule="auto"/>
        <w:rPr>
          <w:rFonts w:ascii="Arial" w:eastAsia="Times New Roman" w:hAnsi="Arial" w:cs="Arial"/>
          <w:b/>
          <w:color w:val="000000" w:themeColor="text1"/>
          <w:sz w:val="32"/>
          <w:szCs w:val="20"/>
        </w:rPr>
      </w:pPr>
      <w:bookmarkStart w:id="0" w:name="_Hlk97642962"/>
      <w:r w:rsidRPr="007050A0">
        <w:rPr>
          <w:rFonts w:ascii="Arial" w:eastAsia="Times New Roman" w:hAnsi="Arial" w:cs="Arial"/>
          <w:b/>
          <w:color w:val="000000" w:themeColor="text1"/>
          <w:sz w:val="32"/>
          <w:szCs w:val="20"/>
        </w:rPr>
        <w:t xml:space="preserve">Systematic literature review and network meta-analysis of pembrolizumab versus other interventions for previously untreated, </w:t>
      </w:r>
      <w:proofErr w:type="gramStart"/>
      <w:r w:rsidRPr="007050A0">
        <w:rPr>
          <w:rFonts w:ascii="Arial" w:eastAsia="Times New Roman" w:hAnsi="Arial" w:cs="Arial"/>
          <w:b/>
          <w:color w:val="000000" w:themeColor="text1"/>
          <w:sz w:val="32"/>
          <w:szCs w:val="20"/>
        </w:rPr>
        <w:t>unresectable</w:t>
      </w:r>
      <w:proofErr w:type="gramEnd"/>
      <w:r w:rsidRPr="007050A0">
        <w:rPr>
          <w:rFonts w:ascii="Arial" w:eastAsia="Times New Roman" w:hAnsi="Arial" w:cs="Arial"/>
          <w:b/>
          <w:color w:val="000000" w:themeColor="text1"/>
          <w:sz w:val="32"/>
          <w:szCs w:val="20"/>
        </w:rPr>
        <w:t xml:space="preserve"> or metastatic, microsatellite instability-high or mismatch repair deficient colorectal cancer</w:t>
      </w:r>
    </w:p>
    <w:p w14:paraId="2EB2BF8B" w14:textId="7809CC2E" w:rsidR="00DD2519" w:rsidRPr="009E0644" w:rsidRDefault="00392F51" w:rsidP="009E0644">
      <w:pPr>
        <w:spacing w:line="360" w:lineRule="auto"/>
        <w:rPr>
          <w:rFonts w:ascii="Arial" w:hAnsi="Arial" w:cs="Arial"/>
          <w:b/>
          <w:sz w:val="24"/>
          <w:szCs w:val="24"/>
        </w:rPr>
      </w:pPr>
      <w:r>
        <w:rPr>
          <w:rFonts w:ascii="Arial" w:hAnsi="Arial" w:cs="Arial"/>
          <w:b/>
          <w:sz w:val="24"/>
          <w:szCs w:val="24"/>
        </w:rPr>
        <w:t>Supplementary Tables</w:t>
      </w:r>
    </w:p>
    <w:p w14:paraId="5CDEFA23" w14:textId="121557A0" w:rsidR="00392F51" w:rsidRDefault="00DD2519" w:rsidP="00392F51">
      <w:pPr>
        <w:rPr>
          <w:rFonts w:ascii="Arial" w:hAnsi="Arial" w:cs="Arial"/>
          <w:bCs/>
          <w:color w:val="000000"/>
          <w:kern w:val="28"/>
        </w:rPr>
      </w:pPr>
      <w:r>
        <w:rPr>
          <w:rFonts w:ascii="Arial" w:hAnsi="Arial" w:cs="Arial"/>
          <w:b/>
          <w:sz w:val="36"/>
          <w:szCs w:val="32"/>
        </w:rPr>
        <w:br w:type="page"/>
      </w:r>
    </w:p>
    <w:p w14:paraId="4AB5A5C4" w14:textId="0CC45B60" w:rsidR="00080F12" w:rsidRDefault="00080F12" w:rsidP="00647FD0">
      <w:pPr>
        <w:pStyle w:val="Caption"/>
      </w:pPr>
      <w:bookmarkStart w:id="1" w:name="_Ref462522211"/>
      <w:bookmarkStart w:id="2" w:name="_Toc463280713"/>
      <w:bookmarkStart w:id="3" w:name="_Toc463281824"/>
      <w:bookmarkStart w:id="4" w:name="_Toc477244777"/>
      <w:bookmarkStart w:id="5" w:name="_Toc83126083"/>
      <w:bookmarkStart w:id="6" w:name="_Toc84535156"/>
    </w:p>
    <w:bookmarkEnd w:id="0"/>
    <w:p w14:paraId="581C044E" w14:textId="6D0AB7D8" w:rsidR="00F4008D" w:rsidRDefault="00F4008D" w:rsidP="007C69F7">
      <w:pPr>
        <w:pStyle w:val="Caption"/>
        <w:spacing w:line="480" w:lineRule="auto"/>
        <w:rPr>
          <w:sz w:val="22"/>
          <w:szCs w:val="22"/>
        </w:rPr>
      </w:pPr>
      <w:r w:rsidRPr="00F4008D">
        <w:rPr>
          <w:sz w:val="22"/>
          <w:szCs w:val="22"/>
        </w:rPr>
        <w:t xml:space="preserve">Table </w:t>
      </w:r>
      <w:r w:rsidR="00392F51">
        <w:rPr>
          <w:sz w:val="22"/>
          <w:szCs w:val="22"/>
        </w:rPr>
        <w:t>S</w:t>
      </w:r>
      <w:r w:rsidRPr="00F4008D">
        <w:rPr>
          <w:noProof/>
          <w:sz w:val="22"/>
          <w:szCs w:val="22"/>
        </w:rPr>
        <w:fldChar w:fldCharType="begin"/>
      </w:r>
      <w:r w:rsidRPr="00F4008D">
        <w:rPr>
          <w:noProof/>
          <w:sz w:val="22"/>
          <w:szCs w:val="22"/>
        </w:rPr>
        <w:instrText xml:space="preserve"> SEQ Table \* ARABIC </w:instrText>
      </w:r>
      <w:r w:rsidRPr="00F4008D">
        <w:rPr>
          <w:noProof/>
          <w:sz w:val="22"/>
          <w:szCs w:val="22"/>
        </w:rPr>
        <w:fldChar w:fldCharType="separate"/>
      </w:r>
      <w:r w:rsidR="00647FD0">
        <w:rPr>
          <w:noProof/>
          <w:sz w:val="22"/>
          <w:szCs w:val="22"/>
        </w:rPr>
        <w:t>1</w:t>
      </w:r>
      <w:r w:rsidRPr="00F4008D">
        <w:rPr>
          <w:noProof/>
          <w:sz w:val="22"/>
          <w:szCs w:val="22"/>
        </w:rPr>
        <w:fldChar w:fldCharType="end"/>
      </w:r>
      <w:bookmarkEnd w:id="1"/>
      <w:r w:rsidRPr="00F4008D">
        <w:rPr>
          <w:sz w:val="22"/>
          <w:szCs w:val="22"/>
        </w:rPr>
        <w:t xml:space="preserve">: </w:t>
      </w:r>
      <w:bookmarkEnd w:id="2"/>
      <w:bookmarkEnd w:id="3"/>
      <w:bookmarkEnd w:id="4"/>
      <w:bookmarkEnd w:id="5"/>
      <w:bookmarkEnd w:id="6"/>
      <w:r w:rsidR="00392F51" w:rsidRPr="00392F51">
        <w:rPr>
          <w:sz w:val="22"/>
          <w:szCs w:val="22"/>
        </w:rPr>
        <w:t xml:space="preserve">Search strategy for Embase </w:t>
      </w:r>
    </w:p>
    <w:p w14:paraId="3B4BB8FF" w14:textId="77777777" w:rsidR="00392F51" w:rsidRPr="00392F51" w:rsidRDefault="00392F51" w:rsidP="00392F51">
      <w:pPr>
        <w:rPr>
          <w:rFonts w:ascii="Arial" w:hAnsi="Arial" w:cs="Arial"/>
        </w:rPr>
      </w:pPr>
      <w:r w:rsidRPr="00392F51">
        <w:rPr>
          <w:rFonts w:ascii="Arial" w:hAnsi="Arial" w:cs="Arial"/>
        </w:rPr>
        <w:t>Database: Embase 1974 to July 12, 2019</w:t>
      </w:r>
    </w:p>
    <w:p w14:paraId="3FB84F81" w14:textId="6304DCB6" w:rsidR="00392F51" w:rsidRPr="00392F51" w:rsidRDefault="00392F51" w:rsidP="00392F51">
      <w:pPr>
        <w:rPr>
          <w:rFonts w:ascii="Arial" w:hAnsi="Arial" w:cs="Arial"/>
        </w:rPr>
      </w:pPr>
      <w:r w:rsidRPr="00392F51">
        <w:rPr>
          <w:rFonts w:ascii="Arial" w:hAnsi="Arial" w:cs="Arial"/>
        </w:rPr>
        <w:t>Search executed on July 15, 2019</w:t>
      </w:r>
    </w:p>
    <w:tbl>
      <w:tblPr>
        <w:tblStyle w:val="PrecisionXtract"/>
        <w:tblW w:w="5000" w:type="pct"/>
        <w:tblLook w:val="04A0" w:firstRow="1" w:lastRow="0" w:firstColumn="1" w:lastColumn="0" w:noHBand="0" w:noVBand="1"/>
      </w:tblPr>
      <w:tblGrid>
        <w:gridCol w:w="1791"/>
        <w:gridCol w:w="2378"/>
        <w:gridCol w:w="2928"/>
        <w:gridCol w:w="2253"/>
      </w:tblGrid>
      <w:tr w:rsidR="00392F51" w:rsidRPr="00AB5AD2" w14:paraId="14ACD41E" w14:textId="77777777" w:rsidTr="00392F51">
        <w:trPr>
          <w:cnfStyle w:val="100000000000" w:firstRow="1" w:lastRow="0" w:firstColumn="0" w:lastColumn="0" w:oddVBand="0" w:evenVBand="0" w:oddHBand="0" w:evenHBand="0" w:firstRowFirstColumn="0" w:firstRowLastColumn="0" w:lastRowFirstColumn="0" w:lastRowLastColumn="0"/>
          <w:trHeight w:val="170"/>
        </w:trPr>
        <w:tc>
          <w:tcPr>
            <w:tcW w:w="0" w:type="pct"/>
            <w:hideMark/>
          </w:tcPr>
          <w:p w14:paraId="5C795250" w14:textId="77777777" w:rsidR="00392F51" w:rsidRPr="001B1EB6" w:rsidRDefault="00392F51" w:rsidP="00392F51">
            <w:pPr>
              <w:spacing w:after="0"/>
              <w:jc w:val="center"/>
              <w:rPr>
                <w:rFonts w:eastAsia="Times New Roman"/>
                <w:color w:val="FFFFFF"/>
                <w:sz w:val="16"/>
                <w:szCs w:val="16"/>
              </w:rPr>
            </w:pPr>
            <w:r w:rsidRPr="001B1EB6">
              <w:rPr>
                <w:rFonts w:eastAsia="Times New Roman"/>
                <w:color w:val="FFFFFF"/>
                <w:sz w:val="16"/>
                <w:szCs w:val="16"/>
              </w:rPr>
              <w:t>No.</w:t>
            </w:r>
          </w:p>
        </w:tc>
        <w:tc>
          <w:tcPr>
            <w:tcW w:w="0" w:type="pct"/>
            <w:hideMark/>
          </w:tcPr>
          <w:p w14:paraId="3557B129" w14:textId="77777777" w:rsidR="00392F51" w:rsidRPr="001B1EB6" w:rsidRDefault="00392F51" w:rsidP="00392F51">
            <w:pPr>
              <w:spacing w:after="0"/>
              <w:jc w:val="center"/>
              <w:rPr>
                <w:rFonts w:eastAsia="Times New Roman"/>
                <w:color w:val="FFFFFF"/>
                <w:sz w:val="16"/>
                <w:szCs w:val="16"/>
              </w:rPr>
            </w:pPr>
            <w:r w:rsidRPr="001B1EB6">
              <w:rPr>
                <w:rFonts w:eastAsia="Times New Roman"/>
                <w:color w:val="FFFFFF"/>
                <w:sz w:val="16"/>
                <w:szCs w:val="16"/>
              </w:rPr>
              <w:t>Criteria</w:t>
            </w:r>
          </w:p>
        </w:tc>
        <w:tc>
          <w:tcPr>
            <w:tcW w:w="0" w:type="pct"/>
            <w:hideMark/>
          </w:tcPr>
          <w:p w14:paraId="00345388" w14:textId="77777777" w:rsidR="00392F51" w:rsidRPr="001B1EB6" w:rsidRDefault="00392F51" w:rsidP="00392F51">
            <w:pPr>
              <w:spacing w:after="0"/>
              <w:jc w:val="center"/>
              <w:rPr>
                <w:rFonts w:eastAsia="Times New Roman"/>
                <w:color w:val="FFFFFF"/>
                <w:sz w:val="16"/>
                <w:szCs w:val="16"/>
              </w:rPr>
            </w:pPr>
            <w:r w:rsidRPr="001B1EB6">
              <w:rPr>
                <w:rFonts w:eastAsia="Times New Roman"/>
                <w:color w:val="FFFFFF"/>
                <w:sz w:val="16"/>
                <w:szCs w:val="16"/>
              </w:rPr>
              <w:t>Strings</w:t>
            </w:r>
          </w:p>
        </w:tc>
        <w:tc>
          <w:tcPr>
            <w:tcW w:w="0" w:type="pct"/>
            <w:hideMark/>
          </w:tcPr>
          <w:p w14:paraId="72752F84" w14:textId="77777777" w:rsidR="00392F51" w:rsidRPr="001B1EB6" w:rsidRDefault="00392F51" w:rsidP="00392F51">
            <w:pPr>
              <w:spacing w:after="0"/>
              <w:jc w:val="right"/>
              <w:rPr>
                <w:rFonts w:eastAsia="Times New Roman"/>
                <w:color w:val="FFFFFF"/>
                <w:sz w:val="16"/>
                <w:szCs w:val="16"/>
              </w:rPr>
            </w:pPr>
            <w:r w:rsidRPr="001B1EB6">
              <w:rPr>
                <w:rFonts w:eastAsia="Times New Roman"/>
                <w:color w:val="FFFFFF"/>
                <w:sz w:val="16"/>
                <w:szCs w:val="16"/>
              </w:rPr>
              <w:t>Hits</w:t>
            </w:r>
          </w:p>
        </w:tc>
      </w:tr>
      <w:tr w:rsidR="00392F51" w:rsidRPr="00AB5AD2" w14:paraId="793CE5EA" w14:textId="77777777" w:rsidTr="00392F51">
        <w:trPr>
          <w:trHeight w:val="170"/>
        </w:trPr>
        <w:tc>
          <w:tcPr>
            <w:tcW w:w="0" w:type="pct"/>
            <w:hideMark/>
          </w:tcPr>
          <w:p w14:paraId="455239D2" w14:textId="77777777" w:rsidR="00392F51" w:rsidRPr="001B1EB6" w:rsidRDefault="00392F51" w:rsidP="00392F51">
            <w:pPr>
              <w:spacing w:after="0"/>
              <w:rPr>
                <w:rFonts w:eastAsia="Times New Roman"/>
                <w:color w:val="425563"/>
                <w:sz w:val="16"/>
                <w:szCs w:val="16"/>
              </w:rPr>
            </w:pPr>
            <w:r w:rsidRPr="001B1EB6">
              <w:rPr>
                <w:rFonts w:eastAsia="Times New Roman"/>
                <w:sz w:val="16"/>
                <w:szCs w:val="16"/>
              </w:rPr>
              <w:t>1</w:t>
            </w:r>
          </w:p>
        </w:tc>
        <w:tc>
          <w:tcPr>
            <w:tcW w:w="0" w:type="pct"/>
            <w:vMerge w:val="restart"/>
            <w:hideMark/>
          </w:tcPr>
          <w:p w14:paraId="7E810C98" w14:textId="77777777" w:rsidR="00392F51" w:rsidRPr="001B1EB6" w:rsidRDefault="00392F51" w:rsidP="00392F51">
            <w:pPr>
              <w:spacing w:after="0"/>
              <w:jc w:val="center"/>
              <w:rPr>
                <w:rFonts w:eastAsia="Times New Roman"/>
                <w:sz w:val="16"/>
                <w:szCs w:val="16"/>
              </w:rPr>
            </w:pPr>
            <w:r w:rsidRPr="001B1EB6">
              <w:rPr>
                <w:rFonts w:eastAsia="Times New Roman"/>
                <w:sz w:val="16"/>
                <w:szCs w:val="16"/>
              </w:rPr>
              <w:t>SIGN filter for clinical trials</w:t>
            </w:r>
          </w:p>
        </w:tc>
        <w:tc>
          <w:tcPr>
            <w:tcW w:w="0" w:type="pct"/>
            <w:hideMark/>
          </w:tcPr>
          <w:p w14:paraId="37CD2538" w14:textId="77777777" w:rsidR="00392F51" w:rsidRPr="001B1EB6" w:rsidRDefault="00392F51" w:rsidP="00392F51">
            <w:pPr>
              <w:spacing w:after="0"/>
              <w:rPr>
                <w:rFonts w:eastAsia="Times New Roman"/>
                <w:sz w:val="16"/>
                <w:szCs w:val="16"/>
              </w:rPr>
            </w:pPr>
            <w:r w:rsidRPr="001B1EB6">
              <w:rPr>
                <w:rFonts w:eastAsia="Times New Roman"/>
                <w:sz w:val="16"/>
                <w:szCs w:val="16"/>
              </w:rPr>
              <w:t>Clinical Trial/</w:t>
            </w:r>
          </w:p>
        </w:tc>
        <w:tc>
          <w:tcPr>
            <w:tcW w:w="0" w:type="pct"/>
            <w:hideMark/>
          </w:tcPr>
          <w:p w14:paraId="5419B4E0"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960,800</w:t>
            </w:r>
          </w:p>
        </w:tc>
      </w:tr>
      <w:tr w:rsidR="00392F51" w:rsidRPr="00AB5AD2" w14:paraId="458BAFDA" w14:textId="77777777" w:rsidTr="00392F51">
        <w:trPr>
          <w:trHeight w:val="170"/>
        </w:trPr>
        <w:tc>
          <w:tcPr>
            <w:tcW w:w="0" w:type="pct"/>
            <w:hideMark/>
          </w:tcPr>
          <w:p w14:paraId="304D3B78" w14:textId="77777777" w:rsidR="00392F51" w:rsidRPr="001B1EB6" w:rsidRDefault="00392F51" w:rsidP="00392F51">
            <w:pPr>
              <w:spacing w:after="0"/>
              <w:rPr>
                <w:rFonts w:eastAsia="Times New Roman"/>
                <w:sz w:val="16"/>
                <w:szCs w:val="16"/>
              </w:rPr>
            </w:pPr>
            <w:r w:rsidRPr="001B1EB6">
              <w:rPr>
                <w:rFonts w:eastAsia="Times New Roman"/>
                <w:sz w:val="16"/>
                <w:szCs w:val="16"/>
              </w:rPr>
              <w:t>2</w:t>
            </w:r>
          </w:p>
        </w:tc>
        <w:tc>
          <w:tcPr>
            <w:tcW w:w="0" w:type="pct"/>
            <w:vMerge/>
            <w:hideMark/>
          </w:tcPr>
          <w:p w14:paraId="1DEF2F01"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7BEB0CFB" w14:textId="77777777" w:rsidR="00392F51" w:rsidRPr="001B1EB6" w:rsidRDefault="00392F51" w:rsidP="00392F51">
            <w:pPr>
              <w:spacing w:after="0"/>
              <w:rPr>
                <w:rFonts w:eastAsia="Times New Roman"/>
                <w:sz w:val="16"/>
                <w:szCs w:val="16"/>
              </w:rPr>
            </w:pPr>
            <w:r w:rsidRPr="001B1EB6">
              <w:rPr>
                <w:rFonts w:eastAsia="Times New Roman"/>
                <w:sz w:val="16"/>
                <w:szCs w:val="16"/>
              </w:rPr>
              <w:t>Randomized Controlled Trial/</w:t>
            </w:r>
          </w:p>
        </w:tc>
        <w:tc>
          <w:tcPr>
            <w:tcW w:w="0" w:type="pct"/>
            <w:hideMark/>
          </w:tcPr>
          <w:p w14:paraId="035DEE4D"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558,380</w:t>
            </w:r>
          </w:p>
        </w:tc>
      </w:tr>
      <w:tr w:rsidR="00392F51" w:rsidRPr="00AB5AD2" w14:paraId="6F76FEF5" w14:textId="77777777" w:rsidTr="00392F51">
        <w:trPr>
          <w:trHeight w:val="170"/>
        </w:trPr>
        <w:tc>
          <w:tcPr>
            <w:tcW w:w="0" w:type="pct"/>
            <w:hideMark/>
          </w:tcPr>
          <w:p w14:paraId="1AE61AA9" w14:textId="77777777" w:rsidR="00392F51" w:rsidRPr="001B1EB6" w:rsidRDefault="00392F51" w:rsidP="00392F51">
            <w:pPr>
              <w:spacing w:after="0"/>
              <w:rPr>
                <w:rFonts w:eastAsia="Times New Roman"/>
                <w:sz w:val="16"/>
                <w:szCs w:val="16"/>
              </w:rPr>
            </w:pPr>
            <w:r w:rsidRPr="001B1EB6">
              <w:rPr>
                <w:rFonts w:eastAsia="Times New Roman"/>
                <w:sz w:val="16"/>
                <w:szCs w:val="16"/>
              </w:rPr>
              <w:t>3</w:t>
            </w:r>
          </w:p>
        </w:tc>
        <w:tc>
          <w:tcPr>
            <w:tcW w:w="0" w:type="pct"/>
            <w:vMerge/>
            <w:hideMark/>
          </w:tcPr>
          <w:p w14:paraId="08997E6B"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03938B1E" w14:textId="77777777" w:rsidR="00392F51" w:rsidRPr="001B1EB6" w:rsidRDefault="00392F51" w:rsidP="00392F51">
            <w:pPr>
              <w:spacing w:after="0"/>
              <w:rPr>
                <w:rFonts w:eastAsia="Times New Roman"/>
                <w:sz w:val="16"/>
                <w:szCs w:val="16"/>
              </w:rPr>
            </w:pPr>
            <w:r w:rsidRPr="001B1EB6">
              <w:rPr>
                <w:rFonts w:eastAsia="Times New Roman"/>
                <w:sz w:val="16"/>
                <w:szCs w:val="16"/>
              </w:rPr>
              <w:t>controlled clinical trial/</w:t>
            </w:r>
          </w:p>
        </w:tc>
        <w:tc>
          <w:tcPr>
            <w:tcW w:w="0" w:type="pct"/>
            <w:hideMark/>
          </w:tcPr>
          <w:p w14:paraId="4E4CB2DF"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464,023</w:t>
            </w:r>
          </w:p>
        </w:tc>
      </w:tr>
      <w:tr w:rsidR="00392F51" w:rsidRPr="00AB5AD2" w14:paraId="6939ADE9" w14:textId="77777777" w:rsidTr="00392F51">
        <w:trPr>
          <w:trHeight w:val="170"/>
        </w:trPr>
        <w:tc>
          <w:tcPr>
            <w:tcW w:w="0" w:type="pct"/>
            <w:hideMark/>
          </w:tcPr>
          <w:p w14:paraId="431FF710" w14:textId="77777777" w:rsidR="00392F51" w:rsidRPr="001B1EB6" w:rsidRDefault="00392F51" w:rsidP="00392F51">
            <w:pPr>
              <w:spacing w:after="0"/>
              <w:rPr>
                <w:rFonts w:eastAsia="Times New Roman"/>
                <w:sz w:val="16"/>
                <w:szCs w:val="16"/>
              </w:rPr>
            </w:pPr>
            <w:r w:rsidRPr="001B1EB6">
              <w:rPr>
                <w:rFonts w:eastAsia="Times New Roman"/>
                <w:sz w:val="16"/>
                <w:szCs w:val="16"/>
              </w:rPr>
              <w:t>4</w:t>
            </w:r>
          </w:p>
        </w:tc>
        <w:tc>
          <w:tcPr>
            <w:tcW w:w="0" w:type="pct"/>
            <w:vMerge/>
            <w:hideMark/>
          </w:tcPr>
          <w:p w14:paraId="3C55F69B"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48E27153" w14:textId="77777777" w:rsidR="00392F51" w:rsidRPr="001B1EB6" w:rsidRDefault="00392F51" w:rsidP="00392F51">
            <w:pPr>
              <w:spacing w:after="0"/>
              <w:rPr>
                <w:rFonts w:eastAsia="Times New Roman"/>
                <w:sz w:val="16"/>
                <w:szCs w:val="16"/>
              </w:rPr>
            </w:pPr>
            <w:r w:rsidRPr="001B1EB6">
              <w:rPr>
                <w:rFonts w:eastAsia="Times New Roman"/>
                <w:sz w:val="16"/>
                <w:szCs w:val="16"/>
              </w:rPr>
              <w:t>multicenter study/</w:t>
            </w:r>
          </w:p>
        </w:tc>
        <w:tc>
          <w:tcPr>
            <w:tcW w:w="0" w:type="pct"/>
            <w:hideMark/>
          </w:tcPr>
          <w:p w14:paraId="32224EE6"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221,201</w:t>
            </w:r>
          </w:p>
        </w:tc>
      </w:tr>
      <w:tr w:rsidR="00392F51" w:rsidRPr="00AB5AD2" w14:paraId="2510D65F" w14:textId="77777777" w:rsidTr="00392F51">
        <w:trPr>
          <w:trHeight w:val="170"/>
        </w:trPr>
        <w:tc>
          <w:tcPr>
            <w:tcW w:w="0" w:type="pct"/>
            <w:hideMark/>
          </w:tcPr>
          <w:p w14:paraId="64D1B41C" w14:textId="77777777" w:rsidR="00392F51" w:rsidRPr="001B1EB6" w:rsidRDefault="00392F51" w:rsidP="00392F51">
            <w:pPr>
              <w:spacing w:after="0"/>
              <w:rPr>
                <w:rFonts w:eastAsia="Times New Roman"/>
                <w:sz w:val="16"/>
                <w:szCs w:val="16"/>
              </w:rPr>
            </w:pPr>
            <w:r w:rsidRPr="001B1EB6">
              <w:rPr>
                <w:rFonts w:eastAsia="Times New Roman"/>
                <w:sz w:val="16"/>
                <w:szCs w:val="16"/>
              </w:rPr>
              <w:t>5</w:t>
            </w:r>
          </w:p>
        </w:tc>
        <w:tc>
          <w:tcPr>
            <w:tcW w:w="0" w:type="pct"/>
            <w:vMerge/>
            <w:hideMark/>
          </w:tcPr>
          <w:p w14:paraId="5BF788A9"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4242AA37" w14:textId="77777777" w:rsidR="00392F51" w:rsidRPr="001B1EB6" w:rsidRDefault="00392F51" w:rsidP="00392F51">
            <w:pPr>
              <w:spacing w:after="0"/>
              <w:rPr>
                <w:rFonts w:eastAsia="Times New Roman"/>
                <w:sz w:val="16"/>
                <w:szCs w:val="16"/>
              </w:rPr>
            </w:pPr>
            <w:r w:rsidRPr="001B1EB6">
              <w:rPr>
                <w:rFonts w:eastAsia="Times New Roman"/>
                <w:sz w:val="16"/>
                <w:szCs w:val="16"/>
              </w:rPr>
              <w:t>Phase 3 clinical trial/</w:t>
            </w:r>
          </w:p>
        </w:tc>
        <w:tc>
          <w:tcPr>
            <w:tcW w:w="0" w:type="pct"/>
            <w:hideMark/>
          </w:tcPr>
          <w:p w14:paraId="1288CC43"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40,735</w:t>
            </w:r>
          </w:p>
        </w:tc>
      </w:tr>
      <w:tr w:rsidR="00392F51" w:rsidRPr="00AB5AD2" w14:paraId="289911E0" w14:textId="77777777" w:rsidTr="00392F51">
        <w:trPr>
          <w:trHeight w:val="170"/>
        </w:trPr>
        <w:tc>
          <w:tcPr>
            <w:tcW w:w="0" w:type="pct"/>
            <w:hideMark/>
          </w:tcPr>
          <w:p w14:paraId="11FCBE8D" w14:textId="77777777" w:rsidR="00392F51" w:rsidRPr="001B1EB6" w:rsidRDefault="00392F51" w:rsidP="00392F51">
            <w:pPr>
              <w:spacing w:after="0"/>
              <w:rPr>
                <w:rFonts w:eastAsia="Times New Roman"/>
                <w:sz w:val="16"/>
                <w:szCs w:val="16"/>
              </w:rPr>
            </w:pPr>
            <w:r w:rsidRPr="001B1EB6">
              <w:rPr>
                <w:rFonts w:eastAsia="Times New Roman"/>
                <w:sz w:val="16"/>
                <w:szCs w:val="16"/>
              </w:rPr>
              <w:t>6</w:t>
            </w:r>
          </w:p>
        </w:tc>
        <w:tc>
          <w:tcPr>
            <w:tcW w:w="0" w:type="pct"/>
            <w:vMerge/>
            <w:hideMark/>
          </w:tcPr>
          <w:p w14:paraId="2826D801"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75395B5A" w14:textId="77777777" w:rsidR="00392F51" w:rsidRPr="001B1EB6" w:rsidRDefault="00392F51" w:rsidP="00392F51">
            <w:pPr>
              <w:spacing w:after="0"/>
              <w:rPr>
                <w:rFonts w:eastAsia="Times New Roman"/>
                <w:sz w:val="16"/>
                <w:szCs w:val="16"/>
              </w:rPr>
            </w:pPr>
            <w:r w:rsidRPr="001B1EB6">
              <w:rPr>
                <w:rFonts w:eastAsia="Times New Roman"/>
                <w:sz w:val="16"/>
                <w:szCs w:val="16"/>
              </w:rPr>
              <w:t>Phase 4 clinical trial/</w:t>
            </w:r>
          </w:p>
        </w:tc>
        <w:tc>
          <w:tcPr>
            <w:tcW w:w="0" w:type="pct"/>
            <w:hideMark/>
          </w:tcPr>
          <w:p w14:paraId="3472865B"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3,473</w:t>
            </w:r>
          </w:p>
        </w:tc>
      </w:tr>
      <w:tr w:rsidR="00392F51" w:rsidRPr="00AB5AD2" w14:paraId="07924930" w14:textId="77777777" w:rsidTr="00392F51">
        <w:trPr>
          <w:trHeight w:val="170"/>
        </w:trPr>
        <w:tc>
          <w:tcPr>
            <w:tcW w:w="0" w:type="pct"/>
            <w:hideMark/>
          </w:tcPr>
          <w:p w14:paraId="134F766D" w14:textId="77777777" w:rsidR="00392F51" w:rsidRPr="001B1EB6" w:rsidRDefault="00392F51" w:rsidP="00392F51">
            <w:pPr>
              <w:spacing w:after="0"/>
              <w:rPr>
                <w:rFonts w:eastAsia="Times New Roman"/>
                <w:sz w:val="16"/>
                <w:szCs w:val="16"/>
              </w:rPr>
            </w:pPr>
            <w:r w:rsidRPr="001B1EB6">
              <w:rPr>
                <w:rFonts w:eastAsia="Times New Roman"/>
                <w:sz w:val="16"/>
                <w:szCs w:val="16"/>
              </w:rPr>
              <w:t>7</w:t>
            </w:r>
          </w:p>
        </w:tc>
        <w:tc>
          <w:tcPr>
            <w:tcW w:w="0" w:type="pct"/>
            <w:vMerge/>
            <w:hideMark/>
          </w:tcPr>
          <w:p w14:paraId="6A7EE1FA"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20B01E5F" w14:textId="77777777" w:rsidR="00392F51" w:rsidRPr="001B1EB6" w:rsidRDefault="00392F51" w:rsidP="00392F51">
            <w:pPr>
              <w:spacing w:after="0"/>
              <w:rPr>
                <w:rFonts w:eastAsia="Times New Roman"/>
                <w:sz w:val="16"/>
                <w:szCs w:val="16"/>
              </w:rPr>
            </w:pPr>
            <w:r w:rsidRPr="001B1EB6">
              <w:rPr>
                <w:rFonts w:eastAsia="Times New Roman"/>
                <w:sz w:val="16"/>
                <w:szCs w:val="16"/>
              </w:rPr>
              <w:t>exp RANDOMIZATION/</w:t>
            </w:r>
          </w:p>
        </w:tc>
        <w:tc>
          <w:tcPr>
            <w:tcW w:w="0" w:type="pct"/>
            <w:hideMark/>
          </w:tcPr>
          <w:p w14:paraId="1F89E13B"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83,369</w:t>
            </w:r>
          </w:p>
        </w:tc>
      </w:tr>
      <w:tr w:rsidR="00392F51" w:rsidRPr="00AB5AD2" w14:paraId="24C01520" w14:textId="77777777" w:rsidTr="00392F51">
        <w:trPr>
          <w:trHeight w:val="170"/>
        </w:trPr>
        <w:tc>
          <w:tcPr>
            <w:tcW w:w="0" w:type="pct"/>
            <w:hideMark/>
          </w:tcPr>
          <w:p w14:paraId="120E651F" w14:textId="77777777" w:rsidR="00392F51" w:rsidRPr="001B1EB6" w:rsidRDefault="00392F51" w:rsidP="00392F51">
            <w:pPr>
              <w:spacing w:after="0"/>
              <w:rPr>
                <w:rFonts w:eastAsia="Times New Roman"/>
                <w:sz w:val="16"/>
                <w:szCs w:val="16"/>
              </w:rPr>
            </w:pPr>
            <w:r w:rsidRPr="001B1EB6">
              <w:rPr>
                <w:rFonts w:eastAsia="Times New Roman"/>
                <w:sz w:val="16"/>
                <w:szCs w:val="16"/>
              </w:rPr>
              <w:t>8</w:t>
            </w:r>
          </w:p>
        </w:tc>
        <w:tc>
          <w:tcPr>
            <w:tcW w:w="0" w:type="pct"/>
            <w:vMerge/>
            <w:hideMark/>
          </w:tcPr>
          <w:p w14:paraId="4D4A0FF5"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2D52FE99" w14:textId="77777777" w:rsidR="00392F51" w:rsidRPr="001B1EB6" w:rsidRDefault="00392F51" w:rsidP="00392F51">
            <w:pPr>
              <w:spacing w:after="0"/>
              <w:rPr>
                <w:rFonts w:eastAsia="Times New Roman"/>
                <w:sz w:val="16"/>
                <w:szCs w:val="16"/>
              </w:rPr>
            </w:pPr>
            <w:r w:rsidRPr="001B1EB6">
              <w:rPr>
                <w:rFonts w:eastAsia="Times New Roman"/>
                <w:sz w:val="16"/>
                <w:szCs w:val="16"/>
              </w:rPr>
              <w:t>Single Blind Procedure/</w:t>
            </w:r>
          </w:p>
        </w:tc>
        <w:tc>
          <w:tcPr>
            <w:tcW w:w="0" w:type="pct"/>
            <w:hideMark/>
          </w:tcPr>
          <w:p w14:paraId="63FE1031"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35,752</w:t>
            </w:r>
          </w:p>
        </w:tc>
      </w:tr>
      <w:tr w:rsidR="00392F51" w:rsidRPr="00AB5AD2" w14:paraId="1BEC4767" w14:textId="77777777" w:rsidTr="00392F51">
        <w:trPr>
          <w:trHeight w:val="170"/>
        </w:trPr>
        <w:tc>
          <w:tcPr>
            <w:tcW w:w="0" w:type="pct"/>
            <w:hideMark/>
          </w:tcPr>
          <w:p w14:paraId="77F7209F" w14:textId="77777777" w:rsidR="00392F51" w:rsidRPr="001B1EB6" w:rsidRDefault="00392F51" w:rsidP="00392F51">
            <w:pPr>
              <w:spacing w:after="0"/>
              <w:rPr>
                <w:rFonts w:eastAsia="Times New Roman"/>
                <w:sz w:val="16"/>
                <w:szCs w:val="16"/>
              </w:rPr>
            </w:pPr>
            <w:r w:rsidRPr="001B1EB6">
              <w:rPr>
                <w:rFonts w:eastAsia="Times New Roman"/>
                <w:sz w:val="16"/>
                <w:szCs w:val="16"/>
              </w:rPr>
              <w:t>9</w:t>
            </w:r>
          </w:p>
        </w:tc>
        <w:tc>
          <w:tcPr>
            <w:tcW w:w="0" w:type="pct"/>
            <w:vMerge/>
            <w:hideMark/>
          </w:tcPr>
          <w:p w14:paraId="5EAB7636"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72E2D898" w14:textId="77777777" w:rsidR="00392F51" w:rsidRPr="001B1EB6" w:rsidRDefault="00392F51" w:rsidP="00392F51">
            <w:pPr>
              <w:spacing w:after="0"/>
              <w:rPr>
                <w:rFonts w:eastAsia="Times New Roman"/>
                <w:sz w:val="16"/>
                <w:szCs w:val="16"/>
              </w:rPr>
            </w:pPr>
            <w:r w:rsidRPr="001B1EB6">
              <w:rPr>
                <w:rFonts w:eastAsia="Times New Roman"/>
                <w:sz w:val="16"/>
                <w:szCs w:val="16"/>
              </w:rPr>
              <w:t>Double Blind Procedure/</w:t>
            </w:r>
          </w:p>
        </w:tc>
        <w:tc>
          <w:tcPr>
            <w:tcW w:w="0" w:type="pct"/>
            <w:hideMark/>
          </w:tcPr>
          <w:p w14:paraId="039C3D67"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162,673</w:t>
            </w:r>
          </w:p>
        </w:tc>
      </w:tr>
      <w:tr w:rsidR="00392F51" w:rsidRPr="00AB5AD2" w14:paraId="0188B5A1" w14:textId="77777777" w:rsidTr="00392F51">
        <w:trPr>
          <w:trHeight w:val="170"/>
        </w:trPr>
        <w:tc>
          <w:tcPr>
            <w:tcW w:w="0" w:type="pct"/>
            <w:hideMark/>
          </w:tcPr>
          <w:p w14:paraId="527BE99F" w14:textId="77777777" w:rsidR="00392F51" w:rsidRPr="001B1EB6" w:rsidRDefault="00392F51" w:rsidP="00392F51">
            <w:pPr>
              <w:spacing w:after="0"/>
              <w:rPr>
                <w:rFonts w:eastAsia="Times New Roman"/>
                <w:sz w:val="16"/>
                <w:szCs w:val="16"/>
              </w:rPr>
            </w:pPr>
            <w:r w:rsidRPr="001B1EB6">
              <w:rPr>
                <w:rFonts w:eastAsia="Times New Roman"/>
                <w:sz w:val="16"/>
                <w:szCs w:val="16"/>
              </w:rPr>
              <w:t>10</w:t>
            </w:r>
          </w:p>
        </w:tc>
        <w:tc>
          <w:tcPr>
            <w:tcW w:w="0" w:type="pct"/>
            <w:vMerge/>
            <w:hideMark/>
          </w:tcPr>
          <w:p w14:paraId="76BE633B"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00F1D2E9" w14:textId="77777777" w:rsidR="00392F51" w:rsidRPr="001B1EB6" w:rsidRDefault="00392F51" w:rsidP="00392F51">
            <w:pPr>
              <w:spacing w:after="0"/>
              <w:rPr>
                <w:rFonts w:eastAsia="Times New Roman"/>
                <w:sz w:val="16"/>
                <w:szCs w:val="16"/>
              </w:rPr>
            </w:pPr>
            <w:r w:rsidRPr="001B1EB6">
              <w:rPr>
                <w:rFonts w:eastAsia="Times New Roman"/>
                <w:sz w:val="16"/>
                <w:szCs w:val="16"/>
              </w:rPr>
              <w:t>Crossover Procedure/</w:t>
            </w:r>
          </w:p>
        </w:tc>
        <w:tc>
          <w:tcPr>
            <w:tcW w:w="0" w:type="pct"/>
            <w:hideMark/>
          </w:tcPr>
          <w:p w14:paraId="5834ED84"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59,859</w:t>
            </w:r>
          </w:p>
        </w:tc>
      </w:tr>
      <w:tr w:rsidR="00392F51" w:rsidRPr="00AB5AD2" w14:paraId="6A4AC2E7" w14:textId="77777777" w:rsidTr="00392F51">
        <w:trPr>
          <w:trHeight w:val="170"/>
        </w:trPr>
        <w:tc>
          <w:tcPr>
            <w:tcW w:w="0" w:type="pct"/>
            <w:hideMark/>
          </w:tcPr>
          <w:p w14:paraId="74AC83CD" w14:textId="77777777" w:rsidR="00392F51" w:rsidRPr="001B1EB6" w:rsidRDefault="00392F51" w:rsidP="00392F51">
            <w:pPr>
              <w:spacing w:after="0"/>
              <w:rPr>
                <w:rFonts w:eastAsia="Times New Roman"/>
                <w:sz w:val="16"/>
                <w:szCs w:val="16"/>
              </w:rPr>
            </w:pPr>
            <w:r w:rsidRPr="001B1EB6">
              <w:rPr>
                <w:rFonts w:eastAsia="Times New Roman"/>
                <w:sz w:val="16"/>
                <w:szCs w:val="16"/>
              </w:rPr>
              <w:t>11</w:t>
            </w:r>
          </w:p>
        </w:tc>
        <w:tc>
          <w:tcPr>
            <w:tcW w:w="0" w:type="pct"/>
            <w:vMerge/>
            <w:hideMark/>
          </w:tcPr>
          <w:p w14:paraId="19495706"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2D9C3076" w14:textId="77777777" w:rsidR="00392F51" w:rsidRPr="001B1EB6" w:rsidRDefault="00392F51" w:rsidP="00392F51">
            <w:pPr>
              <w:spacing w:after="0"/>
              <w:rPr>
                <w:rFonts w:eastAsia="Times New Roman"/>
                <w:sz w:val="16"/>
                <w:szCs w:val="16"/>
              </w:rPr>
            </w:pPr>
            <w:r w:rsidRPr="001B1EB6">
              <w:rPr>
                <w:rFonts w:eastAsia="Times New Roman"/>
                <w:sz w:val="16"/>
                <w:szCs w:val="16"/>
              </w:rPr>
              <w:t>PLACEBO/</w:t>
            </w:r>
          </w:p>
        </w:tc>
        <w:tc>
          <w:tcPr>
            <w:tcW w:w="0" w:type="pct"/>
            <w:hideMark/>
          </w:tcPr>
          <w:p w14:paraId="5BFBE9F2"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337,644</w:t>
            </w:r>
          </w:p>
        </w:tc>
      </w:tr>
      <w:tr w:rsidR="00392F51" w:rsidRPr="00AB5AD2" w14:paraId="1C98433D" w14:textId="77777777" w:rsidTr="00392F51">
        <w:trPr>
          <w:trHeight w:val="170"/>
        </w:trPr>
        <w:tc>
          <w:tcPr>
            <w:tcW w:w="0" w:type="pct"/>
            <w:hideMark/>
          </w:tcPr>
          <w:p w14:paraId="5123F787" w14:textId="77777777" w:rsidR="00392F51" w:rsidRPr="001B1EB6" w:rsidRDefault="00392F51" w:rsidP="00392F51">
            <w:pPr>
              <w:spacing w:after="0"/>
              <w:rPr>
                <w:rFonts w:eastAsia="Times New Roman"/>
                <w:sz w:val="16"/>
                <w:szCs w:val="16"/>
              </w:rPr>
            </w:pPr>
            <w:r w:rsidRPr="001B1EB6">
              <w:rPr>
                <w:rFonts w:eastAsia="Times New Roman"/>
                <w:sz w:val="16"/>
                <w:szCs w:val="16"/>
              </w:rPr>
              <w:t>12</w:t>
            </w:r>
          </w:p>
        </w:tc>
        <w:tc>
          <w:tcPr>
            <w:tcW w:w="0" w:type="pct"/>
            <w:vMerge/>
            <w:hideMark/>
          </w:tcPr>
          <w:p w14:paraId="6BDBC730"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697571C6" w14:textId="77777777" w:rsidR="00392F51" w:rsidRPr="001B1EB6" w:rsidRDefault="00392F51" w:rsidP="00392F51">
            <w:pPr>
              <w:spacing w:after="0"/>
              <w:rPr>
                <w:rFonts w:eastAsia="Times New Roman"/>
                <w:sz w:val="16"/>
                <w:szCs w:val="16"/>
              </w:rPr>
            </w:pPr>
            <w:proofErr w:type="spellStart"/>
            <w:proofErr w:type="gramStart"/>
            <w:r w:rsidRPr="001B1EB6">
              <w:rPr>
                <w:rFonts w:eastAsia="Times New Roman"/>
                <w:sz w:val="16"/>
                <w:szCs w:val="16"/>
              </w:rPr>
              <w:t>randomi?ed</w:t>
            </w:r>
            <w:proofErr w:type="spellEnd"/>
            <w:proofErr w:type="gramEnd"/>
            <w:r w:rsidRPr="001B1EB6">
              <w:rPr>
                <w:rFonts w:eastAsia="Times New Roman"/>
                <w:sz w:val="16"/>
                <w:szCs w:val="16"/>
              </w:rPr>
              <w:t xml:space="preserve"> controlled trial$.tw.</w:t>
            </w:r>
          </w:p>
        </w:tc>
        <w:tc>
          <w:tcPr>
            <w:tcW w:w="0" w:type="pct"/>
            <w:hideMark/>
          </w:tcPr>
          <w:p w14:paraId="599AA427"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206,375</w:t>
            </w:r>
          </w:p>
        </w:tc>
      </w:tr>
      <w:tr w:rsidR="00392F51" w:rsidRPr="00AB5AD2" w14:paraId="4A529151" w14:textId="77777777" w:rsidTr="00392F51">
        <w:trPr>
          <w:trHeight w:val="170"/>
        </w:trPr>
        <w:tc>
          <w:tcPr>
            <w:tcW w:w="0" w:type="pct"/>
            <w:hideMark/>
          </w:tcPr>
          <w:p w14:paraId="18583130" w14:textId="77777777" w:rsidR="00392F51" w:rsidRPr="001B1EB6" w:rsidRDefault="00392F51" w:rsidP="00392F51">
            <w:pPr>
              <w:spacing w:after="0"/>
              <w:rPr>
                <w:rFonts w:eastAsia="Times New Roman"/>
                <w:sz w:val="16"/>
                <w:szCs w:val="16"/>
              </w:rPr>
            </w:pPr>
            <w:r w:rsidRPr="001B1EB6">
              <w:rPr>
                <w:rFonts w:eastAsia="Times New Roman"/>
                <w:sz w:val="16"/>
                <w:szCs w:val="16"/>
              </w:rPr>
              <w:t>13</w:t>
            </w:r>
          </w:p>
        </w:tc>
        <w:tc>
          <w:tcPr>
            <w:tcW w:w="0" w:type="pct"/>
            <w:vMerge/>
            <w:hideMark/>
          </w:tcPr>
          <w:p w14:paraId="0A63B07E"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2D769223" w14:textId="77777777" w:rsidR="00392F51" w:rsidRPr="001B1EB6" w:rsidRDefault="00392F51" w:rsidP="00392F51">
            <w:pPr>
              <w:spacing w:after="0"/>
              <w:rPr>
                <w:rFonts w:eastAsia="Times New Roman"/>
                <w:sz w:val="16"/>
                <w:szCs w:val="16"/>
              </w:rPr>
            </w:pPr>
            <w:r w:rsidRPr="001B1EB6">
              <w:rPr>
                <w:rFonts w:eastAsia="Times New Roman"/>
                <w:sz w:val="16"/>
                <w:szCs w:val="16"/>
              </w:rPr>
              <w:t>rct.tw.</w:t>
            </w:r>
          </w:p>
        </w:tc>
        <w:tc>
          <w:tcPr>
            <w:tcW w:w="0" w:type="pct"/>
            <w:hideMark/>
          </w:tcPr>
          <w:p w14:paraId="38D123A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33,023</w:t>
            </w:r>
          </w:p>
        </w:tc>
      </w:tr>
      <w:tr w:rsidR="00392F51" w:rsidRPr="00AB5AD2" w14:paraId="76500A80" w14:textId="77777777" w:rsidTr="00392F51">
        <w:trPr>
          <w:trHeight w:val="170"/>
        </w:trPr>
        <w:tc>
          <w:tcPr>
            <w:tcW w:w="0" w:type="pct"/>
            <w:hideMark/>
          </w:tcPr>
          <w:p w14:paraId="5C9DB8B9" w14:textId="77777777" w:rsidR="00392F51" w:rsidRPr="001B1EB6" w:rsidRDefault="00392F51" w:rsidP="00392F51">
            <w:pPr>
              <w:spacing w:after="0"/>
              <w:rPr>
                <w:rFonts w:eastAsia="Times New Roman"/>
                <w:sz w:val="16"/>
                <w:szCs w:val="16"/>
              </w:rPr>
            </w:pPr>
            <w:r w:rsidRPr="001B1EB6">
              <w:rPr>
                <w:rFonts w:eastAsia="Times New Roman"/>
                <w:sz w:val="16"/>
                <w:szCs w:val="16"/>
              </w:rPr>
              <w:t>14</w:t>
            </w:r>
          </w:p>
        </w:tc>
        <w:tc>
          <w:tcPr>
            <w:tcW w:w="0" w:type="pct"/>
            <w:vMerge/>
            <w:hideMark/>
          </w:tcPr>
          <w:p w14:paraId="29C48B6B"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74254529"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(random$ adj2 </w:t>
            </w:r>
            <w:proofErr w:type="spellStart"/>
            <w:r w:rsidRPr="001B1EB6">
              <w:rPr>
                <w:rFonts w:eastAsia="Times New Roman"/>
                <w:sz w:val="16"/>
                <w:szCs w:val="16"/>
              </w:rPr>
              <w:t>allocat</w:t>
            </w:r>
            <w:proofErr w:type="spellEnd"/>
            <w:r w:rsidRPr="001B1EB6">
              <w:rPr>
                <w:rFonts w:eastAsia="Times New Roman"/>
                <w:sz w:val="16"/>
                <w:szCs w:val="16"/>
              </w:rPr>
              <w:t>$).</w:t>
            </w:r>
            <w:proofErr w:type="spellStart"/>
            <w:r w:rsidRPr="001B1EB6">
              <w:rPr>
                <w:rFonts w:eastAsia="Times New Roman"/>
                <w:sz w:val="16"/>
                <w:szCs w:val="16"/>
              </w:rPr>
              <w:t>tw</w:t>
            </w:r>
            <w:proofErr w:type="spellEnd"/>
            <w:r w:rsidRPr="001B1EB6">
              <w:rPr>
                <w:rFonts w:eastAsia="Times New Roman"/>
                <w:sz w:val="16"/>
                <w:szCs w:val="16"/>
              </w:rPr>
              <w:t>.</w:t>
            </w:r>
          </w:p>
        </w:tc>
        <w:tc>
          <w:tcPr>
            <w:tcW w:w="0" w:type="pct"/>
            <w:hideMark/>
          </w:tcPr>
          <w:p w14:paraId="54DB2610"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40,273</w:t>
            </w:r>
          </w:p>
        </w:tc>
      </w:tr>
      <w:tr w:rsidR="00392F51" w:rsidRPr="00AB5AD2" w14:paraId="6B80AC6E" w14:textId="77777777" w:rsidTr="00392F51">
        <w:trPr>
          <w:trHeight w:val="170"/>
        </w:trPr>
        <w:tc>
          <w:tcPr>
            <w:tcW w:w="0" w:type="pct"/>
            <w:hideMark/>
          </w:tcPr>
          <w:p w14:paraId="77AFD6C5" w14:textId="77777777" w:rsidR="00392F51" w:rsidRPr="001B1EB6" w:rsidRDefault="00392F51" w:rsidP="00392F51">
            <w:pPr>
              <w:spacing w:after="0"/>
              <w:rPr>
                <w:rFonts w:eastAsia="Times New Roman"/>
                <w:sz w:val="16"/>
                <w:szCs w:val="16"/>
              </w:rPr>
            </w:pPr>
            <w:r w:rsidRPr="001B1EB6">
              <w:rPr>
                <w:rFonts w:eastAsia="Times New Roman"/>
                <w:sz w:val="16"/>
                <w:szCs w:val="16"/>
              </w:rPr>
              <w:t>15</w:t>
            </w:r>
          </w:p>
        </w:tc>
        <w:tc>
          <w:tcPr>
            <w:tcW w:w="0" w:type="pct"/>
            <w:vMerge/>
            <w:hideMark/>
          </w:tcPr>
          <w:p w14:paraId="2FCF3097"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3A87CF6C" w14:textId="77777777" w:rsidR="00392F51" w:rsidRPr="001B1EB6" w:rsidRDefault="00392F51" w:rsidP="00392F51">
            <w:pPr>
              <w:spacing w:after="0"/>
              <w:rPr>
                <w:rFonts w:eastAsia="Times New Roman"/>
                <w:sz w:val="16"/>
                <w:szCs w:val="16"/>
              </w:rPr>
            </w:pPr>
            <w:r w:rsidRPr="001B1EB6">
              <w:rPr>
                <w:rFonts w:eastAsia="Times New Roman"/>
                <w:sz w:val="16"/>
                <w:szCs w:val="16"/>
              </w:rPr>
              <w:t>single blind$.tw.</w:t>
            </w:r>
          </w:p>
        </w:tc>
        <w:tc>
          <w:tcPr>
            <w:tcW w:w="0" w:type="pct"/>
            <w:hideMark/>
          </w:tcPr>
          <w:p w14:paraId="072D2F6A"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23,241</w:t>
            </w:r>
          </w:p>
        </w:tc>
      </w:tr>
      <w:tr w:rsidR="00392F51" w:rsidRPr="00AB5AD2" w14:paraId="39397C00" w14:textId="77777777" w:rsidTr="00392F51">
        <w:trPr>
          <w:trHeight w:val="170"/>
        </w:trPr>
        <w:tc>
          <w:tcPr>
            <w:tcW w:w="0" w:type="pct"/>
            <w:hideMark/>
          </w:tcPr>
          <w:p w14:paraId="4263D745" w14:textId="77777777" w:rsidR="00392F51" w:rsidRPr="001B1EB6" w:rsidRDefault="00392F51" w:rsidP="00392F51">
            <w:pPr>
              <w:spacing w:after="0"/>
              <w:rPr>
                <w:rFonts w:eastAsia="Times New Roman"/>
                <w:sz w:val="16"/>
                <w:szCs w:val="16"/>
              </w:rPr>
            </w:pPr>
            <w:r w:rsidRPr="001B1EB6">
              <w:rPr>
                <w:rFonts w:eastAsia="Times New Roman"/>
                <w:sz w:val="16"/>
                <w:szCs w:val="16"/>
              </w:rPr>
              <w:t>16</w:t>
            </w:r>
          </w:p>
        </w:tc>
        <w:tc>
          <w:tcPr>
            <w:tcW w:w="0" w:type="pct"/>
            <w:vMerge/>
            <w:hideMark/>
          </w:tcPr>
          <w:p w14:paraId="0B464DB5"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231FD1DA" w14:textId="77777777" w:rsidR="00392F51" w:rsidRPr="001B1EB6" w:rsidRDefault="00392F51" w:rsidP="00392F51">
            <w:pPr>
              <w:spacing w:after="0"/>
              <w:rPr>
                <w:rFonts w:eastAsia="Times New Roman"/>
                <w:sz w:val="16"/>
                <w:szCs w:val="16"/>
              </w:rPr>
            </w:pPr>
            <w:r w:rsidRPr="001B1EB6">
              <w:rPr>
                <w:rFonts w:eastAsia="Times New Roman"/>
                <w:sz w:val="16"/>
                <w:szCs w:val="16"/>
              </w:rPr>
              <w:t>double blind$.tw.</w:t>
            </w:r>
          </w:p>
        </w:tc>
        <w:tc>
          <w:tcPr>
            <w:tcW w:w="0" w:type="pct"/>
            <w:hideMark/>
          </w:tcPr>
          <w:p w14:paraId="16C25B69"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199,780</w:t>
            </w:r>
          </w:p>
        </w:tc>
      </w:tr>
      <w:tr w:rsidR="00392F51" w:rsidRPr="00AB5AD2" w14:paraId="7636A042" w14:textId="77777777" w:rsidTr="00392F51">
        <w:trPr>
          <w:trHeight w:val="170"/>
        </w:trPr>
        <w:tc>
          <w:tcPr>
            <w:tcW w:w="0" w:type="pct"/>
            <w:hideMark/>
          </w:tcPr>
          <w:p w14:paraId="6D56CFF5" w14:textId="77777777" w:rsidR="00392F51" w:rsidRPr="001B1EB6" w:rsidRDefault="00392F51" w:rsidP="00392F51">
            <w:pPr>
              <w:spacing w:after="0"/>
              <w:rPr>
                <w:rFonts w:eastAsia="Times New Roman"/>
                <w:sz w:val="16"/>
                <w:szCs w:val="16"/>
              </w:rPr>
            </w:pPr>
            <w:r w:rsidRPr="001B1EB6">
              <w:rPr>
                <w:rFonts w:eastAsia="Times New Roman"/>
                <w:sz w:val="16"/>
                <w:szCs w:val="16"/>
              </w:rPr>
              <w:t>17</w:t>
            </w:r>
          </w:p>
        </w:tc>
        <w:tc>
          <w:tcPr>
            <w:tcW w:w="0" w:type="pct"/>
            <w:vMerge/>
            <w:hideMark/>
          </w:tcPr>
          <w:p w14:paraId="3674E08B"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3CD6F5C2" w14:textId="77777777" w:rsidR="00392F51" w:rsidRPr="001B1EB6" w:rsidRDefault="00392F51" w:rsidP="00392F51">
            <w:pPr>
              <w:spacing w:after="0"/>
              <w:rPr>
                <w:rFonts w:eastAsia="Times New Roman"/>
                <w:sz w:val="16"/>
                <w:szCs w:val="16"/>
              </w:rPr>
            </w:pPr>
            <w:r w:rsidRPr="001B1EB6">
              <w:rPr>
                <w:rFonts w:eastAsia="Times New Roman"/>
                <w:sz w:val="16"/>
                <w:szCs w:val="16"/>
              </w:rPr>
              <w:t>((treble or triple) adj blind$).</w:t>
            </w:r>
            <w:proofErr w:type="spellStart"/>
            <w:r w:rsidRPr="001B1EB6">
              <w:rPr>
                <w:rFonts w:eastAsia="Times New Roman"/>
                <w:sz w:val="16"/>
                <w:szCs w:val="16"/>
              </w:rPr>
              <w:t>tw</w:t>
            </w:r>
            <w:proofErr w:type="spellEnd"/>
            <w:r w:rsidRPr="001B1EB6">
              <w:rPr>
                <w:rFonts w:eastAsia="Times New Roman"/>
                <w:sz w:val="16"/>
                <w:szCs w:val="16"/>
              </w:rPr>
              <w:t>.</w:t>
            </w:r>
          </w:p>
        </w:tc>
        <w:tc>
          <w:tcPr>
            <w:tcW w:w="0" w:type="pct"/>
            <w:hideMark/>
          </w:tcPr>
          <w:p w14:paraId="1D9EF556"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987</w:t>
            </w:r>
          </w:p>
        </w:tc>
      </w:tr>
      <w:tr w:rsidR="00392F51" w:rsidRPr="00AB5AD2" w14:paraId="79EB55C1" w14:textId="77777777" w:rsidTr="00392F51">
        <w:trPr>
          <w:trHeight w:val="170"/>
        </w:trPr>
        <w:tc>
          <w:tcPr>
            <w:tcW w:w="0" w:type="pct"/>
            <w:hideMark/>
          </w:tcPr>
          <w:p w14:paraId="28AEF0C6" w14:textId="77777777" w:rsidR="00392F51" w:rsidRPr="001B1EB6" w:rsidRDefault="00392F51" w:rsidP="00392F51">
            <w:pPr>
              <w:spacing w:after="0"/>
              <w:rPr>
                <w:rFonts w:eastAsia="Times New Roman"/>
                <w:sz w:val="16"/>
                <w:szCs w:val="16"/>
              </w:rPr>
            </w:pPr>
            <w:r w:rsidRPr="001B1EB6">
              <w:rPr>
                <w:rFonts w:eastAsia="Times New Roman"/>
                <w:sz w:val="16"/>
                <w:szCs w:val="16"/>
              </w:rPr>
              <w:t>18</w:t>
            </w:r>
          </w:p>
        </w:tc>
        <w:tc>
          <w:tcPr>
            <w:tcW w:w="0" w:type="pct"/>
            <w:vMerge/>
            <w:hideMark/>
          </w:tcPr>
          <w:p w14:paraId="5A57ABE0"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7069A94E" w14:textId="77777777" w:rsidR="00392F51" w:rsidRPr="001B1EB6" w:rsidRDefault="00392F51" w:rsidP="00392F51">
            <w:pPr>
              <w:spacing w:after="0"/>
              <w:rPr>
                <w:rFonts w:eastAsia="Times New Roman"/>
                <w:sz w:val="16"/>
                <w:szCs w:val="16"/>
              </w:rPr>
            </w:pPr>
            <w:r w:rsidRPr="001B1EB6">
              <w:rPr>
                <w:rFonts w:eastAsia="Times New Roman"/>
                <w:sz w:val="16"/>
                <w:szCs w:val="16"/>
              </w:rPr>
              <w:t>placebo$.tw.</w:t>
            </w:r>
          </w:p>
        </w:tc>
        <w:tc>
          <w:tcPr>
            <w:tcW w:w="0" w:type="pct"/>
            <w:hideMark/>
          </w:tcPr>
          <w:p w14:paraId="20911BFC"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292,535</w:t>
            </w:r>
          </w:p>
        </w:tc>
      </w:tr>
      <w:tr w:rsidR="00392F51" w:rsidRPr="00AB5AD2" w14:paraId="058F12EA" w14:textId="77777777" w:rsidTr="00392F51">
        <w:trPr>
          <w:trHeight w:val="170"/>
        </w:trPr>
        <w:tc>
          <w:tcPr>
            <w:tcW w:w="0" w:type="pct"/>
            <w:hideMark/>
          </w:tcPr>
          <w:p w14:paraId="5445CAB1" w14:textId="77777777" w:rsidR="00392F51" w:rsidRPr="001B1EB6" w:rsidRDefault="00392F51" w:rsidP="00392F51">
            <w:pPr>
              <w:spacing w:after="0"/>
              <w:rPr>
                <w:rFonts w:eastAsia="Times New Roman"/>
                <w:sz w:val="16"/>
                <w:szCs w:val="16"/>
              </w:rPr>
            </w:pPr>
            <w:r w:rsidRPr="001B1EB6">
              <w:rPr>
                <w:rFonts w:eastAsia="Times New Roman"/>
                <w:sz w:val="16"/>
                <w:szCs w:val="16"/>
              </w:rPr>
              <w:t>19</w:t>
            </w:r>
          </w:p>
        </w:tc>
        <w:tc>
          <w:tcPr>
            <w:tcW w:w="0" w:type="pct"/>
            <w:vMerge/>
            <w:hideMark/>
          </w:tcPr>
          <w:p w14:paraId="147DD2A1"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3A06144D" w14:textId="77777777" w:rsidR="00392F51" w:rsidRPr="001B1EB6" w:rsidRDefault="00392F51" w:rsidP="00392F51">
            <w:pPr>
              <w:spacing w:after="0"/>
              <w:rPr>
                <w:rFonts w:eastAsia="Times New Roman"/>
                <w:sz w:val="16"/>
                <w:szCs w:val="16"/>
              </w:rPr>
            </w:pPr>
            <w:r w:rsidRPr="001B1EB6">
              <w:rPr>
                <w:rFonts w:eastAsia="Times New Roman"/>
                <w:sz w:val="16"/>
                <w:szCs w:val="16"/>
              </w:rPr>
              <w:t>Prospective Study/</w:t>
            </w:r>
          </w:p>
        </w:tc>
        <w:tc>
          <w:tcPr>
            <w:tcW w:w="0" w:type="pct"/>
            <w:hideMark/>
          </w:tcPr>
          <w:p w14:paraId="16458F17"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532,956</w:t>
            </w:r>
          </w:p>
        </w:tc>
      </w:tr>
      <w:tr w:rsidR="00392F51" w:rsidRPr="00AB5AD2" w14:paraId="3749C417" w14:textId="77777777" w:rsidTr="00392F51">
        <w:trPr>
          <w:trHeight w:val="170"/>
        </w:trPr>
        <w:tc>
          <w:tcPr>
            <w:tcW w:w="0" w:type="pct"/>
            <w:hideMark/>
          </w:tcPr>
          <w:p w14:paraId="5CD55F44" w14:textId="77777777" w:rsidR="00392F51" w:rsidRPr="001B1EB6" w:rsidRDefault="00392F51" w:rsidP="00392F51">
            <w:pPr>
              <w:spacing w:after="0"/>
              <w:rPr>
                <w:rFonts w:eastAsia="Times New Roman"/>
                <w:sz w:val="16"/>
                <w:szCs w:val="16"/>
              </w:rPr>
            </w:pPr>
            <w:r w:rsidRPr="001B1EB6">
              <w:rPr>
                <w:rFonts w:eastAsia="Times New Roman"/>
                <w:sz w:val="16"/>
                <w:szCs w:val="16"/>
              </w:rPr>
              <w:t>20</w:t>
            </w:r>
          </w:p>
        </w:tc>
        <w:tc>
          <w:tcPr>
            <w:tcW w:w="0" w:type="pct"/>
            <w:vMerge/>
            <w:hideMark/>
          </w:tcPr>
          <w:p w14:paraId="00B49FC1"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2C615FBE" w14:textId="77777777" w:rsidR="00392F51" w:rsidRPr="001B1EB6" w:rsidRDefault="00392F51" w:rsidP="00392F51">
            <w:pPr>
              <w:spacing w:after="0"/>
              <w:rPr>
                <w:rFonts w:eastAsia="Times New Roman"/>
                <w:sz w:val="16"/>
                <w:szCs w:val="16"/>
              </w:rPr>
            </w:pPr>
            <w:r w:rsidRPr="001B1EB6">
              <w:rPr>
                <w:rFonts w:eastAsia="Times New Roman"/>
                <w:sz w:val="16"/>
                <w:szCs w:val="16"/>
              </w:rPr>
              <w:t>or/1-19</w:t>
            </w:r>
          </w:p>
        </w:tc>
        <w:tc>
          <w:tcPr>
            <w:tcW w:w="0" w:type="pct"/>
            <w:hideMark/>
          </w:tcPr>
          <w:p w14:paraId="2EA2D172"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2,163,784</w:t>
            </w:r>
          </w:p>
        </w:tc>
      </w:tr>
      <w:tr w:rsidR="00392F51" w:rsidRPr="00AB5AD2" w14:paraId="093407A0" w14:textId="77777777" w:rsidTr="00392F51">
        <w:trPr>
          <w:trHeight w:val="170"/>
        </w:trPr>
        <w:tc>
          <w:tcPr>
            <w:tcW w:w="0" w:type="pct"/>
            <w:hideMark/>
          </w:tcPr>
          <w:p w14:paraId="23F474FF" w14:textId="77777777" w:rsidR="00392F51" w:rsidRPr="001B1EB6" w:rsidRDefault="00392F51" w:rsidP="00392F51">
            <w:pPr>
              <w:spacing w:after="0"/>
              <w:rPr>
                <w:rFonts w:eastAsia="Times New Roman"/>
                <w:sz w:val="16"/>
                <w:szCs w:val="16"/>
              </w:rPr>
            </w:pPr>
            <w:r w:rsidRPr="001B1EB6">
              <w:rPr>
                <w:rFonts w:eastAsia="Times New Roman"/>
                <w:sz w:val="16"/>
                <w:szCs w:val="16"/>
              </w:rPr>
              <w:t>21</w:t>
            </w:r>
          </w:p>
        </w:tc>
        <w:tc>
          <w:tcPr>
            <w:tcW w:w="0" w:type="pct"/>
            <w:vMerge/>
            <w:hideMark/>
          </w:tcPr>
          <w:p w14:paraId="74391321"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4C9FD78B" w14:textId="77777777" w:rsidR="00392F51" w:rsidRPr="001B1EB6" w:rsidRDefault="00392F51" w:rsidP="00392F51">
            <w:pPr>
              <w:spacing w:after="0"/>
              <w:rPr>
                <w:rFonts w:eastAsia="Times New Roman"/>
                <w:sz w:val="16"/>
                <w:szCs w:val="16"/>
              </w:rPr>
            </w:pPr>
            <w:r w:rsidRPr="001B1EB6">
              <w:rPr>
                <w:rFonts w:eastAsia="Times New Roman"/>
                <w:sz w:val="16"/>
                <w:szCs w:val="16"/>
              </w:rPr>
              <w:t>Case Study/</w:t>
            </w:r>
          </w:p>
        </w:tc>
        <w:tc>
          <w:tcPr>
            <w:tcW w:w="0" w:type="pct"/>
            <w:hideMark/>
          </w:tcPr>
          <w:p w14:paraId="2B1CC165"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62,350</w:t>
            </w:r>
          </w:p>
        </w:tc>
      </w:tr>
      <w:tr w:rsidR="00392F51" w:rsidRPr="00AB5AD2" w14:paraId="704F0145" w14:textId="77777777" w:rsidTr="00392F51">
        <w:trPr>
          <w:trHeight w:val="170"/>
        </w:trPr>
        <w:tc>
          <w:tcPr>
            <w:tcW w:w="0" w:type="pct"/>
            <w:hideMark/>
          </w:tcPr>
          <w:p w14:paraId="2C1546FD" w14:textId="77777777" w:rsidR="00392F51" w:rsidRPr="001B1EB6" w:rsidRDefault="00392F51" w:rsidP="00392F51">
            <w:pPr>
              <w:spacing w:after="0"/>
              <w:rPr>
                <w:rFonts w:eastAsia="Times New Roman"/>
                <w:sz w:val="16"/>
                <w:szCs w:val="16"/>
              </w:rPr>
            </w:pPr>
            <w:r w:rsidRPr="001B1EB6">
              <w:rPr>
                <w:rFonts w:eastAsia="Times New Roman"/>
                <w:sz w:val="16"/>
                <w:szCs w:val="16"/>
              </w:rPr>
              <w:t>22</w:t>
            </w:r>
          </w:p>
        </w:tc>
        <w:tc>
          <w:tcPr>
            <w:tcW w:w="0" w:type="pct"/>
            <w:vMerge/>
            <w:hideMark/>
          </w:tcPr>
          <w:p w14:paraId="475124C9"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0EFD1ACC" w14:textId="77777777" w:rsidR="00392F51" w:rsidRPr="001B1EB6" w:rsidRDefault="00392F51" w:rsidP="00392F51">
            <w:pPr>
              <w:spacing w:after="0"/>
              <w:rPr>
                <w:rFonts w:eastAsia="Times New Roman"/>
                <w:sz w:val="16"/>
                <w:szCs w:val="16"/>
              </w:rPr>
            </w:pPr>
            <w:r w:rsidRPr="001B1EB6">
              <w:rPr>
                <w:rFonts w:eastAsia="Times New Roman"/>
                <w:sz w:val="16"/>
                <w:szCs w:val="16"/>
              </w:rPr>
              <w:t>case report.tw.</w:t>
            </w:r>
          </w:p>
        </w:tc>
        <w:tc>
          <w:tcPr>
            <w:tcW w:w="0" w:type="pct"/>
            <w:hideMark/>
          </w:tcPr>
          <w:p w14:paraId="1EF9CD8B"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387,117</w:t>
            </w:r>
          </w:p>
        </w:tc>
      </w:tr>
      <w:tr w:rsidR="00392F51" w:rsidRPr="00AB5AD2" w14:paraId="65A6638E" w14:textId="77777777" w:rsidTr="00392F51">
        <w:trPr>
          <w:trHeight w:val="170"/>
        </w:trPr>
        <w:tc>
          <w:tcPr>
            <w:tcW w:w="0" w:type="pct"/>
            <w:hideMark/>
          </w:tcPr>
          <w:p w14:paraId="21F0A19D" w14:textId="77777777" w:rsidR="00392F51" w:rsidRPr="001B1EB6" w:rsidRDefault="00392F51" w:rsidP="00392F51">
            <w:pPr>
              <w:spacing w:after="0"/>
              <w:rPr>
                <w:rFonts w:eastAsia="Times New Roman"/>
                <w:sz w:val="16"/>
                <w:szCs w:val="16"/>
              </w:rPr>
            </w:pPr>
            <w:r w:rsidRPr="001B1EB6">
              <w:rPr>
                <w:rFonts w:eastAsia="Times New Roman"/>
                <w:sz w:val="16"/>
                <w:szCs w:val="16"/>
              </w:rPr>
              <w:t>23</w:t>
            </w:r>
          </w:p>
        </w:tc>
        <w:tc>
          <w:tcPr>
            <w:tcW w:w="0" w:type="pct"/>
            <w:vMerge/>
            <w:hideMark/>
          </w:tcPr>
          <w:p w14:paraId="2774CD18"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46ECC904" w14:textId="77777777" w:rsidR="00392F51" w:rsidRPr="001B1EB6" w:rsidRDefault="00392F51" w:rsidP="00392F51">
            <w:pPr>
              <w:spacing w:after="0"/>
              <w:rPr>
                <w:rFonts w:eastAsia="Times New Roman"/>
                <w:sz w:val="16"/>
                <w:szCs w:val="16"/>
              </w:rPr>
            </w:pPr>
            <w:r w:rsidRPr="001B1EB6">
              <w:rPr>
                <w:rFonts w:eastAsia="Times New Roman"/>
                <w:sz w:val="16"/>
                <w:szCs w:val="16"/>
              </w:rPr>
              <w:t>abstract report/ or letter/</w:t>
            </w:r>
          </w:p>
        </w:tc>
        <w:tc>
          <w:tcPr>
            <w:tcW w:w="0" w:type="pct"/>
            <w:hideMark/>
          </w:tcPr>
          <w:p w14:paraId="04E87A3F"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1,111,876</w:t>
            </w:r>
          </w:p>
        </w:tc>
      </w:tr>
      <w:tr w:rsidR="00392F51" w:rsidRPr="00AB5AD2" w14:paraId="4B563B96" w14:textId="77777777" w:rsidTr="00392F51">
        <w:trPr>
          <w:trHeight w:val="170"/>
        </w:trPr>
        <w:tc>
          <w:tcPr>
            <w:tcW w:w="0" w:type="pct"/>
            <w:hideMark/>
          </w:tcPr>
          <w:p w14:paraId="3B461FEB" w14:textId="77777777" w:rsidR="00392F51" w:rsidRPr="001B1EB6" w:rsidRDefault="00392F51" w:rsidP="00392F51">
            <w:pPr>
              <w:spacing w:after="0"/>
              <w:rPr>
                <w:rFonts w:eastAsia="Times New Roman"/>
                <w:sz w:val="16"/>
                <w:szCs w:val="16"/>
              </w:rPr>
            </w:pPr>
            <w:r w:rsidRPr="001B1EB6">
              <w:rPr>
                <w:rFonts w:eastAsia="Times New Roman"/>
                <w:sz w:val="16"/>
                <w:szCs w:val="16"/>
              </w:rPr>
              <w:t>24</w:t>
            </w:r>
          </w:p>
        </w:tc>
        <w:tc>
          <w:tcPr>
            <w:tcW w:w="0" w:type="pct"/>
            <w:vMerge/>
            <w:hideMark/>
          </w:tcPr>
          <w:p w14:paraId="0C435257"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0DBA9087" w14:textId="77777777" w:rsidR="00392F51" w:rsidRPr="001B1EB6" w:rsidRDefault="00392F51" w:rsidP="00392F51">
            <w:pPr>
              <w:spacing w:after="0"/>
              <w:rPr>
                <w:rFonts w:eastAsia="Times New Roman"/>
                <w:sz w:val="16"/>
                <w:szCs w:val="16"/>
              </w:rPr>
            </w:pPr>
            <w:r w:rsidRPr="001B1EB6">
              <w:rPr>
                <w:rFonts w:eastAsia="Times New Roman"/>
                <w:sz w:val="16"/>
                <w:szCs w:val="16"/>
              </w:rPr>
              <w:t>Conference proceeding.pt.</w:t>
            </w:r>
          </w:p>
        </w:tc>
        <w:tc>
          <w:tcPr>
            <w:tcW w:w="0" w:type="pct"/>
            <w:hideMark/>
          </w:tcPr>
          <w:p w14:paraId="49473201"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0</w:t>
            </w:r>
          </w:p>
        </w:tc>
      </w:tr>
      <w:tr w:rsidR="00392F51" w:rsidRPr="00AB5AD2" w14:paraId="6323D970" w14:textId="77777777" w:rsidTr="00392F51">
        <w:trPr>
          <w:trHeight w:val="170"/>
        </w:trPr>
        <w:tc>
          <w:tcPr>
            <w:tcW w:w="0" w:type="pct"/>
            <w:hideMark/>
          </w:tcPr>
          <w:p w14:paraId="4638C08F" w14:textId="77777777" w:rsidR="00392F51" w:rsidRPr="001B1EB6" w:rsidRDefault="00392F51" w:rsidP="00392F51">
            <w:pPr>
              <w:spacing w:after="0"/>
              <w:rPr>
                <w:rFonts w:eastAsia="Times New Roman"/>
                <w:sz w:val="16"/>
                <w:szCs w:val="16"/>
              </w:rPr>
            </w:pPr>
            <w:r w:rsidRPr="001B1EB6">
              <w:rPr>
                <w:rFonts w:eastAsia="Times New Roman"/>
                <w:sz w:val="16"/>
                <w:szCs w:val="16"/>
              </w:rPr>
              <w:t>25</w:t>
            </w:r>
          </w:p>
        </w:tc>
        <w:tc>
          <w:tcPr>
            <w:tcW w:w="0" w:type="pct"/>
            <w:vMerge/>
            <w:hideMark/>
          </w:tcPr>
          <w:p w14:paraId="0A400A57"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55D95DA8" w14:textId="77777777" w:rsidR="00392F51" w:rsidRPr="001B1EB6" w:rsidRDefault="00392F51" w:rsidP="00392F51">
            <w:pPr>
              <w:spacing w:after="0"/>
              <w:rPr>
                <w:rFonts w:eastAsia="Times New Roman"/>
                <w:sz w:val="16"/>
                <w:szCs w:val="16"/>
              </w:rPr>
            </w:pPr>
            <w:r w:rsidRPr="001B1EB6">
              <w:rPr>
                <w:rFonts w:eastAsia="Times New Roman"/>
                <w:sz w:val="16"/>
                <w:szCs w:val="16"/>
              </w:rPr>
              <w:t>Conference abstract.pt.</w:t>
            </w:r>
          </w:p>
        </w:tc>
        <w:tc>
          <w:tcPr>
            <w:tcW w:w="0" w:type="pct"/>
            <w:hideMark/>
          </w:tcPr>
          <w:p w14:paraId="0EEADCC3"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3,465,656</w:t>
            </w:r>
          </w:p>
        </w:tc>
      </w:tr>
      <w:tr w:rsidR="00392F51" w:rsidRPr="00AB5AD2" w14:paraId="4E729F97" w14:textId="77777777" w:rsidTr="00392F51">
        <w:trPr>
          <w:trHeight w:val="170"/>
        </w:trPr>
        <w:tc>
          <w:tcPr>
            <w:tcW w:w="0" w:type="pct"/>
            <w:hideMark/>
          </w:tcPr>
          <w:p w14:paraId="71598B28" w14:textId="77777777" w:rsidR="00392F51" w:rsidRPr="001B1EB6" w:rsidRDefault="00392F51" w:rsidP="00392F51">
            <w:pPr>
              <w:spacing w:after="0"/>
              <w:rPr>
                <w:rFonts w:eastAsia="Times New Roman"/>
                <w:sz w:val="16"/>
                <w:szCs w:val="16"/>
              </w:rPr>
            </w:pPr>
            <w:r w:rsidRPr="001B1EB6">
              <w:rPr>
                <w:rFonts w:eastAsia="Times New Roman"/>
                <w:sz w:val="16"/>
                <w:szCs w:val="16"/>
              </w:rPr>
              <w:t>26</w:t>
            </w:r>
          </w:p>
        </w:tc>
        <w:tc>
          <w:tcPr>
            <w:tcW w:w="0" w:type="pct"/>
            <w:vMerge/>
            <w:hideMark/>
          </w:tcPr>
          <w:p w14:paraId="133C65D6"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0F1B703A" w14:textId="77777777" w:rsidR="00392F51" w:rsidRPr="001B1EB6" w:rsidRDefault="00392F51" w:rsidP="00392F51">
            <w:pPr>
              <w:spacing w:after="0"/>
              <w:rPr>
                <w:rFonts w:eastAsia="Times New Roman"/>
                <w:sz w:val="16"/>
                <w:szCs w:val="16"/>
              </w:rPr>
            </w:pPr>
            <w:r w:rsidRPr="001B1EB6">
              <w:rPr>
                <w:rFonts w:eastAsia="Times New Roman"/>
                <w:sz w:val="16"/>
                <w:szCs w:val="16"/>
              </w:rPr>
              <w:t>Editorial.pt.</w:t>
            </w:r>
          </w:p>
        </w:tc>
        <w:tc>
          <w:tcPr>
            <w:tcW w:w="0" w:type="pct"/>
            <w:hideMark/>
          </w:tcPr>
          <w:p w14:paraId="2AAD1E5D"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624,297</w:t>
            </w:r>
          </w:p>
        </w:tc>
      </w:tr>
      <w:tr w:rsidR="00392F51" w:rsidRPr="00AB5AD2" w14:paraId="2FC61E3A" w14:textId="77777777" w:rsidTr="00392F51">
        <w:trPr>
          <w:trHeight w:val="170"/>
        </w:trPr>
        <w:tc>
          <w:tcPr>
            <w:tcW w:w="0" w:type="pct"/>
            <w:hideMark/>
          </w:tcPr>
          <w:p w14:paraId="1E613A7A" w14:textId="77777777" w:rsidR="00392F51" w:rsidRPr="001B1EB6" w:rsidRDefault="00392F51" w:rsidP="00392F51">
            <w:pPr>
              <w:spacing w:after="0"/>
              <w:rPr>
                <w:rFonts w:eastAsia="Times New Roman"/>
                <w:sz w:val="16"/>
                <w:szCs w:val="16"/>
              </w:rPr>
            </w:pPr>
            <w:r w:rsidRPr="001B1EB6">
              <w:rPr>
                <w:rFonts w:eastAsia="Times New Roman"/>
                <w:sz w:val="16"/>
                <w:szCs w:val="16"/>
              </w:rPr>
              <w:t>27</w:t>
            </w:r>
          </w:p>
        </w:tc>
        <w:tc>
          <w:tcPr>
            <w:tcW w:w="0" w:type="pct"/>
            <w:vMerge/>
            <w:hideMark/>
          </w:tcPr>
          <w:p w14:paraId="130D0CE6"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76B49E55" w14:textId="77777777" w:rsidR="00392F51" w:rsidRPr="001B1EB6" w:rsidRDefault="00392F51" w:rsidP="00392F51">
            <w:pPr>
              <w:spacing w:after="0"/>
              <w:rPr>
                <w:rFonts w:eastAsia="Times New Roman"/>
                <w:sz w:val="16"/>
                <w:szCs w:val="16"/>
              </w:rPr>
            </w:pPr>
            <w:r w:rsidRPr="001B1EB6">
              <w:rPr>
                <w:rFonts w:eastAsia="Times New Roman"/>
                <w:sz w:val="16"/>
                <w:szCs w:val="16"/>
              </w:rPr>
              <w:t>Letter.pt.</w:t>
            </w:r>
          </w:p>
        </w:tc>
        <w:tc>
          <w:tcPr>
            <w:tcW w:w="0" w:type="pct"/>
            <w:hideMark/>
          </w:tcPr>
          <w:p w14:paraId="0A2B075D"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1,075,753</w:t>
            </w:r>
          </w:p>
        </w:tc>
      </w:tr>
      <w:tr w:rsidR="00392F51" w:rsidRPr="00AB5AD2" w14:paraId="10DC0F0F" w14:textId="77777777" w:rsidTr="00392F51">
        <w:trPr>
          <w:trHeight w:val="170"/>
        </w:trPr>
        <w:tc>
          <w:tcPr>
            <w:tcW w:w="0" w:type="pct"/>
            <w:hideMark/>
          </w:tcPr>
          <w:p w14:paraId="5E826DB0" w14:textId="77777777" w:rsidR="00392F51" w:rsidRPr="001B1EB6" w:rsidRDefault="00392F51" w:rsidP="00392F51">
            <w:pPr>
              <w:spacing w:after="0"/>
              <w:rPr>
                <w:rFonts w:eastAsia="Times New Roman"/>
                <w:sz w:val="16"/>
                <w:szCs w:val="16"/>
              </w:rPr>
            </w:pPr>
            <w:r w:rsidRPr="001B1EB6">
              <w:rPr>
                <w:rFonts w:eastAsia="Times New Roman"/>
                <w:sz w:val="16"/>
                <w:szCs w:val="16"/>
              </w:rPr>
              <w:t>28</w:t>
            </w:r>
          </w:p>
        </w:tc>
        <w:tc>
          <w:tcPr>
            <w:tcW w:w="0" w:type="pct"/>
            <w:vMerge/>
            <w:hideMark/>
          </w:tcPr>
          <w:p w14:paraId="4CB6D1E0"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1C9E6F85" w14:textId="77777777" w:rsidR="00392F51" w:rsidRPr="001B1EB6" w:rsidRDefault="00392F51" w:rsidP="00392F51">
            <w:pPr>
              <w:spacing w:after="0"/>
              <w:rPr>
                <w:rFonts w:eastAsia="Times New Roman"/>
                <w:sz w:val="16"/>
                <w:szCs w:val="16"/>
              </w:rPr>
            </w:pPr>
            <w:r w:rsidRPr="001B1EB6">
              <w:rPr>
                <w:rFonts w:eastAsia="Times New Roman"/>
                <w:sz w:val="16"/>
                <w:szCs w:val="16"/>
              </w:rPr>
              <w:t>Note.pt.</w:t>
            </w:r>
          </w:p>
        </w:tc>
        <w:tc>
          <w:tcPr>
            <w:tcW w:w="0" w:type="pct"/>
            <w:hideMark/>
          </w:tcPr>
          <w:p w14:paraId="0528FF70"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762,274</w:t>
            </w:r>
          </w:p>
        </w:tc>
      </w:tr>
      <w:tr w:rsidR="00392F51" w:rsidRPr="00AB5AD2" w14:paraId="2AB17601" w14:textId="77777777" w:rsidTr="00392F51">
        <w:trPr>
          <w:trHeight w:val="170"/>
        </w:trPr>
        <w:tc>
          <w:tcPr>
            <w:tcW w:w="0" w:type="pct"/>
            <w:hideMark/>
          </w:tcPr>
          <w:p w14:paraId="653A5BBC" w14:textId="77777777" w:rsidR="00392F51" w:rsidRPr="001B1EB6" w:rsidRDefault="00392F51" w:rsidP="00392F51">
            <w:pPr>
              <w:spacing w:after="0"/>
              <w:rPr>
                <w:rFonts w:eastAsia="Times New Roman"/>
                <w:sz w:val="16"/>
                <w:szCs w:val="16"/>
              </w:rPr>
            </w:pPr>
            <w:r w:rsidRPr="001B1EB6">
              <w:rPr>
                <w:rFonts w:eastAsia="Times New Roman"/>
                <w:sz w:val="16"/>
                <w:szCs w:val="16"/>
              </w:rPr>
              <w:t>29</w:t>
            </w:r>
          </w:p>
        </w:tc>
        <w:tc>
          <w:tcPr>
            <w:tcW w:w="0" w:type="pct"/>
            <w:vMerge/>
            <w:hideMark/>
          </w:tcPr>
          <w:p w14:paraId="0ADE185D"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05594BD4" w14:textId="77777777" w:rsidR="00392F51" w:rsidRPr="001B1EB6" w:rsidRDefault="00392F51" w:rsidP="00392F51">
            <w:pPr>
              <w:spacing w:after="0"/>
              <w:rPr>
                <w:rFonts w:eastAsia="Times New Roman"/>
                <w:sz w:val="16"/>
                <w:szCs w:val="16"/>
              </w:rPr>
            </w:pPr>
            <w:r w:rsidRPr="001B1EB6">
              <w:rPr>
                <w:rFonts w:eastAsia="Times New Roman"/>
                <w:sz w:val="16"/>
                <w:szCs w:val="16"/>
              </w:rPr>
              <w:t>or/21-28</w:t>
            </w:r>
          </w:p>
        </w:tc>
        <w:tc>
          <w:tcPr>
            <w:tcW w:w="0" w:type="pct"/>
            <w:hideMark/>
          </w:tcPr>
          <w:p w14:paraId="4DBEC5A7"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6,354,079</w:t>
            </w:r>
          </w:p>
        </w:tc>
      </w:tr>
      <w:tr w:rsidR="00392F51" w:rsidRPr="00AB5AD2" w14:paraId="419A7A81" w14:textId="77777777" w:rsidTr="00392F51">
        <w:trPr>
          <w:trHeight w:val="170"/>
        </w:trPr>
        <w:tc>
          <w:tcPr>
            <w:tcW w:w="0" w:type="pct"/>
            <w:hideMark/>
          </w:tcPr>
          <w:p w14:paraId="7508D223" w14:textId="77777777" w:rsidR="00392F51" w:rsidRPr="001B1EB6" w:rsidRDefault="00392F51" w:rsidP="00392F51">
            <w:pPr>
              <w:spacing w:after="0"/>
              <w:rPr>
                <w:rFonts w:eastAsia="Times New Roman"/>
                <w:sz w:val="16"/>
                <w:szCs w:val="16"/>
              </w:rPr>
            </w:pPr>
            <w:r w:rsidRPr="001B1EB6">
              <w:rPr>
                <w:rFonts w:eastAsia="Times New Roman"/>
                <w:sz w:val="16"/>
                <w:szCs w:val="16"/>
              </w:rPr>
              <w:t>30</w:t>
            </w:r>
          </w:p>
        </w:tc>
        <w:tc>
          <w:tcPr>
            <w:tcW w:w="0" w:type="pct"/>
            <w:vMerge/>
            <w:hideMark/>
          </w:tcPr>
          <w:p w14:paraId="6E727762"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385ACF62" w14:textId="77777777" w:rsidR="00392F51" w:rsidRPr="001B1EB6" w:rsidRDefault="00392F51" w:rsidP="00392F51">
            <w:pPr>
              <w:spacing w:after="0"/>
              <w:rPr>
                <w:rFonts w:eastAsia="Times New Roman"/>
                <w:sz w:val="16"/>
                <w:szCs w:val="16"/>
              </w:rPr>
            </w:pPr>
            <w:r w:rsidRPr="001B1EB6">
              <w:rPr>
                <w:rFonts w:eastAsia="Times New Roman"/>
                <w:sz w:val="16"/>
                <w:szCs w:val="16"/>
              </w:rPr>
              <w:t>20 not 29</w:t>
            </w:r>
          </w:p>
        </w:tc>
        <w:tc>
          <w:tcPr>
            <w:tcW w:w="0" w:type="pct"/>
            <w:hideMark/>
          </w:tcPr>
          <w:p w14:paraId="0ED2A1EB"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1,629,662</w:t>
            </w:r>
          </w:p>
        </w:tc>
      </w:tr>
      <w:tr w:rsidR="00392F51" w:rsidRPr="00AB5AD2" w14:paraId="1786889B" w14:textId="77777777" w:rsidTr="00392F51">
        <w:trPr>
          <w:trHeight w:val="170"/>
        </w:trPr>
        <w:tc>
          <w:tcPr>
            <w:tcW w:w="0" w:type="pct"/>
            <w:hideMark/>
          </w:tcPr>
          <w:p w14:paraId="5E5A814D" w14:textId="77777777" w:rsidR="00392F51" w:rsidRPr="001B1EB6" w:rsidRDefault="00392F51" w:rsidP="00392F51">
            <w:pPr>
              <w:spacing w:after="0"/>
              <w:rPr>
                <w:rFonts w:eastAsia="Times New Roman"/>
                <w:sz w:val="16"/>
                <w:szCs w:val="16"/>
              </w:rPr>
            </w:pPr>
            <w:r w:rsidRPr="001B1EB6">
              <w:rPr>
                <w:rFonts w:eastAsia="Times New Roman"/>
                <w:sz w:val="16"/>
                <w:szCs w:val="16"/>
              </w:rPr>
              <w:t>31</w:t>
            </w:r>
          </w:p>
        </w:tc>
        <w:tc>
          <w:tcPr>
            <w:tcW w:w="0" w:type="pct"/>
            <w:vMerge w:val="restart"/>
            <w:hideMark/>
          </w:tcPr>
          <w:p w14:paraId="511F4A07" w14:textId="77777777" w:rsidR="00392F51" w:rsidRPr="001B1EB6" w:rsidRDefault="00392F51" w:rsidP="00392F51">
            <w:pPr>
              <w:spacing w:after="0"/>
              <w:jc w:val="center"/>
              <w:rPr>
                <w:rFonts w:eastAsia="Times New Roman"/>
                <w:sz w:val="16"/>
                <w:szCs w:val="16"/>
              </w:rPr>
            </w:pPr>
            <w:r w:rsidRPr="001B1EB6">
              <w:rPr>
                <w:rFonts w:eastAsia="Times New Roman"/>
                <w:sz w:val="16"/>
                <w:szCs w:val="16"/>
              </w:rPr>
              <w:t>Population terms</w:t>
            </w:r>
          </w:p>
        </w:tc>
        <w:tc>
          <w:tcPr>
            <w:tcW w:w="0" w:type="pct"/>
            <w:hideMark/>
          </w:tcPr>
          <w:p w14:paraId="3867CD54" w14:textId="77777777" w:rsidR="00392F51" w:rsidRPr="001B1EB6" w:rsidRDefault="00392F51" w:rsidP="00392F51">
            <w:pPr>
              <w:spacing w:after="0"/>
              <w:rPr>
                <w:rFonts w:eastAsia="Times New Roman"/>
                <w:sz w:val="16"/>
                <w:szCs w:val="16"/>
              </w:rPr>
            </w:pPr>
            <w:r w:rsidRPr="001B1EB6">
              <w:rPr>
                <w:rFonts w:eastAsia="Times New Roman"/>
                <w:sz w:val="16"/>
                <w:szCs w:val="16"/>
              </w:rPr>
              <w:t>exp colorectal cancer/</w:t>
            </w:r>
          </w:p>
        </w:tc>
        <w:tc>
          <w:tcPr>
            <w:tcW w:w="0" w:type="pct"/>
            <w:hideMark/>
          </w:tcPr>
          <w:p w14:paraId="013CE0B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164,843</w:t>
            </w:r>
          </w:p>
        </w:tc>
      </w:tr>
      <w:tr w:rsidR="00392F51" w:rsidRPr="00AB5AD2" w14:paraId="7896877E" w14:textId="77777777" w:rsidTr="00392F51">
        <w:trPr>
          <w:trHeight w:val="170"/>
        </w:trPr>
        <w:tc>
          <w:tcPr>
            <w:tcW w:w="0" w:type="pct"/>
            <w:hideMark/>
          </w:tcPr>
          <w:p w14:paraId="1F3362E6" w14:textId="77777777" w:rsidR="00392F51" w:rsidRPr="001B1EB6" w:rsidRDefault="00392F51" w:rsidP="00392F51">
            <w:pPr>
              <w:spacing w:after="0"/>
              <w:rPr>
                <w:rFonts w:eastAsia="Times New Roman"/>
                <w:sz w:val="16"/>
                <w:szCs w:val="16"/>
              </w:rPr>
            </w:pPr>
            <w:r w:rsidRPr="001B1EB6">
              <w:rPr>
                <w:rFonts w:eastAsia="Times New Roman"/>
                <w:sz w:val="16"/>
                <w:szCs w:val="16"/>
              </w:rPr>
              <w:t>32</w:t>
            </w:r>
          </w:p>
        </w:tc>
        <w:tc>
          <w:tcPr>
            <w:tcW w:w="0" w:type="pct"/>
            <w:vMerge/>
            <w:hideMark/>
          </w:tcPr>
          <w:p w14:paraId="1165E690"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0D4AEBB5"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colorectal</w:t>
            </w:r>
            <w:proofErr w:type="gramEnd"/>
            <w:r w:rsidRPr="001B1EB6">
              <w:rPr>
                <w:rFonts w:eastAsia="Times New Roman"/>
                <w:sz w:val="16"/>
                <w:szCs w:val="16"/>
              </w:rPr>
              <w:t xml:space="preserve"> cancer or colorectal neoplasm or colorectal carcinoma).</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0E41423B"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200,650</w:t>
            </w:r>
          </w:p>
        </w:tc>
      </w:tr>
      <w:tr w:rsidR="00392F51" w:rsidRPr="00AB5AD2" w14:paraId="1068995E" w14:textId="77777777" w:rsidTr="00392F51">
        <w:trPr>
          <w:trHeight w:val="170"/>
        </w:trPr>
        <w:tc>
          <w:tcPr>
            <w:tcW w:w="0" w:type="pct"/>
            <w:hideMark/>
          </w:tcPr>
          <w:p w14:paraId="41D8DBDB" w14:textId="77777777" w:rsidR="00392F51" w:rsidRPr="001B1EB6" w:rsidRDefault="00392F51" w:rsidP="00392F51">
            <w:pPr>
              <w:spacing w:after="0"/>
              <w:rPr>
                <w:rFonts w:eastAsia="Times New Roman"/>
                <w:sz w:val="16"/>
                <w:szCs w:val="16"/>
              </w:rPr>
            </w:pPr>
            <w:r w:rsidRPr="001B1EB6">
              <w:rPr>
                <w:rFonts w:eastAsia="Times New Roman"/>
                <w:sz w:val="16"/>
                <w:szCs w:val="16"/>
              </w:rPr>
              <w:t>33</w:t>
            </w:r>
          </w:p>
        </w:tc>
        <w:tc>
          <w:tcPr>
            <w:tcW w:w="0" w:type="pct"/>
            <w:vMerge/>
            <w:hideMark/>
          </w:tcPr>
          <w:p w14:paraId="37773228"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72CBFAF3" w14:textId="77777777" w:rsidR="00392F51" w:rsidRPr="001B1EB6" w:rsidRDefault="00392F51" w:rsidP="00392F51">
            <w:pPr>
              <w:spacing w:after="0"/>
              <w:rPr>
                <w:rFonts w:eastAsia="Times New Roman"/>
                <w:sz w:val="16"/>
                <w:szCs w:val="16"/>
              </w:rPr>
            </w:pPr>
            <w:r w:rsidRPr="001B1EB6">
              <w:rPr>
                <w:rFonts w:eastAsia="Times New Roman"/>
                <w:sz w:val="16"/>
                <w:szCs w:val="16"/>
              </w:rPr>
              <w:t>31 or 32</w:t>
            </w:r>
          </w:p>
        </w:tc>
        <w:tc>
          <w:tcPr>
            <w:tcW w:w="0" w:type="pct"/>
            <w:hideMark/>
          </w:tcPr>
          <w:p w14:paraId="166734FD"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201,001</w:t>
            </w:r>
          </w:p>
        </w:tc>
      </w:tr>
      <w:tr w:rsidR="00392F51" w:rsidRPr="00AB5AD2" w14:paraId="613E13B7" w14:textId="77777777" w:rsidTr="00392F51">
        <w:trPr>
          <w:trHeight w:val="170"/>
        </w:trPr>
        <w:tc>
          <w:tcPr>
            <w:tcW w:w="0" w:type="pct"/>
            <w:hideMark/>
          </w:tcPr>
          <w:p w14:paraId="17D05B41" w14:textId="77777777" w:rsidR="00392F51" w:rsidRPr="001B1EB6" w:rsidRDefault="00392F51" w:rsidP="00392F51">
            <w:pPr>
              <w:spacing w:after="0"/>
              <w:rPr>
                <w:rFonts w:eastAsia="Times New Roman"/>
                <w:sz w:val="16"/>
                <w:szCs w:val="16"/>
              </w:rPr>
            </w:pPr>
            <w:r w:rsidRPr="001B1EB6">
              <w:rPr>
                <w:rFonts w:eastAsia="Times New Roman"/>
                <w:sz w:val="16"/>
                <w:szCs w:val="16"/>
              </w:rPr>
              <w:t>34</w:t>
            </w:r>
          </w:p>
        </w:tc>
        <w:tc>
          <w:tcPr>
            <w:tcW w:w="0" w:type="pct"/>
            <w:vMerge w:val="restart"/>
            <w:hideMark/>
          </w:tcPr>
          <w:p w14:paraId="2F49979E" w14:textId="77777777" w:rsidR="00392F51" w:rsidRPr="001B1EB6" w:rsidRDefault="00392F51" w:rsidP="00392F51">
            <w:pPr>
              <w:spacing w:after="0"/>
              <w:jc w:val="center"/>
              <w:rPr>
                <w:rFonts w:eastAsia="Times New Roman"/>
                <w:sz w:val="16"/>
                <w:szCs w:val="16"/>
              </w:rPr>
            </w:pPr>
            <w:r w:rsidRPr="001B1EB6">
              <w:rPr>
                <w:rFonts w:eastAsia="Times New Roman"/>
                <w:sz w:val="16"/>
                <w:szCs w:val="16"/>
              </w:rPr>
              <w:t>Intervention terms</w:t>
            </w:r>
          </w:p>
        </w:tc>
        <w:tc>
          <w:tcPr>
            <w:tcW w:w="0" w:type="pct"/>
            <w:hideMark/>
          </w:tcPr>
          <w:p w14:paraId="354A5B6C" w14:textId="77777777" w:rsidR="00392F51" w:rsidRPr="001B1EB6" w:rsidRDefault="00392F51" w:rsidP="00392F51">
            <w:pPr>
              <w:spacing w:after="0"/>
              <w:rPr>
                <w:rFonts w:eastAsia="Times New Roman"/>
                <w:sz w:val="16"/>
                <w:szCs w:val="16"/>
              </w:rPr>
            </w:pPr>
            <w:r w:rsidRPr="001B1EB6">
              <w:rPr>
                <w:rFonts w:eastAsia="Times New Roman"/>
                <w:sz w:val="16"/>
                <w:szCs w:val="16"/>
              </w:rPr>
              <w:t>exp pembrolizumab/</w:t>
            </w:r>
          </w:p>
        </w:tc>
        <w:tc>
          <w:tcPr>
            <w:tcW w:w="0" w:type="pct"/>
            <w:hideMark/>
          </w:tcPr>
          <w:p w14:paraId="00A1FB9B"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9,946</w:t>
            </w:r>
          </w:p>
        </w:tc>
      </w:tr>
      <w:tr w:rsidR="00392F51" w:rsidRPr="00AB5AD2" w14:paraId="5AE4866E" w14:textId="77777777" w:rsidTr="00392F51">
        <w:trPr>
          <w:trHeight w:val="170"/>
        </w:trPr>
        <w:tc>
          <w:tcPr>
            <w:tcW w:w="0" w:type="pct"/>
            <w:hideMark/>
          </w:tcPr>
          <w:p w14:paraId="25874C58" w14:textId="77777777" w:rsidR="00392F51" w:rsidRPr="001B1EB6" w:rsidRDefault="00392F51" w:rsidP="00392F51">
            <w:pPr>
              <w:spacing w:after="0"/>
              <w:rPr>
                <w:rFonts w:eastAsia="Times New Roman"/>
                <w:sz w:val="16"/>
                <w:szCs w:val="16"/>
              </w:rPr>
            </w:pPr>
            <w:r w:rsidRPr="001B1EB6">
              <w:rPr>
                <w:rFonts w:eastAsia="Times New Roman"/>
                <w:sz w:val="16"/>
                <w:szCs w:val="16"/>
              </w:rPr>
              <w:t>35</w:t>
            </w:r>
          </w:p>
        </w:tc>
        <w:tc>
          <w:tcPr>
            <w:tcW w:w="0" w:type="pct"/>
            <w:vMerge/>
            <w:hideMark/>
          </w:tcPr>
          <w:p w14:paraId="52888A62"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5B31B734"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pembrolizumab</w:t>
            </w:r>
            <w:proofErr w:type="gramEnd"/>
            <w:r w:rsidRPr="001B1EB6">
              <w:rPr>
                <w:rFonts w:eastAsia="Times New Roman"/>
                <w:sz w:val="16"/>
                <w:szCs w:val="16"/>
              </w:rPr>
              <w:t xml:space="preserve"> or MK-3475 or MK3475 or lambrolizumab or </w:t>
            </w:r>
            <w:proofErr w:type="spellStart"/>
            <w:r w:rsidRPr="001B1EB6">
              <w:rPr>
                <w:rFonts w:eastAsia="Times New Roman"/>
                <w:sz w:val="16"/>
                <w:szCs w:val="16"/>
              </w:rPr>
              <w:t>keytruda</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D4E2B6C"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10,545</w:t>
            </w:r>
          </w:p>
        </w:tc>
      </w:tr>
      <w:tr w:rsidR="00392F51" w:rsidRPr="00AB5AD2" w14:paraId="0308299B" w14:textId="77777777" w:rsidTr="00392F51">
        <w:trPr>
          <w:trHeight w:val="170"/>
        </w:trPr>
        <w:tc>
          <w:tcPr>
            <w:tcW w:w="0" w:type="pct"/>
            <w:hideMark/>
          </w:tcPr>
          <w:p w14:paraId="0C060CA5" w14:textId="77777777" w:rsidR="00392F51" w:rsidRPr="001B1EB6" w:rsidRDefault="00392F51" w:rsidP="00392F51">
            <w:pPr>
              <w:spacing w:after="0"/>
              <w:rPr>
                <w:rFonts w:eastAsia="Times New Roman"/>
                <w:sz w:val="16"/>
                <w:szCs w:val="16"/>
              </w:rPr>
            </w:pPr>
            <w:r w:rsidRPr="001B1EB6">
              <w:rPr>
                <w:rFonts w:eastAsia="Times New Roman"/>
                <w:sz w:val="16"/>
                <w:szCs w:val="16"/>
              </w:rPr>
              <w:t>36</w:t>
            </w:r>
          </w:p>
        </w:tc>
        <w:tc>
          <w:tcPr>
            <w:tcW w:w="0" w:type="pct"/>
            <w:vMerge/>
            <w:hideMark/>
          </w:tcPr>
          <w:p w14:paraId="5F1FD1E2"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62C3B0ED" w14:textId="77777777" w:rsidR="00392F51" w:rsidRPr="001B1EB6" w:rsidRDefault="00392F51" w:rsidP="00392F51">
            <w:pPr>
              <w:spacing w:after="0"/>
              <w:rPr>
                <w:rFonts w:eastAsia="Times New Roman"/>
                <w:sz w:val="16"/>
                <w:szCs w:val="16"/>
              </w:rPr>
            </w:pPr>
            <w:r w:rsidRPr="001B1EB6">
              <w:rPr>
                <w:rFonts w:eastAsia="Times New Roman"/>
                <w:sz w:val="16"/>
                <w:szCs w:val="16"/>
              </w:rPr>
              <w:t>(mFOLFOX6 or mFOLFOX-6 or m-FOLFOX6 or m-FOLFOX-6 or modified FOLFOX6 or modified FOLFOX-6).</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08676E89"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1,306</w:t>
            </w:r>
          </w:p>
        </w:tc>
      </w:tr>
      <w:tr w:rsidR="00392F51" w:rsidRPr="00AB5AD2" w14:paraId="0DA0244F" w14:textId="77777777" w:rsidTr="00392F51">
        <w:trPr>
          <w:trHeight w:val="170"/>
        </w:trPr>
        <w:tc>
          <w:tcPr>
            <w:tcW w:w="0" w:type="pct"/>
            <w:hideMark/>
          </w:tcPr>
          <w:p w14:paraId="6B30DCBF" w14:textId="77777777" w:rsidR="00392F51" w:rsidRPr="001B1EB6" w:rsidRDefault="00392F51" w:rsidP="00392F51">
            <w:pPr>
              <w:spacing w:after="0"/>
              <w:rPr>
                <w:rFonts w:eastAsia="Times New Roman"/>
                <w:sz w:val="16"/>
                <w:szCs w:val="16"/>
              </w:rPr>
            </w:pPr>
            <w:r w:rsidRPr="001B1EB6">
              <w:rPr>
                <w:rFonts w:eastAsia="Times New Roman"/>
                <w:sz w:val="16"/>
                <w:szCs w:val="16"/>
              </w:rPr>
              <w:t>37</w:t>
            </w:r>
          </w:p>
        </w:tc>
        <w:tc>
          <w:tcPr>
            <w:tcW w:w="0" w:type="pct"/>
            <w:vMerge/>
            <w:hideMark/>
          </w:tcPr>
          <w:p w14:paraId="4C91897E"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06548C28"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(FOLFIRI or </w:t>
            </w:r>
            <w:proofErr w:type="spellStart"/>
            <w:r w:rsidRPr="001B1EB6">
              <w:rPr>
                <w:rFonts w:eastAsia="Times New Roman"/>
                <w:sz w:val="16"/>
                <w:szCs w:val="16"/>
              </w:rPr>
              <w:t>FOLinic</w:t>
            </w:r>
            <w:proofErr w:type="spellEnd"/>
            <w:r w:rsidRPr="001B1EB6">
              <w:rPr>
                <w:rFonts w:eastAsia="Times New Roman"/>
                <w:sz w:val="16"/>
                <w:szCs w:val="16"/>
              </w:rPr>
              <w:t xml:space="preserve"> acid-Fluorouracil-</w:t>
            </w:r>
            <w:proofErr w:type="spellStart"/>
            <w:r w:rsidRPr="001B1EB6">
              <w:rPr>
                <w:rFonts w:eastAsia="Times New Roman"/>
                <w:sz w:val="16"/>
                <w:szCs w:val="16"/>
              </w:rPr>
              <w:t>IRInotecan</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749184CA"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3,235</w:t>
            </w:r>
          </w:p>
        </w:tc>
      </w:tr>
      <w:tr w:rsidR="00392F51" w:rsidRPr="00AB5AD2" w14:paraId="141E0AD1" w14:textId="77777777" w:rsidTr="00392F51">
        <w:trPr>
          <w:trHeight w:val="170"/>
        </w:trPr>
        <w:tc>
          <w:tcPr>
            <w:tcW w:w="0" w:type="pct"/>
            <w:hideMark/>
          </w:tcPr>
          <w:p w14:paraId="539DA5F7" w14:textId="77777777" w:rsidR="00392F51" w:rsidRPr="001B1EB6" w:rsidRDefault="00392F51" w:rsidP="00392F51">
            <w:pPr>
              <w:spacing w:after="0"/>
              <w:rPr>
                <w:rFonts w:eastAsia="Times New Roman"/>
                <w:sz w:val="16"/>
                <w:szCs w:val="16"/>
              </w:rPr>
            </w:pPr>
            <w:r w:rsidRPr="001B1EB6">
              <w:rPr>
                <w:rFonts w:eastAsia="Times New Roman"/>
                <w:sz w:val="16"/>
                <w:szCs w:val="16"/>
              </w:rPr>
              <w:t>38</w:t>
            </w:r>
          </w:p>
        </w:tc>
        <w:tc>
          <w:tcPr>
            <w:tcW w:w="0" w:type="pct"/>
            <w:vMerge/>
            <w:hideMark/>
          </w:tcPr>
          <w:p w14:paraId="61F4E891"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0B8AFBD7" w14:textId="77777777" w:rsidR="00392F51" w:rsidRPr="001B1EB6" w:rsidRDefault="00392F51" w:rsidP="00392F51">
            <w:pPr>
              <w:spacing w:after="0"/>
              <w:rPr>
                <w:rFonts w:eastAsia="Times New Roman"/>
                <w:sz w:val="16"/>
                <w:szCs w:val="16"/>
              </w:rPr>
            </w:pPr>
            <w:r w:rsidRPr="001B1EB6">
              <w:rPr>
                <w:rFonts w:eastAsia="Times New Roman"/>
                <w:sz w:val="16"/>
                <w:szCs w:val="16"/>
              </w:rPr>
              <w:t>exp nivolumab/</w:t>
            </w:r>
          </w:p>
        </w:tc>
        <w:tc>
          <w:tcPr>
            <w:tcW w:w="0" w:type="pct"/>
            <w:hideMark/>
          </w:tcPr>
          <w:p w14:paraId="6DEC0F90"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12,029</w:t>
            </w:r>
          </w:p>
        </w:tc>
      </w:tr>
      <w:tr w:rsidR="00392F51" w:rsidRPr="00AB5AD2" w14:paraId="229D1155" w14:textId="77777777" w:rsidTr="00392F51">
        <w:trPr>
          <w:trHeight w:val="170"/>
        </w:trPr>
        <w:tc>
          <w:tcPr>
            <w:tcW w:w="0" w:type="pct"/>
            <w:hideMark/>
          </w:tcPr>
          <w:p w14:paraId="5F919F02" w14:textId="77777777" w:rsidR="00392F51" w:rsidRPr="001B1EB6" w:rsidRDefault="00392F51" w:rsidP="00392F51">
            <w:pPr>
              <w:spacing w:after="0"/>
              <w:rPr>
                <w:rFonts w:eastAsia="Times New Roman"/>
                <w:sz w:val="16"/>
                <w:szCs w:val="16"/>
              </w:rPr>
            </w:pPr>
            <w:r w:rsidRPr="001B1EB6">
              <w:rPr>
                <w:rFonts w:eastAsia="Times New Roman"/>
                <w:sz w:val="16"/>
                <w:szCs w:val="16"/>
              </w:rPr>
              <w:t>39</w:t>
            </w:r>
          </w:p>
        </w:tc>
        <w:tc>
          <w:tcPr>
            <w:tcW w:w="0" w:type="pct"/>
            <w:vMerge/>
            <w:hideMark/>
          </w:tcPr>
          <w:p w14:paraId="708DFA92"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11D2B3FE"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nivolumab</w:t>
            </w:r>
            <w:proofErr w:type="gramEnd"/>
            <w:r w:rsidRPr="001B1EB6">
              <w:rPr>
                <w:rFonts w:eastAsia="Times New Roman"/>
                <w:sz w:val="16"/>
                <w:szCs w:val="16"/>
              </w:rPr>
              <w:t xml:space="preserve"> or ONO-4538 or BMS-936558 or MDX1106 or </w:t>
            </w:r>
            <w:proofErr w:type="spellStart"/>
            <w:r w:rsidRPr="001B1EB6">
              <w:rPr>
                <w:rFonts w:eastAsia="Times New Roman"/>
                <w:sz w:val="16"/>
                <w:szCs w:val="16"/>
              </w:rPr>
              <w:t>opdivo</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5B4FE1FA"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12,605</w:t>
            </w:r>
          </w:p>
        </w:tc>
      </w:tr>
      <w:tr w:rsidR="00392F51" w:rsidRPr="00AB5AD2" w14:paraId="28C758A9" w14:textId="77777777" w:rsidTr="00392F51">
        <w:trPr>
          <w:trHeight w:val="170"/>
        </w:trPr>
        <w:tc>
          <w:tcPr>
            <w:tcW w:w="0" w:type="pct"/>
            <w:hideMark/>
          </w:tcPr>
          <w:p w14:paraId="7EAEB7BA" w14:textId="77777777" w:rsidR="00392F51" w:rsidRPr="001B1EB6" w:rsidRDefault="00392F51" w:rsidP="00392F51">
            <w:pPr>
              <w:spacing w:after="0"/>
              <w:rPr>
                <w:rFonts w:eastAsia="Times New Roman"/>
                <w:sz w:val="16"/>
                <w:szCs w:val="16"/>
              </w:rPr>
            </w:pPr>
            <w:r w:rsidRPr="001B1EB6">
              <w:rPr>
                <w:rFonts w:eastAsia="Times New Roman"/>
                <w:sz w:val="16"/>
                <w:szCs w:val="16"/>
              </w:rPr>
              <w:t>40</w:t>
            </w:r>
          </w:p>
        </w:tc>
        <w:tc>
          <w:tcPr>
            <w:tcW w:w="0" w:type="pct"/>
            <w:vMerge/>
            <w:hideMark/>
          </w:tcPr>
          <w:p w14:paraId="0FCB5036"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05D0E1FD" w14:textId="77777777" w:rsidR="00392F51" w:rsidRPr="001B1EB6" w:rsidRDefault="00392F51" w:rsidP="00392F51">
            <w:pPr>
              <w:spacing w:after="0"/>
              <w:rPr>
                <w:rFonts w:eastAsia="Times New Roman"/>
                <w:sz w:val="16"/>
                <w:szCs w:val="16"/>
              </w:rPr>
            </w:pPr>
            <w:r w:rsidRPr="001B1EB6">
              <w:rPr>
                <w:rFonts w:eastAsia="Times New Roman"/>
                <w:sz w:val="16"/>
                <w:szCs w:val="16"/>
              </w:rPr>
              <w:t>exp atezolizumab/</w:t>
            </w:r>
          </w:p>
        </w:tc>
        <w:tc>
          <w:tcPr>
            <w:tcW w:w="0" w:type="pct"/>
            <w:hideMark/>
          </w:tcPr>
          <w:p w14:paraId="397A6D7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3,152</w:t>
            </w:r>
          </w:p>
        </w:tc>
      </w:tr>
      <w:tr w:rsidR="00392F51" w:rsidRPr="00AB5AD2" w14:paraId="28C60B78" w14:textId="77777777" w:rsidTr="00392F51">
        <w:trPr>
          <w:trHeight w:val="170"/>
        </w:trPr>
        <w:tc>
          <w:tcPr>
            <w:tcW w:w="0" w:type="pct"/>
            <w:hideMark/>
          </w:tcPr>
          <w:p w14:paraId="02A115BA" w14:textId="77777777" w:rsidR="00392F51" w:rsidRPr="001B1EB6" w:rsidRDefault="00392F51" w:rsidP="00392F51">
            <w:pPr>
              <w:spacing w:after="0"/>
              <w:rPr>
                <w:rFonts w:eastAsia="Times New Roman"/>
                <w:sz w:val="16"/>
                <w:szCs w:val="16"/>
              </w:rPr>
            </w:pPr>
            <w:r w:rsidRPr="001B1EB6">
              <w:rPr>
                <w:rFonts w:eastAsia="Times New Roman"/>
                <w:sz w:val="16"/>
                <w:szCs w:val="16"/>
              </w:rPr>
              <w:t>41</w:t>
            </w:r>
          </w:p>
        </w:tc>
        <w:tc>
          <w:tcPr>
            <w:tcW w:w="0" w:type="pct"/>
            <w:vMerge/>
            <w:hideMark/>
          </w:tcPr>
          <w:p w14:paraId="78CB3B3C"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27AC759F"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atezolizumab</w:t>
            </w:r>
            <w:proofErr w:type="gramEnd"/>
            <w:r w:rsidRPr="001B1EB6">
              <w:rPr>
                <w:rFonts w:eastAsia="Times New Roman"/>
                <w:sz w:val="16"/>
                <w:szCs w:val="16"/>
              </w:rPr>
              <w:t xml:space="preserve"> or MPDL-3280A or MPDL3280A or RO5541267 or </w:t>
            </w:r>
            <w:proofErr w:type="spellStart"/>
            <w:r w:rsidRPr="001B1EB6">
              <w:rPr>
                <w:rFonts w:eastAsia="Times New Roman"/>
                <w:sz w:val="16"/>
                <w:szCs w:val="16"/>
              </w:rPr>
              <w:t>tecentriq</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E2912E1"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3,589</w:t>
            </w:r>
          </w:p>
        </w:tc>
      </w:tr>
      <w:tr w:rsidR="00392F51" w:rsidRPr="00AB5AD2" w14:paraId="1DBCDC02" w14:textId="77777777" w:rsidTr="00392F51">
        <w:trPr>
          <w:trHeight w:val="170"/>
        </w:trPr>
        <w:tc>
          <w:tcPr>
            <w:tcW w:w="0" w:type="pct"/>
            <w:hideMark/>
          </w:tcPr>
          <w:p w14:paraId="50B2CA3E" w14:textId="77777777" w:rsidR="00392F51" w:rsidRPr="001B1EB6" w:rsidRDefault="00392F51" w:rsidP="00392F51">
            <w:pPr>
              <w:spacing w:after="0"/>
              <w:rPr>
                <w:rFonts w:eastAsia="Times New Roman"/>
                <w:sz w:val="16"/>
                <w:szCs w:val="16"/>
              </w:rPr>
            </w:pPr>
            <w:r w:rsidRPr="001B1EB6">
              <w:rPr>
                <w:rFonts w:eastAsia="Times New Roman"/>
                <w:sz w:val="16"/>
                <w:szCs w:val="16"/>
              </w:rPr>
              <w:lastRenderedPageBreak/>
              <w:t>42</w:t>
            </w:r>
          </w:p>
        </w:tc>
        <w:tc>
          <w:tcPr>
            <w:tcW w:w="0" w:type="pct"/>
            <w:vMerge/>
            <w:hideMark/>
          </w:tcPr>
          <w:p w14:paraId="76058995"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4D7C09E5" w14:textId="77777777" w:rsidR="00392F51" w:rsidRPr="001B1EB6" w:rsidRDefault="00392F51" w:rsidP="00392F51">
            <w:pPr>
              <w:spacing w:after="0"/>
              <w:rPr>
                <w:rFonts w:eastAsia="Times New Roman"/>
                <w:sz w:val="16"/>
                <w:szCs w:val="16"/>
              </w:rPr>
            </w:pPr>
            <w:r w:rsidRPr="001B1EB6">
              <w:rPr>
                <w:rFonts w:eastAsia="Times New Roman"/>
                <w:sz w:val="16"/>
                <w:szCs w:val="16"/>
              </w:rPr>
              <w:t>exp panitumumab/</w:t>
            </w:r>
          </w:p>
        </w:tc>
        <w:tc>
          <w:tcPr>
            <w:tcW w:w="0" w:type="pct"/>
            <w:hideMark/>
          </w:tcPr>
          <w:p w14:paraId="2A947E45"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7,590</w:t>
            </w:r>
          </w:p>
        </w:tc>
      </w:tr>
      <w:tr w:rsidR="00392F51" w:rsidRPr="00AB5AD2" w14:paraId="3973EA28" w14:textId="77777777" w:rsidTr="00392F51">
        <w:trPr>
          <w:trHeight w:val="170"/>
        </w:trPr>
        <w:tc>
          <w:tcPr>
            <w:tcW w:w="0" w:type="pct"/>
            <w:hideMark/>
          </w:tcPr>
          <w:p w14:paraId="71510261" w14:textId="77777777" w:rsidR="00392F51" w:rsidRPr="001B1EB6" w:rsidRDefault="00392F51" w:rsidP="00392F51">
            <w:pPr>
              <w:spacing w:after="0"/>
              <w:rPr>
                <w:rFonts w:eastAsia="Times New Roman"/>
                <w:sz w:val="16"/>
                <w:szCs w:val="16"/>
              </w:rPr>
            </w:pPr>
            <w:r w:rsidRPr="001B1EB6">
              <w:rPr>
                <w:rFonts w:eastAsia="Times New Roman"/>
                <w:sz w:val="16"/>
                <w:szCs w:val="16"/>
              </w:rPr>
              <w:t>43</w:t>
            </w:r>
          </w:p>
        </w:tc>
        <w:tc>
          <w:tcPr>
            <w:tcW w:w="0" w:type="pct"/>
            <w:vMerge/>
            <w:hideMark/>
          </w:tcPr>
          <w:p w14:paraId="4BD53248"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4CF6D57D"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panitumumab</w:t>
            </w:r>
            <w:proofErr w:type="gramEnd"/>
            <w:r w:rsidRPr="001B1EB6">
              <w:rPr>
                <w:rFonts w:eastAsia="Times New Roman"/>
                <w:sz w:val="16"/>
                <w:szCs w:val="16"/>
              </w:rPr>
              <w:t xml:space="preserve"> or </w:t>
            </w:r>
            <w:proofErr w:type="spellStart"/>
            <w:r w:rsidRPr="001B1EB6">
              <w:rPr>
                <w:rFonts w:eastAsia="Times New Roman"/>
                <w:sz w:val="16"/>
                <w:szCs w:val="16"/>
              </w:rPr>
              <w:t>vectibix</w:t>
            </w:r>
            <w:proofErr w:type="spellEnd"/>
            <w:r w:rsidRPr="001B1EB6">
              <w:rPr>
                <w:rFonts w:eastAsia="Times New Roman"/>
                <w:sz w:val="16"/>
                <w:szCs w:val="16"/>
              </w:rPr>
              <w:t xml:space="preserve"> or ABX-EGF).</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3468F461"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7,912</w:t>
            </w:r>
          </w:p>
        </w:tc>
      </w:tr>
      <w:tr w:rsidR="00392F51" w:rsidRPr="00AB5AD2" w14:paraId="7C605C18" w14:textId="77777777" w:rsidTr="00392F51">
        <w:trPr>
          <w:trHeight w:val="170"/>
        </w:trPr>
        <w:tc>
          <w:tcPr>
            <w:tcW w:w="0" w:type="pct"/>
            <w:hideMark/>
          </w:tcPr>
          <w:p w14:paraId="2EEACDDC" w14:textId="77777777" w:rsidR="00392F51" w:rsidRPr="001B1EB6" w:rsidRDefault="00392F51" w:rsidP="00392F51">
            <w:pPr>
              <w:spacing w:after="0"/>
              <w:rPr>
                <w:rFonts w:eastAsia="Times New Roman"/>
                <w:sz w:val="16"/>
                <w:szCs w:val="16"/>
              </w:rPr>
            </w:pPr>
            <w:r w:rsidRPr="001B1EB6">
              <w:rPr>
                <w:rFonts w:eastAsia="Times New Roman"/>
                <w:sz w:val="16"/>
                <w:szCs w:val="16"/>
              </w:rPr>
              <w:t>44</w:t>
            </w:r>
          </w:p>
        </w:tc>
        <w:tc>
          <w:tcPr>
            <w:tcW w:w="0" w:type="pct"/>
            <w:vMerge/>
            <w:hideMark/>
          </w:tcPr>
          <w:p w14:paraId="00E835C9"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676410B9" w14:textId="77777777" w:rsidR="00392F51" w:rsidRPr="001B1EB6" w:rsidRDefault="00392F51" w:rsidP="00392F51">
            <w:pPr>
              <w:spacing w:after="0"/>
              <w:rPr>
                <w:rFonts w:eastAsia="Times New Roman"/>
                <w:sz w:val="16"/>
                <w:szCs w:val="16"/>
              </w:rPr>
            </w:pPr>
            <w:r w:rsidRPr="001B1EB6">
              <w:rPr>
                <w:rFonts w:eastAsia="Times New Roman"/>
                <w:sz w:val="16"/>
                <w:szCs w:val="16"/>
              </w:rPr>
              <w:t>exp raltitrexed/</w:t>
            </w:r>
          </w:p>
        </w:tc>
        <w:tc>
          <w:tcPr>
            <w:tcW w:w="0" w:type="pct"/>
            <w:hideMark/>
          </w:tcPr>
          <w:p w14:paraId="04E26599"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2,314</w:t>
            </w:r>
          </w:p>
        </w:tc>
      </w:tr>
      <w:tr w:rsidR="00392F51" w:rsidRPr="00AB5AD2" w14:paraId="3983F65B" w14:textId="77777777" w:rsidTr="00392F51">
        <w:trPr>
          <w:trHeight w:val="170"/>
        </w:trPr>
        <w:tc>
          <w:tcPr>
            <w:tcW w:w="0" w:type="pct"/>
            <w:hideMark/>
          </w:tcPr>
          <w:p w14:paraId="17BA09CB" w14:textId="77777777" w:rsidR="00392F51" w:rsidRPr="001B1EB6" w:rsidRDefault="00392F51" w:rsidP="00392F51">
            <w:pPr>
              <w:spacing w:after="0"/>
              <w:rPr>
                <w:rFonts w:eastAsia="Times New Roman"/>
                <w:sz w:val="16"/>
                <w:szCs w:val="16"/>
              </w:rPr>
            </w:pPr>
            <w:r w:rsidRPr="001B1EB6">
              <w:rPr>
                <w:rFonts w:eastAsia="Times New Roman"/>
                <w:sz w:val="16"/>
                <w:szCs w:val="16"/>
              </w:rPr>
              <w:t>45</w:t>
            </w:r>
          </w:p>
        </w:tc>
        <w:tc>
          <w:tcPr>
            <w:tcW w:w="0" w:type="pct"/>
            <w:vMerge/>
            <w:hideMark/>
          </w:tcPr>
          <w:p w14:paraId="57167B00"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14798911"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raltitrexed</w:t>
            </w:r>
            <w:proofErr w:type="gramEnd"/>
            <w:r w:rsidRPr="001B1EB6">
              <w:rPr>
                <w:rFonts w:eastAsia="Times New Roman"/>
                <w:sz w:val="16"/>
                <w:szCs w:val="16"/>
              </w:rPr>
              <w:t xml:space="preserve"> disodium or ZD-1694).</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58C1164"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250</w:t>
            </w:r>
          </w:p>
        </w:tc>
      </w:tr>
      <w:tr w:rsidR="00392F51" w:rsidRPr="00AB5AD2" w14:paraId="44D4A6AF" w14:textId="77777777" w:rsidTr="00392F51">
        <w:trPr>
          <w:trHeight w:val="170"/>
        </w:trPr>
        <w:tc>
          <w:tcPr>
            <w:tcW w:w="0" w:type="pct"/>
            <w:hideMark/>
          </w:tcPr>
          <w:p w14:paraId="168ED069" w14:textId="77777777" w:rsidR="00392F51" w:rsidRPr="001B1EB6" w:rsidRDefault="00392F51" w:rsidP="00392F51">
            <w:pPr>
              <w:spacing w:after="0"/>
              <w:rPr>
                <w:rFonts w:eastAsia="Times New Roman"/>
                <w:sz w:val="16"/>
                <w:szCs w:val="16"/>
              </w:rPr>
            </w:pPr>
            <w:r w:rsidRPr="001B1EB6">
              <w:rPr>
                <w:rFonts w:eastAsia="Times New Roman"/>
                <w:sz w:val="16"/>
                <w:szCs w:val="16"/>
              </w:rPr>
              <w:t>46</w:t>
            </w:r>
          </w:p>
        </w:tc>
        <w:tc>
          <w:tcPr>
            <w:tcW w:w="0" w:type="pct"/>
            <w:vMerge/>
            <w:hideMark/>
          </w:tcPr>
          <w:p w14:paraId="7FDE0D54"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04B250C5"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spellStart"/>
            <w:r w:rsidRPr="001B1EB6">
              <w:rPr>
                <w:rFonts w:eastAsia="Times New Roman"/>
                <w:sz w:val="16"/>
                <w:szCs w:val="16"/>
              </w:rPr>
              <w:t>Folinic</w:t>
            </w:r>
            <w:proofErr w:type="spellEnd"/>
            <w:r w:rsidRPr="001B1EB6">
              <w:rPr>
                <w:rFonts w:eastAsia="Times New Roman"/>
                <w:sz w:val="16"/>
                <w:szCs w:val="16"/>
              </w:rPr>
              <w:t xml:space="preserve"> Acid or leucovorin or folate).</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47D155C8"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69,071</w:t>
            </w:r>
          </w:p>
        </w:tc>
      </w:tr>
      <w:tr w:rsidR="00392F51" w:rsidRPr="00AB5AD2" w14:paraId="2D1AB494" w14:textId="77777777" w:rsidTr="00392F51">
        <w:trPr>
          <w:trHeight w:val="170"/>
        </w:trPr>
        <w:tc>
          <w:tcPr>
            <w:tcW w:w="0" w:type="pct"/>
            <w:hideMark/>
          </w:tcPr>
          <w:p w14:paraId="2D0B56ED" w14:textId="77777777" w:rsidR="00392F51" w:rsidRPr="001B1EB6" w:rsidRDefault="00392F51" w:rsidP="00392F51">
            <w:pPr>
              <w:spacing w:after="0"/>
              <w:rPr>
                <w:rFonts w:eastAsia="Times New Roman"/>
                <w:sz w:val="16"/>
                <w:szCs w:val="16"/>
              </w:rPr>
            </w:pPr>
            <w:r w:rsidRPr="001B1EB6">
              <w:rPr>
                <w:rFonts w:eastAsia="Times New Roman"/>
                <w:sz w:val="16"/>
                <w:szCs w:val="16"/>
              </w:rPr>
              <w:t>47</w:t>
            </w:r>
          </w:p>
        </w:tc>
        <w:tc>
          <w:tcPr>
            <w:tcW w:w="0" w:type="pct"/>
            <w:vMerge/>
            <w:hideMark/>
          </w:tcPr>
          <w:p w14:paraId="2712834A"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0C436269"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(Fluorouracil or 5-fluorouracil or 5FU or 5-FU or </w:t>
            </w:r>
            <w:proofErr w:type="spellStart"/>
            <w:r w:rsidRPr="001B1EB6">
              <w:rPr>
                <w:rFonts w:eastAsia="Times New Roman"/>
                <w:sz w:val="16"/>
                <w:szCs w:val="16"/>
              </w:rPr>
              <w:t>edufex</w:t>
            </w:r>
            <w:proofErr w:type="spellEnd"/>
            <w:r w:rsidRPr="001B1EB6">
              <w:rPr>
                <w:rFonts w:eastAsia="Times New Roman"/>
                <w:sz w:val="16"/>
                <w:szCs w:val="16"/>
              </w:rPr>
              <w:t xml:space="preserve"> or </w:t>
            </w:r>
            <w:proofErr w:type="spellStart"/>
            <w:r w:rsidRPr="001B1EB6">
              <w:rPr>
                <w:rFonts w:eastAsia="Times New Roman"/>
                <w:sz w:val="16"/>
                <w:szCs w:val="16"/>
              </w:rPr>
              <w:t>fluoroplex</w:t>
            </w:r>
            <w:proofErr w:type="spellEnd"/>
            <w:r w:rsidRPr="001B1EB6">
              <w:rPr>
                <w:rFonts w:eastAsia="Times New Roman"/>
                <w:sz w:val="16"/>
                <w:szCs w:val="16"/>
              </w:rPr>
              <w:t xml:space="preserve"> or </w:t>
            </w:r>
            <w:proofErr w:type="spellStart"/>
            <w:r w:rsidRPr="001B1EB6">
              <w:rPr>
                <w:rFonts w:eastAsia="Times New Roman"/>
                <w:sz w:val="16"/>
                <w:szCs w:val="16"/>
              </w:rPr>
              <w:t>carac</w:t>
            </w:r>
            <w:proofErr w:type="spellEnd"/>
            <w:r w:rsidRPr="001B1EB6">
              <w:rPr>
                <w:rFonts w:eastAsia="Times New Roman"/>
                <w:sz w:val="16"/>
                <w:szCs w:val="16"/>
              </w:rPr>
              <w:t xml:space="preserve"> or </w:t>
            </w:r>
            <w:proofErr w:type="spellStart"/>
            <w:r w:rsidRPr="001B1EB6">
              <w:rPr>
                <w:rFonts w:eastAsia="Times New Roman"/>
                <w:sz w:val="16"/>
                <w:szCs w:val="16"/>
              </w:rPr>
              <w:t>adrucil</w:t>
            </w:r>
            <w:proofErr w:type="spellEnd"/>
            <w:r w:rsidRPr="001B1EB6">
              <w:rPr>
                <w:rFonts w:eastAsia="Times New Roman"/>
                <w:sz w:val="16"/>
                <w:szCs w:val="16"/>
              </w:rPr>
              <w:t xml:space="preserve"> or </w:t>
            </w:r>
            <w:proofErr w:type="spellStart"/>
            <w:r w:rsidRPr="001B1EB6">
              <w:rPr>
                <w:rFonts w:eastAsia="Times New Roman"/>
                <w:sz w:val="16"/>
                <w:szCs w:val="16"/>
              </w:rPr>
              <w:t>tolak</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0231649"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139,149</w:t>
            </w:r>
          </w:p>
        </w:tc>
      </w:tr>
      <w:tr w:rsidR="00392F51" w:rsidRPr="00AB5AD2" w14:paraId="19A46CC5" w14:textId="77777777" w:rsidTr="00392F51">
        <w:trPr>
          <w:trHeight w:val="170"/>
        </w:trPr>
        <w:tc>
          <w:tcPr>
            <w:tcW w:w="0" w:type="pct"/>
            <w:hideMark/>
          </w:tcPr>
          <w:p w14:paraId="748E653C" w14:textId="77777777" w:rsidR="00392F51" w:rsidRPr="001B1EB6" w:rsidRDefault="00392F51" w:rsidP="00392F51">
            <w:pPr>
              <w:spacing w:after="0"/>
              <w:rPr>
                <w:rFonts w:eastAsia="Times New Roman"/>
                <w:sz w:val="16"/>
                <w:szCs w:val="16"/>
              </w:rPr>
            </w:pPr>
            <w:r w:rsidRPr="001B1EB6">
              <w:rPr>
                <w:rFonts w:eastAsia="Times New Roman"/>
                <w:sz w:val="16"/>
                <w:szCs w:val="16"/>
              </w:rPr>
              <w:t>48</w:t>
            </w:r>
          </w:p>
        </w:tc>
        <w:tc>
          <w:tcPr>
            <w:tcW w:w="0" w:type="pct"/>
            <w:vMerge/>
            <w:hideMark/>
          </w:tcPr>
          <w:p w14:paraId="15CE95FA"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315C4FF1" w14:textId="77777777" w:rsidR="00392F51" w:rsidRPr="001B1EB6" w:rsidRDefault="00392F51" w:rsidP="00392F51">
            <w:pPr>
              <w:spacing w:after="0"/>
              <w:rPr>
                <w:rFonts w:eastAsia="Times New Roman"/>
                <w:sz w:val="16"/>
                <w:szCs w:val="16"/>
              </w:rPr>
            </w:pPr>
            <w:r w:rsidRPr="001B1EB6">
              <w:rPr>
                <w:rFonts w:eastAsia="Times New Roman"/>
                <w:sz w:val="16"/>
                <w:szCs w:val="16"/>
              </w:rPr>
              <w:t>exp capecitabine/</w:t>
            </w:r>
          </w:p>
        </w:tc>
        <w:tc>
          <w:tcPr>
            <w:tcW w:w="0" w:type="pct"/>
            <w:hideMark/>
          </w:tcPr>
          <w:p w14:paraId="3D73AC43"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26,957</w:t>
            </w:r>
          </w:p>
        </w:tc>
      </w:tr>
      <w:tr w:rsidR="00392F51" w:rsidRPr="00AB5AD2" w14:paraId="618AAFDF" w14:textId="77777777" w:rsidTr="00392F51">
        <w:trPr>
          <w:trHeight w:val="170"/>
        </w:trPr>
        <w:tc>
          <w:tcPr>
            <w:tcW w:w="0" w:type="pct"/>
            <w:hideMark/>
          </w:tcPr>
          <w:p w14:paraId="53ED80A8" w14:textId="77777777" w:rsidR="00392F51" w:rsidRPr="001B1EB6" w:rsidRDefault="00392F51" w:rsidP="00392F51">
            <w:pPr>
              <w:spacing w:after="0"/>
              <w:rPr>
                <w:rFonts w:eastAsia="Times New Roman"/>
                <w:sz w:val="16"/>
                <w:szCs w:val="16"/>
              </w:rPr>
            </w:pPr>
            <w:r w:rsidRPr="001B1EB6">
              <w:rPr>
                <w:rFonts w:eastAsia="Times New Roman"/>
                <w:sz w:val="16"/>
                <w:szCs w:val="16"/>
              </w:rPr>
              <w:t>49</w:t>
            </w:r>
          </w:p>
        </w:tc>
        <w:tc>
          <w:tcPr>
            <w:tcW w:w="0" w:type="pct"/>
            <w:vMerge/>
            <w:hideMark/>
          </w:tcPr>
          <w:p w14:paraId="596D849F"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5985AE90"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capecitabine</w:t>
            </w:r>
            <w:proofErr w:type="gramEnd"/>
            <w:r w:rsidRPr="001B1EB6">
              <w:rPr>
                <w:rFonts w:eastAsia="Times New Roman"/>
                <w:sz w:val="16"/>
                <w:szCs w:val="16"/>
              </w:rPr>
              <w:t xml:space="preserve"> or </w:t>
            </w:r>
            <w:proofErr w:type="spellStart"/>
            <w:r w:rsidRPr="001B1EB6">
              <w:rPr>
                <w:rFonts w:eastAsia="Times New Roman"/>
                <w:sz w:val="16"/>
                <w:szCs w:val="16"/>
              </w:rPr>
              <w:t>xeloda</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7886AC3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28,444</w:t>
            </w:r>
          </w:p>
        </w:tc>
      </w:tr>
      <w:tr w:rsidR="00392F51" w:rsidRPr="00AB5AD2" w14:paraId="2C9E7F7A" w14:textId="77777777" w:rsidTr="00392F51">
        <w:trPr>
          <w:trHeight w:val="170"/>
        </w:trPr>
        <w:tc>
          <w:tcPr>
            <w:tcW w:w="0" w:type="pct"/>
            <w:hideMark/>
          </w:tcPr>
          <w:p w14:paraId="2089E6D7" w14:textId="77777777" w:rsidR="00392F51" w:rsidRPr="001B1EB6" w:rsidRDefault="00392F51" w:rsidP="00392F51">
            <w:pPr>
              <w:spacing w:after="0"/>
              <w:rPr>
                <w:rFonts w:eastAsia="Times New Roman"/>
                <w:sz w:val="16"/>
                <w:szCs w:val="16"/>
              </w:rPr>
            </w:pPr>
            <w:r w:rsidRPr="001B1EB6">
              <w:rPr>
                <w:rFonts w:eastAsia="Times New Roman"/>
                <w:sz w:val="16"/>
                <w:szCs w:val="16"/>
              </w:rPr>
              <w:t>50</w:t>
            </w:r>
          </w:p>
        </w:tc>
        <w:tc>
          <w:tcPr>
            <w:tcW w:w="0" w:type="pct"/>
            <w:vMerge/>
            <w:hideMark/>
          </w:tcPr>
          <w:p w14:paraId="65697E00"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1B13B32C"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(Irinotecan or </w:t>
            </w:r>
            <w:proofErr w:type="spellStart"/>
            <w:r w:rsidRPr="001B1EB6">
              <w:rPr>
                <w:rFonts w:eastAsia="Times New Roman"/>
                <w:sz w:val="16"/>
                <w:szCs w:val="16"/>
              </w:rPr>
              <w:t>camptosar</w:t>
            </w:r>
            <w:proofErr w:type="spellEnd"/>
            <w:r w:rsidRPr="001B1EB6">
              <w:rPr>
                <w:rFonts w:eastAsia="Times New Roman"/>
                <w:sz w:val="16"/>
                <w:szCs w:val="16"/>
              </w:rPr>
              <w:t xml:space="preserve"> or </w:t>
            </w:r>
            <w:proofErr w:type="spellStart"/>
            <w:r w:rsidRPr="001B1EB6">
              <w:rPr>
                <w:rFonts w:eastAsia="Times New Roman"/>
                <w:sz w:val="16"/>
                <w:szCs w:val="16"/>
              </w:rPr>
              <w:t>onivyde</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5DCD6B69"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36,756</w:t>
            </w:r>
          </w:p>
        </w:tc>
      </w:tr>
      <w:tr w:rsidR="00392F51" w:rsidRPr="00AB5AD2" w14:paraId="212BE935" w14:textId="77777777" w:rsidTr="00392F51">
        <w:trPr>
          <w:trHeight w:val="170"/>
        </w:trPr>
        <w:tc>
          <w:tcPr>
            <w:tcW w:w="0" w:type="pct"/>
            <w:hideMark/>
          </w:tcPr>
          <w:p w14:paraId="578D271D" w14:textId="77777777" w:rsidR="00392F51" w:rsidRPr="001B1EB6" w:rsidRDefault="00392F51" w:rsidP="00392F51">
            <w:pPr>
              <w:spacing w:after="0"/>
              <w:rPr>
                <w:rFonts w:eastAsia="Times New Roman"/>
                <w:sz w:val="16"/>
                <w:szCs w:val="16"/>
              </w:rPr>
            </w:pPr>
            <w:r w:rsidRPr="001B1EB6">
              <w:rPr>
                <w:rFonts w:eastAsia="Times New Roman"/>
                <w:sz w:val="16"/>
                <w:szCs w:val="16"/>
              </w:rPr>
              <w:t>51</w:t>
            </w:r>
          </w:p>
        </w:tc>
        <w:tc>
          <w:tcPr>
            <w:tcW w:w="0" w:type="pct"/>
            <w:vMerge/>
            <w:hideMark/>
          </w:tcPr>
          <w:p w14:paraId="5D225B6D"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0A1A40EA"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(Oxaliplatin or </w:t>
            </w:r>
            <w:proofErr w:type="spellStart"/>
            <w:r w:rsidRPr="001B1EB6">
              <w:rPr>
                <w:rFonts w:eastAsia="Times New Roman"/>
                <w:sz w:val="16"/>
                <w:szCs w:val="16"/>
              </w:rPr>
              <w:t>eloxatin</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2C38FC18"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37,583</w:t>
            </w:r>
          </w:p>
        </w:tc>
      </w:tr>
      <w:tr w:rsidR="00392F51" w:rsidRPr="00AB5AD2" w14:paraId="1C61270F" w14:textId="77777777" w:rsidTr="00392F51">
        <w:trPr>
          <w:trHeight w:val="170"/>
        </w:trPr>
        <w:tc>
          <w:tcPr>
            <w:tcW w:w="0" w:type="pct"/>
            <w:hideMark/>
          </w:tcPr>
          <w:p w14:paraId="2C9E4A7B" w14:textId="77777777" w:rsidR="00392F51" w:rsidRPr="001B1EB6" w:rsidRDefault="00392F51" w:rsidP="00392F51">
            <w:pPr>
              <w:spacing w:after="0"/>
              <w:rPr>
                <w:rFonts w:eastAsia="Times New Roman"/>
                <w:sz w:val="16"/>
                <w:szCs w:val="16"/>
              </w:rPr>
            </w:pPr>
            <w:r w:rsidRPr="001B1EB6">
              <w:rPr>
                <w:rFonts w:eastAsia="Times New Roman"/>
                <w:sz w:val="16"/>
                <w:szCs w:val="16"/>
              </w:rPr>
              <w:t>52</w:t>
            </w:r>
          </w:p>
        </w:tc>
        <w:tc>
          <w:tcPr>
            <w:tcW w:w="0" w:type="pct"/>
            <w:vMerge/>
            <w:hideMark/>
          </w:tcPr>
          <w:p w14:paraId="4F9C1B50"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32D0A29B" w14:textId="77777777" w:rsidR="00392F51" w:rsidRPr="001B1EB6" w:rsidRDefault="00392F51" w:rsidP="00392F51">
            <w:pPr>
              <w:spacing w:after="0"/>
              <w:rPr>
                <w:rFonts w:eastAsia="Times New Roman"/>
                <w:sz w:val="16"/>
                <w:szCs w:val="16"/>
              </w:rPr>
            </w:pPr>
            <w:r w:rsidRPr="001B1EB6">
              <w:rPr>
                <w:rFonts w:eastAsia="Times New Roman"/>
                <w:sz w:val="16"/>
                <w:szCs w:val="16"/>
              </w:rPr>
              <w:t>exp cetuximab/</w:t>
            </w:r>
          </w:p>
        </w:tc>
        <w:tc>
          <w:tcPr>
            <w:tcW w:w="0" w:type="pct"/>
            <w:hideMark/>
          </w:tcPr>
          <w:p w14:paraId="08FAE649"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26,270</w:t>
            </w:r>
          </w:p>
        </w:tc>
      </w:tr>
      <w:tr w:rsidR="00392F51" w:rsidRPr="00AB5AD2" w14:paraId="740E59BC" w14:textId="77777777" w:rsidTr="00392F51">
        <w:trPr>
          <w:trHeight w:val="170"/>
        </w:trPr>
        <w:tc>
          <w:tcPr>
            <w:tcW w:w="0" w:type="pct"/>
            <w:hideMark/>
          </w:tcPr>
          <w:p w14:paraId="56242830" w14:textId="77777777" w:rsidR="00392F51" w:rsidRPr="001B1EB6" w:rsidRDefault="00392F51" w:rsidP="00392F51">
            <w:pPr>
              <w:spacing w:after="0"/>
              <w:rPr>
                <w:rFonts w:eastAsia="Times New Roman"/>
                <w:sz w:val="16"/>
                <w:szCs w:val="16"/>
              </w:rPr>
            </w:pPr>
            <w:r w:rsidRPr="001B1EB6">
              <w:rPr>
                <w:rFonts w:eastAsia="Times New Roman"/>
                <w:sz w:val="16"/>
                <w:szCs w:val="16"/>
              </w:rPr>
              <w:t>53</w:t>
            </w:r>
          </w:p>
        </w:tc>
        <w:tc>
          <w:tcPr>
            <w:tcW w:w="0" w:type="pct"/>
            <w:vMerge/>
            <w:hideMark/>
          </w:tcPr>
          <w:p w14:paraId="4426AD0D"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1AC9AFFB"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cetuximab</w:t>
            </w:r>
            <w:proofErr w:type="gramEnd"/>
            <w:r w:rsidRPr="001B1EB6">
              <w:rPr>
                <w:rFonts w:eastAsia="Times New Roman"/>
                <w:sz w:val="16"/>
                <w:szCs w:val="16"/>
              </w:rPr>
              <w:t xml:space="preserve"> or </w:t>
            </w:r>
            <w:proofErr w:type="spellStart"/>
            <w:r w:rsidRPr="001B1EB6">
              <w:rPr>
                <w:rFonts w:eastAsia="Times New Roman"/>
                <w:sz w:val="16"/>
                <w:szCs w:val="16"/>
              </w:rPr>
              <w:t>erbitux</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4670E502"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27,100</w:t>
            </w:r>
          </w:p>
        </w:tc>
      </w:tr>
      <w:tr w:rsidR="00392F51" w:rsidRPr="00AB5AD2" w14:paraId="636166BB" w14:textId="77777777" w:rsidTr="00392F51">
        <w:trPr>
          <w:trHeight w:val="170"/>
        </w:trPr>
        <w:tc>
          <w:tcPr>
            <w:tcW w:w="0" w:type="pct"/>
            <w:hideMark/>
          </w:tcPr>
          <w:p w14:paraId="65958398" w14:textId="77777777" w:rsidR="00392F51" w:rsidRPr="001B1EB6" w:rsidRDefault="00392F51" w:rsidP="00392F51">
            <w:pPr>
              <w:spacing w:after="0"/>
              <w:rPr>
                <w:rFonts w:eastAsia="Times New Roman"/>
                <w:sz w:val="16"/>
                <w:szCs w:val="16"/>
              </w:rPr>
            </w:pPr>
            <w:r w:rsidRPr="001B1EB6">
              <w:rPr>
                <w:rFonts w:eastAsia="Times New Roman"/>
                <w:sz w:val="16"/>
                <w:szCs w:val="16"/>
              </w:rPr>
              <w:t>54</w:t>
            </w:r>
          </w:p>
        </w:tc>
        <w:tc>
          <w:tcPr>
            <w:tcW w:w="0" w:type="pct"/>
            <w:vMerge/>
            <w:hideMark/>
          </w:tcPr>
          <w:p w14:paraId="33E659A0"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27092F2F" w14:textId="77777777" w:rsidR="00392F51" w:rsidRPr="001B1EB6" w:rsidRDefault="00392F51" w:rsidP="00392F51">
            <w:pPr>
              <w:spacing w:after="0"/>
              <w:rPr>
                <w:rFonts w:eastAsia="Times New Roman"/>
                <w:sz w:val="16"/>
                <w:szCs w:val="16"/>
              </w:rPr>
            </w:pPr>
            <w:r w:rsidRPr="001B1EB6">
              <w:rPr>
                <w:rFonts w:eastAsia="Times New Roman"/>
                <w:sz w:val="16"/>
                <w:szCs w:val="16"/>
              </w:rPr>
              <w:t>(FOLFOX or FOLFOX6 or FOLFOX-6).</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2663F2AC"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4,740</w:t>
            </w:r>
          </w:p>
        </w:tc>
      </w:tr>
      <w:tr w:rsidR="00392F51" w:rsidRPr="00AB5AD2" w14:paraId="41E9D349" w14:textId="77777777" w:rsidTr="00392F51">
        <w:trPr>
          <w:trHeight w:val="170"/>
        </w:trPr>
        <w:tc>
          <w:tcPr>
            <w:tcW w:w="0" w:type="pct"/>
            <w:hideMark/>
          </w:tcPr>
          <w:p w14:paraId="2AAF0141" w14:textId="77777777" w:rsidR="00392F51" w:rsidRPr="001B1EB6" w:rsidRDefault="00392F51" w:rsidP="00392F51">
            <w:pPr>
              <w:spacing w:after="0"/>
              <w:rPr>
                <w:rFonts w:eastAsia="Times New Roman"/>
                <w:sz w:val="16"/>
                <w:szCs w:val="16"/>
              </w:rPr>
            </w:pPr>
            <w:r w:rsidRPr="001B1EB6">
              <w:rPr>
                <w:rFonts w:eastAsia="Times New Roman"/>
                <w:sz w:val="16"/>
                <w:szCs w:val="16"/>
              </w:rPr>
              <w:t>55</w:t>
            </w:r>
          </w:p>
        </w:tc>
        <w:tc>
          <w:tcPr>
            <w:tcW w:w="0" w:type="pct"/>
            <w:vMerge/>
            <w:hideMark/>
          </w:tcPr>
          <w:p w14:paraId="16CFF4FB"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42F5F6E8" w14:textId="77777777" w:rsidR="00392F51" w:rsidRPr="001B1EB6" w:rsidRDefault="00392F51" w:rsidP="00392F51">
            <w:pPr>
              <w:spacing w:after="0"/>
              <w:rPr>
                <w:rFonts w:eastAsia="Times New Roman"/>
                <w:sz w:val="16"/>
                <w:szCs w:val="16"/>
              </w:rPr>
            </w:pPr>
            <w:r w:rsidRPr="001B1EB6">
              <w:rPr>
                <w:rFonts w:eastAsia="Times New Roman"/>
                <w:sz w:val="16"/>
                <w:szCs w:val="16"/>
              </w:rPr>
              <w:t>exp tegafur/</w:t>
            </w:r>
          </w:p>
        </w:tc>
        <w:tc>
          <w:tcPr>
            <w:tcW w:w="0" w:type="pct"/>
            <w:hideMark/>
          </w:tcPr>
          <w:p w14:paraId="710E052F"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6,468</w:t>
            </w:r>
          </w:p>
        </w:tc>
      </w:tr>
      <w:tr w:rsidR="00392F51" w:rsidRPr="00AB5AD2" w14:paraId="76948154" w14:textId="77777777" w:rsidTr="00392F51">
        <w:trPr>
          <w:trHeight w:val="170"/>
        </w:trPr>
        <w:tc>
          <w:tcPr>
            <w:tcW w:w="0" w:type="pct"/>
            <w:hideMark/>
          </w:tcPr>
          <w:p w14:paraId="425B710F" w14:textId="77777777" w:rsidR="00392F51" w:rsidRPr="001B1EB6" w:rsidRDefault="00392F51" w:rsidP="00392F51">
            <w:pPr>
              <w:spacing w:after="0"/>
              <w:rPr>
                <w:rFonts w:eastAsia="Times New Roman"/>
                <w:sz w:val="16"/>
                <w:szCs w:val="16"/>
              </w:rPr>
            </w:pPr>
            <w:r w:rsidRPr="001B1EB6">
              <w:rPr>
                <w:rFonts w:eastAsia="Times New Roman"/>
                <w:sz w:val="16"/>
                <w:szCs w:val="16"/>
              </w:rPr>
              <w:t>56</w:t>
            </w:r>
          </w:p>
        </w:tc>
        <w:tc>
          <w:tcPr>
            <w:tcW w:w="0" w:type="pct"/>
            <w:vMerge/>
            <w:hideMark/>
          </w:tcPr>
          <w:p w14:paraId="490D289C"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18DBD28C"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tegafur</w:t>
            </w:r>
            <w:proofErr w:type="gramEnd"/>
            <w:r w:rsidRPr="001B1EB6">
              <w:rPr>
                <w:rFonts w:eastAsia="Times New Roman"/>
                <w:sz w:val="16"/>
                <w:szCs w:val="16"/>
              </w:rPr>
              <w:t xml:space="preserve"> or </w:t>
            </w:r>
            <w:proofErr w:type="spellStart"/>
            <w:r w:rsidRPr="001B1EB6">
              <w:rPr>
                <w:rFonts w:eastAsia="Times New Roman"/>
                <w:sz w:val="16"/>
                <w:szCs w:val="16"/>
              </w:rPr>
              <w:t>ftorafur</w:t>
            </w:r>
            <w:proofErr w:type="spellEnd"/>
            <w:r w:rsidRPr="001B1EB6">
              <w:rPr>
                <w:rFonts w:eastAsia="Times New Roman"/>
                <w:sz w:val="16"/>
                <w:szCs w:val="16"/>
              </w:rPr>
              <w:t xml:space="preserve"> or Tetrahydrofuranyl-5-Fluorouracil or UFT or UFUR or fluorouracil or "tegafur/uracil" or tegafur-uracil).</w:t>
            </w:r>
            <w:proofErr w:type="spellStart"/>
            <w:r w:rsidRPr="001B1EB6">
              <w:rPr>
                <w:rFonts w:eastAsia="Times New Roman"/>
                <w:sz w:val="16"/>
                <w:szCs w:val="16"/>
              </w:rPr>
              <w:t>mp</w:t>
            </w:r>
            <w:proofErr w:type="spellEnd"/>
          </w:p>
        </w:tc>
        <w:tc>
          <w:tcPr>
            <w:tcW w:w="0" w:type="pct"/>
            <w:hideMark/>
          </w:tcPr>
          <w:p w14:paraId="44291196"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144,791</w:t>
            </w:r>
          </w:p>
        </w:tc>
      </w:tr>
      <w:tr w:rsidR="00392F51" w:rsidRPr="00AB5AD2" w14:paraId="3730BD1A" w14:textId="77777777" w:rsidTr="00392F51">
        <w:trPr>
          <w:trHeight w:val="170"/>
        </w:trPr>
        <w:tc>
          <w:tcPr>
            <w:tcW w:w="0" w:type="pct"/>
            <w:hideMark/>
          </w:tcPr>
          <w:p w14:paraId="3A326B8D" w14:textId="77777777" w:rsidR="00392F51" w:rsidRPr="001B1EB6" w:rsidRDefault="00392F51" w:rsidP="00392F51">
            <w:pPr>
              <w:spacing w:after="0"/>
              <w:rPr>
                <w:rFonts w:eastAsia="Times New Roman"/>
                <w:sz w:val="16"/>
                <w:szCs w:val="16"/>
              </w:rPr>
            </w:pPr>
            <w:r w:rsidRPr="001B1EB6">
              <w:rPr>
                <w:rFonts w:eastAsia="Times New Roman"/>
                <w:sz w:val="16"/>
                <w:szCs w:val="16"/>
              </w:rPr>
              <w:t>57</w:t>
            </w:r>
          </w:p>
        </w:tc>
        <w:tc>
          <w:tcPr>
            <w:tcW w:w="0" w:type="pct"/>
            <w:vMerge/>
            <w:hideMark/>
          </w:tcPr>
          <w:p w14:paraId="3B54D9C3"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4132EA00" w14:textId="77777777" w:rsidR="00392F51" w:rsidRPr="001B1EB6" w:rsidRDefault="00392F51" w:rsidP="00392F51">
            <w:pPr>
              <w:spacing w:after="0"/>
              <w:rPr>
                <w:rFonts w:eastAsia="Times New Roman"/>
                <w:sz w:val="16"/>
                <w:szCs w:val="16"/>
              </w:rPr>
            </w:pPr>
            <w:r w:rsidRPr="001B1EB6">
              <w:rPr>
                <w:rFonts w:eastAsia="Times New Roman"/>
                <w:sz w:val="16"/>
                <w:szCs w:val="16"/>
              </w:rPr>
              <w:t>or/34-56</w:t>
            </w:r>
          </w:p>
        </w:tc>
        <w:tc>
          <w:tcPr>
            <w:tcW w:w="0" w:type="pct"/>
            <w:hideMark/>
          </w:tcPr>
          <w:p w14:paraId="5947EBDF"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259,285</w:t>
            </w:r>
          </w:p>
        </w:tc>
      </w:tr>
      <w:tr w:rsidR="00392F51" w:rsidRPr="00AB5AD2" w14:paraId="3481D14C" w14:textId="77777777" w:rsidTr="00392F51">
        <w:trPr>
          <w:trHeight w:val="170"/>
        </w:trPr>
        <w:tc>
          <w:tcPr>
            <w:tcW w:w="0" w:type="pct"/>
            <w:hideMark/>
          </w:tcPr>
          <w:p w14:paraId="63D36848" w14:textId="77777777" w:rsidR="00392F51" w:rsidRPr="001B1EB6" w:rsidRDefault="00392F51" w:rsidP="00392F51">
            <w:pPr>
              <w:spacing w:after="0"/>
              <w:rPr>
                <w:rFonts w:eastAsia="Times New Roman"/>
                <w:sz w:val="16"/>
                <w:szCs w:val="16"/>
              </w:rPr>
            </w:pPr>
            <w:r w:rsidRPr="001B1EB6">
              <w:rPr>
                <w:rFonts w:eastAsia="Times New Roman"/>
                <w:sz w:val="16"/>
                <w:szCs w:val="16"/>
              </w:rPr>
              <w:t>58</w:t>
            </w:r>
          </w:p>
        </w:tc>
        <w:tc>
          <w:tcPr>
            <w:tcW w:w="0" w:type="pct"/>
            <w:hideMark/>
          </w:tcPr>
          <w:p w14:paraId="40548A31" w14:textId="77777777" w:rsidR="00392F51" w:rsidRPr="001B1EB6" w:rsidRDefault="00392F51" w:rsidP="00D948A3">
            <w:pPr>
              <w:spacing w:after="0"/>
              <w:jc w:val="center"/>
              <w:rPr>
                <w:rFonts w:eastAsia="Times New Roman"/>
                <w:sz w:val="16"/>
                <w:szCs w:val="16"/>
              </w:rPr>
            </w:pPr>
            <w:r w:rsidRPr="001B1EB6">
              <w:rPr>
                <w:rFonts w:eastAsia="Times New Roman"/>
                <w:sz w:val="16"/>
                <w:szCs w:val="16"/>
              </w:rPr>
              <w:t>Combined</w:t>
            </w:r>
          </w:p>
        </w:tc>
        <w:tc>
          <w:tcPr>
            <w:tcW w:w="0" w:type="pct"/>
            <w:hideMark/>
          </w:tcPr>
          <w:p w14:paraId="06465332" w14:textId="77777777" w:rsidR="00392F51" w:rsidRPr="001B1EB6" w:rsidRDefault="00392F51" w:rsidP="00392F51">
            <w:pPr>
              <w:spacing w:after="0"/>
              <w:rPr>
                <w:rFonts w:eastAsia="Times New Roman"/>
                <w:sz w:val="16"/>
                <w:szCs w:val="16"/>
              </w:rPr>
            </w:pPr>
            <w:r w:rsidRPr="001B1EB6">
              <w:rPr>
                <w:rFonts w:eastAsia="Times New Roman"/>
                <w:sz w:val="16"/>
                <w:szCs w:val="16"/>
              </w:rPr>
              <w:t>30 and 33 and 57</w:t>
            </w:r>
          </w:p>
        </w:tc>
        <w:tc>
          <w:tcPr>
            <w:tcW w:w="0" w:type="pct"/>
            <w:hideMark/>
          </w:tcPr>
          <w:p w14:paraId="52F24D06"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8,937</w:t>
            </w:r>
          </w:p>
        </w:tc>
      </w:tr>
      <w:tr w:rsidR="00392F51" w:rsidRPr="00AB5AD2" w14:paraId="536D0236" w14:textId="77777777" w:rsidTr="00392F51">
        <w:trPr>
          <w:trHeight w:val="170"/>
        </w:trPr>
        <w:tc>
          <w:tcPr>
            <w:tcW w:w="0" w:type="pct"/>
            <w:hideMark/>
          </w:tcPr>
          <w:p w14:paraId="73471C95" w14:textId="77777777" w:rsidR="00392F51" w:rsidRPr="001B1EB6" w:rsidRDefault="00392F51" w:rsidP="00392F51">
            <w:pPr>
              <w:spacing w:after="0"/>
              <w:rPr>
                <w:rFonts w:eastAsia="Times New Roman"/>
                <w:sz w:val="16"/>
                <w:szCs w:val="16"/>
              </w:rPr>
            </w:pPr>
            <w:r w:rsidRPr="001B1EB6">
              <w:rPr>
                <w:rFonts w:eastAsia="Times New Roman"/>
                <w:sz w:val="16"/>
                <w:szCs w:val="16"/>
              </w:rPr>
              <w:t>59</w:t>
            </w:r>
          </w:p>
        </w:tc>
        <w:tc>
          <w:tcPr>
            <w:tcW w:w="0" w:type="pct"/>
            <w:hideMark/>
          </w:tcPr>
          <w:p w14:paraId="0A208761" w14:textId="77777777" w:rsidR="00392F51" w:rsidRPr="001B1EB6" w:rsidRDefault="00392F51" w:rsidP="00D948A3">
            <w:pPr>
              <w:spacing w:after="0"/>
              <w:jc w:val="center"/>
              <w:rPr>
                <w:rFonts w:eastAsia="Times New Roman"/>
                <w:sz w:val="16"/>
                <w:szCs w:val="16"/>
              </w:rPr>
            </w:pPr>
            <w:r w:rsidRPr="001B1EB6">
              <w:rPr>
                <w:rFonts w:eastAsia="Times New Roman"/>
                <w:sz w:val="16"/>
                <w:szCs w:val="16"/>
              </w:rPr>
              <w:t>Language</w:t>
            </w:r>
          </w:p>
        </w:tc>
        <w:tc>
          <w:tcPr>
            <w:tcW w:w="0" w:type="pct"/>
            <w:hideMark/>
          </w:tcPr>
          <w:p w14:paraId="1CF64279"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limit 58 to </w:t>
            </w:r>
            <w:proofErr w:type="spellStart"/>
            <w:r w:rsidRPr="001B1EB6">
              <w:rPr>
                <w:rFonts w:eastAsia="Times New Roman"/>
                <w:sz w:val="16"/>
                <w:szCs w:val="16"/>
              </w:rPr>
              <w:t>english</w:t>
            </w:r>
            <w:proofErr w:type="spellEnd"/>
          </w:p>
        </w:tc>
        <w:tc>
          <w:tcPr>
            <w:tcW w:w="0" w:type="pct"/>
            <w:hideMark/>
          </w:tcPr>
          <w:p w14:paraId="2E60D235"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8,259</w:t>
            </w:r>
          </w:p>
        </w:tc>
      </w:tr>
    </w:tbl>
    <w:p w14:paraId="375D49CA" w14:textId="796640ED" w:rsidR="00392F51" w:rsidRDefault="00392F51">
      <w:pPr>
        <w:rPr>
          <w:rFonts w:ascii="Arial" w:eastAsia="Times New Roman" w:hAnsi="Arial" w:cs="Arial"/>
          <w:b/>
          <w:bCs/>
          <w:color w:val="000000"/>
          <w:kern w:val="28"/>
          <w:szCs w:val="24"/>
        </w:rPr>
      </w:pPr>
    </w:p>
    <w:p w14:paraId="3930FC5F" w14:textId="77777777" w:rsidR="00392F51" w:rsidRDefault="00392F51">
      <w:pPr>
        <w:rPr>
          <w:rFonts w:ascii="Arial" w:eastAsia="Times New Roman" w:hAnsi="Arial" w:cs="Arial"/>
          <w:b/>
          <w:bCs/>
        </w:rPr>
      </w:pPr>
      <w:r>
        <w:br w:type="page"/>
      </w:r>
    </w:p>
    <w:p w14:paraId="321A2F94" w14:textId="3AEA4646" w:rsidR="00392F51" w:rsidRDefault="00392F51" w:rsidP="00392F51">
      <w:pPr>
        <w:pStyle w:val="Caption"/>
        <w:spacing w:line="480" w:lineRule="auto"/>
        <w:rPr>
          <w:sz w:val="22"/>
          <w:szCs w:val="22"/>
        </w:rPr>
      </w:pPr>
      <w:r w:rsidRPr="00F4008D">
        <w:rPr>
          <w:sz w:val="22"/>
          <w:szCs w:val="22"/>
        </w:rPr>
        <w:lastRenderedPageBreak/>
        <w:t xml:space="preserve">Table </w:t>
      </w:r>
      <w:r>
        <w:rPr>
          <w:sz w:val="22"/>
          <w:szCs w:val="22"/>
        </w:rPr>
        <w:t>S</w:t>
      </w:r>
      <w:r w:rsidRPr="00F4008D">
        <w:rPr>
          <w:noProof/>
          <w:sz w:val="22"/>
          <w:szCs w:val="22"/>
        </w:rPr>
        <w:fldChar w:fldCharType="begin"/>
      </w:r>
      <w:r w:rsidRPr="00F4008D">
        <w:rPr>
          <w:noProof/>
          <w:sz w:val="22"/>
          <w:szCs w:val="22"/>
        </w:rPr>
        <w:instrText xml:space="preserve"> SEQ Table \* ARABIC </w:instrText>
      </w:r>
      <w:r w:rsidRPr="00F4008D">
        <w:rPr>
          <w:noProof/>
          <w:sz w:val="22"/>
          <w:szCs w:val="22"/>
        </w:rPr>
        <w:fldChar w:fldCharType="separate"/>
      </w:r>
      <w:r w:rsidR="00647FD0">
        <w:rPr>
          <w:noProof/>
          <w:sz w:val="22"/>
          <w:szCs w:val="22"/>
        </w:rPr>
        <w:t>2</w:t>
      </w:r>
      <w:r w:rsidRPr="00F4008D">
        <w:rPr>
          <w:noProof/>
          <w:sz w:val="22"/>
          <w:szCs w:val="22"/>
        </w:rPr>
        <w:fldChar w:fldCharType="end"/>
      </w:r>
      <w:r w:rsidRPr="00F4008D">
        <w:rPr>
          <w:sz w:val="22"/>
          <w:szCs w:val="22"/>
        </w:rPr>
        <w:t xml:space="preserve">: </w:t>
      </w:r>
      <w:r w:rsidRPr="00392F51">
        <w:rPr>
          <w:sz w:val="22"/>
          <w:szCs w:val="22"/>
        </w:rPr>
        <w:t>Search strategy for MEDLINE</w:t>
      </w:r>
    </w:p>
    <w:p w14:paraId="7F43FFBE" w14:textId="77777777" w:rsidR="00392F51" w:rsidRPr="00392F51" w:rsidRDefault="00392F51" w:rsidP="00392F51">
      <w:pPr>
        <w:rPr>
          <w:rFonts w:ascii="Arial" w:hAnsi="Arial" w:cs="Arial"/>
        </w:rPr>
      </w:pPr>
      <w:r w:rsidRPr="00392F51">
        <w:rPr>
          <w:rFonts w:ascii="Arial" w:hAnsi="Arial" w:cs="Arial"/>
        </w:rPr>
        <w:t xml:space="preserve">Databases: Ovid MEDLINE(R) and </w:t>
      </w:r>
      <w:proofErr w:type="spellStart"/>
      <w:r w:rsidRPr="00392F51">
        <w:rPr>
          <w:rFonts w:ascii="Arial" w:hAnsi="Arial" w:cs="Arial"/>
        </w:rPr>
        <w:t>Epub</w:t>
      </w:r>
      <w:proofErr w:type="spellEnd"/>
      <w:r w:rsidRPr="00392F51">
        <w:rPr>
          <w:rFonts w:ascii="Arial" w:hAnsi="Arial" w:cs="Arial"/>
        </w:rPr>
        <w:t xml:space="preserve"> Ahead of Print, In-Process &amp; Other Non-Indexed Citations, Daily and Versions(R) 1946 to July 12, 2019</w:t>
      </w:r>
    </w:p>
    <w:p w14:paraId="62D5CA71" w14:textId="2E7111DD" w:rsidR="00392F51" w:rsidRDefault="00392F51" w:rsidP="00392F51">
      <w:pPr>
        <w:rPr>
          <w:rFonts w:ascii="Arial" w:hAnsi="Arial" w:cs="Arial"/>
        </w:rPr>
      </w:pPr>
      <w:r w:rsidRPr="00392F51">
        <w:rPr>
          <w:rFonts w:ascii="Arial" w:hAnsi="Arial" w:cs="Arial"/>
        </w:rPr>
        <w:t>Search executed on July 15, 2019</w:t>
      </w:r>
    </w:p>
    <w:tbl>
      <w:tblPr>
        <w:tblStyle w:val="PrecisionXtract"/>
        <w:tblW w:w="5000" w:type="pct"/>
        <w:tblLook w:val="04A0" w:firstRow="1" w:lastRow="0" w:firstColumn="1" w:lastColumn="0" w:noHBand="0" w:noVBand="1"/>
      </w:tblPr>
      <w:tblGrid>
        <w:gridCol w:w="1810"/>
        <w:gridCol w:w="2398"/>
        <w:gridCol w:w="2869"/>
        <w:gridCol w:w="2273"/>
      </w:tblGrid>
      <w:tr w:rsidR="00392F51" w:rsidRPr="00AB5AD2" w14:paraId="3D6A47E2" w14:textId="77777777" w:rsidTr="00392F51">
        <w:trPr>
          <w:cnfStyle w:val="100000000000" w:firstRow="1" w:lastRow="0" w:firstColumn="0" w:lastColumn="0" w:oddVBand="0" w:evenVBand="0" w:oddHBand="0" w:evenHBand="0" w:firstRowFirstColumn="0" w:firstRowLastColumn="0" w:lastRowFirstColumn="0" w:lastRowLastColumn="0"/>
          <w:trHeight w:val="113"/>
        </w:trPr>
        <w:tc>
          <w:tcPr>
            <w:tcW w:w="0" w:type="pct"/>
            <w:hideMark/>
          </w:tcPr>
          <w:p w14:paraId="3E1C194A" w14:textId="77777777" w:rsidR="00392F51" w:rsidRPr="001B1EB6" w:rsidRDefault="00392F51" w:rsidP="00392F51">
            <w:pPr>
              <w:spacing w:after="0"/>
              <w:jc w:val="center"/>
              <w:rPr>
                <w:rFonts w:eastAsia="Times New Roman"/>
                <w:color w:val="FFFFFF"/>
                <w:sz w:val="16"/>
                <w:szCs w:val="16"/>
              </w:rPr>
            </w:pPr>
            <w:r w:rsidRPr="001B1EB6">
              <w:rPr>
                <w:rFonts w:eastAsia="Times New Roman"/>
                <w:color w:val="FFFFFF"/>
                <w:sz w:val="16"/>
                <w:szCs w:val="16"/>
              </w:rPr>
              <w:t>No.</w:t>
            </w:r>
          </w:p>
        </w:tc>
        <w:tc>
          <w:tcPr>
            <w:tcW w:w="0" w:type="pct"/>
            <w:hideMark/>
          </w:tcPr>
          <w:p w14:paraId="5702FCBB" w14:textId="77777777" w:rsidR="00392F51" w:rsidRPr="001B1EB6" w:rsidRDefault="00392F51" w:rsidP="00392F51">
            <w:pPr>
              <w:spacing w:after="0"/>
              <w:jc w:val="center"/>
              <w:rPr>
                <w:rFonts w:eastAsia="Times New Roman"/>
                <w:color w:val="FFFFFF"/>
                <w:sz w:val="16"/>
                <w:szCs w:val="16"/>
              </w:rPr>
            </w:pPr>
            <w:r w:rsidRPr="001B1EB6">
              <w:rPr>
                <w:rFonts w:eastAsia="Times New Roman"/>
                <w:color w:val="FFFFFF"/>
                <w:sz w:val="16"/>
                <w:szCs w:val="16"/>
              </w:rPr>
              <w:t>Criteria</w:t>
            </w:r>
          </w:p>
        </w:tc>
        <w:tc>
          <w:tcPr>
            <w:tcW w:w="0" w:type="pct"/>
            <w:hideMark/>
          </w:tcPr>
          <w:p w14:paraId="28A66B66" w14:textId="77777777" w:rsidR="00392F51" w:rsidRPr="001B1EB6" w:rsidRDefault="00392F51" w:rsidP="00392F51">
            <w:pPr>
              <w:spacing w:after="0"/>
              <w:jc w:val="center"/>
              <w:rPr>
                <w:rFonts w:eastAsia="Times New Roman"/>
                <w:color w:val="FFFFFF"/>
                <w:sz w:val="16"/>
                <w:szCs w:val="16"/>
              </w:rPr>
            </w:pPr>
            <w:r w:rsidRPr="001B1EB6">
              <w:rPr>
                <w:rFonts w:eastAsia="Times New Roman"/>
                <w:color w:val="FFFFFF"/>
                <w:sz w:val="16"/>
                <w:szCs w:val="16"/>
              </w:rPr>
              <w:t>Strings</w:t>
            </w:r>
          </w:p>
        </w:tc>
        <w:tc>
          <w:tcPr>
            <w:tcW w:w="0" w:type="pct"/>
            <w:hideMark/>
          </w:tcPr>
          <w:p w14:paraId="1372FD40" w14:textId="77777777" w:rsidR="00392F51" w:rsidRPr="001B1EB6" w:rsidRDefault="00392F51" w:rsidP="00392F51">
            <w:pPr>
              <w:spacing w:after="0"/>
              <w:jc w:val="right"/>
              <w:rPr>
                <w:rFonts w:eastAsia="Times New Roman"/>
                <w:color w:val="FFFFFF"/>
                <w:sz w:val="16"/>
                <w:szCs w:val="16"/>
              </w:rPr>
            </w:pPr>
            <w:r w:rsidRPr="001B1EB6">
              <w:rPr>
                <w:rFonts w:eastAsia="Times New Roman"/>
                <w:color w:val="FFFFFF"/>
                <w:sz w:val="16"/>
                <w:szCs w:val="16"/>
              </w:rPr>
              <w:t>Hits</w:t>
            </w:r>
          </w:p>
        </w:tc>
      </w:tr>
      <w:tr w:rsidR="00392F51" w:rsidRPr="00AB5AD2" w14:paraId="2C8ABE09" w14:textId="77777777" w:rsidTr="00392F51">
        <w:trPr>
          <w:trHeight w:val="113"/>
        </w:trPr>
        <w:tc>
          <w:tcPr>
            <w:tcW w:w="0" w:type="pct"/>
            <w:hideMark/>
          </w:tcPr>
          <w:p w14:paraId="31547574" w14:textId="77777777" w:rsidR="00392F51" w:rsidRPr="001B1EB6" w:rsidRDefault="00392F51" w:rsidP="00392F51">
            <w:pPr>
              <w:spacing w:after="0"/>
              <w:rPr>
                <w:rFonts w:eastAsia="Times New Roman"/>
                <w:color w:val="425563"/>
                <w:sz w:val="16"/>
                <w:szCs w:val="16"/>
              </w:rPr>
            </w:pPr>
            <w:r w:rsidRPr="001B1EB6">
              <w:rPr>
                <w:rFonts w:eastAsia="Times New Roman"/>
                <w:sz w:val="16"/>
                <w:szCs w:val="16"/>
              </w:rPr>
              <w:t>1</w:t>
            </w:r>
          </w:p>
        </w:tc>
        <w:tc>
          <w:tcPr>
            <w:tcW w:w="0" w:type="pct"/>
            <w:vMerge w:val="restart"/>
            <w:hideMark/>
          </w:tcPr>
          <w:p w14:paraId="102AC081" w14:textId="77777777" w:rsidR="00392F51" w:rsidRPr="001B1EB6" w:rsidRDefault="00392F51" w:rsidP="00392F51">
            <w:pPr>
              <w:spacing w:after="0"/>
              <w:jc w:val="center"/>
              <w:rPr>
                <w:rFonts w:eastAsia="Times New Roman"/>
                <w:sz w:val="16"/>
                <w:szCs w:val="16"/>
              </w:rPr>
            </w:pPr>
            <w:r w:rsidRPr="001B1EB6">
              <w:rPr>
                <w:rFonts w:eastAsia="Times New Roman"/>
                <w:sz w:val="16"/>
                <w:szCs w:val="16"/>
              </w:rPr>
              <w:t>SIGN filter for clinical trials</w:t>
            </w:r>
          </w:p>
        </w:tc>
        <w:tc>
          <w:tcPr>
            <w:tcW w:w="0" w:type="pct"/>
            <w:hideMark/>
          </w:tcPr>
          <w:p w14:paraId="5327D4C7" w14:textId="77777777" w:rsidR="00392F51" w:rsidRPr="001B1EB6" w:rsidRDefault="00392F51" w:rsidP="00392F51">
            <w:pPr>
              <w:spacing w:after="0"/>
              <w:rPr>
                <w:rFonts w:eastAsia="Times New Roman"/>
                <w:sz w:val="16"/>
                <w:szCs w:val="16"/>
              </w:rPr>
            </w:pPr>
            <w:r w:rsidRPr="001B1EB6">
              <w:rPr>
                <w:rFonts w:eastAsia="Times New Roman"/>
                <w:sz w:val="16"/>
                <w:szCs w:val="16"/>
              </w:rPr>
              <w:t>Randomized Controlled Trials as Topic/</w:t>
            </w:r>
          </w:p>
        </w:tc>
        <w:tc>
          <w:tcPr>
            <w:tcW w:w="0" w:type="pct"/>
            <w:hideMark/>
          </w:tcPr>
          <w:p w14:paraId="3A1AADCF"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125,042</w:t>
            </w:r>
          </w:p>
        </w:tc>
      </w:tr>
      <w:tr w:rsidR="00392F51" w:rsidRPr="00AB5AD2" w14:paraId="39B096C7" w14:textId="77777777" w:rsidTr="00392F51">
        <w:trPr>
          <w:trHeight w:val="113"/>
        </w:trPr>
        <w:tc>
          <w:tcPr>
            <w:tcW w:w="0" w:type="pct"/>
            <w:hideMark/>
          </w:tcPr>
          <w:p w14:paraId="61A91EF5" w14:textId="77777777" w:rsidR="00392F51" w:rsidRPr="001B1EB6" w:rsidRDefault="00392F51" w:rsidP="00392F51">
            <w:pPr>
              <w:spacing w:after="0"/>
              <w:rPr>
                <w:rFonts w:eastAsia="Times New Roman"/>
                <w:sz w:val="16"/>
                <w:szCs w:val="16"/>
              </w:rPr>
            </w:pPr>
            <w:r w:rsidRPr="001B1EB6">
              <w:rPr>
                <w:rFonts w:eastAsia="Times New Roman"/>
                <w:sz w:val="16"/>
                <w:szCs w:val="16"/>
              </w:rPr>
              <w:t>2</w:t>
            </w:r>
          </w:p>
        </w:tc>
        <w:tc>
          <w:tcPr>
            <w:tcW w:w="0" w:type="pct"/>
            <w:vMerge/>
            <w:hideMark/>
          </w:tcPr>
          <w:p w14:paraId="301585FB" w14:textId="77777777" w:rsidR="00392F51" w:rsidRPr="00AB5AD2" w:rsidRDefault="00392F51" w:rsidP="00392F51">
            <w:pPr>
              <w:spacing w:after="0"/>
              <w:rPr>
                <w:rFonts w:eastAsia="Times New Roman"/>
                <w:color w:val="425563"/>
                <w:sz w:val="16"/>
                <w:szCs w:val="16"/>
              </w:rPr>
            </w:pPr>
          </w:p>
        </w:tc>
        <w:tc>
          <w:tcPr>
            <w:tcW w:w="0" w:type="pct"/>
            <w:hideMark/>
          </w:tcPr>
          <w:p w14:paraId="44C1B404" w14:textId="77777777" w:rsidR="00392F51" w:rsidRPr="001B1EB6" w:rsidRDefault="00392F51" w:rsidP="00392F51">
            <w:pPr>
              <w:spacing w:after="0"/>
              <w:rPr>
                <w:rFonts w:eastAsia="Times New Roman"/>
                <w:sz w:val="16"/>
                <w:szCs w:val="16"/>
              </w:rPr>
            </w:pPr>
            <w:r w:rsidRPr="001B1EB6">
              <w:rPr>
                <w:rFonts w:eastAsia="Times New Roman"/>
                <w:sz w:val="16"/>
                <w:szCs w:val="16"/>
              </w:rPr>
              <w:t>randomized controlled trial/</w:t>
            </w:r>
          </w:p>
        </w:tc>
        <w:tc>
          <w:tcPr>
            <w:tcW w:w="0" w:type="pct"/>
            <w:hideMark/>
          </w:tcPr>
          <w:p w14:paraId="5623E261"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485,397</w:t>
            </w:r>
          </w:p>
        </w:tc>
      </w:tr>
      <w:tr w:rsidR="00392F51" w:rsidRPr="00AB5AD2" w14:paraId="7A36156D" w14:textId="77777777" w:rsidTr="00392F51">
        <w:trPr>
          <w:trHeight w:val="113"/>
        </w:trPr>
        <w:tc>
          <w:tcPr>
            <w:tcW w:w="0" w:type="pct"/>
            <w:hideMark/>
          </w:tcPr>
          <w:p w14:paraId="46952D94" w14:textId="77777777" w:rsidR="00392F51" w:rsidRPr="001B1EB6" w:rsidRDefault="00392F51" w:rsidP="00392F51">
            <w:pPr>
              <w:spacing w:after="0"/>
              <w:rPr>
                <w:rFonts w:eastAsia="Times New Roman"/>
                <w:sz w:val="16"/>
                <w:szCs w:val="16"/>
              </w:rPr>
            </w:pPr>
            <w:r w:rsidRPr="001B1EB6">
              <w:rPr>
                <w:rFonts w:eastAsia="Times New Roman"/>
                <w:sz w:val="16"/>
                <w:szCs w:val="16"/>
              </w:rPr>
              <w:t>3</w:t>
            </w:r>
          </w:p>
        </w:tc>
        <w:tc>
          <w:tcPr>
            <w:tcW w:w="0" w:type="pct"/>
            <w:vMerge/>
            <w:hideMark/>
          </w:tcPr>
          <w:p w14:paraId="64026613" w14:textId="77777777" w:rsidR="00392F51" w:rsidRPr="00AB5AD2" w:rsidRDefault="00392F51" w:rsidP="00392F51">
            <w:pPr>
              <w:spacing w:after="0"/>
              <w:rPr>
                <w:rFonts w:eastAsia="Times New Roman"/>
                <w:color w:val="425563"/>
                <w:sz w:val="16"/>
                <w:szCs w:val="16"/>
              </w:rPr>
            </w:pPr>
          </w:p>
        </w:tc>
        <w:tc>
          <w:tcPr>
            <w:tcW w:w="0" w:type="pct"/>
            <w:hideMark/>
          </w:tcPr>
          <w:p w14:paraId="4B12C28A" w14:textId="77777777" w:rsidR="00392F51" w:rsidRPr="001B1EB6" w:rsidRDefault="00392F51" w:rsidP="00392F51">
            <w:pPr>
              <w:spacing w:after="0"/>
              <w:rPr>
                <w:rFonts w:eastAsia="Times New Roman"/>
                <w:sz w:val="16"/>
                <w:szCs w:val="16"/>
              </w:rPr>
            </w:pPr>
            <w:r w:rsidRPr="001B1EB6">
              <w:rPr>
                <w:rFonts w:eastAsia="Times New Roman"/>
                <w:sz w:val="16"/>
                <w:szCs w:val="16"/>
              </w:rPr>
              <w:t>Random Allocation/</w:t>
            </w:r>
          </w:p>
        </w:tc>
        <w:tc>
          <w:tcPr>
            <w:tcW w:w="0" w:type="pct"/>
            <w:hideMark/>
          </w:tcPr>
          <w:p w14:paraId="29BE0798"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99,596</w:t>
            </w:r>
          </w:p>
        </w:tc>
      </w:tr>
      <w:tr w:rsidR="00392F51" w:rsidRPr="00AB5AD2" w14:paraId="226CD526" w14:textId="77777777" w:rsidTr="00392F51">
        <w:trPr>
          <w:trHeight w:val="113"/>
        </w:trPr>
        <w:tc>
          <w:tcPr>
            <w:tcW w:w="0" w:type="pct"/>
            <w:hideMark/>
          </w:tcPr>
          <w:p w14:paraId="07E0F42E" w14:textId="77777777" w:rsidR="00392F51" w:rsidRPr="001B1EB6" w:rsidRDefault="00392F51" w:rsidP="00392F51">
            <w:pPr>
              <w:spacing w:after="0"/>
              <w:rPr>
                <w:rFonts w:eastAsia="Times New Roman"/>
                <w:sz w:val="16"/>
                <w:szCs w:val="16"/>
              </w:rPr>
            </w:pPr>
            <w:r w:rsidRPr="001B1EB6">
              <w:rPr>
                <w:rFonts w:eastAsia="Times New Roman"/>
                <w:sz w:val="16"/>
                <w:szCs w:val="16"/>
              </w:rPr>
              <w:t>4</w:t>
            </w:r>
          </w:p>
        </w:tc>
        <w:tc>
          <w:tcPr>
            <w:tcW w:w="0" w:type="pct"/>
            <w:vMerge/>
            <w:hideMark/>
          </w:tcPr>
          <w:p w14:paraId="5C044CAB" w14:textId="77777777" w:rsidR="00392F51" w:rsidRPr="00AB5AD2" w:rsidRDefault="00392F51" w:rsidP="00392F51">
            <w:pPr>
              <w:spacing w:after="0"/>
              <w:rPr>
                <w:rFonts w:eastAsia="Times New Roman"/>
                <w:color w:val="425563"/>
                <w:sz w:val="16"/>
                <w:szCs w:val="16"/>
              </w:rPr>
            </w:pPr>
          </w:p>
        </w:tc>
        <w:tc>
          <w:tcPr>
            <w:tcW w:w="0" w:type="pct"/>
            <w:hideMark/>
          </w:tcPr>
          <w:p w14:paraId="2BFE32A9" w14:textId="77777777" w:rsidR="00392F51" w:rsidRPr="001B1EB6" w:rsidRDefault="00392F51" w:rsidP="00392F51">
            <w:pPr>
              <w:spacing w:after="0"/>
              <w:rPr>
                <w:rFonts w:eastAsia="Times New Roman"/>
                <w:sz w:val="16"/>
                <w:szCs w:val="16"/>
              </w:rPr>
            </w:pPr>
            <w:r w:rsidRPr="001B1EB6">
              <w:rPr>
                <w:rFonts w:eastAsia="Times New Roman"/>
                <w:sz w:val="16"/>
                <w:szCs w:val="16"/>
              </w:rPr>
              <w:t>Double Blind Method/</w:t>
            </w:r>
          </w:p>
        </w:tc>
        <w:tc>
          <w:tcPr>
            <w:tcW w:w="0" w:type="pct"/>
            <w:hideMark/>
          </w:tcPr>
          <w:p w14:paraId="51EA3E82"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152,159</w:t>
            </w:r>
          </w:p>
        </w:tc>
      </w:tr>
      <w:tr w:rsidR="00392F51" w:rsidRPr="00AB5AD2" w14:paraId="0C057A02" w14:textId="77777777" w:rsidTr="00392F51">
        <w:trPr>
          <w:trHeight w:val="113"/>
        </w:trPr>
        <w:tc>
          <w:tcPr>
            <w:tcW w:w="0" w:type="pct"/>
            <w:hideMark/>
          </w:tcPr>
          <w:p w14:paraId="4439D710" w14:textId="77777777" w:rsidR="00392F51" w:rsidRPr="001B1EB6" w:rsidRDefault="00392F51" w:rsidP="00392F51">
            <w:pPr>
              <w:spacing w:after="0"/>
              <w:rPr>
                <w:rFonts w:eastAsia="Times New Roman"/>
                <w:sz w:val="16"/>
                <w:szCs w:val="16"/>
              </w:rPr>
            </w:pPr>
            <w:r w:rsidRPr="001B1EB6">
              <w:rPr>
                <w:rFonts w:eastAsia="Times New Roman"/>
                <w:sz w:val="16"/>
                <w:szCs w:val="16"/>
              </w:rPr>
              <w:t>5</w:t>
            </w:r>
          </w:p>
        </w:tc>
        <w:tc>
          <w:tcPr>
            <w:tcW w:w="0" w:type="pct"/>
            <w:vMerge/>
            <w:hideMark/>
          </w:tcPr>
          <w:p w14:paraId="79FC6CDB" w14:textId="77777777" w:rsidR="00392F51" w:rsidRPr="00AB5AD2" w:rsidRDefault="00392F51" w:rsidP="00392F51">
            <w:pPr>
              <w:spacing w:after="0"/>
              <w:rPr>
                <w:rFonts w:eastAsia="Times New Roman"/>
                <w:color w:val="425563"/>
                <w:sz w:val="16"/>
                <w:szCs w:val="16"/>
              </w:rPr>
            </w:pPr>
          </w:p>
        </w:tc>
        <w:tc>
          <w:tcPr>
            <w:tcW w:w="0" w:type="pct"/>
            <w:hideMark/>
          </w:tcPr>
          <w:p w14:paraId="63E90AE9" w14:textId="77777777" w:rsidR="00392F51" w:rsidRPr="001B1EB6" w:rsidRDefault="00392F51" w:rsidP="00392F51">
            <w:pPr>
              <w:spacing w:after="0"/>
              <w:rPr>
                <w:rFonts w:eastAsia="Times New Roman"/>
                <w:sz w:val="16"/>
                <w:szCs w:val="16"/>
              </w:rPr>
            </w:pPr>
            <w:r w:rsidRPr="001B1EB6">
              <w:rPr>
                <w:rFonts w:eastAsia="Times New Roman"/>
                <w:sz w:val="16"/>
                <w:szCs w:val="16"/>
              </w:rPr>
              <w:t>Single Blind Method/</w:t>
            </w:r>
          </w:p>
        </w:tc>
        <w:tc>
          <w:tcPr>
            <w:tcW w:w="0" w:type="pct"/>
            <w:hideMark/>
          </w:tcPr>
          <w:p w14:paraId="7E54887F"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27,029</w:t>
            </w:r>
          </w:p>
        </w:tc>
      </w:tr>
      <w:tr w:rsidR="00392F51" w:rsidRPr="00AB5AD2" w14:paraId="6A8E907A" w14:textId="77777777" w:rsidTr="00392F51">
        <w:trPr>
          <w:trHeight w:val="113"/>
        </w:trPr>
        <w:tc>
          <w:tcPr>
            <w:tcW w:w="0" w:type="pct"/>
            <w:hideMark/>
          </w:tcPr>
          <w:p w14:paraId="49265A98" w14:textId="77777777" w:rsidR="00392F51" w:rsidRPr="001B1EB6" w:rsidRDefault="00392F51" w:rsidP="00392F51">
            <w:pPr>
              <w:spacing w:after="0"/>
              <w:rPr>
                <w:rFonts w:eastAsia="Times New Roman"/>
                <w:sz w:val="16"/>
                <w:szCs w:val="16"/>
              </w:rPr>
            </w:pPr>
            <w:r w:rsidRPr="001B1EB6">
              <w:rPr>
                <w:rFonts w:eastAsia="Times New Roman"/>
                <w:sz w:val="16"/>
                <w:szCs w:val="16"/>
              </w:rPr>
              <w:t>6</w:t>
            </w:r>
          </w:p>
        </w:tc>
        <w:tc>
          <w:tcPr>
            <w:tcW w:w="0" w:type="pct"/>
            <w:vMerge/>
            <w:hideMark/>
          </w:tcPr>
          <w:p w14:paraId="5F6E5814" w14:textId="77777777" w:rsidR="00392F51" w:rsidRPr="00AB5AD2" w:rsidRDefault="00392F51" w:rsidP="00392F51">
            <w:pPr>
              <w:spacing w:after="0"/>
              <w:rPr>
                <w:rFonts w:eastAsia="Times New Roman"/>
                <w:color w:val="425563"/>
                <w:sz w:val="16"/>
                <w:szCs w:val="16"/>
              </w:rPr>
            </w:pPr>
          </w:p>
        </w:tc>
        <w:tc>
          <w:tcPr>
            <w:tcW w:w="0" w:type="pct"/>
            <w:hideMark/>
          </w:tcPr>
          <w:p w14:paraId="2735CF75" w14:textId="77777777" w:rsidR="00392F51" w:rsidRPr="001B1EB6" w:rsidRDefault="00392F51" w:rsidP="00392F51">
            <w:pPr>
              <w:spacing w:after="0"/>
              <w:rPr>
                <w:rFonts w:eastAsia="Times New Roman"/>
                <w:sz w:val="16"/>
                <w:szCs w:val="16"/>
              </w:rPr>
            </w:pPr>
            <w:r w:rsidRPr="001B1EB6">
              <w:rPr>
                <w:rFonts w:eastAsia="Times New Roman"/>
                <w:sz w:val="16"/>
                <w:szCs w:val="16"/>
              </w:rPr>
              <w:t>clinical trial/</w:t>
            </w:r>
          </w:p>
        </w:tc>
        <w:tc>
          <w:tcPr>
            <w:tcW w:w="0" w:type="pct"/>
            <w:hideMark/>
          </w:tcPr>
          <w:p w14:paraId="56648D53"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516,915</w:t>
            </w:r>
          </w:p>
        </w:tc>
      </w:tr>
      <w:tr w:rsidR="00392F51" w:rsidRPr="00AB5AD2" w14:paraId="08521727" w14:textId="77777777" w:rsidTr="00392F51">
        <w:trPr>
          <w:trHeight w:val="113"/>
        </w:trPr>
        <w:tc>
          <w:tcPr>
            <w:tcW w:w="0" w:type="pct"/>
            <w:hideMark/>
          </w:tcPr>
          <w:p w14:paraId="7A4984AA" w14:textId="77777777" w:rsidR="00392F51" w:rsidRPr="001B1EB6" w:rsidRDefault="00392F51" w:rsidP="00392F51">
            <w:pPr>
              <w:spacing w:after="0"/>
              <w:rPr>
                <w:rFonts w:eastAsia="Times New Roman"/>
                <w:sz w:val="16"/>
                <w:szCs w:val="16"/>
              </w:rPr>
            </w:pPr>
            <w:r w:rsidRPr="001B1EB6">
              <w:rPr>
                <w:rFonts w:eastAsia="Times New Roman"/>
                <w:sz w:val="16"/>
                <w:szCs w:val="16"/>
              </w:rPr>
              <w:t>7</w:t>
            </w:r>
          </w:p>
        </w:tc>
        <w:tc>
          <w:tcPr>
            <w:tcW w:w="0" w:type="pct"/>
            <w:vMerge/>
            <w:hideMark/>
          </w:tcPr>
          <w:p w14:paraId="7173609F" w14:textId="77777777" w:rsidR="00392F51" w:rsidRPr="00AB5AD2" w:rsidRDefault="00392F51" w:rsidP="00392F51">
            <w:pPr>
              <w:spacing w:after="0"/>
              <w:rPr>
                <w:rFonts w:eastAsia="Times New Roman"/>
                <w:color w:val="425563"/>
                <w:sz w:val="16"/>
                <w:szCs w:val="16"/>
              </w:rPr>
            </w:pPr>
          </w:p>
        </w:tc>
        <w:tc>
          <w:tcPr>
            <w:tcW w:w="0" w:type="pct"/>
            <w:hideMark/>
          </w:tcPr>
          <w:p w14:paraId="724E9F22" w14:textId="77777777" w:rsidR="00392F51" w:rsidRPr="001B1EB6" w:rsidRDefault="00392F51" w:rsidP="00392F51">
            <w:pPr>
              <w:spacing w:after="0"/>
              <w:rPr>
                <w:rFonts w:eastAsia="Times New Roman"/>
                <w:sz w:val="16"/>
                <w:szCs w:val="16"/>
              </w:rPr>
            </w:pPr>
            <w:r w:rsidRPr="001B1EB6">
              <w:rPr>
                <w:rFonts w:eastAsia="Times New Roman"/>
                <w:sz w:val="16"/>
                <w:szCs w:val="16"/>
              </w:rPr>
              <w:t>clinical trial, phase i.pt</w:t>
            </w:r>
          </w:p>
        </w:tc>
        <w:tc>
          <w:tcPr>
            <w:tcW w:w="0" w:type="pct"/>
            <w:hideMark/>
          </w:tcPr>
          <w:p w14:paraId="4D3BC06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19,114</w:t>
            </w:r>
          </w:p>
        </w:tc>
      </w:tr>
      <w:tr w:rsidR="00392F51" w:rsidRPr="00AB5AD2" w14:paraId="4EE923EC" w14:textId="77777777" w:rsidTr="00392F51">
        <w:trPr>
          <w:trHeight w:val="113"/>
        </w:trPr>
        <w:tc>
          <w:tcPr>
            <w:tcW w:w="0" w:type="pct"/>
            <w:hideMark/>
          </w:tcPr>
          <w:p w14:paraId="504EE8D1" w14:textId="77777777" w:rsidR="00392F51" w:rsidRPr="001B1EB6" w:rsidRDefault="00392F51" w:rsidP="00392F51">
            <w:pPr>
              <w:spacing w:after="0"/>
              <w:rPr>
                <w:rFonts w:eastAsia="Times New Roman"/>
                <w:sz w:val="16"/>
                <w:szCs w:val="16"/>
              </w:rPr>
            </w:pPr>
            <w:r w:rsidRPr="001B1EB6">
              <w:rPr>
                <w:rFonts w:eastAsia="Times New Roman"/>
                <w:sz w:val="16"/>
                <w:szCs w:val="16"/>
              </w:rPr>
              <w:t>8</w:t>
            </w:r>
          </w:p>
        </w:tc>
        <w:tc>
          <w:tcPr>
            <w:tcW w:w="0" w:type="pct"/>
            <w:vMerge/>
            <w:hideMark/>
          </w:tcPr>
          <w:p w14:paraId="7E4675DC" w14:textId="77777777" w:rsidR="00392F51" w:rsidRPr="00AB5AD2" w:rsidRDefault="00392F51" w:rsidP="00392F51">
            <w:pPr>
              <w:spacing w:after="0"/>
              <w:rPr>
                <w:rFonts w:eastAsia="Times New Roman"/>
                <w:color w:val="425563"/>
                <w:sz w:val="16"/>
                <w:szCs w:val="16"/>
              </w:rPr>
            </w:pPr>
          </w:p>
        </w:tc>
        <w:tc>
          <w:tcPr>
            <w:tcW w:w="0" w:type="pct"/>
            <w:hideMark/>
          </w:tcPr>
          <w:p w14:paraId="70247440" w14:textId="77777777" w:rsidR="00392F51" w:rsidRPr="001B1EB6" w:rsidRDefault="00392F51" w:rsidP="00392F51">
            <w:pPr>
              <w:spacing w:after="0"/>
              <w:rPr>
                <w:rFonts w:eastAsia="Times New Roman"/>
                <w:sz w:val="16"/>
                <w:szCs w:val="16"/>
              </w:rPr>
            </w:pPr>
            <w:r w:rsidRPr="001B1EB6">
              <w:rPr>
                <w:rFonts w:eastAsia="Times New Roman"/>
                <w:sz w:val="16"/>
                <w:szCs w:val="16"/>
              </w:rPr>
              <w:t>clinical trial, phase ii.pt</w:t>
            </w:r>
          </w:p>
        </w:tc>
        <w:tc>
          <w:tcPr>
            <w:tcW w:w="0" w:type="pct"/>
            <w:hideMark/>
          </w:tcPr>
          <w:p w14:paraId="418CBADA"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30,820</w:t>
            </w:r>
          </w:p>
        </w:tc>
      </w:tr>
      <w:tr w:rsidR="00392F51" w:rsidRPr="00AB5AD2" w14:paraId="2DE3D83F" w14:textId="77777777" w:rsidTr="00392F51">
        <w:trPr>
          <w:trHeight w:val="113"/>
        </w:trPr>
        <w:tc>
          <w:tcPr>
            <w:tcW w:w="0" w:type="pct"/>
            <w:hideMark/>
          </w:tcPr>
          <w:p w14:paraId="6113EFB2" w14:textId="77777777" w:rsidR="00392F51" w:rsidRPr="001B1EB6" w:rsidRDefault="00392F51" w:rsidP="00392F51">
            <w:pPr>
              <w:spacing w:after="0"/>
              <w:rPr>
                <w:rFonts w:eastAsia="Times New Roman"/>
                <w:sz w:val="16"/>
                <w:szCs w:val="16"/>
              </w:rPr>
            </w:pPr>
            <w:r w:rsidRPr="001B1EB6">
              <w:rPr>
                <w:rFonts w:eastAsia="Times New Roman"/>
                <w:sz w:val="16"/>
                <w:szCs w:val="16"/>
              </w:rPr>
              <w:t>9</w:t>
            </w:r>
          </w:p>
        </w:tc>
        <w:tc>
          <w:tcPr>
            <w:tcW w:w="0" w:type="pct"/>
            <w:vMerge/>
            <w:hideMark/>
          </w:tcPr>
          <w:p w14:paraId="54DF6D22" w14:textId="77777777" w:rsidR="00392F51" w:rsidRPr="00AB5AD2" w:rsidRDefault="00392F51" w:rsidP="00392F51">
            <w:pPr>
              <w:spacing w:after="0"/>
              <w:rPr>
                <w:rFonts w:eastAsia="Times New Roman"/>
                <w:color w:val="425563"/>
                <w:sz w:val="16"/>
                <w:szCs w:val="16"/>
              </w:rPr>
            </w:pPr>
          </w:p>
        </w:tc>
        <w:tc>
          <w:tcPr>
            <w:tcW w:w="0" w:type="pct"/>
            <w:hideMark/>
          </w:tcPr>
          <w:p w14:paraId="1A6A99A8" w14:textId="77777777" w:rsidR="00392F51" w:rsidRPr="001B1EB6" w:rsidRDefault="00392F51" w:rsidP="00392F51">
            <w:pPr>
              <w:spacing w:after="0"/>
              <w:rPr>
                <w:rFonts w:eastAsia="Times New Roman"/>
                <w:sz w:val="16"/>
                <w:szCs w:val="16"/>
              </w:rPr>
            </w:pPr>
            <w:r w:rsidRPr="001B1EB6">
              <w:rPr>
                <w:rFonts w:eastAsia="Times New Roman"/>
                <w:sz w:val="16"/>
                <w:szCs w:val="16"/>
              </w:rPr>
              <w:t>clinical trial, phase iii.pt</w:t>
            </w:r>
          </w:p>
        </w:tc>
        <w:tc>
          <w:tcPr>
            <w:tcW w:w="0" w:type="pct"/>
            <w:hideMark/>
          </w:tcPr>
          <w:p w14:paraId="06956F84"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15,229</w:t>
            </w:r>
          </w:p>
        </w:tc>
      </w:tr>
      <w:tr w:rsidR="00392F51" w:rsidRPr="00AB5AD2" w14:paraId="6DF31595" w14:textId="77777777" w:rsidTr="00392F51">
        <w:trPr>
          <w:trHeight w:val="113"/>
        </w:trPr>
        <w:tc>
          <w:tcPr>
            <w:tcW w:w="0" w:type="pct"/>
            <w:hideMark/>
          </w:tcPr>
          <w:p w14:paraId="18EBB2B2" w14:textId="77777777" w:rsidR="00392F51" w:rsidRPr="001B1EB6" w:rsidRDefault="00392F51" w:rsidP="00392F51">
            <w:pPr>
              <w:spacing w:after="0"/>
              <w:rPr>
                <w:rFonts w:eastAsia="Times New Roman"/>
                <w:sz w:val="16"/>
                <w:szCs w:val="16"/>
              </w:rPr>
            </w:pPr>
            <w:r w:rsidRPr="001B1EB6">
              <w:rPr>
                <w:rFonts w:eastAsia="Times New Roman"/>
                <w:sz w:val="16"/>
                <w:szCs w:val="16"/>
              </w:rPr>
              <w:t>10</w:t>
            </w:r>
          </w:p>
        </w:tc>
        <w:tc>
          <w:tcPr>
            <w:tcW w:w="0" w:type="pct"/>
            <w:vMerge/>
            <w:hideMark/>
          </w:tcPr>
          <w:p w14:paraId="253306EB" w14:textId="77777777" w:rsidR="00392F51" w:rsidRPr="00AB5AD2" w:rsidRDefault="00392F51" w:rsidP="00392F51">
            <w:pPr>
              <w:spacing w:after="0"/>
              <w:rPr>
                <w:rFonts w:eastAsia="Times New Roman"/>
                <w:color w:val="425563"/>
                <w:sz w:val="16"/>
                <w:szCs w:val="16"/>
              </w:rPr>
            </w:pPr>
          </w:p>
        </w:tc>
        <w:tc>
          <w:tcPr>
            <w:tcW w:w="0" w:type="pct"/>
            <w:hideMark/>
          </w:tcPr>
          <w:p w14:paraId="319D3E50" w14:textId="77777777" w:rsidR="00392F51" w:rsidRPr="001B1EB6" w:rsidRDefault="00392F51" w:rsidP="00392F51">
            <w:pPr>
              <w:spacing w:after="0"/>
              <w:rPr>
                <w:rFonts w:eastAsia="Times New Roman"/>
                <w:sz w:val="16"/>
                <w:szCs w:val="16"/>
              </w:rPr>
            </w:pPr>
            <w:r w:rsidRPr="001B1EB6">
              <w:rPr>
                <w:rFonts w:eastAsia="Times New Roman"/>
                <w:sz w:val="16"/>
                <w:szCs w:val="16"/>
              </w:rPr>
              <w:t>clinical trial, phase iv.pt</w:t>
            </w:r>
          </w:p>
        </w:tc>
        <w:tc>
          <w:tcPr>
            <w:tcW w:w="0" w:type="pct"/>
            <w:hideMark/>
          </w:tcPr>
          <w:p w14:paraId="786C4DD6"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1,727</w:t>
            </w:r>
          </w:p>
        </w:tc>
      </w:tr>
      <w:tr w:rsidR="00392F51" w:rsidRPr="00AB5AD2" w14:paraId="38891368" w14:textId="77777777" w:rsidTr="00392F51">
        <w:trPr>
          <w:trHeight w:val="113"/>
        </w:trPr>
        <w:tc>
          <w:tcPr>
            <w:tcW w:w="0" w:type="pct"/>
            <w:hideMark/>
          </w:tcPr>
          <w:p w14:paraId="218FE54C" w14:textId="77777777" w:rsidR="00392F51" w:rsidRPr="001B1EB6" w:rsidRDefault="00392F51" w:rsidP="00392F51">
            <w:pPr>
              <w:spacing w:after="0"/>
              <w:rPr>
                <w:rFonts w:eastAsia="Times New Roman"/>
                <w:sz w:val="16"/>
                <w:szCs w:val="16"/>
              </w:rPr>
            </w:pPr>
            <w:r w:rsidRPr="001B1EB6">
              <w:rPr>
                <w:rFonts w:eastAsia="Times New Roman"/>
                <w:sz w:val="16"/>
                <w:szCs w:val="16"/>
              </w:rPr>
              <w:t>11</w:t>
            </w:r>
          </w:p>
        </w:tc>
        <w:tc>
          <w:tcPr>
            <w:tcW w:w="0" w:type="pct"/>
            <w:vMerge/>
            <w:hideMark/>
          </w:tcPr>
          <w:p w14:paraId="285C6B4E" w14:textId="77777777" w:rsidR="00392F51" w:rsidRPr="00AB5AD2" w:rsidRDefault="00392F51" w:rsidP="00392F51">
            <w:pPr>
              <w:spacing w:after="0"/>
              <w:rPr>
                <w:rFonts w:eastAsia="Times New Roman"/>
                <w:color w:val="425563"/>
                <w:sz w:val="16"/>
                <w:szCs w:val="16"/>
              </w:rPr>
            </w:pPr>
          </w:p>
        </w:tc>
        <w:tc>
          <w:tcPr>
            <w:tcW w:w="0" w:type="pct"/>
            <w:hideMark/>
          </w:tcPr>
          <w:p w14:paraId="7C8D48E1" w14:textId="77777777" w:rsidR="00392F51" w:rsidRPr="001B1EB6" w:rsidRDefault="00392F51" w:rsidP="00392F51">
            <w:pPr>
              <w:spacing w:after="0"/>
              <w:rPr>
                <w:rFonts w:eastAsia="Times New Roman"/>
                <w:sz w:val="16"/>
                <w:szCs w:val="16"/>
              </w:rPr>
            </w:pPr>
            <w:r w:rsidRPr="001B1EB6">
              <w:rPr>
                <w:rFonts w:eastAsia="Times New Roman"/>
                <w:sz w:val="16"/>
                <w:szCs w:val="16"/>
              </w:rPr>
              <w:t>controlled clinical trial.pt</w:t>
            </w:r>
          </w:p>
        </w:tc>
        <w:tc>
          <w:tcPr>
            <w:tcW w:w="0" w:type="pct"/>
            <w:hideMark/>
          </w:tcPr>
          <w:p w14:paraId="5331CCC2"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93,156</w:t>
            </w:r>
          </w:p>
        </w:tc>
      </w:tr>
      <w:tr w:rsidR="00392F51" w:rsidRPr="00AB5AD2" w14:paraId="57CA1BE8" w14:textId="77777777" w:rsidTr="00392F51">
        <w:trPr>
          <w:trHeight w:val="113"/>
        </w:trPr>
        <w:tc>
          <w:tcPr>
            <w:tcW w:w="0" w:type="pct"/>
            <w:hideMark/>
          </w:tcPr>
          <w:p w14:paraId="7DBA49F4" w14:textId="77777777" w:rsidR="00392F51" w:rsidRPr="001B1EB6" w:rsidRDefault="00392F51" w:rsidP="00392F51">
            <w:pPr>
              <w:spacing w:after="0"/>
              <w:rPr>
                <w:rFonts w:eastAsia="Times New Roman"/>
                <w:sz w:val="16"/>
                <w:szCs w:val="16"/>
              </w:rPr>
            </w:pPr>
            <w:r w:rsidRPr="001B1EB6">
              <w:rPr>
                <w:rFonts w:eastAsia="Times New Roman"/>
                <w:sz w:val="16"/>
                <w:szCs w:val="16"/>
              </w:rPr>
              <w:t>12</w:t>
            </w:r>
          </w:p>
        </w:tc>
        <w:tc>
          <w:tcPr>
            <w:tcW w:w="0" w:type="pct"/>
            <w:vMerge/>
            <w:hideMark/>
          </w:tcPr>
          <w:p w14:paraId="6EB4194A" w14:textId="77777777" w:rsidR="00392F51" w:rsidRPr="00AB5AD2" w:rsidRDefault="00392F51" w:rsidP="00392F51">
            <w:pPr>
              <w:spacing w:after="0"/>
              <w:rPr>
                <w:rFonts w:eastAsia="Times New Roman"/>
                <w:color w:val="425563"/>
                <w:sz w:val="16"/>
                <w:szCs w:val="16"/>
              </w:rPr>
            </w:pPr>
          </w:p>
        </w:tc>
        <w:tc>
          <w:tcPr>
            <w:tcW w:w="0" w:type="pct"/>
            <w:hideMark/>
          </w:tcPr>
          <w:p w14:paraId="0E3B0B45" w14:textId="77777777" w:rsidR="00392F51" w:rsidRPr="001B1EB6" w:rsidRDefault="00392F51" w:rsidP="00392F51">
            <w:pPr>
              <w:spacing w:after="0"/>
              <w:rPr>
                <w:rFonts w:eastAsia="Times New Roman"/>
                <w:sz w:val="16"/>
                <w:szCs w:val="16"/>
              </w:rPr>
            </w:pPr>
            <w:r w:rsidRPr="001B1EB6">
              <w:rPr>
                <w:rFonts w:eastAsia="Times New Roman"/>
                <w:sz w:val="16"/>
                <w:szCs w:val="16"/>
              </w:rPr>
              <w:t>randomized controlled trial.pt</w:t>
            </w:r>
          </w:p>
        </w:tc>
        <w:tc>
          <w:tcPr>
            <w:tcW w:w="0" w:type="pct"/>
            <w:hideMark/>
          </w:tcPr>
          <w:p w14:paraId="0A2C1263"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485,397</w:t>
            </w:r>
          </w:p>
        </w:tc>
      </w:tr>
      <w:tr w:rsidR="00392F51" w:rsidRPr="00AB5AD2" w14:paraId="43354CD4" w14:textId="77777777" w:rsidTr="00392F51">
        <w:trPr>
          <w:trHeight w:val="113"/>
        </w:trPr>
        <w:tc>
          <w:tcPr>
            <w:tcW w:w="0" w:type="pct"/>
            <w:hideMark/>
          </w:tcPr>
          <w:p w14:paraId="7F9D791B" w14:textId="77777777" w:rsidR="00392F51" w:rsidRPr="001B1EB6" w:rsidRDefault="00392F51" w:rsidP="00392F51">
            <w:pPr>
              <w:spacing w:after="0"/>
              <w:rPr>
                <w:rFonts w:eastAsia="Times New Roman"/>
                <w:sz w:val="16"/>
                <w:szCs w:val="16"/>
              </w:rPr>
            </w:pPr>
            <w:r w:rsidRPr="001B1EB6">
              <w:rPr>
                <w:rFonts w:eastAsia="Times New Roman"/>
                <w:sz w:val="16"/>
                <w:szCs w:val="16"/>
              </w:rPr>
              <w:t>13</w:t>
            </w:r>
          </w:p>
        </w:tc>
        <w:tc>
          <w:tcPr>
            <w:tcW w:w="0" w:type="pct"/>
            <w:vMerge/>
            <w:hideMark/>
          </w:tcPr>
          <w:p w14:paraId="573BFB3E" w14:textId="77777777" w:rsidR="00392F51" w:rsidRPr="00AB5AD2" w:rsidRDefault="00392F51" w:rsidP="00392F51">
            <w:pPr>
              <w:spacing w:after="0"/>
              <w:rPr>
                <w:rFonts w:eastAsia="Times New Roman"/>
                <w:color w:val="425563"/>
                <w:sz w:val="16"/>
                <w:szCs w:val="16"/>
              </w:rPr>
            </w:pPr>
          </w:p>
        </w:tc>
        <w:tc>
          <w:tcPr>
            <w:tcW w:w="0" w:type="pct"/>
            <w:hideMark/>
          </w:tcPr>
          <w:p w14:paraId="33224BDF" w14:textId="77777777" w:rsidR="00392F51" w:rsidRPr="001B1EB6" w:rsidRDefault="00392F51" w:rsidP="00392F51">
            <w:pPr>
              <w:spacing w:after="0"/>
              <w:rPr>
                <w:rFonts w:eastAsia="Times New Roman"/>
                <w:sz w:val="16"/>
                <w:szCs w:val="16"/>
              </w:rPr>
            </w:pPr>
            <w:r w:rsidRPr="001B1EB6">
              <w:rPr>
                <w:rFonts w:eastAsia="Times New Roman"/>
                <w:sz w:val="16"/>
                <w:szCs w:val="16"/>
              </w:rPr>
              <w:t>multicenter study.pt</w:t>
            </w:r>
          </w:p>
        </w:tc>
        <w:tc>
          <w:tcPr>
            <w:tcW w:w="0" w:type="pct"/>
            <w:hideMark/>
          </w:tcPr>
          <w:p w14:paraId="45C57564"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253,038</w:t>
            </w:r>
          </w:p>
        </w:tc>
      </w:tr>
      <w:tr w:rsidR="00392F51" w:rsidRPr="00AB5AD2" w14:paraId="5321949D" w14:textId="77777777" w:rsidTr="00392F51">
        <w:trPr>
          <w:trHeight w:val="113"/>
        </w:trPr>
        <w:tc>
          <w:tcPr>
            <w:tcW w:w="0" w:type="pct"/>
            <w:hideMark/>
          </w:tcPr>
          <w:p w14:paraId="6ED13023" w14:textId="77777777" w:rsidR="00392F51" w:rsidRPr="001B1EB6" w:rsidRDefault="00392F51" w:rsidP="00392F51">
            <w:pPr>
              <w:spacing w:after="0"/>
              <w:rPr>
                <w:rFonts w:eastAsia="Times New Roman"/>
                <w:sz w:val="16"/>
                <w:szCs w:val="16"/>
              </w:rPr>
            </w:pPr>
            <w:r w:rsidRPr="001B1EB6">
              <w:rPr>
                <w:rFonts w:eastAsia="Times New Roman"/>
                <w:sz w:val="16"/>
                <w:szCs w:val="16"/>
              </w:rPr>
              <w:t>14</w:t>
            </w:r>
          </w:p>
        </w:tc>
        <w:tc>
          <w:tcPr>
            <w:tcW w:w="0" w:type="pct"/>
            <w:vMerge/>
            <w:hideMark/>
          </w:tcPr>
          <w:p w14:paraId="6A30A7B9" w14:textId="77777777" w:rsidR="00392F51" w:rsidRPr="00AB5AD2" w:rsidRDefault="00392F51" w:rsidP="00392F51">
            <w:pPr>
              <w:spacing w:after="0"/>
              <w:rPr>
                <w:rFonts w:eastAsia="Times New Roman"/>
                <w:color w:val="425563"/>
                <w:sz w:val="16"/>
                <w:szCs w:val="16"/>
              </w:rPr>
            </w:pPr>
          </w:p>
        </w:tc>
        <w:tc>
          <w:tcPr>
            <w:tcW w:w="0" w:type="pct"/>
            <w:hideMark/>
          </w:tcPr>
          <w:p w14:paraId="679F4B88" w14:textId="77777777" w:rsidR="00392F51" w:rsidRPr="001B1EB6" w:rsidRDefault="00392F51" w:rsidP="00392F51">
            <w:pPr>
              <w:spacing w:after="0"/>
              <w:rPr>
                <w:rFonts w:eastAsia="Times New Roman"/>
                <w:sz w:val="16"/>
                <w:szCs w:val="16"/>
              </w:rPr>
            </w:pPr>
            <w:r w:rsidRPr="001B1EB6">
              <w:rPr>
                <w:rFonts w:eastAsia="Times New Roman"/>
                <w:sz w:val="16"/>
                <w:szCs w:val="16"/>
              </w:rPr>
              <w:t>clinical trial.pt</w:t>
            </w:r>
          </w:p>
        </w:tc>
        <w:tc>
          <w:tcPr>
            <w:tcW w:w="0" w:type="pct"/>
            <w:hideMark/>
          </w:tcPr>
          <w:p w14:paraId="65218CC0"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516,915</w:t>
            </w:r>
          </w:p>
        </w:tc>
      </w:tr>
      <w:tr w:rsidR="00392F51" w:rsidRPr="00AB5AD2" w14:paraId="372B8E8D" w14:textId="77777777" w:rsidTr="00392F51">
        <w:trPr>
          <w:trHeight w:val="113"/>
        </w:trPr>
        <w:tc>
          <w:tcPr>
            <w:tcW w:w="0" w:type="pct"/>
            <w:hideMark/>
          </w:tcPr>
          <w:p w14:paraId="4A4F3655" w14:textId="77777777" w:rsidR="00392F51" w:rsidRPr="001B1EB6" w:rsidRDefault="00392F51" w:rsidP="00392F51">
            <w:pPr>
              <w:spacing w:after="0"/>
              <w:rPr>
                <w:rFonts w:eastAsia="Times New Roman"/>
                <w:sz w:val="16"/>
                <w:szCs w:val="16"/>
              </w:rPr>
            </w:pPr>
            <w:r w:rsidRPr="001B1EB6">
              <w:rPr>
                <w:rFonts w:eastAsia="Times New Roman"/>
                <w:sz w:val="16"/>
                <w:szCs w:val="16"/>
              </w:rPr>
              <w:t>15</w:t>
            </w:r>
          </w:p>
        </w:tc>
        <w:tc>
          <w:tcPr>
            <w:tcW w:w="0" w:type="pct"/>
            <w:vMerge/>
            <w:hideMark/>
          </w:tcPr>
          <w:p w14:paraId="5BE438EA" w14:textId="77777777" w:rsidR="00392F51" w:rsidRPr="00AB5AD2" w:rsidRDefault="00392F51" w:rsidP="00392F51">
            <w:pPr>
              <w:spacing w:after="0"/>
              <w:rPr>
                <w:rFonts w:eastAsia="Times New Roman"/>
                <w:color w:val="425563"/>
                <w:sz w:val="16"/>
                <w:szCs w:val="16"/>
              </w:rPr>
            </w:pPr>
          </w:p>
        </w:tc>
        <w:tc>
          <w:tcPr>
            <w:tcW w:w="0" w:type="pct"/>
            <w:hideMark/>
          </w:tcPr>
          <w:p w14:paraId="5D684146" w14:textId="77777777" w:rsidR="00392F51" w:rsidRPr="001B1EB6" w:rsidRDefault="00392F51" w:rsidP="00392F51">
            <w:pPr>
              <w:spacing w:after="0"/>
              <w:rPr>
                <w:rFonts w:eastAsia="Times New Roman"/>
                <w:sz w:val="16"/>
                <w:szCs w:val="16"/>
              </w:rPr>
            </w:pPr>
            <w:r w:rsidRPr="001B1EB6">
              <w:rPr>
                <w:rFonts w:eastAsia="Times New Roman"/>
                <w:sz w:val="16"/>
                <w:szCs w:val="16"/>
              </w:rPr>
              <w:t>exp Clinical Trials as topic/</w:t>
            </w:r>
          </w:p>
        </w:tc>
        <w:tc>
          <w:tcPr>
            <w:tcW w:w="0" w:type="pct"/>
            <w:hideMark/>
          </w:tcPr>
          <w:p w14:paraId="039CF339"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327,892</w:t>
            </w:r>
          </w:p>
        </w:tc>
      </w:tr>
      <w:tr w:rsidR="00392F51" w:rsidRPr="00AB5AD2" w14:paraId="355570D3" w14:textId="77777777" w:rsidTr="00392F51">
        <w:trPr>
          <w:trHeight w:val="113"/>
        </w:trPr>
        <w:tc>
          <w:tcPr>
            <w:tcW w:w="0" w:type="pct"/>
            <w:hideMark/>
          </w:tcPr>
          <w:p w14:paraId="1D087D95" w14:textId="77777777" w:rsidR="00392F51" w:rsidRPr="001B1EB6" w:rsidRDefault="00392F51" w:rsidP="00392F51">
            <w:pPr>
              <w:spacing w:after="0"/>
              <w:rPr>
                <w:rFonts w:eastAsia="Times New Roman"/>
                <w:sz w:val="16"/>
                <w:szCs w:val="16"/>
              </w:rPr>
            </w:pPr>
            <w:r w:rsidRPr="001B1EB6">
              <w:rPr>
                <w:rFonts w:eastAsia="Times New Roman"/>
                <w:sz w:val="16"/>
                <w:szCs w:val="16"/>
              </w:rPr>
              <w:t>16</w:t>
            </w:r>
          </w:p>
        </w:tc>
        <w:tc>
          <w:tcPr>
            <w:tcW w:w="0" w:type="pct"/>
            <w:vMerge/>
            <w:hideMark/>
          </w:tcPr>
          <w:p w14:paraId="69C6861B" w14:textId="77777777" w:rsidR="00392F51" w:rsidRPr="00AB5AD2" w:rsidRDefault="00392F51" w:rsidP="00392F51">
            <w:pPr>
              <w:spacing w:after="0"/>
              <w:rPr>
                <w:rFonts w:eastAsia="Times New Roman"/>
                <w:color w:val="425563"/>
                <w:sz w:val="16"/>
                <w:szCs w:val="16"/>
              </w:rPr>
            </w:pPr>
          </w:p>
        </w:tc>
        <w:tc>
          <w:tcPr>
            <w:tcW w:w="0" w:type="pct"/>
            <w:hideMark/>
          </w:tcPr>
          <w:p w14:paraId="0013B6DE" w14:textId="77777777" w:rsidR="00392F51" w:rsidRPr="001B1EB6" w:rsidRDefault="00392F51" w:rsidP="00392F51">
            <w:pPr>
              <w:spacing w:after="0"/>
              <w:rPr>
                <w:rFonts w:eastAsia="Times New Roman"/>
                <w:sz w:val="16"/>
                <w:szCs w:val="16"/>
              </w:rPr>
            </w:pPr>
            <w:r w:rsidRPr="001B1EB6">
              <w:rPr>
                <w:rFonts w:eastAsia="Times New Roman"/>
                <w:sz w:val="16"/>
                <w:szCs w:val="16"/>
              </w:rPr>
              <w:t>or/1-15</w:t>
            </w:r>
          </w:p>
        </w:tc>
        <w:tc>
          <w:tcPr>
            <w:tcW w:w="0" w:type="pct"/>
            <w:hideMark/>
          </w:tcPr>
          <w:p w14:paraId="0F5B1C32"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1,302,384</w:t>
            </w:r>
          </w:p>
        </w:tc>
      </w:tr>
      <w:tr w:rsidR="00392F51" w:rsidRPr="00AB5AD2" w14:paraId="75113CD4" w14:textId="77777777" w:rsidTr="00392F51">
        <w:trPr>
          <w:trHeight w:val="113"/>
        </w:trPr>
        <w:tc>
          <w:tcPr>
            <w:tcW w:w="0" w:type="pct"/>
            <w:hideMark/>
          </w:tcPr>
          <w:p w14:paraId="29D61ACD" w14:textId="77777777" w:rsidR="00392F51" w:rsidRPr="001B1EB6" w:rsidRDefault="00392F51" w:rsidP="00392F51">
            <w:pPr>
              <w:spacing w:after="0"/>
              <w:rPr>
                <w:rFonts w:eastAsia="Times New Roman"/>
                <w:sz w:val="16"/>
                <w:szCs w:val="16"/>
              </w:rPr>
            </w:pPr>
            <w:r w:rsidRPr="001B1EB6">
              <w:rPr>
                <w:rFonts w:eastAsia="Times New Roman"/>
                <w:sz w:val="16"/>
                <w:szCs w:val="16"/>
              </w:rPr>
              <w:t>17</w:t>
            </w:r>
          </w:p>
        </w:tc>
        <w:tc>
          <w:tcPr>
            <w:tcW w:w="0" w:type="pct"/>
            <w:vMerge/>
            <w:hideMark/>
          </w:tcPr>
          <w:p w14:paraId="15CEEB10" w14:textId="77777777" w:rsidR="00392F51" w:rsidRPr="00AB5AD2" w:rsidRDefault="00392F51" w:rsidP="00392F51">
            <w:pPr>
              <w:spacing w:after="0"/>
              <w:rPr>
                <w:rFonts w:eastAsia="Times New Roman"/>
                <w:color w:val="425563"/>
                <w:sz w:val="16"/>
                <w:szCs w:val="16"/>
              </w:rPr>
            </w:pPr>
          </w:p>
        </w:tc>
        <w:tc>
          <w:tcPr>
            <w:tcW w:w="0" w:type="pct"/>
            <w:hideMark/>
          </w:tcPr>
          <w:p w14:paraId="3E1C8E51"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clinical</w:t>
            </w:r>
            <w:proofErr w:type="gramEnd"/>
            <w:r w:rsidRPr="001B1EB6">
              <w:rPr>
                <w:rFonts w:eastAsia="Times New Roman"/>
                <w:sz w:val="16"/>
                <w:szCs w:val="16"/>
              </w:rPr>
              <w:t xml:space="preserve"> adj trial$).</w:t>
            </w:r>
            <w:proofErr w:type="spellStart"/>
            <w:r w:rsidRPr="001B1EB6">
              <w:rPr>
                <w:rFonts w:eastAsia="Times New Roman"/>
                <w:sz w:val="16"/>
                <w:szCs w:val="16"/>
              </w:rPr>
              <w:t>tw</w:t>
            </w:r>
            <w:proofErr w:type="spellEnd"/>
          </w:p>
        </w:tc>
        <w:tc>
          <w:tcPr>
            <w:tcW w:w="0" w:type="pct"/>
            <w:hideMark/>
          </w:tcPr>
          <w:p w14:paraId="688C9A88"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337,005</w:t>
            </w:r>
          </w:p>
        </w:tc>
      </w:tr>
      <w:tr w:rsidR="00392F51" w:rsidRPr="00AB5AD2" w14:paraId="74FE1959" w14:textId="77777777" w:rsidTr="00392F51">
        <w:trPr>
          <w:trHeight w:val="113"/>
        </w:trPr>
        <w:tc>
          <w:tcPr>
            <w:tcW w:w="0" w:type="pct"/>
            <w:hideMark/>
          </w:tcPr>
          <w:p w14:paraId="315780A9" w14:textId="77777777" w:rsidR="00392F51" w:rsidRPr="001B1EB6" w:rsidRDefault="00392F51" w:rsidP="00392F51">
            <w:pPr>
              <w:spacing w:after="0"/>
              <w:rPr>
                <w:rFonts w:eastAsia="Times New Roman"/>
                <w:sz w:val="16"/>
                <w:szCs w:val="16"/>
              </w:rPr>
            </w:pPr>
            <w:r w:rsidRPr="001B1EB6">
              <w:rPr>
                <w:rFonts w:eastAsia="Times New Roman"/>
                <w:sz w:val="16"/>
                <w:szCs w:val="16"/>
              </w:rPr>
              <w:t>18</w:t>
            </w:r>
          </w:p>
        </w:tc>
        <w:tc>
          <w:tcPr>
            <w:tcW w:w="0" w:type="pct"/>
            <w:vMerge/>
            <w:hideMark/>
          </w:tcPr>
          <w:p w14:paraId="04EF9FC0" w14:textId="77777777" w:rsidR="00392F51" w:rsidRPr="00AB5AD2" w:rsidRDefault="00392F51" w:rsidP="00392F51">
            <w:pPr>
              <w:spacing w:after="0"/>
              <w:rPr>
                <w:rFonts w:eastAsia="Times New Roman"/>
                <w:color w:val="425563"/>
                <w:sz w:val="16"/>
                <w:szCs w:val="16"/>
              </w:rPr>
            </w:pPr>
          </w:p>
        </w:tc>
        <w:tc>
          <w:tcPr>
            <w:tcW w:w="0" w:type="pct"/>
            <w:hideMark/>
          </w:tcPr>
          <w:p w14:paraId="77D03FBF"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spellStart"/>
            <w:r w:rsidRPr="001B1EB6">
              <w:rPr>
                <w:rFonts w:eastAsia="Times New Roman"/>
                <w:sz w:val="16"/>
                <w:szCs w:val="16"/>
              </w:rPr>
              <w:t>singl</w:t>
            </w:r>
            <w:proofErr w:type="spellEnd"/>
            <w:r w:rsidRPr="001B1EB6">
              <w:rPr>
                <w:rFonts w:eastAsia="Times New Roman"/>
                <w:sz w:val="16"/>
                <w:szCs w:val="16"/>
              </w:rPr>
              <w:t xml:space="preserve">$ or </w:t>
            </w:r>
            <w:proofErr w:type="spellStart"/>
            <w:r w:rsidRPr="001B1EB6">
              <w:rPr>
                <w:rFonts w:eastAsia="Times New Roman"/>
                <w:sz w:val="16"/>
                <w:szCs w:val="16"/>
              </w:rPr>
              <w:t>doubl</w:t>
            </w:r>
            <w:proofErr w:type="spellEnd"/>
            <w:r w:rsidRPr="001B1EB6">
              <w:rPr>
                <w:rFonts w:eastAsia="Times New Roman"/>
                <w:sz w:val="16"/>
                <w:szCs w:val="16"/>
              </w:rPr>
              <w:t xml:space="preserve">$ or </w:t>
            </w:r>
            <w:proofErr w:type="spellStart"/>
            <w:r w:rsidRPr="001B1EB6">
              <w:rPr>
                <w:rFonts w:eastAsia="Times New Roman"/>
                <w:sz w:val="16"/>
                <w:szCs w:val="16"/>
              </w:rPr>
              <w:t>treb</w:t>
            </w:r>
            <w:proofErr w:type="spellEnd"/>
            <w:r w:rsidRPr="001B1EB6">
              <w:rPr>
                <w:rFonts w:eastAsia="Times New Roman"/>
                <w:sz w:val="16"/>
                <w:szCs w:val="16"/>
              </w:rPr>
              <w:t xml:space="preserve">$ or </w:t>
            </w:r>
            <w:proofErr w:type="spellStart"/>
            <w:r w:rsidRPr="001B1EB6">
              <w:rPr>
                <w:rFonts w:eastAsia="Times New Roman"/>
                <w:sz w:val="16"/>
                <w:szCs w:val="16"/>
              </w:rPr>
              <w:t>tripl</w:t>
            </w:r>
            <w:proofErr w:type="spellEnd"/>
            <w:r w:rsidRPr="001B1EB6">
              <w:rPr>
                <w:rFonts w:eastAsia="Times New Roman"/>
                <w:sz w:val="16"/>
                <w:szCs w:val="16"/>
              </w:rPr>
              <w:t>$) adj (blind$3 or mask$3)).</w:t>
            </w:r>
            <w:proofErr w:type="spellStart"/>
            <w:r w:rsidRPr="001B1EB6">
              <w:rPr>
                <w:rFonts w:eastAsia="Times New Roman"/>
                <w:sz w:val="16"/>
                <w:szCs w:val="16"/>
              </w:rPr>
              <w:t>tw</w:t>
            </w:r>
            <w:proofErr w:type="spellEnd"/>
          </w:p>
        </w:tc>
        <w:tc>
          <w:tcPr>
            <w:tcW w:w="0" w:type="pct"/>
            <w:hideMark/>
          </w:tcPr>
          <w:p w14:paraId="0B2A68AB"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164,872</w:t>
            </w:r>
          </w:p>
        </w:tc>
      </w:tr>
      <w:tr w:rsidR="00392F51" w:rsidRPr="00AB5AD2" w14:paraId="67E7C632" w14:textId="77777777" w:rsidTr="00392F51">
        <w:trPr>
          <w:trHeight w:val="113"/>
        </w:trPr>
        <w:tc>
          <w:tcPr>
            <w:tcW w:w="0" w:type="pct"/>
            <w:hideMark/>
          </w:tcPr>
          <w:p w14:paraId="531F5222" w14:textId="77777777" w:rsidR="00392F51" w:rsidRPr="001B1EB6" w:rsidRDefault="00392F51" w:rsidP="00392F51">
            <w:pPr>
              <w:spacing w:after="0"/>
              <w:rPr>
                <w:rFonts w:eastAsia="Times New Roman"/>
                <w:sz w:val="16"/>
                <w:szCs w:val="16"/>
              </w:rPr>
            </w:pPr>
            <w:r w:rsidRPr="001B1EB6">
              <w:rPr>
                <w:rFonts w:eastAsia="Times New Roman"/>
                <w:sz w:val="16"/>
                <w:szCs w:val="16"/>
              </w:rPr>
              <w:t>19</w:t>
            </w:r>
          </w:p>
        </w:tc>
        <w:tc>
          <w:tcPr>
            <w:tcW w:w="0" w:type="pct"/>
            <w:vMerge/>
            <w:hideMark/>
          </w:tcPr>
          <w:p w14:paraId="739EC448" w14:textId="77777777" w:rsidR="00392F51" w:rsidRPr="00AB5AD2" w:rsidRDefault="00392F51" w:rsidP="00392F51">
            <w:pPr>
              <w:spacing w:after="0"/>
              <w:rPr>
                <w:rFonts w:eastAsia="Times New Roman"/>
                <w:color w:val="425563"/>
                <w:sz w:val="16"/>
                <w:szCs w:val="16"/>
              </w:rPr>
            </w:pPr>
          </w:p>
        </w:tc>
        <w:tc>
          <w:tcPr>
            <w:tcW w:w="0" w:type="pct"/>
            <w:hideMark/>
          </w:tcPr>
          <w:p w14:paraId="2CDCE782" w14:textId="77777777" w:rsidR="00392F51" w:rsidRPr="001B1EB6" w:rsidRDefault="00392F51" w:rsidP="00392F51">
            <w:pPr>
              <w:spacing w:after="0"/>
              <w:rPr>
                <w:rFonts w:eastAsia="Times New Roman"/>
                <w:sz w:val="16"/>
                <w:szCs w:val="16"/>
              </w:rPr>
            </w:pPr>
            <w:r w:rsidRPr="001B1EB6">
              <w:rPr>
                <w:rFonts w:eastAsia="Times New Roman"/>
                <w:sz w:val="16"/>
                <w:szCs w:val="16"/>
              </w:rPr>
              <w:t>PLACEBOS/</w:t>
            </w:r>
          </w:p>
        </w:tc>
        <w:tc>
          <w:tcPr>
            <w:tcW w:w="0" w:type="pct"/>
            <w:hideMark/>
          </w:tcPr>
          <w:p w14:paraId="31AA28B0"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34,402</w:t>
            </w:r>
          </w:p>
        </w:tc>
      </w:tr>
      <w:tr w:rsidR="00392F51" w:rsidRPr="00AB5AD2" w14:paraId="2D0BE9B7" w14:textId="77777777" w:rsidTr="00392F51">
        <w:trPr>
          <w:trHeight w:val="113"/>
        </w:trPr>
        <w:tc>
          <w:tcPr>
            <w:tcW w:w="0" w:type="pct"/>
            <w:hideMark/>
          </w:tcPr>
          <w:p w14:paraId="41AB5956" w14:textId="77777777" w:rsidR="00392F51" w:rsidRPr="001B1EB6" w:rsidRDefault="00392F51" w:rsidP="00392F51">
            <w:pPr>
              <w:spacing w:after="0"/>
              <w:rPr>
                <w:rFonts w:eastAsia="Times New Roman"/>
                <w:sz w:val="16"/>
                <w:szCs w:val="16"/>
              </w:rPr>
            </w:pPr>
            <w:r w:rsidRPr="001B1EB6">
              <w:rPr>
                <w:rFonts w:eastAsia="Times New Roman"/>
                <w:sz w:val="16"/>
                <w:szCs w:val="16"/>
              </w:rPr>
              <w:t>20</w:t>
            </w:r>
          </w:p>
        </w:tc>
        <w:tc>
          <w:tcPr>
            <w:tcW w:w="0" w:type="pct"/>
            <w:vMerge/>
            <w:hideMark/>
          </w:tcPr>
          <w:p w14:paraId="658F04AB" w14:textId="77777777" w:rsidR="00392F51" w:rsidRPr="00AB5AD2" w:rsidRDefault="00392F51" w:rsidP="00392F51">
            <w:pPr>
              <w:spacing w:after="0"/>
              <w:rPr>
                <w:rFonts w:eastAsia="Times New Roman"/>
                <w:color w:val="425563"/>
                <w:sz w:val="16"/>
                <w:szCs w:val="16"/>
              </w:rPr>
            </w:pPr>
          </w:p>
        </w:tc>
        <w:tc>
          <w:tcPr>
            <w:tcW w:w="0" w:type="pct"/>
            <w:hideMark/>
          </w:tcPr>
          <w:p w14:paraId="3AB2F873" w14:textId="77777777" w:rsidR="00392F51" w:rsidRPr="001B1EB6" w:rsidRDefault="00392F51" w:rsidP="00392F51">
            <w:pPr>
              <w:spacing w:after="0"/>
              <w:rPr>
                <w:rFonts w:eastAsia="Times New Roman"/>
                <w:sz w:val="16"/>
                <w:szCs w:val="16"/>
              </w:rPr>
            </w:pPr>
            <w:r w:rsidRPr="001B1EB6">
              <w:rPr>
                <w:rFonts w:eastAsia="Times New Roman"/>
                <w:sz w:val="16"/>
                <w:szCs w:val="16"/>
              </w:rPr>
              <w:t>placebo$.tw</w:t>
            </w:r>
          </w:p>
        </w:tc>
        <w:tc>
          <w:tcPr>
            <w:tcW w:w="0" w:type="pct"/>
            <w:hideMark/>
          </w:tcPr>
          <w:p w14:paraId="7EF235E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205,672</w:t>
            </w:r>
          </w:p>
        </w:tc>
      </w:tr>
      <w:tr w:rsidR="00392F51" w:rsidRPr="00AB5AD2" w14:paraId="5642E50F" w14:textId="77777777" w:rsidTr="00392F51">
        <w:trPr>
          <w:trHeight w:val="113"/>
        </w:trPr>
        <w:tc>
          <w:tcPr>
            <w:tcW w:w="0" w:type="pct"/>
            <w:hideMark/>
          </w:tcPr>
          <w:p w14:paraId="3D11EDDE" w14:textId="77777777" w:rsidR="00392F51" w:rsidRPr="001B1EB6" w:rsidRDefault="00392F51" w:rsidP="00392F51">
            <w:pPr>
              <w:spacing w:after="0"/>
              <w:rPr>
                <w:rFonts w:eastAsia="Times New Roman"/>
                <w:sz w:val="16"/>
                <w:szCs w:val="16"/>
              </w:rPr>
            </w:pPr>
            <w:r w:rsidRPr="001B1EB6">
              <w:rPr>
                <w:rFonts w:eastAsia="Times New Roman"/>
                <w:sz w:val="16"/>
                <w:szCs w:val="16"/>
              </w:rPr>
              <w:t>21</w:t>
            </w:r>
          </w:p>
        </w:tc>
        <w:tc>
          <w:tcPr>
            <w:tcW w:w="0" w:type="pct"/>
            <w:vMerge/>
            <w:hideMark/>
          </w:tcPr>
          <w:p w14:paraId="73DF3610" w14:textId="77777777" w:rsidR="00392F51" w:rsidRPr="00AB5AD2" w:rsidRDefault="00392F51" w:rsidP="00392F51">
            <w:pPr>
              <w:spacing w:after="0"/>
              <w:rPr>
                <w:rFonts w:eastAsia="Times New Roman"/>
                <w:color w:val="425563"/>
                <w:sz w:val="16"/>
                <w:szCs w:val="16"/>
              </w:rPr>
            </w:pPr>
          </w:p>
        </w:tc>
        <w:tc>
          <w:tcPr>
            <w:tcW w:w="0" w:type="pct"/>
            <w:hideMark/>
          </w:tcPr>
          <w:p w14:paraId="5529EA8A" w14:textId="77777777" w:rsidR="00392F51" w:rsidRPr="001B1EB6" w:rsidRDefault="00392F51" w:rsidP="00392F51">
            <w:pPr>
              <w:spacing w:after="0"/>
              <w:rPr>
                <w:rFonts w:eastAsia="Times New Roman"/>
                <w:sz w:val="16"/>
                <w:szCs w:val="16"/>
              </w:rPr>
            </w:pPr>
            <w:r w:rsidRPr="001B1EB6">
              <w:rPr>
                <w:rFonts w:eastAsia="Times New Roman"/>
                <w:sz w:val="16"/>
                <w:szCs w:val="16"/>
              </w:rPr>
              <w:t>randomly allocated.tw</w:t>
            </w:r>
          </w:p>
        </w:tc>
        <w:tc>
          <w:tcPr>
            <w:tcW w:w="0" w:type="pct"/>
            <w:hideMark/>
          </w:tcPr>
          <w:p w14:paraId="44178B2C"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26,546</w:t>
            </w:r>
          </w:p>
        </w:tc>
      </w:tr>
      <w:tr w:rsidR="00392F51" w:rsidRPr="00AB5AD2" w14:paraId="3DE2D409" w14:textId="77777777" w:rsidTr="00392F51">
        <w:trPr>
          <w:trHeight w:val="113"/>
        </w:trPr>
        <w:tc>
          <w:tcPr>
            <w:tcW w:w="0" w:type="pct"/>
            <w:hideMark/>
          </w:tcPr>
          <w:p w14:paraId="5F5A54A0" w14:textId="77777777" w:rsidR="00392F51" w:rsidRPr="001B1EB6" w:rsidRDefault="00392F51" w:rsidP="00392F51">
            <w:pPr>
              <w:spacing w:after="0"/>
              <w:rPr>
                <w:rFonts w:eastAsia="Times New Roman"/>
                <w:sz w:val="16"/>
                <w:szCs w:val="16"/>
              </w:rPr>
            </w:pPr>
            <w:r w:rsidRPr="001B1EB6">
              <w:rPr>
                <w:rFonts w:eastAsia="Times New Roman"/>
                <w:sz w:val="16"/>
                <w:szCs w:val="16"/>
              </w:rPr>
              <w:t>22</w:t>
            </w:r>
          </w:p>
        </w:tc>
        <w:tc>
          <w:tcPr>
            <w:tcW w:w="0" w:type="pct"/>
            <w:vMerge/>
            <w:hideMark/>
          </w:tcPr>
          <w:p w14:paraId="276D78B6" w14:textId="77777777" w:rsidR="00392F51" w:rsidRPr="00AB5AD2" w:rsidRDefault="00392F51" w:rsidP="00392F51">
            <w:pPr>
              <w:spacing w:after="0"/>
              <w:rPr>
                <w:rFonts w:eastAsia="Times New Roman"/>
                <w:color w:val="425563"/>
                <w:sz w:val="16"/>
                <w:szCs w:val="16"/>
              </w:rPr>
            </w:pPr>
          </w:p>
        </w:tc>
        <w:tc>
          <w:tcPr>
            <w:tcW w:w="0" w:type="pct"/>
            <w:hideMark/>
          </w:tcPr>
          <w:p w14:paraId="2DBC97E3"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allocated</w:t>
            </w:r>
            <w:proofErr w:type="gramEnd"/>
            <w:r w:rsidRPr="001B1EB6">
              <w:rPr>
                <w:rFonts w:eastAsia="Times New Roman"/>
                <w:sz w:val="16"/>
                <w:szCs w:val="16"/>
              </w:rPr>
              <w:t xml:space="preserve"> adj2 random$).</w:t>
            </w:r>
            <w:proofErr w:type="spellStart"/>
            <w:r w:rsidRPr="001B1EB6">
              <w:rPr>
                <w:rFonts w:eastAsia="Times New Roman"/>
                <w:sz w:val="16"/>
                <w:szCs w:val="16"/>
              </w:rPr>
              <w:t>tw</w:t>
            </w:r>
            <w:proofErr w:type="spellEnd"/>
          </w:p>
        </w:tc>
        <w:tc>
          <w:tcPr>
            <w:tcW w:w="0" w:type="pct"/>
            <w:hideMark/>
          </w:tcPr>
          <w:p w14:paraId="371BBB07"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29,718</w:t>
            </w:r>
          </w:p>
        </w:tc>
      </w:tr>
      <w:tr w:rsidR="00392F51" w:rsidRPr="00AB5AD2" w14:paraId="107AC47E" w14:textId="77777777" w:rsidTr="00392F51">
        <w:trPr>
          <w:trHeight w:val="113"/>
        </w:trPr>
        <w:tc>
          <w:tcPr>
            <w:tcW w:w="0" w:type="pct"/>
            <w:hideMark/>
          </w:tcPr>
          <w:p w14:paraId="41ED249A" w14:textId="77777777" w:rsidR="00392F51" w:rsidRPr="001B1EB6" w:rsidRDefault="00392F51" w:rsidP="00392F51">
            <w:pPr>
              <w:spacing w:after="0"/>
              <w:rPr>
                <w:rFonts w:eastAsia="Times New Roman"/>
                <w:sz w:val="16"/>
                <w:szCs w:val="16"/>
              </w:rPr>
            </w:pPr>
            <w:r w:rsidRPr="001B1EB6">
              <w:rPr>
                <w:rFonts w:eastAsia="Times New Roman"/>
                <w:sz w:val="16"/>
                <w:szCs w:val="16"/>
              </w:rPr>
              <w:t>23</w:t>
            </w:r>
          </w:p>
        </w:tc>
        <w:tc>
          <w:tcPr>
            <w:tcW w:w="0" w:type="pct"/>
            <w:vMerge/>
            <w:hideMark/>
          </w:tcPr>
          <w:p w14:paraId="41A1FECA" w14:textId="77777777" w:rsidR="00392F51" w:rsidRPr="00AB5AD2" w:rsidRDefault="00392F51" w:rsidP="00392F51">
            <w:pPr>
              <w:spacing w:after="0"/>
              <w:rPr>
                <w:rFonts w:eastAsia="Times New Roman"/>
                <w:color w:val="425563"/>
                <w:sz w:val="16"/>
                <w:szCs w:val="16"/>
              </w:rPr>
            </w:pPr>
          </w:p>
        </w:tc>
        <w:tc>
          <w:tcPr>
            <w:tcW w:w="0" w:type="pct"/>
            <w:hideMark/>
          </w:tcPr>
          <w:p w14:paraId="7EB852DC" w14:textId="77777777" w:rsidR="00392F51" w:rsidRPr="001B1EB6" w:rsidRDefault="00392F51" w:rsidP="00392F51">
            <w:pPr>
              <w:spacing w:after="0"/>
              <w:rPr>
                <w:rFonts w:eastAsia="Times New Roman"/>
                <w:sz w:val="16"/>
                <w:szCs w:val="16"/>
              </w:rPr>
            </w:pPr>
            <w:r w:rsidRPr="001B1EB6">
              <w:rPr>
                <w:rFonts w:eastAsia="Times New Roman"/>
                <w:sz w:val="16"/>
                <w:szCs w:val="16"/>
              </w:rPr>
              <w:t>or/17-22</w:t>
            </w:r>
          </w:p>
        </w:tc>
        <w:tc>
          <w:tcPr>
            <w:tcW w:w="0" w:type="pct"/>
            <w:hideMark/>
          </w:tcPr>
          <w:p w14:paraId="004FCD11"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594,981</w:t>
            </w:r>
          </w:p>
        </w:tc>
      </w:tr>
      <w:tr w:rsidR="00392F51" w:rsidRPr="00AB5AD2" w14:paraId="4A30640D" w14:textId="77777777" w:rsidTr="00392F51">
        <w:trPr>
          <w:trHeight w:val="113"/>
        </w:trPr>
        <w:tc>
          <w:tcPr>
            <w:tcW w:w="0" w:type="pct"/>
            <w:hideMark/>
          </w:tcPr>
          <w:p w14:paraId="50D0DBE8" w14:textId="77777777" w:rsidR="00392F51" w:rsidRPr="001B1EB6" w:rsidRDefault="00392F51" w:rsidP="00392F51">
            <w:pPr>
              <w:spacing w:after="0"/>
              <w:rPr>
                <w:rFonts w:eastAsia="Times New Roman"/>
                <w:sz w:val="16"/>
                <w:szCs w:val="16"/>
              </w:rPr>
            </w:pPr>
            <w:r w:rsidRPr="001B1EB6">
              <w:rPr>
                <w:rFonts w:eastAsia="Times New Roman"/>
                <w:sz w:val="16"/>
                <w:szCs w:val="16"/>
              </w:rPr>
              <w:t>24</w:t>
            </w:r>
          </w:p>
        </w:tc>
        <w:tc>
          <w:tcPr>
            <w:tcW w:w="0" w:type="pct"/>
            <w:vMerge/>
            <w:hideMark/>
          </w:tcPr>
          <w:p w14:paraId="77913C16" w14:textId="77777777" w:rsidR="00392F51" w:rsidRPr="00AB5AD2" w:rsidRDefault="00392F51" w:rsidP="00392F51">
            <w:pPr>
              <w:spacing w:after="0"/>
              <w:rPr>
                <w:rFonts w:eastAsia="Times New Roman"/>
                <w:color w:val="425563"/>
                <w:sz w:val="16"/>
                <w:szCs w:val="16"/>
              </w:rPr>
            </w:pPr>
          </w:p>
        </w:tc>
        <w:tc>
          <w:tcPr>
            <w:tcW w:w="0" w:type="pct"/>
            <w:hideMark/>
          </w:tcPr>
          <w:p w14:paraId="19BAFE1F" w14:textId="77777777" w:rsidR="00392F51" w:rsidRPr="001B1EB6" w:rsidRDefault="00392F51" w:rsidP="00392F51">
            <w:pPr>
              <w:spacing w:after="0"/>
              <w:rPr>
                <w:rFonts w:eastAsia="Times New Roman"/>
                <w:sz w:val="16"/>
                <w:szCs w:val="16"/>
              </w:rPr>
            </w:pPr>
            <w:r w:rsidRPr="001B1EB6">
              <w:rPr>
                <w:rFonts w:eastAsia="Times New Roman"/>
                <w:sz w:val="16"/>
                <w:szCs w:val="16"/>
              </w:rPr>
              <w:t>16 or 23</w:t>
            </w:r>
          </w:p>
        </w:tc>
        <w:tc>
          <w:tcPr>
            <w:tcW w:w="0" w:type="pct"/>
            <w:hideMark/>
          </w:tcPr>
          <w:p w14:paraId="35B3B4EB"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1,547,712</w:t>
            </w:r>
          </w:p>
        </w:tc>
      </w:tr>
      <w:tr w:rsidR="00392F51" w:rsidRPr="00AB5AD2" w14:paraId="3F86466C" w14:textId="77777777" w:rsidTr="00392F51">
        <w:trPr>
          <w:trHeight w:val="113"/>
        </w:trPr>
        <w:tc>
          <w:tcPr>
            <w:tcW w:w="0" w:type="pct"/>
            <w:hideMark/>
          </w:tcPr>
          <w:p w14:paraId="3D7B27E8" w14:textId="77777777" w:rsidR="00392F51" w:rsidRPr="001B1EB6" w:rsidRDefault="00392F51" w:rsidP="00392F51">
            <w:pPr>
              <w:spacing w:after="0"/>
              <w:rPr>
                <w:rFonts w:eastAsia="Times New Roman"/>
                <w:sz w:val="16"/>
                <w:szCs w:val="16"/>
              </w:rPr>
            </w:pPr>
            <w:r w:rsidRPr="001B1EB6">
              <w:rPr>
                <w:rFonts w:eastAsia="Times New Roman"/>
                <w:sz w:val="16"/>
                <w:szCs w:val="16"/>
              </w:rPr>
              <w:t>25</w:t>
            </w:r>
          </w:p>
        </w:tc>
        <w:tc>
          <w:tcPr>
            <w:tcW w:w="0" w:type="pct"/>
            <w:vMerge/>
            <w:hideMark/>
          </w:tcPr>
          <w:p w14:paraId="38B6B950" w14:textId="77777777" w:rsidR="00392F51" w:rsidRPr="00AB5AD2" w:rsidRDefault="00392F51" w:rsidP="00392F51">
            <w:pPr>
              <w:spacing w:after="0"/>
              <w:rPr>
                <w:rFonts w:eastAsia="Times New Roman"/>
                <w:color w:val="425563"/>
                <w:sz w:val="16"/>
                <w:szCs w:val="16"/>
              </w:rPr>
            </w:pPr>
          </w:p>
        </w:tc>
        <w:tc>
          <w:tcPr>
            <w:tcW w:w="0" w:type="pct"/>
            <w:hideMark/>
          </w:tcPr>
          <w:p w14:paraId="54EFF738" w14:textId="77777777" w:rsidR="00392F51" w:rsidRPr="001B1EB6" w:rsidRDefault="00392F51" w:rsidP="00392F51">
            <w:pPr>
              <w:spacing w:after="0"/>
              <w:rPr>
                <w:rFonts w:eastAsia="Times New Roman"/>
                <w:sz w:val="16"/>
                <w:szCs w:val="16"/>
              </w:rPr>
            </w:pPr>
            <w:r w:rsidRPr="001B1EB6">
              <w:rPr>
                <w:rFonts w:eastAsia="Times New Roman"/>
                <w:sz w:val="16"/>
                <w:szCs w:val="16"/>
              </w:rPr>
              <w:t>case report.tw</w:t>
            </w:r>
          </w:p>
        </w:tc>
        <w:tc>
          <w:tcPr>
            <w:tcW w:w="0" w:type="pct"/>
            <w:hideMark/>
          </w:tcPr>
          <w:p w14:paraId="14EC1249"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290,868</w:t>
            </w:r>
          </w:p>
        </w:tc>
      </w:tr>
      <w:tr w:rsidR="00392F51" w:rsidRPr="00AB5AD2" w14:paraId="6AE70F4A" w14:textId="77777777" w:rsidTr="00392F51">
        <w:trPr>
          <w:trHeight w:val="113"/>
        </w:trPr>
        <w:tc>
          <w:tcPr>
            <w:tcW w:w="0" w:type="pct"/>
            <w:hideMark/>
          </w:tcPr>
          <w:p w14:paraId="1D487727" w14:textId="77777777" w:rsidR="00392F51" w:rsidRPr="001B1EB6" w:rsidRDefault="00392F51" w:rsidP="00392F51">
            <w:pPr>
              <w:spacing w:after="0"/>
              <w:rPr>
                <w:rFonts w:eastAsia="Times New Roman"/>
                <w:sz w:val="16"/>
                <w:szCs w:val="16"/>
              </w:rPr>
            </w:pPr>
            <w:r w:rsidRPr="001B1EB6">
              <w:rPr>
                <w:rFonts w:eastAsia="Times New Roman"/>
                <w:sz w:val="16"/>
                <w:szCs w:val="16"/>
              </w:rPr>
              <w:t>26</w:t>
            </w:r>
          </w:p>
        </w:tc>
        <w:tc>
          <w:tcPr>
            <w:tcW w:w="0" w:type="pct"/>
            <w:vMerge/>
            <w:hideMark/>
          </w:tcPr>
          <w:p w14:paraId="000FC573" w14:textId="77777777" w:rsidR="00392F51" w:rsidRPr="00AB5AD2" w:rsidRDefault="00392F51" w:rsidP="00392F51">
            <w:pPr>
              <w:spacing w:after="0"/>
              <w:rPr>
                <w:rFonts w:eastAsia="Times New Roman"/>
                <w:color w:val="425563"/>
                <w:sz w:val="16"/>
                <w:szCs w:val="16"/>
              </w:rPr>
            </w:pPr>
          </w:p>
        </w:tc>
        <w:tc>
          <w:tcPr>
            <w:tcW w:w="0" w:type="pct"/>
            <w:hideMark/>
          </w:tcPr>
          <w:p w14:paraId="78167BAE" w14:textId="77777777" w:rsidR="00392F51" w:rsidRPr="001B1EB6" w:rsidRDefault="00392F51" w:rsidP="00392F51">
            <w:pPr>
              <w:spacing w:after="0"/>
              <w:rPr>
                <w:rFonts w:eastAsia="Times New Roman"/>
                <w:sz w:val="16"/>
                <w:szCs w:val="16"/>
              </w:rPr>
            </w:pPr>
            <w:r w:rsidRPr="001B1EB6">
              <w:rPr>
                <w:rFonts w:eastAsia="Times New Roman"/>
                <w:sz w:val="16"/>
                <w:szCs w:val="16"/>
              </w:rPr>
              <w:t>letter/</w:t>
            </w:r>
          </w:p>
        </w:tc>
        <w:tc>
          <w:tcPr>
            <w:tcW w:w="0" w:type="pct"/>
            <w:hideMark/>
          </w:tcPr>
          <w:p w14:paraId="1193B72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1,034,075</w:t>
            </w:r>
          </w:p>
        </w:tc>
      </w:tr>
      <w:tr w:rsidR="00392F51" w:rsidRPr="00AB5AD2" w14:paraId="13D301B7" w14:textId="77777777" w:rsidTr="00392F51">
        <w:trPr>
          <w:trHeight w:val="113"/>
        </w:trPr>
        <w:tc>
          <w:tcPr>
            <w:tcW w:w="0" w:type="pct"/>
            <w:hideMark/>
          </w:tcPr>
          <w:p w14:paraId="3D4270D6" w14:textId="77777777" w:rsidR="00392F51" w:rsidRPr="001B1EB6" w:rsidRDefault="00392F51" w:rsidP="00392F51">
            <w:pPr>
              <w:spacing w:after="0"/>
              <w:rPr>
                <w:rFonts w:eastAsia="Times New Roman"/>
                <w:sz w:val="16"/>
                <w:szCs w:val="16"/>
              </w:rPr>
            </w:pPr>
            <w:r w:rsidRPr="001B1EB6">
              <w:rPr>
                <w:rFonts w:eastAsia="Times New Roman"/>
                <w:sz w:val="16"/>
                <w:szCs w:val="16"/>
              </w:rPr>
              <w:t>27</w:t>
            </w:r>
          </w:p>
        </w:tc>
        <w:tc>
          <w:tcPr>
            <w:tcW w:w="0" w:type="pct"/>
            <w:vMerge/>
            <w:hideMark/>
          </w:tcPr>
          <w:p w14:paraId="38EF8B66" w14:textId="77777777" w:rsidR="00392F51" w:rsidRPr="00AB5AD2" w:rsidRDefault="00392F51" w:rsidP="00392F51">
            <w:pPr>
              <w:spacing w:after="0"/>
              <w:rPr>
                <w:rFonts w:eastAsia="Times New Roman"/>
                <w:color w:val="425563"/>
                <w:sz w:val="16"/>
                <w:szCs w:val="16"/>
              </w:rPr>
            </w:pPr>
          </w:p>
        </w:tc>
        <w:tc>
          <w:tcPr>
            <w:tcW w:w="0" w:type="pct"/>
            <w:hideMark/>
          </w:tcPr>
          <w:p w14:paraId="58C390BC" w14:textId="77777777" w:rsidR="00392F51" w:rsidRPr="001B1EB6" w:rsidRDefault="00392F51" w:rsidP="00392F51">
            <w:pPr>
              <w:spacing w:after="0"/>
              <w:rPr>
                <w:rFonts w:eastAsia="Times New Roman"/>
                <w:sz w:val="16"/>
                <w:szCs w:val="16"/>
              </w:rPr>
            </w:pPr>
            <w:r w:rsidRPr="001B1EB6">
              <w:rPr>
                <w:rFonts w:eastAsia="Times New Roman"/>
                <w:sz w:val="16"/>
                <w:szCs w:val="16"/>
              </w:rPr>
              <w:t>historical article/</w:t>
            </w:r>
          </w:p>
        </w:tc>
        <w:tc>
          <w:tcPr>
            <w:tcW w:w="0" w:type="pct"/>
            <w:hideMark/>
          </w:tcPr>
          <w:p w14:paraId="61945D7A"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352,747</w:t>
            </w:r>
          </w:p>
        </w:tc>
      </w:tr>
      <w:tr w:rsidR="00392F51" w:rsidRPr="00AB5AD2" w14:paraId="7B6C70CC" w14:textId="77777777" w:rsidTr="00392F51">
        <w:trPr>
          <w:trHeight w:val="113"/>
        </w:trPr>
        <w:tc>
          <w:tcPr>
            <w:tcW w:w="0" w:type="pct"/>
            <w:hideMark/>
          </w:tcPr>
          <w:p w14:paraId="20F58EA4" w14:textId="77777777" w:rsidR="00392F51" w:rsidRPr="001B1EB6" w:rsidRDefault="00392F51" w:rsidP="00392F51">
            <w:pPr>
              <w:spacing w:after="0"/>
              <w:rPr>
                <w:rFonts w:eastAsia="Times New Roman"/>
                <w:sz w:val="16"/>
                <w:szCs w:val="16"/>
              </w:rPr>
            </w:pPr>
            <w:r w:rsidRPr="001B1EB6">
              <w:rPr>
                <w:rFonts w:eastAsia="Times New Roman"/>
                <w:sz w:val="16"/>
                <w:szCs w:val="16"/>
              </w:rPr>
              <w:t>28</w:t>
            </w:r>
          </w:p>
        </w:tc>
        <w:tc>
          <w:tcPr>
            <w:tcW w:w="0" w:type="pct"/>
            <w:vMerge/>
            <w:hideMark/>
          </w:tcPr>
          <w:p w14:paraId="076DF629" w14:textId="77777777" w:rsidR="00392F51" w:rsidRPr="00AB5AD2" w:rsidRDefault="00392F51" w:rsidP="00392F51">
            <w:pPr>
              <w:spacing w:after="0"/>
              <w:rPr>
                <w:rFonts w:eastAsia="Times New Roman"/>
                <w:color w:val="425563"/>
                <w:sz w:val="16"/>
                <w:szCs w:val="16"/>
              </w:rPr>
            </w:pPr>
          </w:p>
        </w:tc>
        <w:tc>
          <w:tcPr>
            <w:tcW w:w="0" w:type="pct"/>
            <w:hideMark/>
          </w:tcPr>
          <w:p w14:paraId="20892870" w14:textId="77777777" w:rsidR="00392F51" w:rsidRPr="001B1EB6" w:rsidRDefault="00392F51" w:rsidP="00392F51">
            <w:pPr>
              <w:spacing w:after="0"/>
              <w:rPr>
                <w:rFonts w:eastAsia="Times New Roman"/>
                <w:sz w:val="16"/>
                <w:szCs w:val="16"/>
              </w:rPr>
            </w:pPr>
            <w:r w:rsidRPr="001B1EB6">
              <w:rPr>
                <w:rFonts w:eastAsia="Times New Roman"/>
                <w:sz w:val="16"/>
                <w:szCs w:val="16"/>
              </w:rPr>
              <w:t>or/25-27</w:t>
            </w:r>
          </w:p>
        </w:tc>
        <w:tc>
          <w:tcPr>
            <w:tcW w:w="0" w:type="pct"/>
            <w:hideMark/>
          </w:tcPr>
          <w:p w14:paraId="48E1043D"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1,662,674</w:t>
            </w:r>
          </w:p>
        </w:tc>
      </w:tr>
      <w:tr w:rsidR="00392F51" w:rsidRPr="00AB5AD2" w14:paraId="40B3B0A6" w14:textId="77777777" w:rsidTr="00392F51">
        <w:trPr>
          <w:trHeight w:val="113"/>
        </w:trPr>
        <w:tc>
          <w:tcPr>
            <w:tcW w:w="0" w:type="pct"/>
            <w:hideMark/>
          </w:tcPr>
          <w:p w14:paraId="0A303DBF" w14:textId="77777777" w:rsidR="00392F51" w:rsidRPr="001B1EB6" w:rsidRDefault="00392F51" w:rsidP="00392F51">
            <w:pPr>
              <w:spacing w:after="0"/>
              <w:rPr>
                <w:rFonts w:eastAsia="Times New Roman"/>
                <w:sz w:val="16"/>
                <w:szCs w:val="16"/>
              </w:rPr>
            </w:pPr>
            <w:r w:rsidRPr="001B1EB6">
              <w:rPr>
                <w:rFonts w:eastAsia="Times New Roman"/>
                <w:sz w:val="16"/>
                <w:szCs w:val="16"/>
              </w:rPr>
              <w:t>29</w:t>
            </w:r>
          </w:p>
        </w:tc>
        <w:tc>
          <w:tcPr>
            <w:tcW w:w="0" w:type="pct"/>
            <w:vMerge/>
            <w:hideMark/>
          </w:tcPr>
          <w:p w14:paraId="77BD70C5" w14:textId="77777777" w:rsidR="00392F51" w:rsidRPr="00AB5AD2" w:rsidRDefault="00392F51" w:rsidP="00392F51">
            <w:pPr>
              <w:spacing w:after="0"/>
              <w:rPr>
                <w:rFonts w:eastAsia="Times New Roman"/>
                <w:color w:val="425563"/>
                <w:sz w:val="16"/>
                <w:szCs w:val="16"/>
              </w:rPr>
            </w:pPr>
          </w:p>
        </w:tc>
        <w:tc>
          <w:tcPr>
            <w:tcW w:w="0" w:type="pct"/>
            <w:hideMark/>
          </w:tcPr>
          <w:p w14:paraId="399C3219" w14:textId="77777777" w:rsidR="00392F51" w:rsidRPr="001B1EB6" w:rsidRDefault="00392F51" w:rsidP="00392F51">
            <w:pPr>
              <w:spacing w:after="0"/>
              <w:rPr>
                <w:rFonts w:eastAsia="Times New Roman"/>
                <w:sz w:val="16"/>
                <w:szCs w:val="16"/>
              </w:rPr>
            </w:pPr>
            <w:r w:rsidRPr="001B1EB6">
              <w:rPr>
                <w:rFonts w:eastAsia="Times New Roman"/>
                <w:sz w:val="16"/>
                <w:szCs w:val="16"/>
              </w:rPr>
              <w:t>24 not 28</w:t>
            </w:r>
          </w:p>
        </w:tc>
        <w:tc>
          <w:tcPr>
            <w:tcW w:w="0" w:type="pct"/>
            <w:hideMark/>
          </w:tcPr>
          <w:p w14:paraId="383ABEBA"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1,512,663</w:t>
            </w:r>
          </w:p>
        </w:tc>
      </w:tr>
      <w:tr w:rsidR="00392F51" w:rsidRPr="00AB5AD2" w14:paraId="5001C8A4" w14:textId="77777777" w:rsidTr="00392F51">
        <w:trPr>
          <w:trHeight w:val="113"/>
        </w:trPr>
        <w:tc>
          <w:tcPr>
            <w:tcW w:w="0" w:type="pct"/>
            <w:hideMark/>
          </w:tcPr>
          <w:p w14:paraId="488CAA4B" w14:textId="77777777" w:rsidR="00392F51" w:rsidRPr="001B1EB6" w:rsidRDefault="00392F51" w:rsidP="00392F51">
            <w:pPr>
              <w:spacing w:after="0"/>
              <w:rPr>
                <w:rFonts w:eastAsia="Times New Roman"/>
                <w:sz w:val="16"/>
                <w:szCs w:val="16"/>
              </w:rPr>
            </w:pPr>
            <w:r w:rsidRPr="001B1EB6">
              <w:rPr>
                <w:rFonts w:eastAsia="Times New Roman"/>
                <w:sz w:val="16"/>
                <w:szCs w:val="16"/>
              </w:rPr>
              <w:t>30</w:t>
            </w:r>
          </w:p>
        </w:tc>
        <w:tc>
          <w:tcPr>
            <w:tcW w:w="0" w:type="pct"/>
            <w:vMerge w:val="restart"/>
            <w:hideMark/>
          </w:tcPr>
          <w:p w14:paraId="576DDEDA" w14:textId="77777777" w:rsidR="00392F51" w:rsidRPr="001B1EB6" w:rsidRDefault="00392F51" w:rsidP="00392F51">
            <w:pPr>
              <w:spacing w:after="0"/>
              <w:jc w:val="center"/>
              <w:rPr>
                <w:rFonts w:eastAsia="Times New Roman"/>
                <w:sz w:val="16"/>
                <w:szCs w:val="16"/>
              </w:rPr>
            </w:pPr>
            <w:r w:rsidRPr="001B1EB6">
              <w:rPr>
                <w:rFonts w:eastAsia="Times New Roman"/>
                <w:sz w:val="16"/>
                <w:szCs w:val="16"/>
              </w:rPr>
              <w:t>Population terms</w:t>
            </w:r>
          </w:p>
        </w:tc>
        <w:tc>
          <w:tcPr>
            <w:tcW w:w="0" w:type="pct"/>
            <w:hideMark/>
          </w:tcPr>
          <w:p w14:paraId="2D0B48B5" w14:textId="77777777" w:rsidR="00392F51" w:rsidRPr="001B1EB6" w:rsidRDefault="00392F51" w:rsidP="00392F51">
            <w:pPr>
              <w:spacing w:after="0"/>
              <w:rPr>
                <w:rFonts w:eastAsia="Times New Roman"/>
                <w:sz w:val="16"/>
                <w:szCs w:val="16"/>
              </w:rPr>
            </w:pPr>
            <w:r w:rsidRPr="001B1EB6">
              <w:rPr>
                <w:rFonts w:eastAsia="Times New Roman"/>
                <w:sz w:val="16"/>
                <w:szCs w:val="16"/>
              </w:rPr>
              <w:t>exp colorectal cancer/</w:t>
            </w:r>
          </w:p>
        </w:tc>
        <w:tc>
          <w:tcPr>
            <w:tcW w:w="0" w:type="pct"/>
            <w:hideMark/>
          </w:tcPr>
          <w:p w14:paraId="24F116BB"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190,766</w:t>
            </w:r>
          </w:p>
        </w:tc>
      </w:tr>
      <w:tr w:rsidR="00392F51" w:rsidRPr="00AB5AD2" w14:paraId="7E286395" w14:textId="77777777" w:rsidTr="00392F51">
        <w:trPr>
          <w:trHeight w:val="113"/>
        </w:trPr>
        <w:tc>
          <w:tcPr>
            <w:tcW w:w="0" w:type="pct"/>
            <w:hideMark/>
          </w:tcPr>
          <w:p w14:paraId="6F7B2B12" w14:textId="77777777" w:rsidR="00392F51" w:rsidRPr="001B1EB6" w:rsidRDefault="00392F51" w:rsidP="00392F51">
            <w:pPr>
              <w:spacing w:after="0"/>
              <w:rPr>
                <w:rFonts w:eastAsia="Times New Roman"/>
                <w:sz w:val="16"/>
                <w:szCs w:val="16"/>
              </w:rPr>
            </w:pPr>
            <w:r w:rsidRPr="001B1EB6">
              <w:rPr>
                <w:rFonts w:eastAsia="Times New Roman"/>
                <w:sz w:val="16"/>
                <w:szCs w:val="16"/>
              </w:rPr>
              <w:t>31</w:t>
            </w:r>
          </w:p>
        </w:tc>
        <w:tc>
          <w:tcPr>
            <w:tcW w:w="0" w:type="pct"/>
            <w:vMerge/>
            <w:hideMark/>
          </w:tcPr>
          <w:p w14:paraId="6330362A" w14:textId="77777777" w:rsidR="00392F51" w:rsidRPr="00AB5AD2" w:rsidRDefault="00392F51" w:rsidP="00392F51">
            <w:pPr>
              <w:spacing w:after="0"/>
              <w:rPr>
                <w:rFonts w:eastAsia="Times New Roman"/>
                <w:color w:val="425563"/>
                <w:sz w:val="16"/>
                <w:szCs w:val="16"/>
              </w:rPr>
            </w:pPr>
          </w:p>
        </w:tc>
        <w:tc>
          <w:tcPr>
            <w:tcW w:w="0" w:type="pct"/>
            <w:hideMark/>
          </w:tcPr>
          <w:p w14:paraId="4B9AE75D"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colorectal</w:t>
            </w:r>
            <w:proofErr w:type="gramEnd"/>
            <w:r w:rsidRPr="001B1EB6">
              <w:rPr>
                <w:rFonts w:eastAsia="Times New Roman"/>
                <w:sz w:val="16"/>
                <w:szCs w:val="16"/>
              </w:rPr>
              <w:t xml:space="preserve"> cancer or colorectal neoplasm or colorectal carcinoma).</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0AAA92A"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100,768</w:t>
            </w:r>
          </w:p>
        </w:tc>
      </w:tr>
      <w:tr w:rsidR="00392F51" w:rsidRPr="00AB5AD2" w14:paraId="35431E00" w14:textId="77777777" w:rsidTr="00392F51">
        <w:trPr>
          <w:trHeight w:val="113"/>
        </w:trPr>
        <w:tc>
          <w:tcPr>
            <w:tcW w:w="0" w:type="pct"/>
            <w:hideMark/>
          </w:tcPr>
          <w:p w14:paraId="6E81353A" w14:textId="77777777" w:rsidR="00392F51" w:rsidRPr="001B1EB6" w:rsidRDefault="00392F51" w:rsidP="00392F51">
            <w:pPr>
              <w:spacing w:after="0"/>
              <w:rPr>
                <w:rFonts w:eastAsia="Times New Roman"/>
                <w:sz w:val="16"/>
                <w:szCs w:val="16"/>
              </w:rPr>
            </w:pPr>
            <w:r w:rsidRPr="001B1EB6">
              <w:rPr>
                <w:rFonts w:eastAsia="Times New Roman"/>
                <w:sz w:val="16"/>
                <w:szCs w:val="16"/>
              </w:rPr>
              <w:t>32</w:t>
            </w:r>
          </w:p>
        </w:tc>
        <w:tc>
          <w:tcPr>
            <w:tcW w:w="0" w:type="pct"/>
            <w:vMerge/>
            <w:hideMark/>
          </w:tcPr>
          <w:p w14:paraId="6DE3D3B3" w14:textId="77777777" w:rsidR="00392F51" w:rsidRPr="00AB5AD2" w:rsidRDefault="00392F51" w:rsidP="00392F51">
            <w:pPr>
              <w:spacing w:after="0"/>
              <w:rPr>
                <w:rFonts w:eastAsia="Times New Roman"/>
                <w:color w:val="425563"/>
                <w:sz w:val="16"/>
                <w:szCs w:val="16"/>
              </w:rPr>
            </w:pPr>
          </w:p>
        </w:tc>
        <w:tc>
          <w:tcPr>
            <w:tcW w:w="0" w:type="pct"/>
            <w:hideMark/>
          </w:tcPr>
          <w:p w14:paraId="583D6DF1" w14:textId="77777777" w:rsidR="00392F51" w:rsidRPr="001B1EB6" w:rsidRDefault="00392F51" w:rsidP="00392F51">
            <w:pPr>
              <w:spacing w:after="0"/>
              <w:rPr>
                <w:rFonts w:eastAsia="Times New Roman"/>
                <w:sz w:val="16"/>
                <w:szCs w:val="16"/>
              </w:rPr>
            </w:pPr>
            <w:r w:rsidRPr="001B1EB6">
              <w:rPr>
                <w:rFonts w:eastAsia="Times New Roman"/>
                <w:sz w:val="16"/>
                <w:szCs w:val="16"/>
              </w:rPr>
              <w:t>30 or 31</w:t>
            </w:r>
          </w:p>
        </w:tc>
        <w:tc>
          <w:tcPr>
            <w:tcW w:w="0" w:type="pct"/>
            <w:hideMark/>
          </w:tcPr>
          <w:p w14:paraId="47AF9064"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217,120</w:t>
            </w:r>
          </w:p>
        </w:tc>
      </w:tr>
      <w:tr w:rsidR="00392F51" w:rsidRPr="00AB5AD2" w14:paraId="053D6204" w14:textId="77777777" w:rsidTr="00392F51">
        <w:trPr>
          <w:trHeight w:val="113"/>
        </w:trPr>
        <w:tc>
          <w:tcPr>
            <w:tcW w:w="0" w:type="pct"/>
            <w:hideMark/>
          </w:tcPr>
          <w:p w14:paraId="6AE2BF63" w14:textId="77777777" w:rsidR="00392F51" w:rsidRPr="001B1EB6" w:rsidRDefault="00392F51" w:rsidP="00392F51">
            <w:pPr>
              <w:spacing w:after="0"/>
              <w:rPr>
                <w:rFonts w:eastAsia="Times New Roman"/>
                <w:sz w:val="16"/>
                <w:szCs w:val="16"/>
              </w:rPr>
            </w:pPr>
            <w:r w:rsidRPr="001B1EB6">
              <w:rPr>
                <w:rFonts w:eastAsia="Times New Roman"/>
                <w:sz w:val="16"/>
                <w:szCs w:val="16"/>
              </w:rPr>
              <w:t>33</w:t>
            </w:r>
          </w:p>
        </w:tc>
        <w:tc>
          <w:tcPr>
            <w:tcW w:w="0" w:type="pct"/>
            <w:vMerge w:val="restart"/>
            <w:hideMark/>
          </w:tcPr>
          <w:p w14:paraId="17D52D8E" w14:textId="77777777" w:rsidR="00392F51" w:rsidRPr="001B1EB6" w:rsidRDefault="00392F51" w:rsidP="00392F51">
            <w:pPr>
              <w:spacing w:after="0"/>
              <w:jc w:val="center"/>
              <w:rPr>
                <w:rFonts w:eastAsia="Times New Roman"/>
                <w:sz w:val="16"/>
                <w:szCs w:val="16"/>
              </w:rPr>
            </w:pPr>
            <w:r w:rsidRPr="001B1EB6">
              <w:rPr>
                <w:rFonts w:eastAsia="Times New Roman"/>
                <w:sz w:val="16"/>
                <w:szCs w:val="16"/>
              </w:rPr>
              <w:t>Intervention terms</w:t>
            </w:r>
          </w:p>
        </w:tc>
        <w:tc>
          <w:tcPr>
            <w:tcW w:w="0" w:type="pct"/>
            <w:hideMark/>
          </w:tcPr>
          <w:p w14:paraId="68416C56"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pembrolizumab</w:t>
            </w:r>
            <w:proofErr w:type="gramEnd"/>
            <w:r w:rsidRPr="001B1EB6">
              <w:rPr>
                <w:rFonts w:eastAsia="Times New Roman"/>
                <w:sz w:val="16"/>
                <w:szCs w:val="16"/>
              </w:rPr>
              <w:t xml:space="preserve"> or MK-3475 or MK3475 or lambrolizumab or </w:t>
            </w:r>
            <w:proofErr w:type="spellStart"/>
            <w:r w:rsidRPr="001B1EB6">
              <w:rPr>
                <w:rFonts w:eastAsia="Times New Roman"/>
                <w:sz w:val="16"/>
                <w:szCs w:val="16"/>
              </w:rPr>
              <w:t>keytruda</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30E61196"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2,706</w:t>
            </w:r>
          </w:p>
        </w:tc>
      </w:tr>
      <w:tr w:rsidR="00392F51" w:rsidRPr="00AB5AD2" w14:paraId="28199D8C" w14:textId="77777777" w:rsidTr="00392F51">
        <w:trPr>
          <w:trHeight w:val="113"/>
        </w:trPr>
        <w:tc>
          <w:tcPr>
            <w:tcW w:w="0" w:type="pct"/>
            <w:hideMark/>
          </w:tcPr>
          <w:p w14:paraId="1EE5E19C" w14:textId="77777777" w:rsidR="00392F51" w:rsidRPr="001B1EB6" w:rsidRDefault="00392F51" w:rsidP="00392F51">
            <w:pPr>
              <w:spacing w:after="0"/>
              <w:rPr>
                <w:rFonts w:eastAsia="Times New Roman"/>
                <w:sz w:val="16"/>
                <w:szCs w:val="16"/>
              </w:rPr>
            </w:pPr>
            <w:r w:rsidRPr="001B1EB6">
              <w:rPr>
                <w:rFonts w:eastAsia="Times New Roman"/>
                <w:sz w:val="16"/>
                <w:szCs w:val="16"/>
              </w:rPr>
              <w:t>34</w:t>
            </w:r>
          </w:p>
        </w:tc>
        <w:tc>
          <w:tcPr>
            <w:tcW w:w="0" w:type="pct"/>
            <w:vMerge/>
            <w:hideMark/>
          </w:tcPr>
          <w:p w14:paraId="740CF350" w14:textId="77777777" w:rsidR="00392F51" w:rsidRPr="00AB5AD2" w:rsidRDefault="00392F51" w:rsidP="00392F51">
            <w:pPr>
              <w:spacing w:after="0"/>
              <w:rPr>
                <w:rFonts w:eastAsia="Times New Roman"/>
                <w:color w:val="425563"/>
                <w:sz w:val="16"/>
                <w:szCs w:val="16"/>
              </w:rPr>
            </w:pPr>
          </w:p>
        </w:tc>
        <w:tc>
          <w:tcPr>
            <w:tcW w:w="0" w:type="pct"/>
            <w:hideMark/>
          </w:tcPr>
          <w:p w14:paraId="2FDF3581" w14:textId="77777777" w:rsidR="00392F51" w:rsidRPr="001B1EB6" w:rsidRDefault="00392F51" w:rsidP="00392F51">
            <w:pPr>
              <w:spacing w:after="0"/>
              <w:rPr>
                <w:rFonts w:eastAsia="Times New Roman"/>
                <w:sz w:val="16"/>
                <w:szCs w:val="16"/>
              </w:rPr>
            </w:pPr>
            <w:r w:rsidRPr="001B1EB6">
              <w:rPr>
                <w:rFonts w:eastAsia="Times New Roman"/>
                <w:sz w:val="16"/>
                <w:szCs w:val="16"/>
              </w:rPr>
              <w:t>(mFOLFOX6 or mFOLFOX-6 or m-FOLFOX6 or m-FOLFOX-6 or modified FOLFOX6 or modified FOLFOX-6).</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21147001"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701</w:t>
            </w:r>
          </w:p>
        </w:tc>
      </w:tr>
      <w:tr w:rsidR="00392F51" w:rsidRPr="00AB5AD2" w14:paraId="666B3CF1" w14:textId="77777777" w:rsidTr="00392F51">
        <w:trPr>
          <w:trHeight w:val="113"/>
        </w:trPr>
        <w:tc>
          <w:tcPr>
            <w:tcW w:w="0" w:type="pct"/>
            <w:hideMark/>
          </w:tcPr>
          <w:p w14:paraId="79BDCCC3" w14:textId="77777777" w:rsidR="00392F51" w:rsidRPr="001B1EB6" w:rsidRDefault="00392F51" w:rsidP="00392F51">
            <w:pPr>
              <w:spacing w:after="0"/>
              <w:rPr>
                <w:rFonts w:eastAsia="Times New Roman"/>
                <w:sz w:val="16"/>
                <w:szCs w:val="16"/>
              </w:rPr>
            </w:pPr>
            <w:r w:rsidRPr="001B1EB6">
              <w:rPr>
                <w:rFonts w:eastAsia="Times New Roman"/>
                <w:sz w:val="16"/>
                <w:szCs w:val="16"/>
              </w:rPr>
              <w:t>35</w:t>
            </w:r>
          </w:p>
        </w:tc>
        <w:tc>
          <w:tcPr>
            <w:tcW w:w="0" w:type="pct"/>
            <w:vMerge/>
            <w:hideMark/>
          </w:tcPr>
          <w:p w14:paraId="01654AEE" w14:textId="77777777" w:rsidR="00392F51" w:rsidRPr="00AB5AD2" w:rsidRDefault="00392F51" w:rsidP="00392F51">
            <w:pPr>
              <w:spacing w:after="0"/>
              <w:rPr>
                <w:rFonts w:eastAsia="Times New Roman"/>
                <w:color w:val="425563"/>
                <w:sz w:val="16"/>
                <w:szCs w:val="16"/>
              </w:rPr>
            </w:pPr>
          </w:p>
        </w:tc>
        <w:tc>
          <w:tcPr>
            <w:tcW w:w="0" w:type="pct"/>
            <w:hideMark/>
          </w:tcPr>
          <w:p w14:paraId="25F84A21"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(FOLFIRI or </w:t>
            </w:r>
            <w:proofErr w:type="spellStart"/>
            <w:r w:rsidRPr="001B1EB6">
              <w:rPr>
                <w:rFonts w:eastAsia="Times New Roman"/>
                <w:sz w:val="16"/>
                <w:szCs w:val="16"/>
              </w:rPr>
              <w:t>FOLinic</w:t>
            </w:r>
            <w:proofErr w:type="spellEnd"/>
            <w:r w:rsidRPr="001B1EB6">
              <w:rPr>
                <w:rFonts w:eastAsia="Times New Roman"/>
                <w:sz w:val="16"/>
                <w:szCs w:val="16"/>
              </w:rPr>
              <w:t xml:space="preserve"> acid-Fluorouracil-</w:t>
            </w:r>
            <w:proofErr w:type="spellStart"/>
            <w:r w:rsidRPr="001B1EB6">
              <w:rPr>
                <w:rFonts w:eastAsia="Times New Roman"/>
                <w:sz w:val="16"/>
                <w:szCs w:val="16"/>
              </w:rPr>
              <w:t>IRInotecan</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41409A46"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1,330</w:t>
            </w:r>
          </w:p>
        </w:tc>
      </w:tr>
      <w:tr w:rsidR="00392F51" w:rsidRPr="00AB5AD2" w14:paraId="47FDE375" w14:textId="77777777" w:rsidTr="00392F51">
        <w:trPr>
          <w:trHeight w:val="113"/>
        </w:trPr>
        <w:tc>
          <w:tcPr>
            <w:tcW w:w="0" w:type="pct"/>
            <w:hideMark/>
          </w:tcPr>
          <w:p w14:paraId="3B0DD30D" w14:textId="77777777" w:rsidR="00392F51" w:rsidRPr="001B1EB6" w:rsidRDefault="00392F51" w:rsidP="00392F51">
            <w:pPr>
              <w:spacing w:after="0"/>
              <w:rPr>
                <w:rFonts w:eastAsia="Times New Roman"/>
                <w:sz w:val="16"/>
                <w:szCs w:val="16"/>
              </w:rPr>
            </w:pPr>
            <w:r w:rsidRPr="001B1EB6">
              <w:rPr>
                <w:rFonts w:eastAsia="Times New Roman"/>
                <w:sz w:val="16"/>
                <w:szCs w:val="16"/>
              </w:rPr>
              <w:t>36</w:t>
            </w:r>
          </w:p>
        </w:tc>
        <w:tc>
          <w:tcPr>
            <w:tcW w:w="0" w:type="pct"/>
            <w:vMerge/>
            <w:hideMark/>
          </w:tcPr>
          <w:p w14:paraId="1C6669F9" w14:textId="77777777" w:rsidR="00392F51" w:rsidRPr="00AB5AD2" w:rsidRDefault="00392F51" w:rsidP="00392F51">
            <w:pPr>
              <w:spacing w:after="0"/>
              <w:rPr>
                <w:rFonts w:eastAsia="Times New Roman"/>
                <w:color w:val="425563"/>
                <w:sz w:val="16"/>
                <w:szCs w:val="16"/>
              </w:rPr>
            </w:pPr>
          </w:p>
        </w:tc>
        <w:tc>
          <w:tcPr>
            <w:tcW w:w="0" w:type="pct"/>
            <w:hideMark/>
          </w:tcPr>
          <w:p w14:paraId="1FFC3D8A"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nivolumab</w:t>
            </w:r>
            <w:proofErr w:type="gramEnd"/>
            <w:r w:rsidRPr="001B1EB6">
              <w:rPr>
                <w:rFonts w:eastAsia="Times New Roman"/>
                <w:sz w:val="16"/>
                <w:szCs w:val="16"/>
              </w:rPr>
              <w:t xml:space="preserve"> or ONO-4538 or BMS-936558 or MDX1106 or </w:t>
            </w:r>
            <w:proofErr w:type="spellStart"/>
            <w:r w:rsidRPr="001B1EB6">
              <w:rPr>
                <w:rFonts w:eastAsia="Times New Roman"/>
                <w:sz w:val="16"/>
                <w:szCs w:val="16"/>
              </w:rPr>
              <w:t>opdivo</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2AD1A6EF"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3,659</w:t>
            </w:r>
          </w:p>
        </w:tc>
      </w:tr>
      <w:tr w:rsidR="00392F51" w:rsidRPr="00AB5AD2" w14:paraId="0724DFCD" w14:textId="77777777" w:rsidTr="00392F51">
        <w:trPr>
          <w:trHeight w:val="113"/>
        </w:trPr>
        <w:tc>
          <w:tcPr>
            <w:tcW w:w="0" w:type="pct"/>
            <w:hideMark/>
          </w:tcPr>
          <w:p w14:paraId="720BE807" w14:textId="77777777" w:rsidR="00392F51" w:rsidRPr="001B1EB6" w:rsidRDefault="00392F51" w:rsidP="00392F51">
            <w:pPr>
              <w:spacing w:after="0"/>
              <w:rPr>
                <w:rFonts w:eastAsia="Times New Roman"/>
                <w:sz w:val="16"/>
                <w:szCs w:val="16"/>
              </w:rPr>
            </w:pPr>
            <w:r w:rsidRPr="001B1EB6">
              <w:rPr>
                <w:rFonts w:eastAsia="Times New Roman"/>
                <w:sz w:val="16"/>
                <w:szCs w:val="16"/>
              </w:rPr>
              <w:t>37</w:t>
            </w:r>
          </w:p>
        </w:tc>
        <w:tc>
          <w:tcPr>
            <w:tcW w:w="0" w:type="pct"/>
            <w:vMerge/>
            <w:hideMark/>
          </w:tcPr>
          <w:p w14:paraId="4DD13D4B" w14:textId="77777777" w:rsidR="00392F51" w:rsidRPr="00AB5AD2" w:rsidRDefault="00392F51" w:rsidP="00392F51">
            <w:pPr>
              <w:spacing w:after="0"/>
              <w:rPr>
                <w:rFonts w:eastAsia="Times New Roman"/>
                <w:color w:val="425563"/>
                <w:sz w:val="16"/>
                <w:szCs w:val="16"/>
              </w:rPr>
            </w:pPr>
          </w:p>
        </w:tc>
        <w:tc>
          <w:tcPr>
            <w:tcW w:w="0" w:type="pct"/>
            <w:hideMark/>
          </w:tcPr>
          <w:p w14:paraId="6F293DAF"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atezolizumab</w:t>
            </w:r>
            <w:proofErr w:type="gramEnd"/>
            <w:r w:rsidRPr="001B1EB6">
              <w:rPr>
                <w:rFonts w:eastAsia="Times New Roman"/>
                <w:sz w:val="16"/>
                <w:szCs w:val="16"/>
              </w:rPr>
              <w:t xml:space="preserve"> or MPDL-3280A or MPDL3280A or RO5541267 or </w:t>
            </w:r>
            <w:proofErr w:type="spellStart"/>
            <w:r w:rsidRPr="001B1EB6">
              <w:rPr>
                <w:rFonts w:eastAsia="Times New Roman"/>
                <w:sz w:val="16"/>
                <w:szCs w:val="16"/>
              </w:rPr>
              <w:t>tecentriq</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C3061C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723</w:t>
            </w:r>
          </w:p>
        </w:tc>
      </w:tr>
      <w:tr w:rsidR="00392F51" w:rsidRPr="00AB5AD2" w14:paraId="72F0217B" w14:textId="77777777" w:rsidTr="00392F51">
        <w:trPr>
          <w:trHeight w:val="113"/>
        </w:trPr>
        <w:tc>
          <w:tcPr>
            <w:tcW w:w="0" w:type="pct"/>
            <w:hideMark/>
          </w:tcPr>
          <w:p w14:paraId="2CAA6549" w14:textId="77777777" w:rsidR="00392F51" w:rsidRPr="001B1EB6" w:rsidRDefault="00392F51" w:rsidP="00392F51">
            <w:pPr>
              <w:spacing w:after="0"/>
              <w:rPr>
                <w:rFonts w:eastAsia="Times New Roman"/>
                <w:sz w:val="16"/>
                <w:szCs w:val="16"/>
              </w:rPr>
            </w:pPr>
            <w:r w:rsidRPr="001B1EB6">
              <w:rPr>
                <w:rFonts w:eastAsia="Times New Roman"/>
                <w:sz w:val="16"/>
                <w:szCs w:val="16"/>
              </w:rPr>
              <w:t>38</w:t>
            </w:r>
          </w:p>
        </w:tc>
        <w:tc>
          <w:tcPr>
            <w:tcW w:w="0" w:type="pct"/>
            <w:vMerge/>
            <w:hideMark/>
          </w:tcPr>
          <w:p w14:paraId="1FFC62A2" w14:textId="77777777" w:rsidR="00392F51" w:rsidRPr="00AB5AD2" w:rsidRDefault="00392F51" w:rsidP="00392F51">
            <w:pPr>
              <w:spacing w:after="0"/>
              <w:rPr>
                <w:rFonts w:eastAsia="Times New Roman"/>
                <w:color w:val="425563"/>
                <w:sz w:val="16"/>
                <w:szCs w:val="16"/>
              </w:rPr>
            </w:pPr>
          </w:p>
        </w:tc>
        <w:tc>
          <w:tcPr>
            <w:tcW w:w="0" w:type="pct"/>
            <w:hideMark/>
          </w:tcPr>
          <w:p w14:paraId="3060B4C6"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panitumumab</w:t>
            </w:r>
            <w:proofErr w:type="gramEnd"/>
            <w:r w:rsidRPr="001B1EB6">
              <w:rPr>
                <w:rFonts w:eastAsia="Times New Roman"/>
                <w:sz w:val="16"/>
                <w:szCs w:val="16"/>
              </w:rPr>
              <w:t xml:space="preserve"> or </w:t>
            </w:r>
            <w:proofErr w:type="spellStart"/>
            <w:r w:rsidRPr="001B1EB6">
              <w:rPr>
                <w:rFonts w:eastAsia="Times New Roman"/>
                <w:sz w:val="16"/>
                <w:szCs w:val="16"/>
              </w:rPr>
              <w:t>vectibix</w:t>
            </w:r>
            <w:proofErr w:type="spellEnd"/>
            <w:r w:rsidRPr="001B1EB6">
              <w:rPr>
                <w:rFonts w:eastAsia="Times New Roman"/>
                <w:sz w:val="16"/>
                <w:szCs w:val="16"/>
              </w:rPr>
              <w:t xml:space="preserve"> or ABX-EGF).</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0903D431"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1,682</w:t>
            </w:r>
          </w:p>
        </w:tc>
      </w:tr>
      <w:tr w:rsidR="00392F51" w:rsidRPr="00AB5AD2" w14:paraId="3829DC6B" w14:textId="77777777" w:rsidTr="00392F51">
        <w:trPr>
          <w:trHeight w:val="113"/>
        </w:trPr>
        <w:tc>
          <w:tcPr>
            <w:tcW w:w="0" w:type="pct"/>
            <w:hideMark/>
          </w:tcPr>
          <w:p w14:paraId="0141690B" w14:textId="77777777" w:rsidR="00392F51" w:rsidRPr="001B1EB6" w:rsidRDefault="00392F51" w:rsidP="00392F51">
            <w:pPr>
              <w:spacing w:after="0"/>
              <w:rPr>
                <w:rFonts w:eastAsia="Times New Roman"/>
                <w:sz w:val="16"/>
                <w:szCs w:val="16"/>
              </w:rPr>
            </w:pPr>
            <w:r w:rsidRPr="001B1EB6">
              <w:rPr>
                <w:rFonts w:eastAsia="Times New Roman"/>
                <w:sz w:val="16"/>
                <w:szCs w:val="16"/>
              </w:rPr>
              <w:lastRenderedPageBreak/>
              <w:t>39</w:t>
            </w:r>
          </w:p>
        </w:tc>
        <w:tc>
          <w:tcPr>
            <w:tcW w:w="0" w:type="pct"/>
            <w:vMerge/>
            <w:hideMark/>
          </w:tcPr>
          <w:p w14:paraId="45677A20" w14:textId="77777777" w:rsidR="00392F51" w:rsidRPr="00AB5AD2" w:rsidRDefault="00392F51" w:rsidP="00392F51">
            <w:pPr>
              <w:spacing w:after="0"/>
              <w:rPr>
                <w:rFonts w:eastAsia="Times New Roman"/>
                <w:color w:val="425563"/>
                <w:sz w:val="16"/>
                <w:szCs w:val="16"/>
              </w:rPr>
            </w:pPr>
          </w:p>
        </w:tc>
        <w:tc>
          <w:tcPr>
            <w:tcW w:w="0" w:type="pct"/>
            <w:hideMark/>
          </w:tcPr>
          <w:p w14:paraId="2DC50122"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raltitrexed</w:t>
            </w:r>
            <w:proofErr w:type="gramEnd"/>
            <w:r w:rsidRPr="001B1EB6">
              <w:rPr>
                <w:rFonts w:eastAsia="Times New Roman"/>
                <w:sz w:val="16"/>
                <w:szCs w:val="16"/>
              </w:rPr>
              <w:t xml:space="preserve"> disodium or ZD-1694).</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79C93CA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8</w:t>
            </w:r>
          </w:p>
        </w:tc>
      </w:tr>
      <w:tr w:rsidR="00392F51" w:rsidRPr="00AB5AD2" w14:paraId="16E40540" w14:textId="77777777" w:rsidTr="00392F51">
        <w:trPr>
          <w:trHeight w:val="113"/>
        </w:trPr>
        <w:tc>
          <w:tcPr>
            <w:tcW w:w="0" w:type="pct"/>
            <w:hideMark/>
          </w:tcPr>
          <w:p w14:paraId="38F9BC6E" w14:textId="77777777" w:rsidR="00392F51" w:rsidRPr="001B1EB6" w:rsidRDefault="00392F51" w:rsidP="00392F51">
            <w:pPr>
              <w:spacing w:after="0"/>
              <w:rPr>
                <w:rFonts w:eastAsia="Times New Roman"/>
                <w:sz w:val="16"/>
                <w:szCs w:val="16"/>
              </w:rPr>
            </w:pPr>
            <w:r w:rsidRPr="001B1EB6">
              <w:rPr>
                <w:rFonts w:eastAsia="Times New Roman"/>
                <w:sz w:val="16"/>
                <w:szCs w:val="16"/>
              </w:rPr>
              <w:t>40</w:t>
            </w:r>
          </w:p>
        </w:tc>
        <w:tc>
          <w:tcPr>
            <w:tcW w:w="0" w:type="pct"/>
            <w:vMerge/>
            <w:hideMark/>
          </w:tcPr>
          <w:p w14:paraId="5FBE8D58" w14:textId="77777777" w:rsidR="00392F51" w:rsidRPr="00AB5AD2" w:rsidRDefault="00392F51" w:rsidP="00392F51">
            <w:pPr>
              <w:spacing w:after="0"/>
              <w:rPr>
                <w:rFonts w:eastAsia="Times New Roman"/>
                <w:color w:val="425563"/>
                <w:sz w:val="16"/>
                <w:szCs w:val="16"/>
              </w:rPr>
            </w:pPr>
          </w:p>
        </w:tc>
        <w:tc>
          <w:tcPr>
            <w:tcW w:w="0" w:type="pct"/>
            <w:hideMark/>
          </w:tcPr>
          <w:p w14:paraId="2C414A74"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spellStart"/>
            <w:r w:rsidRPr="001B1EB6">
              <w:rPr>
                <w:rFonts w:eastAsia="Times New Roman"/>
                <w:sz w:val="16"/>
                <w:szCs w:val="16"/>
              </w:rPr>
              <w:t>Folinic</w:t>
            </w:r>
            <w:proofErr w:type="spellEnd"/>
            <w:r w:rsidRPr="001B1EB6">
              <w:rPr>
                <w:rFonts w:eastAsia="Times New Roman"/>
                <w:sz w:val="16"/>
                <w:szCs w:val="16"/>
              </w:rPr>
              <w:t xml:space="preserve"> Acid or leucovorin or folate).</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5FD203A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37,342</w:t>
            </w:r>
          </w:p>
        </w:tc>
      </w:tr>
      <w:tr w:rsidR="00392F51" w:rsidRPr="00AB5AD2" w14:paraId="15A76F8C" w14:textId="77777777" w:rsidTr="00392F51">
        <w:trPr>
          <w:trHeight w:val="113"/>
        </w:trPr>
        <w:tc>
          <w:tcPr>
            <w:tcW w:w="0" w:type="pct"/>
            <w:hideMark/>
          </w:tcPr>
          <w:p w14:paraId="44AA3653" w14:textId="77777777" w:rsidR="00392F51" w:rsidRPr="001B1EB6" w:rsidRDefault="00392F51" w:rsidP="00392F51">
            <w:pPr>
              <w:spacing w:after="0"/>
              <w:rPr>
                <w:rFonts w:eastAsia="Times New Roman"/>
                <w:sz w:val="16"/>
                <w:szCs w:val="16"/>
              </w:rPr>
            </w:pPr>
            <w:r w:rsidRPr="001B1EB6">
              <w:rPr>
                <w:rFonts w:eastAsia="Times New Roman"/>
                <w:sz w:val="16"/>
                <w:szCs w:val="16"/>
              </w:rPr>
              <w:t>41</w:t>
            </w:r>
          </w:p>
        </w:tc>
        <w:tc>
          <w:tcPr>
            <w:tcW w:w="0" w:type="pct"/>
            <w:vMerge/>
            <w:hideMark/>
          </w:tcPr>
          <w:p w14:paraId="50F2F255" w14:textId="77777777" w:rsidR="00392F51" w:rsidRPr="00AB5AD2" w:rsidRDefault="00392F51" w:rsidP="00392F51">
            <w:pPr>
              <w:spacing w:after="0"/>
              <w:rPr>
                <w:rFonts w:eastAsia="Times New Roman"/>
                <w:color w:val="425563"/>
                <w:sz w:val="16"/>
                <w:szCs w:val="16"/>
              </w:rPr>
            </w:pPr>
          </w:p>
        </w:tc>
        <w:tc>
          <w:tcPr>
            <w:tcW w:w="0" w:type="pct"/>
            <w:hideMark/>
          </w:tcPr>
          <w:p w14:paraId="13477B1A"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(Fluorouracil or 5-fluorouracil or 5FU or 5-FU or </w:t>
            </w:r>
            <w:proofErr w:type="spellStart"/>
            <w:r w:rsidRPr="001B1EB6">
              <w:rPr>
                <w:rFonts w:eastAsia="Times New Roman"/>
                <w:sz w:val="16"/>
                <w:szCs w:val="16"/>
              </w:rPr>
              <w:t>edufex</w:t>
            </w:r>
            <w:proofErr w:type="spellEnd"/>
            <w:r w:rsidRPr="001B1EB6">
              <w:rPr>
                <w:rFonts w:eastAsia="Times New Roman"/>
                <w:sz w:val="16"/>
                <w:szCs w:val="16"/>
              </w:rPr>
              <w:t xml:space="preserve"> or </w:t>
            </w:r>
            <w:proofErr w:type="spellStart"/>
            <w:r w:rsidRPr="001B1EB6">
              <w:rPr>
                <w:rFonts w:eastAsia="Times New Roman"/>
                <w:sz w:val="16"/>
                <w:szCs w:val="16"/>
              </w:rPr>
              <w:t>fluoroplex</w:t>
            </w:r>
            <w:proofErr w:type="spellEnd"/>
            <w:r w:rsidRPr="001B1EB6">
              <w:rPr>
                <w:rFonts w:eastAsia="Times New Roman"/>
                <w:sz w:val="16"/>
                <w:szCs w:val="16"/>
              </w:rPr>
              <w:t xml:space="preserve"> or </w:t>
            </w:r>
            <w:proofErr w:type="spellStart"/>
            <w:r w:rsidRPr="001B1EB6">
              <w:rPr>
                <w:rFonts w:eastAsia="Times New Roman"/>
                <w:sz w:val="16"/>
                <w:szCs w:val="16"/>
              </w:rPr>
              <w:t>carac</w:t>
            </w:r>
            <w:proofErr w:type="spellEnd"/>
            <w:r w:rsidRPr="001B1EB6">
              <w:rPr>
                <w:rFonts w:eastAsia="Times New Roman"/>
                <w:sz w:val="16"/>
                <w:szCs w:val="16"/>
              </w:rPr>
              <w:t xml:space="preserve"> or </w:t>
            </w:r>
            <w:proofErr w:type="spellStart"/>
            <w:r w:rsidRPr="001B1EB6">
              <w:rPr>
                <w:rFonts w:eastAsia="Times New Roman"/>
                <w:sz w:val="16"/>
                <w:szCs w:val="16"/>
              </w:rPr>
              <w:t>adrucil</w:t>
            </w:r>
            <w:proofErr w:type="spellEnd"/>
            <w:r w:rsidRPr="001B1EB6">
              <w:rPr>
                <w:rFonts w:eastAsia="Times New Roman"/>
                <w:sz w:val="16"/>
                <w:szCs w:val="16"/>
              </w:rPr>
              <w:t xml:space="preserve"> or </w:t>
            </w:r>
            <w:proofErr w:type="spellStart"/>
            <w:r w:rsidRPr="001B1EB6">
              <w:rPr>
                <w:rFonts w:eastAsia="Times New Roman"/>
                <w:sz w:val="16"/>
                <w:szCs w:val="16"/>
              </w:rPr>
              <w:t>tolak</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384A4E37"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54,911</w:t>
            </w:r>
          </w:p>
        </w:tc>
      </w:tr>
      <w:tr w:rsidR="00392F51" w:rsidRPr="00AB5AD2" w14:paraId="55EEDB44" w14:textId="77777777" w:rsidTr="00392F51">
        <w:trPr>
          <w:trHeight w:val="113"/>
        </w:trPr>
        <w:tc>
          <w:tcPr>
            <w:tcW w:w="0" w:type="pct"/>
            <w:hideMark/>
          </w:tcPr>
          <w:p w14:paraId="536EFFFC" w14:textId="77777777" w:rsidR="00392F51" w:rsidRPr="001B1EB6" w:rsidRDefault="00392F51" w:rsidP="00392F51">
            <w:pPr>
              <w:spacing w:after="0"/>
              <w:rPr>
                <w:rFonts w:eastAsia="Times New Roman"/>
                <w:sz w:val="16"/>
                <w:szCs w:val="16"/>
              </w:rPr>
            </w:pPr>
            <w:r w:rsidRPr="001B1EB6">
              <w:rPr>
                <w:rFonts w:eastAsia="Times New Roman"/>
                <w:sz w:val="16"/>
                <w:szCs w:val="16"/>
              </w:rPr>
              <w:t>42</w:t>
            </w:r>
          </w:p>
        </w:tc>
        <w:tc>
          <w:tcPr>
            <w:tcW w:w="0" w:type="pct"/>
            <w:vMerge/>
            <w:hideMark/>
          </w:tcPr>
          <w:p w14:paraId="645F543D" w14:textId="77777777" w:rsidR="00392F51" w:rsidRPr="00AB5AD2" w:rsidRDefault="00392F51" w:rsidP="00392F51">
            <w:pPr>
              <w:spacing w:after="0"/>
              <w:rPr>
                <w:rFonts w:eastAsia="Times New Roman"/>
                <w:color w:val="425563"/>
                <w:sz w:val="16"/>
                <w:szCs w:val="16"/>
              </w:rPr>
            </w:pPr>
          </w:p>
        </w:tc>
        <w:tc>
          <w:tcPr>
            <w:tcW w:w="0" w:type="pct"/>
            <w:hideMark/>
          </w:tcPr>
          <w:p w14:paraId="382FA55E"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capecitabine</w:t>
            </w:r>
            <w:proofErr w:type="gramEnd"/>
            <w:r w:rsidRPr="001B1EB6">
              <w:rPr>
                <w:rFonts w:eastAsia="Times New Roman"/>
                <w:sz w:val="16"/>
                <w:szCs w:val="16"/>
              </w:rPr>
              <w:t xml:space="preserve"> or </w:t>
            </w:r>
            <w:proofErr w:type="spellStart"/>
            <w:r w:rsidRPr="001B1EB6">
              <w:rPr>
                <w:rFonts w:eastAsia="Times New Roman"/>
                <w:sz w:val="16"/>
                <w:szCs w:val="16"/>
              </w:rPr>
              <w:t>xeloda</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6E7CEA2"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6,519</w:t>
            </w:r>
          </w:p>
        </w:tc>
      </w:tr>
      <w:tr w:rsidR="00392F51" w:rsidRPr="00AB5AD2" w14:paraId="03DAAB1D" w14:textId="77777777" w:rsidTr="00392F51">
        <w:trPr>
          <w:trHeight w:val="113"/>
        </w:trPr>
        <w:tc>
          <w:tcPr>
            <w:tcW w:w="0" w:type="pct"/>
            <w:hideMark/>
          </w:tcPr>
          <w:p w14:paraId="475EA54E" w14:textId="77777777" w:rsidR="00392F51" w:rsidRPr="001B1EB6" w:rsidRDefault="00392F51" w:rsidP="00392F51">
            <w:pPr>
              <w:spacing w:after="0"/>
              <w:rPr>
                <w:rFonts w:eastAsia="Times New Roman"/>
                <w:sz w:val="16"/>
                <w:szCs w:val="16"/>
              </w:rPr>
            </w:pPr>
            <w:r w:rsidRPr="001B1EB6">
              <w:rPr>
                <w:rFonts w:eastAsia="Times New Roman"/>
                <w:sz w:val="16"/>
                <w:szCs w:val="16"/>
              </w:rPr>
              <w:t>43</w:t>
            </w:r>
          </w:p>
        </w:tc>
        <w:tc>
          <w:tcPr>
            <w:tcW w:w="0" w:type="pct"/>
            <w:vMerge/>
            <w:hideMark/>
          </w:tcPr>
          <w:p w14:paraId="14F886DE" w14:textId="77777777" w:rsidR="00392F51" w:rsidRPr="00AB5AD2" w:rsidRDefault="00392F51" w:rsidP="00392F51">
            <w:pPr>
              <w:spacing w:after="0"/>
              <w:rPr>
                <w:rFonts w:eastAsia="Times New Roman"/>
                <w:color w:val="425563"/>
                <w:sz w:val="16"/>
                <w:szCs w:val="16"/>
              </w:rPr>
            </w:pPr>
          </w:p>
        </w:tc>
        <w:tc>
          <w:tcPr>
            <w:tcW w:w="0" w:type="pct"/>
            <w:hideMark/>
          </w:tcPr>
          <w:p w14:paraId="1D5AAAD9"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(Irinotecan or </w:t>
            </w:r>
            <w:proofErr w:type="spellStart"/>
            <w:r w:rsidRPr="001B1EB6">
              <w:rPr>
                <w:rFonts w:eastAsia="Times New Roman"/>
                <w:sz w:val="16"/>
                <w:szCs w:val="16"/>
              </w:rPr>
              <w:t>camptosar</w:t>
            </w:r>
            <w:proofErr w:type="spellEnd"/>
            <w:r w:rsidRPr="001B1EB6">
              <w:rPr>
                <w:rFonts w:eastAsia="Times New Roman"/>
                <w:sz w:val="16"/>
                <w:szCs w:val="16"/>
              </w:rPr>
              <w:t xml:space="preserve"> or </w:t>
            </w:r>
            <w:proofErr w:type="spellStart"/>
            <w:r w:rsidRPr="001B1EB6">
              <w:rPr>
                <w:rFonts w:eastAsia="Times New Roman"/>
                <w:sz w:val="16"/>
                <w:szCs w:val="16"/>
              </w:rPr>
              <w:t>onivyde</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3A590326"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10,375</w:t>
            </w:r>
          </w:p>
        </w:tc>
      </w:tr>
      <w:tr w:rsidR="00392F51" w:rsidRPr="00AB5AD2" w14:paraId="410C101E" w14:textId="77777777" w:rsidTr="00392F51">
        <w:trPr>
          <w:trHeight w:val="113"/>
        </w:trPr>
        <w:tc>
          <w:tcPr>
            <w:tcW w:w="0" w:type="pct"/>
            <w:hideMark/>
          </w:tcPr>
          <w:p w14:paraId="76E336FF" w14:textId="77777777" w:rsidR="00392F51" w:rsidRPr="001B1EB6" w:rsidRDefault="00392F51" w:rsidP="00392F51">
            <w:pPr>
              <w:spacing w:after="0"/>
              <w:rPr>
                <w:rFonts w:eastAsia="Times New Roman"/>
                <w:sz w:val="16"/>
                <w:szCs w:val="16"/>
              </w:rPr>
            </w:pPr>
            <w:r w:rsidRPr="001B1EB6">
              <w:rPr>
                <w:rFonts w:eastAsia="Times New Roman"/>
                <w:sz w:val="16"/>
                <w:szCs w:val="16"/>
              </w:rPr>
              <w:t>44</w:t>
            </w:r>
          </w:p>
        </w:tc>
        <w:tc>
          <w:tcPr>
            <w:tcW w:w="0" w:type="pct"/>
            <w:vMerge/>
            <w:hideMark/>
          </w:tcPr>
          <w:p w14:paraId="05C1CF13" w14:textId="77777777" w:rsidR="00392F51" w:rsidRPr="00AB5AD2" w:rsidRDefault="00392F51" w:rsidP="00392F51">
            <w:pPr>
              <w:spacing w:after="0"/>
              <w:rPr>
                <w:rFonts w:eastAsia="Times New Roman"/>
                <w:color w:val="425563"/>
                <w:sz w:val="16"/>
                <w:szCs w:val="16"/>
              </w:rPr>
            </w:pPr>
          </w:p>
        </w:tc>
        <w:tc>
          <w:tcPr>
            <w:tcW w:w="0" w:type="pct"/>
            <w:hideMark/>
          </w:tcPr>
          <w:p w14:paraId="7731B7E2"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(Oxaliplatin or </w:t>
            </w:r>
            <w:proofErr w:type="spellStart"/>
            <w:r w:rsidRPr="001B1EB6">
              <w:rPr>
                <w:rFonts w:eastAsia="Times New Roman"/>
                <w:sz w:val="16"/>
                <w:szCs w:val="16"/>
              </w:rPr>
              <w:t>eloxatin</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49684AD8"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10,676</w:t>
            </w:r>
          </w:p>
        </w:tc>
      </w:tr>
      <w:tr w:rsidR="00392F51" w:rsidRPr="00AB5AD2" w14:paraId="7340C8DD" w14:textId="77777777" w:rsidTr="00392F51">
        <w:trPr>
          <w:trHeight w:val="113"/>
        </w:trPr>
        <w:tc>
          <w:tcPr>
            <w:tcW w:w="0" w:type="pct"/>
            <w:hideMark/>
          </w:tcPr>
          <w:p w14:paraId="06D32BF7" w14:textId="77777777" w:rsidR="00392F51" w:rsidRPr="001B1EB6" w:rsidRDefault="00392F51" w:rsidP="00392F51">
            <w:pPr>
              <w:spacing w:after="0"/>
              <w:rPr>
                <w:rFonts w:eastAsia="Times New Roman"/>
                <w:sz w:val="16"/>
                <w:szCs w:val="16"/>
              </w:rPr>
            </w:pPr>
            <w:r w:rsidRPr="001B1EB6">
              <w:rPr>
                <w:rFonts w:eastAsia="Times New Roman"/>
                <w:sz w:val="16"/>
                <w:szCs w:val="16"/>
              </w:rPr>
              <w:t>45</w:t>
            </w:r>
          </w:p>
        </w:tc>
        <w:tc>
          <w:tcPr>
            <w:tcW w:w="0" w:type="pct"/>
            <w:vMerge/>
            <w:hideMark/>
          </w:tcPr>
          <w:p w14:paraId="6E4A46C5" w14:textId="77777777" w:rsidR="00392F51" w:rsidRPr="00AB5AD2" w:rsidRDefault="00392F51" w:rsidP="00392F51">
            <w:pPr>
              <w:spacing w:after="0"/>
              <w:rPr>
                <w:rFonts w:eastAsia="Times New Roman"/>
                <w:color w:val="425563"/>
                <w:sz w:val="16"/>
                <w:szCs w:val="16"/>
              </w:rPr>
            </w:pPr>
          </w:p>
        </w:tc>
        <w:tc>
          <w:tcPr>
            <w:tcW w:w="0" w:type="pct"/>
            <w:hideMark/>
          </w:tcPr>
          <w:p w14:paraId="3289DB91" w14:textId="77777777" w:rsidR="00392F51" w:rsidRPr="001B1EB6" w:rsidRDefault="00392F51" w:rsidP="00392F51">
            <w:pPr>
              <w:spacing w:after="0"/>
              <w:rPr>
                <w:rFonts w:eastAsia="Times New Roman"/>
                <w:sz w:val="16"/>
                <w:szCs w:val="16"/>
              </w:rPr>
            </w:pPr>
            <w:r w:rsidRPr="001B1EB6">
              <w:rPr>
                <w:rFonts w:eastAsia="Times New Roman"/>
                <w:sz w:val="16"/>
                <w:szCs w:val="16"/>
              </w:rPr>
              <w:t>exp cetuximab/</w:t>
            </w:r>
          </w:p>
        </w:tc>
        <w:tc>
          <w:tcPr>
            <w:tcW w:w="0" w:type="pct"/>
            <w:hideMark/>
          </w:tcPr>
          <w:p w14:paraId="6DB92802"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4,127</w:t>
            </w:r>
          </w:p>
        </w:tc>
      </w:tr>
      <w:tr w:rsidR="00392F51" w:rsidRPr="00AB5AD2" w14:paraId="5CC1C858" w14:textId="77777777" w:rsidTr="00392F51">
        <w:trPr>
          <w:trHeight w:val="113"/>
        </w:trPr>
        <w:tc>
          <w:tcPr>
            <w:tcW w:w="0" w:type="pct"/>
            <w:hideMark/>
          </w:tcPr>
          <w:p w14:paraId="1766B51B" w14:textId="77777777" w:rsidR="00392F51" w:rsidRPr="001B1EB6" w:rsidRDefault="00392F51" w:rsidP="00392F51">
            <w:pPr>
              <w:spacing w:after="0"/>
              <w:rPr>
                <w:rFonts w:eastAsia="Times New Roman"/>
                <w:sz w:val="16"/>
                <w:szCs w:val="16"/>
              </w:rPr>
            </w:pPr>
            <w:r w:rsidRPr="001B1EB6">
              <w:rPr>
                <w:rFonts w:eastAsia="Times New Roman"/>
                <w:sz w:val="16"/>
                <w:szCs w:val="16"/>
              </w:rPr>
              <w:t>46</w:t>
            </w:r>
          </w:p>
        </w:tc>
        <w:tc>
          <w:tcPr>
            <w:tcW w:w="0" w:type="pct"/>
            <w:vMerge/>
            <w:hideMark/>
          </w:tcPr>
          <w:p w14:paraId="5A3E9929" w14:textId="77777777" w:rsidR="00392F51" w:rsidRPr="00AB5AD2" w:rsidRDefault="00392F51" w:rsidP="00392F51">
            <w:pPr>
              <w:spacing w:after="0"/>
              <w:rPr>
                <w:rFonts w:eastAsia="Times New Roman"/>
                <w:color w:val="425563"/>
                <w:sz w:val="16"/>
                <w:szCs w:val="16"/>
              </w:rPr>
            </w:pPr>
          </w:p>
        </w:tc>
        <w:tc>
          <w:tcPr>
            <w:tcW w:w="0" w:type="pct"/>
            <w:hideMark/>
          </w:tcPr>
          <w:p w14:paraId="2E869742"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cetuximab</w:t>
            </w:r>
            <w:proofErr w:type="gramEnd"/>
            <w:r w:rsidRPr="001B1EB6">
              <w:rPr>
                <w:rFonts w:eastAsia="Times New Roman"/>
                <w:sz w:val="16"/>
                <w:szCs w:val="16"/>
              </w:rPr>
              <w:t xml:space="preserve"> or </w:t>
            </w:r>
            <w:proofErr w:type="spellStart"/>
            <w:r w:rsidRPr="001B1EB6">
              <w:rPr>
                <w:rFonts w:eastAsia="Times New Roman"/>
                <w:sz w:val="16"/>
                <w:szCs w:val="16"/>
              </w:rPr>
              <w:t>erbitux</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7C657EE3"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6,848</w:t>
            </w:r>
          </w:p>
        </w:tc>
      </w:tr>
      <w:tr w:rsidR="00392F51" w:rsidRPr="00AB5AD2" w14:paraId="7474EF15" w14:textId="77777777" w:rsidTr="00392F51">
        <w:trPr>
          <w:trHeight w:val="113"/>
        </w:trPr>
        <w:tc>
          <w:tcPr>
            <w:tcW w:w="0" w:type="pct"/>
            <w:hideMark/>
          </w:tcPr>
          <w:p w14:paraId="112FB7CE" w14:textId="77777777" w:rsidR="00392F51" w:rsidRPr="001B1EB6" w:rsidRDefault="00392F51" w:rsidP="00392F51">
            <w:pPr>
              <w:spacing w:after="0"/>
              <w:rPr>
                <w:rFonts w:eastAsia="Times New Roman"/>
                <w:sz w:val="16"/>
                <w:szCs w:val="16"/>
              </w:rPr>
            </w:pPr>
            <w:r w:rsidRPr="001B1EB6">
              <w:rPr>
                <w:rFonts w:eastAsia="Times New Roman"/>
                <w:sz w:val="16"/>
                <w:szCs w:val="16"/>
              </w:rPr>
              <w:t>47</w:t>
            </w:r>
          </w:p>
        </w:tc>
        <w:tc>
          <w:tcPr>
            <w:tcW w:w="0" w:type="pct"/>
            <w:vMerge/>
            <w:hideMark/>
          </w:tcPr>
          <w:p w14:paraId="6EAB1986" w14:textId="77777777" w:rsidR="00392F51" w:rsidRPr="00AB5AD2" w:rsidRDefault="00392F51" w:rsidP="00392F51">
            <w:pPr>
              <w:spacing w:after="0"/>
              <w:rPr>
                <w:rFonts w:eastAsia="Times New Roman"/>
                <w:color w:val="425563"/>
                <w:sz w:val="16"/>
                <w:szCs w:val="16"/>
              </w:rPr>
            </w:pPr>
          </w:p>
        </w:tc>
        <w:tc>
          <w:tcPr>
            <w:tcW w:w="0" w:type="pct"/>
            <w:hideMark/>
          </w:tcPr>
          <w:p w14:paraId="34FF12A8" w14:textId="77777777" w:rsidR="00392F51" w:rsidRPr="001B1EB6" w:rsidRDefault="00392F51" w:rsidP="00392F51">
            <w:pPr>
              <w:spacing w:after="0"/>
              <w:rPr>
                <w:rFonts w:eastAsia="Times New Roman"/>
                <w:sz w:val="16"/>
                <w:szCs w:val="16"/>
              </w:rPr>
            </w:pPr>
            <w:r w:rsidRPr="001B1EB6">
              <w:rPr>
                <w:rFonts w:eastAsia="Times New Roman"/>
                <w:sz w:val="16"/>
                <w:szCs w:val="16"/>
              </w:rPr>
              <w:t>(FOLFOX or FOLFOX6 or FOLFOX-6).</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387B7CF1"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2,759</w:t>
            </w:r>
          </w:p>
        </w:tc>
      </w:tr>
      <w:tr w:rsidR="00392F51" w:rsidRPr="00AB5AD2" w14:paraId="2D310524" w14:textId="77777777" w:rsidTr="00392F51">
        <w:trPr>
          <w:trHeight w:val="113"/>
        </w:trPr>
        <w:tc>
          <w:tcPr>
            <w:tcW w:w="0" w:type="pct"/>
            <w:hideMark/>
          </w:tcPr>
          <w:p w14:paraId="4504E80C" w14:textId="77777777" w:rsidR="00392F51" w:rsidRPr="001B1EB6" w:rsidRDefault="00392F51" w:rsidP="00392F51">
            <w:pPr>
              <w:spacing w:after="0"/>
              <w:rPr>
                <w:rFonts w:eastAsia="Times New Roman"/>
                <w:sz w:val="16"/>
                <w:szCs w:val="16"/>
              </w:rPr>
            </w:pPr>
            <w:r w:rsidRPr="001B1EB6">
              <w:rPr>
                <w:rFonts w:eastAsia="Times New Roman"/>
                <w:sz w:val="16"/>
                <w:szCs w:val="16"/>
              </w:rPr>
              <w:t>48</w:t>
            </w:r>
          </w:p>
        </w:tc>
        <w:tc>
          <w:tcPr>
            <w:tcW w:w="0" w:type="pct"/>
            <w:vMerge/>
            <w:hideMark/>
          </w:tcPr>
          <w:p w14:paraId="6846F218" w14:textId="77777777" w:rsidR="00392F51" w:rsidRPr="00AB5AD2" w:rsidRDefault="00392F51" w:rsidP="00392F51">
            <w:pPr>
              <w:spacing w:after="0"/>
              <w:rPr>
                <w:rFonts w:eastAsia="Times New Roman"/>
                <w:color w:val="425563"/>
                <w:sz w:val="16"/>
                <w:szCs w:val="16"/>
              </w:rPr>
            </w:pPr>
          </w:p>
        </w:tc>
        <w:tc>
          <w:tcPr>
            <w:tcW w:w="0" w:type="pct"/>
            <w:hideMark/>
          </w:tcPr>
          <w:p w14:paraId="04C2657A" w14:textId="77777777" w:rsidR="00392F51" w:rsidRPr="001B1EB6" w:rsidRDefault="00392F51" w:rsidP="00392F51">
            <w:pPr>
              <w:spacing w:after="0"/>
              <w:rPr>
                <w:rFonts w:eastAsia="Times New Roman"/>
                <w:sz w:val="16"/>
                <w:szCs w:val="16"/>
              </w:rPr>
            </w:pPr>
            <w:r w:rsidRPr="001B1EB6">
              <w:rPr>
                <w:rFonts w:eastAsia="Times New Roman"/>
                <w:sz w:val="16"/>
                <w:szCs w:val="16"/>
              </w:rPr>
              <w:t>exp tegafur/</w:t>
            </w:r>
          </w:p>
        </w:tc>
        <w:tc>
          <w:tcPr>
            <w:tcW w:w="0" w:type="pct"/>
            <w:hideMark/>
          </w:tcPr>
          <w:p w14:paraId="30BBBC3C"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5,540</w:t>
            </w:r>
          </w:p>
        </w:tc>
      </w:tr>
      <w:tr w:rsidR="00392F51" w:rsidRPr="00AB5AD2" w14:paraId="4B3B47FC" w14:textId="77777777" w:rsidTr="00392F51">
        <w:trPr>
          <w:trHeight w:val="113"/>
        </w:trPr>
        <w:tc>
          <w:tcPr>
            <w:tcW w:w="0" w:type="pct"/>
            <w:hideMark/>
          </w:tcPr>
          <w:p w14:paraId="4C9F0A86" w14:textId="77777777" w:rsidR="00392F51" w:rsidRPr="001B1EB6" w:rsidRDefault="00392F51" w:rsidP="00392F51">
            <w:pPr>
              <w:spacing w:after="0"/>
              <w:rPr>
                <w:rFonts w:eastAsia="Times New Roman"/>
                <w:sz w:val="16"/>
                <w:szCs w:val="16"/>
              </w:rPr>
            </w:pPr>
            <w:r w:rsidRPr="001B1EB6">
              <w:rPr>
                <w:rFonts w:eastAsia="Times New Roman"/>
                <w:sz w:val="16"/>
                <w:szCs w:val="16"/>
              </w:rPr>
              <w:t>49</w:t>
            </w:r>
          </w:p>
        </w:tc>
        <w:tc>
          <w:tcPr>
            <w:tcW w:w="0" w:type="pct"/>
            <w:vMerge/>
            <w:hideMark/>
          </w:tcPr>
          <w:p w14:paraId="0C63855C" w14:textId="77777777" w:rsidR="00392F51" w:rsidRPr="00AB5AD2" w:rsidRDefault="00392F51" w:rsidP="00392F51">
            <w:pPr>
              <w:spacing w:after="0"/>
              <w:rPr>
                <w:rFonts w:eastAsia="Times New Roman"/>
                <w:color w:val="425563"/>
                <w:sz w:val="16"/>
                <w:szCs w:val="16"/>
              </w:rPr>
            </w:pPr>
          </w:p>
        </w:tc>
        <w:tc>
          <w:tcPr>
            <w:tcW w:w="0" w:type="pct"/>
            <w:hideMark/>
          </w:tcPr>
          <w:p w14:paraId="60FFC342"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tegafur</w:t>
            </w:r>
            <w:proofErr w:type="gramEnd"/>
            <w:r w:rsidRPr="001B1EB6">
              <w:rPr>
                <w:rFonts w:eastAsia="Times New Roman"/>
                <w:sz w:val="16"/>
                <w:szCs w:val="16"/>
              </w:rPr>
              <w:t xml:space="preserve"> or </w:t>
            </w:r>
            <w:proofErr w:type="spellStart"/>
            <w:r w:rsidRPr="001B1EB6">
              <w:rPr>
                <w:rFonts w:eastAsia="Times New Roman"/>
                <w:sz w:val="16"/>
                <w:szCs w:val="16"/>
              </w:rPr>
              <w:t>ftorafur</w:t>
            </w:r>
            <w:proofErr w:type="spellEnd"/>
            <w:r w:rsidRPr="001B1EB6">
              <w:rPr>
                <w:rFonts w:eastAsia="Times New Roman"/>
                <w:sz w:val="16"/>
                <w:szCs w:val="16"/>
              </w:rPr>
              <w:t xml:space="preserve"> or Tetrahydrofuranyl-5-Fluorouracil or UFT or UFUR or fluorouracil or "tegafur/uracil" or tegafur-uracil).</w:t>
            </w:r>
            <w:proofErr w:type="spellStart"/>
            <w:r w:rsidRPr="001B1EB6">
              <w:rPr>
                <w:rFonts w:eastAsia="Times New Roman"/>
                <w:sz w:val="16"/>
                <w:szCs w:val="16"/>
              </w:rPr>
              <w:t>mp</w:t>
            </w:r>
            <w:proofErr w:type="spellEnd"/>
          </w:p>
        </w:tc>
        <w:tc>
          <w:tcPr>
            <w:tcW w:w="0" w:type="pct"/>
            <w:hideMark/>
          </w:tcPr>
          <w:p w14:paraId="4EF29497"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56,471</w:t>
            </w:r>
          </w:p>
        </w:tc>
      </w:tr>
      <w:tr w:rsidR="00392F51" w:rsidRPr="00AB5AD2" w14:paraId="65C42031" w14:textId="77777777" w:rsidTr="00392F51">
        <w:trPr>
          <w:trHeight w:val="113"/>
        </w:trPr>
        <w:tc>
          <w:tcPr>
            <w:tcW w:w="0" w:type="pct"/>
            <w:hideMark/>
          </w:tcPr>
          <w:p w14:paraId="3C45744D" w14:textId="77777777" w:rsidR="00392F51" w:rsidRPr="001B1EB6" w:rsidRDefault="00392F51" w:rsidP="00392F51">
            <w:pPr>
              <w:spacing w:after="0"/>
              <w:rPr>
                <w:rFonts w:eastAsia="Times New Roman"/>
                <w:sz w:val="16"/>
                <w:szCs w:val="16"/>
              </w:rPr>
            </w:pPr>
            <w:r w:rsidRPr="001B1EB6">
              <w:rPr>
                <w:rFonts w:eastAsia="Times New Roman"/>
                <w:sz w:val="16"/>
                <w:szCs w:val="16"/>
              </w:rPr>
              <w:t>50</w:t>
            </w:r>
          </w:p>
        </w:tc>
        <w:tc>
          <w:tcPr>
            <w:tcW w:w="0" w:type="pct"/>
            <w:vMerge/>
            <w:hideMark/>
          </w:tcPr>
          <w:p w14:paraId="4F8B7B13" w14:textId="77777777" w:rsidR="00392F51" w:rsidRPr="00AB5AD2" w:rsidRDefault="00392F51" w:rsidP="00392F51">
            <w:pPr>
              <w:spacing w:after="0"/>
              <w:rPr>
                <w:rFonts w:eastAsia="Times New Roman"/>
                <w:color w:val="425563"/>
                <w:sz w:val="16"/>
                <w:szCs w:val="16"/>
              </w:rPr>
            </w:pPr>
          </w:p>
        </w:tc>
        <w:tc>
          <w:tcPr>
            <w:tcW w:w="0" w:type="pct"/>
            <w:hideMark/>
          </w:tcPr>
          <w:p w14:paraId="34FD5E39" w14:textId="77777777" w:rsidR="00392F51" w:rsidRPr="001B1EB6" w:rsidRDefault="00392F51" w:rsidP="00392F51">
            <w:pPr>
              <w:spacing w:after="0"/>
              <w:rPr>
                <w:rFonts w:eastAsia="Times New Roman"/>
                <w:sz w:val="16"/>
                <w:szCs w:val="16"/>
              </w:rPr>
            </w:pPr>
            <w:r w:rsidRPr="001B1EB6">
              <w:rPr>
                <w:rFonts w:eastAsia="Times New Roman"/>
                <w:sz w:val="16"/>
                <w:szCs w:val="16"/>
              </w:rPr>
              <w:t>or/33-48</w:t>
            </w:r>
          </w:p>
        </w:tc>
        <w:tc>
          <w:tcPr>
            <w:tcW w:w="0" w:type="pct"/>
            <w:hideMark/>
          </w:tcPr>
          <w:p w14:paraId="77146DC5"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108,558</w:t>
            </w:r>
          </w:p>
        </w:tc>
      </w:tr>
      <w:tr w:rsidR="00392F51" w:rsidRPr="00AB5AD2" w14:paraId="7643C357" w14:textId="77777777" w:rsidTr="00392F51">
        <w:trPr>
          <w:trHeight w:val="113"/>
        </w:trPr>
        <w:tc>
          <w:tcPr>
            <w:tcW w:w="0" w:type="pct"/>
            <w:hideMark/>
          </w:tcPr>
          <w:p w14:paraId="3013DAEF" w14:textId="77777777" w:rsidR="00392F51" w:rsidRPr="001B1EB6" w:rsidRDefault="00392F51" w:rsidP="00392F51">
            <w:pPr>
              <w:spacing w:after="0"/>
              <w:rPr>
                <w:rFonts w:eastAsia="Times New Roman"/>
                <w:sz w:val="16"/>
                <w:szCs w:val="16"/>
              </w:rPr>
            </w:pPr>
            <w:r w:rsidRPr="001B1EB6">
              <w:rPr>
                <w:rFonts w:eastAsia="Times New Roman"/>
                <w:sz w:val="16"/>
                <w:szCs w:val="16"/>
              </w:rPr>
              <w:t>51</w:t>
            </w:r>
          </w:p>
        </w:tc>
        <w:tc>
          <w:tcPr>
            <w:tcW w:w="0" w:type="pct"/>
            <w:hideMark/>
          </w:tcPr>
          <w:p w14:paraId="04C2C238" w14:textId="77777777" w:rsidR="00392F51" w:rsidRPr="001B1EB6" w:rsidRDefault="00392F51" w:rsidP="00D948A3">
            <w:pPr>
              <w:spacing w:after="0"/>
              <w:jc w:val="center"/>
              <w:rPr>
                <w:rFonts w:eastAsia="Times New Roman"/>
                <w:sz w:val="16"/>
                <w:szCs w:val="16"/>
              </w:rPr>
            </w:pPr>
            <w:r w:rsidRPr="001B1EB6">
              <w:rPr>
                <w:rFonts w:eastAsia="Times New Roman"/>
                <w:sz w:val="16"/>
                <w:szCs w:val="16"/>
              </w:rPr>
              <w:t>Combined</w:t>
            </w:r>
          </w:p>
        </w:tc>
        <w:tc>
          <w:tcPr>
            <w:tcW w:w="0" w:type="pct"/>
            <w:hideMark/>
          </w:tcPr>
          <w:p w14:paraId="3EA18515" w14:textId="77777777" w:rsidR="00392F51" w:rsidRPr="001B1EB6" w:rsidRDefault="00392F51" w:rsidP="00392F51">
            <w:pPr>
              <w:spacing w:after="0"/>
              <w:rPr>
                <w:rFonts w:eastAsia="Times New Roman"/>
                <w:sz w:val="16"/>
                <w:szCs w:val="16"/>
              </w:rPr>
            </w:pPr>
            <w:r w:rsidRPr="001B1EB6">
              <w:rPr>
                <w:rFonts w:eastAsia="Times New Roman"/>
                <w:sz w:val="16"/>
                <w:szCs w:val="16"/>
              </w:rPr>
              <w:t>29 and 32 and 50</w:t>
            </w:r>
          </w:p>
        </w:tc>
        <w:tc>
          <w:tcPr>
            <w:tcW w:w="0" w:type="pct"/>
            <w:hideMark/>
          </w:tcPr>
          <w:p w14:paraId="557B4CF2"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6,814</w:t>
            </w:r>
          </w:p>
        </w:tc>
      </w:tr>
      <w:tr w:rsidR="00392F51" w:rsidRPr="00AB5AD2" w14:paraId="1260BD1D" w14:textId="77777777" w:rsidTr="00392F51">
        <w:trPr>
          <w:trHeight w:val="113"/>
        </w:trPr>
        <w:tc>
          <w:tcPr>
            <w:tcW w:w="0" w:type="pct"/>
            <w:hideMark/>
          </w:tcPr>
          <w:p w14:paraId="20A9E23C" w14:textId="77777777" w:rsidR="00392F51" w:rsidRPr="001B1EB6" w:rsidRDefault="00392F51" w:rsidP="00392F51">
            <w:pPr>
              <w:spacing w:after="0"/>
              <w:rPr>
                <w:rFonts w:eastAsia="Times New Roman"/>
                <w:sz w:val="16"/>
                <w:szCs w:val="16"/>
              </w:rPr>
            </w:pPr>
            <w:r w:rsidRPr="001B1EB6">
              <w:rPr>
                <w:rFonts w:eastAsia="Times New Roman"/>
                <w:sz w:val="16"/>
                <w:szCs w:val="16"/>
              </w:rPr>
              <w:t>52</w:t>
            </w:r>
          </w:p>
        </w:tc>
        <w:tc>
          <w:tcPr>
            <w:tcW w:w="0" w:type="pct"/>
            <w:hideMark/>
          </w:tcPr>
          <w:p w14:paraId="3058D491" w14:textId="77777777" w:rsidR="00392F51" w:rsidRPr="001B1EB6" w:rsidRDefault="00392F51" w:rsidP="00D948A3">
            <w:pPr>
              <w:spacing w:after="0"/>
              <w:jc w:val="center"/>
              <w:rPr>
                <w:rFonts w:eastAsia="Times New Roman"/>
                <w:sz w:val="16"/>
                <w:szCs w:val="16"/>
              </w:rPr>
            </w:pPr>
            <w:r w:rsidRPr="001B1EB6">
              <w:rPr>
                <w:rFonts w:eastAsia="Times New Roman"/>
                <w:sz w:val="16"/>
                <w:szCs w:val="16"/>
              </w:rPr>
              <w:t>Language</w:t>
            </w:r>
          </w:p>
        </w:tc>
        <w:tc>
          <w:tcPr>
            <w:tcW w:w="0" w:type="pct"/>
            <w:hideMark/>
          </w:tcPr>
          <w:p w14:paraId="5ADF7E10"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limit 51 to </w:t>
            </w:r>
            <w:proofErr w:type="spellStart"/>
            <w:r w:rsidRPr="001B1EB6">
              <w:rPr>
                <w:rFonts w:eastAsia="Times New Roman"/>
                <w:sz w:val="16"/>
                <w:szCs w:val="16"/>
              </w:rPr>
              <w:t>english</w:t>
            </w:r>
            <w:proofErr w:type="spellEnd"/>
          </w:p>
        </w:tc>
        <w:tc>
          <w:tcPr>
            <w:tcW w:w="0" w:type="pct"/>
            <w:hideMark/>
          </w:tcPr>
          <w:p w14:paraId="4AF41F47"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6,162</w:t>
            </w:r>
          </w:p>
        </w:tc>
      </w:tr>
    </w:tbl>
    <w:p w14:paraId="42C70940" w14:textId="77777777" w:rsidR="00392F51" w:rsidRDefault="00392F51" w:rsidP="00392F51">
      <w:pPr>
        <w:rPr>
          <w:rFonts w:ascii="Arial" w:eastAsia="Times New Roman" w:hAnsi="Arial" w:cs="Arial"/>
          <w:b/>
          <w:bCs/>
          <w:color w:val="000000"/>
          <w:kern w:val="28"/>
          <w:szCs w:val="24"/>
        </w:rPr>
      </w:pPr>
    </w:p>
    <w:p w14:paraId="5CE41C3E" w14:textId="77777777" w:rsidR="00392F51" w:rsidRDefault="00392F51">
      <w:pPr>
        <w:rPr>
          <w:rFonts w:ascii="Arial" w:eastAsia="Times New Roman" w:hAnsi="Arial" w:cs="Arial"/>
          <w:b/>
          <w:bCs/>
          <w:color w:val="000000"/>
          <w:kern w:val="28"/>
          <w:szCs w:val="24"/>
        </w:rPr>
      </w:pPr>
      <w:r>
        <w:rPr>
          <w:rFonts w:ascii="Arial" w:eastAsia="Times New Roman" w:hAnsi="Arial" w:cs="Arial"/>
          <w:b/>
          <w:bCs/>
          <w:color w:val="000000"/>
          <w:kern w:val="28"/>
          <w:szCs w:val="24"/>
        </w:rPr>
        <w:br w:type="page"/>
      </w:r>
    </w:p>
    <w:p w14:paraId="68486325" w14:textId="4896CD49" w:rsidR="00392F51" w:rsidRDefault="00392F51" w:rsidP="00392F51">
      <w:pPr>
        <w:pStyle w:val="Caption"/>
        <w:spacing w:line="480" w:lineRule="auto"/>
        <w:rPr>
          <w:sz w:val="22"/>
          <w:szCs w:val="22"/>
        </w:rPr>
      </w:pPr>
      <w:r w:rsidRPr="00F4008D">
        <w:rPr>
          <w:sz w:val="22"/>
          <w:szCs w:val="22"/>
        </w:rPr>
        <w:lastRenderedPageBreak/>
        <w:t xml:space="preserve">Table </w:t>
      </w:r>
      <w:r>
        <w:rPr>
          <w:sz w:val="22"/>
          <w:szCs w:val="22"/>
        </w:rPr>
        <w:t>S</w:t>
      </w:r>
      <w:r w:rsidRPr="00F4008D">
        <w:rPr>
          <w:noProof/>
          <w:sz w:val="22"/>
          <w:szCs w:val="22"/>
        </w:rPr>
        <w:fldChar w:fldCharType="begin"/>
      </w:r>
      <w:r w:rsidRPr="00F4008D">
        <w:rPr>
          <w:noProof/>
          <w:sz w:val="22"/>
          <w:szCs w:val="22"/>
        </w:rPr>
        <w:instrText xml:space="preserve"> SEQ Table \* ARABIC </w:instrText>
      </w:r>
      <w:r w:rsidRPr="00F4008D">
        <w:rPr>
          <w:noProof/>
          <w:sz w:val="22"/>
          <w:szCs w:val="22"/>
        </w:rPr>
        <w:fldChar w:fldCharType="separate"/>
      </w:r>
      <w:r w:rsidR="00647FD0">
        <w:rPr>
          <w:noProof/>
          <w:sz w:val="22"/>
          <w:szCs w:val="22"/>
        </w:rPr>
        <w:t>3</w:t>
      </w:r>
      <w:r w:rsidRPr="00F4008D">
        <w:rPr>
          <w:noProof/>
          <w:sz w:val="22"/>
          <w:szCs w:val="22"/>
        </w:rPr>
        <w:fldChar w:fldCharType="end"/>
      </w:r>
      <w:r w:rsidRPr="00F4008D">
        <w:rPr>
          <w:sz w:val="22"/>
          <w:szCs w:val="22"/>
        </w:rPr>
        <w:t xml:space="preserve">: </w:t>
      </w:r>
      <w:r w:rsidRPr="00392F51">
        <w:rPr>
          <w:sz w:val="22"/>
          <w:szCs w:val="22"/>
        </w:rPr>
        <w:t xml:space="preserve">Search strategy for </w:t>
      </w:r>
      <w:r>
        <w:rPr>
          <w:sz w:val="22"/>
          <w:szCs w:val="22"/>
        </w:rPr>
        <w:t>CENTRAL</w:t>
      </w:r>
    </w:p>
    <w:p w14:paraId="353310F8" w14:textId="77777777" w:rsidR="00392F51" w:rsidRPr="00392F51" w:rsidRDefault="00392F51" w:rsidP="00392F51">
      <w:pPr>
        <w:rPr>
          <w:rFonts w:ascii="Arial" w:hAnsi="Arial" w:cs="Arial"/>
        </w:rPr>
      </w:pPr>
      <w:r w:rsidRPr="00392F51">
        <w:rPr>
          <w:rFonts w:ascii="Arial" w:hAnsi="Arial" w:cs="Arial"/>
        </w:rPr>
        <w:t xml:space="preserve">Database(s): EBM Reviews - Cochrane Central Register of Controlled Trials October 2019 </w:t>
      </w:r>
    </w:p>
    <w:p w14:paraId="621666EA" w14:textId="77777777" w:rsidR="00392F51" w:rsidRDefault="00392F51" w:rsidP="00392F51">
      <w:pPr>
        <w:rPr>
          <w:rFonts w:ascii="Arial" w:hAnsi="Arial" w:cs="Arial"/>
        </w:rPr>
      </w:pPr>
      <w:r w:rsidRPr="00392F51">
        <w:rPr>
          <w:rFonts w:ascii="Arial" w:hAnsi="Arial" w:cs="Arial"/>
        </w:rPr>
        <w:t>Search executed on July 15, 2019</w:t>
      </w:r>
    </w:p>
    <w:tbl>
      <w:tblPr>
        <w:tblStyle w:val="PrecisionXtract"/>
        <w:tblW w:w="5000" w:type="pct"/>
        <w:tblLook w:val="04A0" w:firstRow="1" w:lastRow="0" w:firstColumn="1" w:lastColumn="0" w:noHBand="0" w:noVBand="1"/>
      </w:tblPr>
      <w:tblGrid>
        <w:gridCol w:w="1866"/>
        <w:gridCol w:w="2454"/>
        <w:gridCol w:w="2924"/>
        <w:gridCol w:w="2106"/>
      </w:tblGrid>
      <w:tr w:rsidR="00392F51" w:rsidRPr="00AB5AD2" w14:paraId="02B974B2" w14:textId="77777777" w:rsidTr="00392F51">
        <w:trPr>
          <w:cnfStyle w:val="100000000000" w:firstRow="1" w:lastRow="0" w:firstColumn="0" w:lastColumn="0" w:oddVBand="0" w:evenVBand="0" w:oddHBand="0" w:evenHBand="0" w:firstRowFirstColumn="0" w:firstRowLastColumn="0" w:lastRowFirstColumn="0" w:lastRowLastColumn="0"/>
          <w:trHeight w:val="113"/>
        </w:trPr>
        <w:tc>
          <w:tcPr>
            <w:tcW w:w="0" w:type="pct"/>
            <w:hideMark/>
          </w:tcPr>
          <w:p w14:paraId="1EF9B0CA" w14:textId="77777777" w:rsidR="00392F51" w:rsidRPr="001B1EB6" w:rsidRDefault="00392F51" w:rsidP="00392F51">
            <w:pPr>
              <w:spacing w:after="0"/>
              <w:jc w:val="center"/>
              <w:rPr>
                <w:rFonts w:eastAsia="Times New Roman"/>
                <w:color w:val="FFFFFF"/>
                <w:sz w:val="16"/>
                <w:szCs w:val="16"/>
              </w:rPr>
            </w:pPr>
            <w:r w:rsidRPr="001B1EB6">
              <w:rPr>
                <w:rFonts w:eastAsia="Times New Roman"/>
                <w:color w:val="FFFFFF"/>
                <w:sz w:val="16"/>
                <w:szCs w:val="16"/>
              </w:rPr>
              <w:t>No.</w:t>
            </w:r>
          </w:p>
        </w:tc>
        <w:tc>
          <w:tcPr>
            <w:tcW w:w="0" w:type="pct"/>
            <w:hideMark/>
          </w:tcPr>
          <w:p w14:paraId="6C000554" w14:textId="77777777" w:rsidR="00392F51" w:rsidRPr="001B1EB6" w:rsidRDefault="00392F51" w:rsidP="00392F51">
            <w:pPr>
              <w:spacing w:after="0"/>
              <w:jc w:val="center"/>
              <w:rPr>
                <w:rFonts w:eastAsia="Times New Roman"/>
                <w:color w:val="FFFFFF"/>
                <w:sz w:val="16"/>
                <w:szCs w:val="16"/>
              </w:rPr>
            </w:pPr>
            <w:r w:rsidRPr="001B1EB6">
              <w:rPr>
                <w:rFonts w:eastAsia="Times New Roman"/>
                <w:color w:val="FFFFFF"/>
                <w:sz w:val="16"/>
                <w:szCs w:val="16"/>
              </w:rPr>
              <w:t>Criteria</w:t>
            </w:r>
          </w:p>
        </w:tc>
        <w:tc>
          <w:tcPr>
            <w:tcW w:w="0" w:type="pct"/>
            <w:hideMark/>
          </w:tcPr>
          <w:p w14:paraId="57D96073" w14:textId="77777777" w:rsidR="00392F51" w:rsidRPr="001B1EB6" w:rsidRDefault="00392F51" w:rsidP="00392F51">
            <w:pPr>
              <w:spacing w:after="0"/>
              <w:jc w:val="center"/>
              <w:rPr>
                <w:rFonts w:eastAsia="Times New Roman"/>
                <w:color w:val="FFFFFF"/>
                <w:sz w:val="16"/>
                <w:szCs w:val="16"/>
              </w:rPr>
            </w:pPr>
            <w:r w:rsidRPr="001B1EB6">
              <w:rPr>
                <w:rFonts w:eastAsia="Times New Roman"/>
                <w:color w:val="FFFFFF"/>
                <w:sz w:val="16"/>
                <w:szCs w:val="16"/>
              </w:rPr>
              <w:t>Strings</w:t>
            </w:r>
          </w:p>
        </w:tc>
        <w:tc>
          <w:tcPr>
            <w:tcW w:w="0" w:type="pct"/>
            <w:hideMark/>
          </w:tcPr>
          <w:p w14:paraId="4955FC36" w14:textId="77777777" w:rsidR="00392F51" w:rsidRPr="001B1EB6" w:rsidRDefault="00392F51" w:rsidP="00392F51">
            <w:pPr>
              <w:spacing w:after="0"/>
              <w:jc w:val="right"/>
              <w:rPr>
                <w:rFonts w:eastAsia="Times New Roman"/>
                <w:color w:val="FFFFFF"/>
                <w:sz w:val="16"/>
                <w:szCs w:val="16"/>
              </w:rPr>
            </w:pPr>
            <w:r w:rsidRPr="001B1EB6">
              <w:rPr>
                <w:rFonts w:eastAsia="Times New Roman"/>
                <w:color w:val="FFFFFF"/>
                <w:sz w:val="16"/>
                <w:szCs w:val="16"/>
              </w:rPr>
              <w:t>Hits</w:t>
            </w:r>
          </w:p>
        </w:tc>
      </w:tr>
      <w:tr w:rsidR="00392F51" w:rsidRPr="00AB5AD2" w14:paraId="3D716EB4" w14:textId="77777777" w:rsidTr="00392F51">
        <w:trPr>
          <w:trHeight w:val="113"/>
        </w:trPr>
        <w:tc>
          <w:tcPr>
            <w:tcW w:w="0" w:type="pct"/>
            <w:hideMark/>
          </w:tcPr>
          <w:p w14:paraId="1FBE724F" w14:textId="77777777" w:rsidR="00392F51" w:rsidRPr="001B1EB6" w:rsidRDefault="00392F51" w:rsidP="00392F51">
            <w:pPr>
              <w:spacing w:after="0"/>
              <w:rPr>
                <w:rFonts w:eastAsia="Times New Roman"/>
                <w:color w:val="425563"/>
                <w:sz w:val="16"/>
                <w:szCs w:val="16"/>
              </w:rPr>
            </w:pPr>
            <w:r w:rsidRPr="001B1EB6">
              <w:rPr>
                <w:rFonts w:eastAsia="Times New Roman"/>
                <w:sz w:val="16"/>
                <w:szCs w:val="16"/>
              </w:rPr>
              <w:t>1</w:t>
            </w:r>
          </w:p>
        </w:tc>
        <w:tc>
          <w:tcPr>
            <w:tcW w:w="0" w:type="pct"/>
            <w:vMerge w:val="restart"/>
            <w:hideMark/>
          </w:tcPr>
          <w:p w14:paraId="68340988" w14:textId="77777777" w:rsidR="00392F51" w:rsidRPr="001B1EB6" w:rsidRDefault="00392F51" w:rsidP="00392F51">
            <w:pPr>
              <w:spacing w:after="0"/>
              <w:jc w:val="center"/>
              <w:rPr>
                <w:rFonts w:eastAsia="Times New Roman"/>
                <w:sz w:val="16"/>
                <w:szCs w:val="16"/>
              </w:rPr>
            </w:pPr>
            <w:r w:rsidRPr="001B1EB6">
              <w:rPr>
                <w:rFonts w:eastAsia="Times New Roman"/>
                <w:sz w:val="16"/>
                <w:szCs w:val="16"/>
              </w:rPr>
              <w:t>Population terms</w:t>
            </w:r>
          </w:p>
        </w:tc>
        <w:tc>
          <w:tcPr>
            <w:tcW w:w="0" w:type="pct"/>
            <w:hideMark/>
          </w:tcPr>
          <w:p w14:paraId="2F5E862A" w14:textId="77777777" w:rsidR="00392F51" w:rsidRPr="001B1EB6" w:rsidRDefault="00392F51" w:rsidP="00392F51">
            <w:pPr>
              <w:spacing w:after="0"/>
              <w:rPr>
                <w:rFonts w:eastAsia="Times New Roman"/>
                <w:sz w:val="16"/>
                <w:szCs w:val="16"/>
              </w:rPr>
            </w:pPr>
            <w:r w:rsidRPr="001B1EB6">
              <w:rPr>
                <w:rFonts w:eastAsia="Times New Roman"/>
                <w:sz w:val="16"/>
                <w:szCs w:val="16"/>
              </w:rPr>
              <w:t>exp colorectal cancer/</w:t>
            </w:r>
          </w:p>
        </w:tc>
        <w:tc>
          <w:tcPr>
            <w:tcW w:w="0" w:type="pct"/>
            <w:hideMark/>
          </w:tcPr>
          <w:p w14:paraId="584DD857"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7,110</w:t>
            </w:r>
          </w:p>
        </w:tc>
      </w:tr>
      <w:tr w:rsidR="00392F51" w:rsidRPr="00AB5AD2" w14:paraId="469D605F" w14:textId="77777777" w:rsidTr="00392F51">
        <w:trPr>
          <w:trHeight w:val="113"/>
        </w:trPr>
        <w:tc>
          <w:tcPr>
            <w:tcW w:w="0" w:type="pct"/>
            <w:hideMark/>
          </w:tcPr>
          <w:p w14:paraId="43B0B4D9" w14:textId="77777777" w:rsidR="00392F51" w:rsidRPr="001B1EB6" w:rsidRDefault="00392F51" w:rsidP="00392F51">
            <w:pPr>
              <w:spacing w:after="0"/>
              <w:rPr>
                <w:rFonts w:eastAsia="Times New Roman"/>
                <w:sz w:val="16"/>
                <w:szCs w:val="16"/>
              </w:rPr>
            </w:pPr>
            <w:r w:rsidRPr="001B1EB6">
              <w:rPr>
                <w:rFonts w:eastAsia="Times New Roman"/>
                <w:sz w:val="16"/>
                <w:szCs w:val="16"/>
              </w:rPr>
              <w:t>2</w:t>
            </w:r>
          </w:p>
        </w:tc>
        <w:tc>
          <w:tcPr>
            <w:tcW w:w="0" w:type="pct"/>
            <w:vMerge/>
            <w:hideMark/>
          </w:tcPr>
          <w:p w14:paraId="6D16D148"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1F6798F1" w14:textId="77777777" w:rsidR="00392F51" w:rsidRPr="001B1EB6" w:rsidRDefault="00392F51" w:rsidP="00392F51">
            <w:pPr>
              <w:spacing w:after="0"/>
              <w:rPr>
                <w:rFonts w:eastAsia="Times New Roman"/>
                <w:sz w:val="16"/>
                <w:szCs w:val="16"/>
              </w:rPr>
            </w:pPr>
            <w:r w:rsidRPr="001B1EB6">
              <w:rPr>
                <w:rFonts w:eastAsia="Times New Roman"/>
                <w:sz w:val="16"/>
                <w:szCs w:val="16"/>
              </w:rPr>
              <w:t>colorectal cancer.mp.</w:t>
            </w:r>
          </w:p>
        </w:tc>
        <w:tc>
          <w:tcPr>
            <w:tcW w:w="0" w:type="pct"/>
            <w:hideMark/>
          </w:tcPr>
          <w:p w14:paraId="64630AAC"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11,888</w:t>
            </w:r>
          </w:p>
        </w:tc>
      </w:tr>
      <w:tr w:rsidR="00392F51" w:rsidRPr="00AB5AD2" w14:paraId="49401D54" w14:textId="77777777" w:rsidTr="00392F51">
        <w:trPr>
          <w:trHeight w:val="113"/>
        </w:trPr>
        <w:tc>
          <w:tcPr>
            <w:tcW w:w="0" w:type="pct"/>
            <w:hideMark/>
          </w:tcPr>
          <w:p w14:paraId="1E86E7F8" w14:textId="77777777" w:rsidR="00392F51" w:rsidRPr="001B1EB6" w:rsidRDefault="00392F51" w:rsidP="00392F51">
            <w:pPr>
              <w:spacing w:after="0"/>
              <w:rPr>
                <w:rFonts w:eastAsia="Times New Roman"/>
                <w:sz w:val="16"/>
                <w:szCs w:val="16"/>
              </w:rPr>
            </w:pPr>
            <w:r w:rsidRPr="001B1EB6">
              <w:rPr>
                <w:rFonts w:eastAsia="Times New Roman"/>
                <w:sz w:val="16"/>
                <w:szCs w:val="16"/>
              </w:rPr>
              <w:t>3</w:t>
            </w:r>
          </w:p>
        </w:tc>
        <w:tc>
          <w:tcPr>
            <w:tcW w:w="0" w:type="pct"/>
            <w:vMerge/>
            <w:hideMark/>
          </w:tcPr>
          <w:p w14:paraId="387DC533"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4C030088" w14:textId="77777777" w:rsidR="00392F51" w:rsidRPr="001B1EB6" w:rsidRDefault="00392F51" w:rsidP="00392F51">
            <w:pPr>
              <w:spacing w:after="0"/>
              <w:rPr>
                <w:rFonts w:eastAsia="Times New Roman"/>
                <w:sz w:val="16"/>
                <w:szCs w:val="16"/>
              </w:rPr>
            </w:pPr>
            <w:r w:rsidRPr="001B1EB6">
              <w:rPr>
                <w:rFonts w:eastAsia="Times New Roman"/>
                <w:sz w:val="16"/>
                <w:szCs w:val="16"/>
              </w:rPr>
              <w:t>1 or 2</w:t>
            </w:r>
          </w:p>
        </w:tc>
        <w:tc>
          <w:tcPr>
            <w:tcW w:w="0" w:type="pct"/>
            <w:hideMark/>
          </w:tcPr>
          <w:p w14:paraId="2A38346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15,167</w:t>
            </w:r>
          </w:p>
        </w:tc>
      </w:tr>
      <w:tr w:rsidR="00392F51" w:rsidRPr="00AB5AD2" w14:paraId="36CEB358" w14:textId="77777777" w:rsidTr="00392F51">
        <w:trPr>
          <w:trHeight w:val="113"/>
        </w:trPr>
        <w:tc>
          <w:tcPr>
            <w:tcW w:w="0" w:type="pct"/>
            <w:hideMark/>
          </w:tcPr>
          <w:p w14:paraId="3BB1F04A" w14:textId="77777777" w:rsidR="00392F51" w:rsidRPr="001B1EB6" w:rsidRDefault="00392F51" w:rsidP="00392F51">
            <w:pPr>
              <w:spacing w:after="0"/>
              <w:rPr>
                <w:rFonts w:eastAsia="Times New Roman"/>
                <w:sz w:val="16"/>
                <w:szCs w:val="16"/>
              </w:rPr>
            </w:pPr>
            <w:r w:rsidRPr="001B1EB6">
              <w:rPr>
                <w:rFonts w:eastAsia="Times New Roman"/>
                <w:sz w:val="16"/>
                <w:szCs w:val="16"/>
              </w:rPr>
              <w:t>4</w:t>
            </w:r>
          </w:p>
        </w:tc>
        <w:tc>
          <w:tcPr>
            <w:tcW w:w="0" w:type="pct"/>
            <w:vMerge w:val="restart"/>
            <w:hideMark/>
          </w:tcPr>
          <w:p w14:paraId="345C1961" w14:textId="77777777" w:rsidR="00392F51" w:rsidRPr="001B1EB6" w:rsidRDefault="00392F51" w:rsidP="00392F51">
            <w:pPr>
              <w:spacing w:after="0"/>
              <w:jc w:val="center"/>
              <w:rPr>
                <w:rFonts w:eastAsia="Times New Roman"/>
                <w:sz w:val="16"/>
                <w:szCs w:val="16"/>
              </w:rPr>
            </w:pPr>
            <w:r w:rsidRPr="001B1EB6">
              <w:rPr>
                <w:rFonts w:eastAsia="Times New Roman"/>
                <w:sz w:val="16"/>
                <w:szCs w:val="16"/>
              </w:rPr>
              <w:t>Intervention terms</w:t>
            </w:r>
          </w:p>
        </w:tc>
        <w:tc>
          <w:tcPr>
            <w:tcW w:w="0" w:type="pct"/>
            <w:hideMark/>
          </w:tcPr>
          <w:p w14:paraId="4C46778D"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pembrolizumab</w:t>
            </w:r>
            <w:proofErr w:type="gramEnd"/>
            <w:r w:rsidRPr="001B1EB6">
              <w:rPr>
                <w:rFonts w:eastAsia="Times New Roman"/>
                <w:sz w:val="16"/>
                <w:szCs w:val="16"/>
              </w:rPr>
              <w:t xml:space="preserve"> or MK-3475 or MK3475 or lambrolizumab or </w:t>
            </w:r>
            <w:proofErr w:type="spellStart"/>
            <w:r w:rsidRPr="001B1EB6">
              <w:rPr>
                <w:rFonts w:eastAsia="Times New Roman"/>
                <w:sz w:val="16"/>
                <w:szCs w:val="16"/>
              </w:rPr>
              <w:t>keytruda</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466549D8"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1,042</w:t>
            </w:r>
          </w:p>
        </w:tc>
      </w:tr>
      <w:tr w:rsidR="00392F51" w:rsidRPr="00AB5AD2" w14:paraId="0B5B5889" w14:textId="77777777" w:rsidTr="00392F51">
        <w:trPr>
          <w:trHeight w:val="113"/>
        </w:trPr>
        <w:tc>
          <w:tcPr>
            <w:tcW w:w="0" w:type="pct"/>
            <w:hideMark/>
          </w:tcPr>
          <w:p w14:paraId="32C30293" w14:textId="77777777" w:rsidR="00392F51" w:rsidRPr="001B1EB6" w:rsidRDefault="00392F51" w:rsidP="00392F51">
            <w:pPr>
              <w:spacing w:after="0"/>
              <w:rPr>
                <w:rFonts w:eastAsia="Times New Roman"/>
                <w:sz w:val="16"/>
                <w:szCs w:val="16"/>
              </w:rPr>
            </w:pPr>
            <w:r w:rsidRPr="001B1EB6">
              <w:rPr>
                <w:rFonts w:eastAsia="Times New Roman"/>
                <w:sz w:val="16"/>
                <w:szCs w:val="16"/>
              </w:rPr>
              <w:t>5</w:t>
            </w:r>
          </w:p>
        </w:tc>
        <w:tc>
          <w:tcPr>
            <w:tcW w:w="0" w:type="pct"/>
            <w:vMerge/>
            <w:hideMark/>
          </w:tcPr>
          <w:p w14:paraId="7E467F71"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7193FB2C" w14:textId="77777777" w:rsidR="00392F51" w:rsidRPr="001B1EB6" w:rsidRDefault="00392F51" w:rsidP="00392F51">
            <w:pPr>
              <w:spacing w:after="0"/>
              <w:rPr>
                <w:rFonts w:eastAsia="Times New Roman"/>
                <w:sz w:val="16"/>
                <w:szCs w:val="16"/>
              </w:rPr>
            </w:pPr>
            <w:r w:rsidRPr="001B1EB6">
              <w:rPr>
                <w:rFonts w:eastAsia="Times New Roman"/>
                <w:sz w:val="16"/>
                <w:szCs w:val="16"/>
              </w:rPr>
              <w:t>(mFOLFOX6 or mFOLFOX-6 or m-FOLFOX6 or m-FOLFOX-6 or modified FOLFOX6 or modified FOLFOX-6).</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5517C131"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490</w:t>
            </w:r>
          </w:p>
        </w:tc>
      </w:tr>
      <w:tr w:rsidR="00392F51" w:rsidRPr="00AB5AD2" w14:paraId="5AD6B27B" w14:textId="77777777" w:rsidTr="00392F51">
        <w:trPr>
          <w:trHeight w:val="113"/>
        </w:trPr>
        <w:tc>
          <w:tcPr>
            <w:tcW w:w="0" w:type="pct"/>
            <w:hideMark/>
          </w:tcPr>
          <w:p w14:paraId="4A602A2E" w14:textId="77777777" w:rsidR="00392F51" w:rsidRPr="001B1EB6" w:rsidRDefault="00392F51" w:rsidP="00392F51">
            <w:pPr>
              <w:spacing w:after="0"/>
              <w:rPr>
                <w:rFonts w:eastAsia="Times New Roman"/>
                <w:sz w:val="16"/>
                <w:szCs w:val="16"/>
              </w:rPr>
            </w:pPr>
            <w:r w:rsidRPr="001B1EB6">
              <w:rPr>
                <w:rFonts w:eastAsia="Times New Roman"/>
                <w:sz w:val="16"/>
                <w:szCs w:val="16"/>
              </w:rPr>
              <w:t>6</w:t>
            </w:r>
          </w:p>
        </w:tc>
        <w:tc>
          <w:tcPr>
            <w:tcW w:w="0" w:type="pct"/>
            <w:vMerge/>
            <w:hideMark/>
          </w:tcPr>
          <w:p w14:paraId="663EF934"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18EB3F92"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(FOLFIRI or </w:t>
            </w:r>
            <w:proofErr w:type="spellStart"/>
            <w:r w:rsidRPr="001B1EB6">
              <w:rPr>
                <w:rFonts w:eastAsia="Times New Roman"/>
                <w:sz w:val="16"/>
                <w:szCs w:val="16"/>
              </w:rPr>
              <w:t>FOLinic</w:t>
            </w:r>
            <w:proofErr w:type="spellEnd"/>
            <w:r w:rsidRPr="001B1EB6">
              <w:rPr>
                <w:rFonts w:eastAsia="Times New Roman"/>
                <w:sz w:val="16"/>
                <w:szCs w:val="16"/>
              </w:rPr>
              <w:t xml:space="preserve"> acid-Fluorouracil-</w:t>
            </w:r>
            <w:proofErr w:type="spellStart"/>
            <w:r w:rsidRPr="001B1EB6">
              <w:rPr>
                <w:rFonts w:eastAsia="Times New Roman"/>
                <w:sz w:val="16"/>
                <w:szCs w:val="16"/>
              </w:rPr>
              <w:t>IRInotecan</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3F28B4D"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943</w:t>
            </w:r>
          </w:p>
        </w:tc>
      </w:tr>
      <w:tr w:rsidR="00392F51" w:rsidRPr="00AB5AD2" w14:paraId="54961CE9" w14:textId="77777777" w:rsidTr="00392F51">
        <w:trPr>
          <w:trHeight w:val="113"/>
        </w:trPr>
        <w:tc>
          <w:tcPr>
            <w:tcW w:w="0" w:type="pct"/>
            <w:hideMark/>
          </w:tcPr>
          <w:p w14:paraId="798A0AA5" w14:textId="77777777" w:rsidR="00392F51" w:rsidRPr="001B1EB6" w:rsidRDefault="00392F51" w:rsidP="00392F51">
            <w:pPr>
              <w:spacing w:after="0"/>
              <w:rPr>
                <w:rFonts w:eastAsia="Times New Roman"/>
                <w:sz w:val="16"/>
                <w:szCs w:val="16"/>
              </w:rPr>
            </w:pPr>
            <w:r w:rsidRPr="001B1EB6">
              <w:rPr>
                <w:rFonts w:eastAsia="Times New Roman"/>
                <w:sz w:val="16"/>
                <w:szCs w:val="16"/>
              </w:rPr>
              <w:t>7</w:t>
            </w:r>
          </w:p>
        </w:tc>
        <w:tc>
          <w:tcPr>
            <w:tcW w:w="0" w:type="pct"/>
            <w:vMerge/>
            <w:hideMark/>
          </w:tcPr>
          <w:p w14:paraId="3FC766B5"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5FBC16E0"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nivolumab</w:t>
            </w:r>
            <w:proofErr w:type="gramEnd"/>
            <w:r w:rsidRPr="001B1EB6">
              <w:rPr>
                <w:rFonts w:eastAsia="Times New Roman"/>
                <w:sz w:val="16"/>
                <w:szCs w:val="16"/>
              </w:rPr>
              <w:t xml:space="preserve"> or ONO-4538 or BMS-936558 or MDX1106 or </w:t>
            </w:r>
            <w:proofErr w:type="spellStart"/>
            <w:r w:rsidRPr="001B1EB6">
              <w:rPr>
                <w:rFonts w:eastAsia="Times New Roman"/>
                <w:sz w:val="16"/>
                <w:szCs w:val="16"/>
              </w:rPr>
              <w:t>opdivo</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4DC68982"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1,322</w:t>
            </w:r>
          </w:p>
        </w:tc>
      </w:tr>
      <w:tr w:rsidR="00392F51" w:rsidRPr="00AB5AD2" w14:paraId="2F328130" w14:textId="77777777" w:rsidTr="00392F51">
        <w:trPr>
          <w:trHeight w:val="113"/>
        </w:trPr>
        <w:tc>
          <w:tcPr>
            <w:tcW w:w="0" w:type="pct"/>
            <w:hideMark/>
          </w:tcPr>
          <w:p w14:paraId="1DE00AF0" w14:textId="77777777" w:rsidR="00392F51" w:rsidRPr="001B1EB6" w:rsidRDefault="00392F51" w:rsidP="00392F51">
            <w:pPr>
              <w:spacing w:after="0"/>
              <w:rPr>
                <w:rFonts w:eastAsia="Times New Roman"/>
                <w:sz w:val="16"/>
                <w:szCs w:val="16"/>
              </w:rPr>
            </w:pPr>
            <w:r w:rsidRPr="001B1EB6">
              <w:rPr>
                <w:rFonts w:eastAsia="Times New Roman"/>
                <w:sz w:val="16"/>
                <w:szCs w:val="16"/>
              </w:rPr>
              <w:t>8</w:t>
            </w:r>
          </w:p>
        </w:tc>
        <w:tc>
          <w:tcPr>
            <w:tcW w:w="0" w:type="pct"/>
            <w:vMerge/>
            <w:hideMark/>
          </w:tcPr>
          <w:p w14:paraId="37104911"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06CFEDA4"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atezolizumab</w:t>
            </w:r>
            <w:proofErr w:type="gramEnd"/>
            <w:r w:rsidRPr="001B1EB6">
              <w:rPr>
                <w:rFonts w:eastAsia="Times New Roman"/>
                <w:sz w:val="16"/>
                <w:szCs w:val="16"/>
              </w:rPr>
              <w:t xml:space="preserve"> or MPDL-3280A or MPDL3280A or RO5541267 or </w:t>
            </w:r>
            <w:proofErr w:type="spellStart"/>
            <w:r w:rsidRPr="001B1EB6">
              <w:rPr>
                <w:rFonts w:eastAsia="Times New Roman"/>
                <w:sz w:val="16"/>
                <w:szCs w:val="16"/>
              </w:rPr>
              <w:t>tecentriq</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71DC6599"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490</w:t>
            </w:r>
          </w:p>
        </w:tc>
      </w:tr>
      <w:tr w:rsidR="00392F51" w:rsidRPr="00AB5AD2" w14:paraId="7BA96C0A" w14:textId="77777777" w:rsidTr="00392F51">
        <w:trPr>
          <w:trHeight w:val="113"/>
        </w:trPr>
        <w:tc>
          <w:tcPr>
            <w:tcW w:w="0" w:type="pct"/>
            <w:hideMark/>
          </w:tcPr>
          <w:p w14:paraId="3F92E9C7" w14:textId="77777777" w:rsidR="00392F51" w:rsidRPr="001B1EB6" w:rsidRDefault="00392F51" w:rsidP="00392F51">
            <w:pPr>
              <w:spacing w:after="0"/>
              <w:rPr>
                <w:rFonts w:eastAsia="Times New Roman"/>
                <w:sz w:val="16"/>
                <w:szCs w:val="16"/>
              </w:rPr>
            </w:pPr>
            <w:r w:rsidRPr="001B1EB6">
              <w:rPr>
                <w:rFonts w:eastAsia="Times New Roman"/>
                <w:sz w:val="16"/>
                <w:szCs w:val="16"/>
              </w:rPr>
              <w:t>9</w:t>
            </w:r>
          </w:p>
        </w:tc>
        <w:tc>
          <w:tcPr>
            <w:tcW w:w="0" w:type="pct"/>
            <w:vMerge/>
            <w:hideMark/>
          </w:tcPr>
          <w:p w14:paraId="021F3AE2"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03229D70"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panitumumab</w:t>
            </w:r>
            <w:proofErr w:type="gramEnd"/>
            <w:r w:rsidRPr="001B1EB6">
              <w:rPr>
                <w:rFonts w:eastAsia="Times New Roman"/>
                <w:sz w:val="16"/>
                <w:szCs w:val="16"/>
              </w:rPr>
              <w:t xml:space="preserve"> or </w:t>
            </w:r>
            <w:proofErr w:type="spellStart"/>
            <w:r w:rsidRPr="001B1EB6">
              <w:rPr>
                <w:rFonts w:eastAsia="Times New Roman"/>
                <w:sz w:val="16"/>
                <w:szCs w:val="16"/>
              </w:rPr>
              <w:t>vectibix</w:t>
            </w:r>
            <w:proofErr w:type="spellEnd"/>
            <w:r w:rsidRPr="001B1EB6">
              <w:rPr>
                <w:rFonts w:eastAsia="Times New Roman"/>
                <w:sz w:val="16"/>
                <w:szCs w:val="16"/>
              </w:rPr>
              <w:t xml:space="preserve"> or ABX-EGF).</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61FE810B"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642</w:t>
            </w:r>
          </w:p>
        </w:tc>
      </w:tr>
      <w:tr w:rsidR="00392F51" w:rsidRPr="00AB5AD2" w14:paraId="2F66E0C5" w14:textId="77777777" w:rsidTr="00392F51">
        <w:trPr>
          <w:trHeight w:val="113"/>
        </w:trPr>
        <w:tc>
          <w:tcPr>
            <w:tcW w:w="0" w:type="pct"/>
            <w:hideMark/>
          </w:tcPr>
          <w:p w14:paraId="2DA2A728" w14:textId="77777777" w:rsidR="00392F51" w:rsidRPr="001B1EB6" w:rsidRDefault="00392F51" w:rsidP="00392F51">
            <w:pPr>
              <w:spacing w:after="0"/>
              <w:rPr>
                <w:rFonts w:eastAsia="Times New Roman"/>
                <w:sz w:val="16"/>
                <w:szCs w:val="16"/>
              </w:rPr>
            </w:pPr>
            <w:r w:rsidRPr="001B1EB6">
              <w:rPr>
                <w:rFonts w:eastAsia="Times New Roman"/>
                <w:sz w:val="16"/>
                <w:szCs w:val="16"/>
              </w:rPr>
              <w:t>10</w:t>
            </w:r>
          </w:p>
        </w:tc>
        <w:tc>
          <w:tcPr>
            <w:tcW w:w="0" w:type="pct"/>
            <w:vMerge/>
            <w:hideMark/>
          </w:tcPr>
          <w:p w14:paraId="53F3762F"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3E09BBF2"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raltitrexed</w:t>
            </w:r>
            <w:proofErr w:type="gramEnd"/>
            <w:r w:rsidRPr="001B1EB6">
              <w:rPr>
                <w:rFonts w:eastAsia="Times New Roman"/>
                <w:sz w:val="16"/>
                <w:szCs w:val="16"/>
              </w:rPr>
              <w:t xml:space="preserve"> disodium or ZD-1694).</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67C08B6"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w:t>
            </w:r>
          </w:p>
        </w:tc>
      </w:tr>
      <w:tr w:rsidR="00392F51" w:rsidRPr="00AB5AD2" w14:paraId="1E318EC1" w14:textId="77777777" w:rsidTr="00392F51">
        <w:trPr>
          <w:trHeight w:val="113"/>
        </w:trPr>
        <w:tc>
          <w:tcPr>
            <w:tcW w:w="0" w:type="pct"/>
            <w:hideMark/>
          </w:tcPr>
          <w:p w14:paraId="18C9B751" w14:textId="77777777" w:rsidR="00392F51" w:rsidRPr="001B1EB6" w:rsidRDefault="00392F51" w:rsidP="00392F51">
            <w:pPr>
              <w:spacing w:after="0"/>
              <w:rPr>
                <w:rFonts w:eastAsia="Times New Roman"/>
                <w:sz w:val="16"/>
                <w:szCs w:val="16"/>
              </w:rPr>
            </w:pPr>
            <w:r w:rsidRPr="001B1EB6">
              <w:rPr>
                <w:rFonts w:eastAsia="Times New Roman"/>
                <w:sz w:val="16"/>
                <w:szCs w:val="16"/>
              </w:rPr>
              <w:t>11</w:t>
            </w:r>
          </w:p>
        </w:tc>
        <w:tc>
          <w:tcPr>
            <w:tcW w:w="0" w:type="pct"/>
            <w:vMerge/>
            <w:hideMark/>
          </w:tcPr>
          <w:p w14:paraId="0D8A586C"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0F6EF157"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spellStart"/>
            <w:r w:rsidRPr="001B1EB6">
              <w:rPr>
                <w:rFonts w:eastAsia="Times New Roman"/>
                <w:sz w:val="16"/>
                <w:szCs w:val="16"/>
              </w:rPr>
              <w:t>Folinic</w:t>
            </w:r>
            <w:proofErr w:type="spellEnd"/>
            <w:r w:rsidRPr="001B1EB6">
              <w:rPr>
                <w:rFonts w:eastAsia="Times New Roman"/>
                <w:sz w:val="16"/>
                <w:szCs w:val="16"/>
              </w:rPr>
              <w:t xml:space="preserve"> Acid or leucovorin or folate).</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2E2D62BC"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5,854</w:t>
            </w:r>
          </w:p>
        </w:tc>
      </w:tr>
      <w:tr w:rsidR="00392F51" w:rsidRPr="00AB5AD2" w14:paraId="4F4AB101" w14:textId="77777777" w:rsidTr="00392F51">
        <w:trPr>
          <w:trHeight w:val="113"/>
        </w:trPr>
        <w:tc>
          <w:tcPr>
            <w:tcW w:w="0" w:type="pct"/>
            <w:hideMark/>
          </w:tcPr>
          <w:p w14:paraId="6E3E4E63" w14:textId="77777777" w:rsidR="00392F51" w:rsidRPr="001B1EB6" w:rsidRDefault="00392F51" w:rsidP="00392F51">
            <w:pPr>
              <w:spacing w:after="0"/>
              <w:rPr>
                <w:rFonts w:eastAsia="Times New Roman"/>
                <w:sz w:val="16"/>
                <w:szCs w:val="16"/>
              </w:rPr>
            </w:pPr>
            <w:r w:rsidRPr="001B1EB6">
              <w:rPr>
                <w:rFonts w:eastAsia="Times New Roman"/>
                <w:sz w:val="16"/>
                <w:szCs w:val="16"/>
              </w:rPr>
              <w:t>12</w:t>
            </w:r>
          </w:p>
        </w:tc>
        <w:tc>
          <w:tcPr>
            <w:tcW w:w="0" w:type="pct"/>
            <w:vMerge/>
            <w:hideMark/>
          </w:tcPr>
          <w:p w14:paraId="675228B8"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55F10551"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(Fluorouracil or 5-fluorouracil or 5FU or 5-FU or </w:t>
            </w:r>
            <w:proofErr w:type="spellStart"/>
            <w:r w:rsidRPr="001B1EB6">
              <w:rPr>
                <w:rFonts w:eastAsia="Times New Roman"/>
                <w:sz w:val="16"/>
                <w:szCs w:val="16"/>
              </w:rPr>
              <w:t>edufex</w:t>
            </w:r>
            <w:proofErr w:type="spellEnd"/>
            <w:r w:rsidRPr="001B1EB6">
              <w:rPr>
                <w:rFonts w:eastAsia="Times New Roman"/>
                <w:sz w:val="16"/>
                <w:szCs w:val="16"/>
              </w:rPr>
              <w:t xml:space="preserve"> or </w:t>
            </w:r>
            <w:proofErr w:type="spellStart"/>
            <w:r w:rsidRPr="001B1EB6">
              <w:rPr>
                <w:rFonts w:eastAsia="Times New Roman"/>
                <w:sz w:val="16"/>
                <w:szCs w:val="16"/>
              </w:rPr>
              <w:t>fluoroplex</w:t>
            </w:r>
            <w:proofErr w:type="spellEnd"/>
            <w:r w:rsidRPr="001B1EB6">
              <w:rPr>
                <w:rFonts w:eastAsia="Times New Roman"/>
                <w:sz w:val="16"/>
                <w:szCs w:val="16"/>
              </w:rPr>
              <w:t xml:space="preserve"> or </w:t>
            </w:r>
            <w:proofErr w:type="spellStart"/>
            <w:r w:rsidRPr="001B1EB6">
              <w:rPr>
                <w:rFonts w:eastAsia="Times New Roman"/>
                <w:sz w:val="16"/>
                <w:szCs w:val="16"/>
              </w:rPr>
              <w:t>carac</w:t>
            </w:r>
            <w:proofErr w:type="spellEnd"/>
            <w:r w:rsidRPr="001B1EB6">
              <w:rPr>
                <w:rFonts w:eastAsia="Times New Roman"/>
                <w:sz w:val="16"/>
                <w:szCs w:val="16"/>
              </w:rPr>
              <w:t xml:space="preserve"> or </w:t>
            </w:r>
            <w:proofErr w:type="spellStart"/>
            <w:r w:rsidRPr="001B1EB6">
              <w:rPr>
                <w:rFonts w:eastAsia="Times New Roman"/>
                <w:sz w:val="16"/>
                <w:szCs w:val="16"/>
              </w:rPr>
              <w:t>adrucil</w:t>
            </w:r>
            <w:proofErr w:type="spellEnd"/>
            <w:r w:rsidRPr="001B1EB6">
              <w:rPr>
                <w:rFonts w:eastAsia="Times New Roman"/>
                <w:sz w:val="16"/>
                <w:szCs w:val="16"/>
              </w:rPr>
              <w:t xml:space="preserve"> or </w:t>
            </w:r>
            <w:proofErr w:type="spellStart"/>
            <w:r w:rsidRPr="001B1EB6">
              <w:rPr>
                <w:rFonts w:eastAsia="Times New Roman"/>
                <w:sz w:val="16"/>
                <w:szCs w:val="16"/>
              </w:rPr>
              <w:t>tolak</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A65D28A"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11,702</w:t>
            </w:r>
          </w:p>
        </w:tc>
      </w:tr>
      <w:tr w:rsidR="00392F51" w:rsidRPr="00AB5AD2" w14:paraId="26949F95" w14:textId="77777777" w:rsidTr="00392F51">
        <w:trPr>
          <w:trHeight w:val="113"/>
        </w:trPr>
        <w:tc>
          <w:tcPr>
            <w:tcW w:w="0" w:type="pct"/>
            <w:hideMark/>
          </w:tcPr>
          <w:p w14:paraId="7F754807" w14:textId="77777777" w:rsidR="00392F51" w:rsidRPr="001B1EB6" w:rsidRDefault="00392F51" w:rsidP="00392F51">
            <w:pPr>
              <w:spacing w:after="0"/>
              <w:rPr>
                <w:rFonts w:eastAsia="Times New Roman"/>
                <w:sz w:val="16"/>
                <w:szCs w:val="16"/>
              </w:rPr>
            </w:pPr>
            <w:r w:rsidRPr="001B1EB6">
              <w:rPr>
                <w:rFonts w:eastAsia="Times New Roman"/>
                <w:sz w:val="16"/>
                <w:szCs w:val="16"/>
              </w:rPr>
              <w:t>13</w:t>
            </w:r>
          </w:p>
        </w:tc>
        <w:tc>
          <w:tcPr>
            <w:tcW w:w="0" w:type="pct"/>
            <w:vMerge/>
            <w:hideMark/>
          </w:tcPr>
          <w:p w14:paraId="51593E7C"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67BF0452"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capecitabine</w:t>
            </w:r>
            <w:proofErr w:type="gramEnd"/>
            <w:r w:rsidRPr="001B1EB6">
              <w:rPr>
                <w:rFonts w:eastAsia="Times New Roman"/>
                <w:sz w:val="16"/>
                <w:szCs w:val="16"/>
              </w:rPr>
              <w:t xml:space="preserve"> or </w:t>
            </w:r>
            <w:proofErr w:type="spellStart"/>
            <w:r w:rsidRPr="001B1EB6">
              <w:rPr>
                <w:rFonts w:eastAsia="Times New Roman"/>
                <w:sz w:val="16"/>
                <w:szCs w:val="16"/>
              </w:rPr>
              <w:t>xeloda</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26159F7F"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3,510</w:t>
            </w:r>
          </w:p>
        </w:tc>
      </w:tr>
      <w:tr w:rsidR="00392F51" w:rsidRPr="00AB5AD2" w14:paraId="7D497742" w14:textId="77777777" w:rsidTr="00392F51">
        <w:trPr>
          <w:trHeight w:val="113"/>
        </w:trPr>
        <w:tc>
          <w:tcPr>
            <w:tcW w:w="0" w:type="pct"/>
            <w:hideMark/>
          </w:tcPr>
          <w:p w14:paraId="2EBAE5CE" w14:textId="77777777" w:rsidR="00392F51" w:rsidRPr="001B1EB6" w:rsidRDefault="00392F51" w:rsidP="00392F51">
            <w:pPr>
              <w:spacing w:after="0"/>
              <w:rPr>
                <w:rFonts w:eastAsia="Times New Roman"/>
                <w:sz w:val="16"/>
                <w:szCs w:val="16"/>
              </w:rPr>
            </w:pPr>
            <w:r w:rsidRPr="001B1EB6">
              <w:rPr>
                <w:rFonts w:eastAsia="Times New Roman"/>
                <w:sz w:val="16"/>
                <w:szCs w:val="16"/>
              </w:rPr>
              <w:t>14</w:t>
            </w:r>
          </w:p>
        </w:tc>
        <w:tc>
          <w:tcPr>
            <w:tcW w:w="0" w:type="pct"/>
            <w:vMerge/>
            <w:hideMark/>
          </w:tcPr>
          <w:p w14:paraId="530EDF09"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7C8F35E1"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(Irinotecan or </w:t>
            </w:r>
            <w:proofErr w:type="spellStart"/>
            <w:r w:rsidRPr="001B1EB6">
              <w:rPr>
                <w:rFonts w:eastAsia="Times New Roman"/>
                <w:sz w:val="16"/>
                <w:szCs w:val="16"/>
              </w:rPr>
              <w:t>camptosar</w:t>
            </w:r>
            <w:proofErr w:type="spellEnd"/>
            <w:r w:rsidRPr="001B1EB6">
              <w:rPr>
                <w:rFonts w:eastAsia="Times New Roman"/>
                <w:sz w:val="16"/>
                <w:szCs w:val="16"/>
              </w:rPr>
              <w:t xml:space="preserve"> or </w:t>
            </w:r>
            <w:proofErr w:type="spellStart"/>
            <w:r w:rsidRPr="001B1EB6">
              <w:rPr>
                <w:rFonts w:eastAsia="Times New Roman"/>
                <w:sz w:val="16"/>
                <w:szCs w:val="16"/>
              </w:rPr>
              <w:t>onivyde</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D13023C"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2,995</w:t>
            </w:r>
          </w:p>
        </w:tc>
      </w:tr>
      <w:tr w:rsidR="00392F51" w:rsidRPr="00AB5AD2" w14:paraId="3B321E3F" w14:textId="77777777" w:rsidTr="00392F51">
        <w:trPr>
          <w:trHeight w:val="113"/>
        </w:trPr>
        <w:tc>
          <w:tcPr>
            <w:tcW w:w="0" w:type="pct"/>
            <w:hideMark/>
          </w:tcPr>
          <w:p w14:paraId="0671196A" w14:textId="77777777" w:rsidR="00392F51" w:rsidRPr="001B1EB6" w:rsidRDefault="00392F51" w:rsidP="00392F51">
            <w:pPr>
              <w:spacing w:after="0"/>
              <w:rPr>
                <w:rFonts w:eastAsia="Times New Roman"/>
                <w:sz w:val="16"/>
                <w:szCs w:val="16"/>
              </w:rPr>
            </w:pPr>
            <w:r w:rsidRPr="001B1EB6">
              <w:rPr>
                <w:rFonts w:eastAsia="Times New Roman"/>
                <w:sz w:val="16"/>
                <w:szCs w:val="16"/>
              </w:rPr>
              <w:t>15</w:t>
            </w:r>
          </w:p>
        </w:tc>
        <w:tc>
          <w:tcPr>
            <w:tcW w:w="0" w:type="pct"/>
            <w:vMerge/>
            <w:hideMark/>
          </w:tcPr>
          <w:p w14:paraId="3BE8A37E"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66D4E426"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(Oxaliplatin or </w:t>
            </w:r>
            <w:proofErr w:type="spellStart"/>
            <w:r w:rsidRPr="001B1EB6">
              <w:rPr>
                <w:rFonts w:eastAsia="Times New Roman"/>
                <w:sz w:val="16"/>
                <w:szCs w:val="16"/>
              </w:rPr>
              <w:t>eloxatin</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0417BAC"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4,015</w:t>
            </w:r>
          </w:p>
        </w:tc>
      </w:tr>
      <w:tr w:rsidR="00392F51" w:rsidRPr="00AB5AD2" w14:paraId="5CF52920" w14:textId="77777777" w:rsidTr="00392F51">
        <w:trPr>
          <w:trHeight w:val="113"/>
        </w:trPr>
        <w:tc>
          <w:tcPr>
            <w:tcW w:w="0" w:type="pct"/>
            <w:hideMark/>
          </w:tcPr>
          <w:p w14:paraId="0CBF2989" w14:textId="77777777" w:rsidR="00392F51" w:rsidRPr="001B1EB6" w:rsidRDefault="00392F51" w:rsidP="00392F51">
            <w:pPr>
              <w:spacing w:after="0"/>
              <w:rPr>
                <w:rFonts w:eastAsia="Times New Roman"/>
                <w:sz w:val="16"/>
                <w:szCs w:val="16"/>
              </w:rPr>
            </w:pPr>
            <w:r w:rsidRPr="001B1EB6">
              <w:rPr>
                <w:rFonts w:eastAsia="Times New Roman"/>
                <w:sz w:val="16"/>
                <w:szCs w:val="16"/>
              </w:rPr>
              <w:t>16</w:t>
            </w:r>
          </w:p>
        </w:tc>
        <w:tc>
          <w:tcPr>
            <w:tcW w:w="0" w:type="pct"/>
            <w:vMerge/>
            <w:hideMark/>
          </w:tcPr>
          <w:p w14:paraId="1CA92DA9"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21496B69" w14:textId="77777777" w:rsidR="00392F51" w:rsidRPr="001B1EB6" w:rsidRDefault="00392F51" w:rsidP="00392F51">
            <w:pPr>
              <w:spacing w:after="0"/>
              <w:rPr>
                <w:rFonts w:eastAsia="Times New Roman"/>
                <w:sz w:val="16"/>
                <w:szCs w:val="16"/>
              </w:rPr>
            </w:pPr>
            <w:r w:rsidRPr="001B1EB6">
              <w:rPr>
                <w:rFonts w:eastAsia="Times New Roman"/>
                <w:sz w:val="16"/>
                <w:szCs w:val="16"/>
              </w:rPr>
              <w:t>(FOLFOX or FOLFOX6 or FOLFOX-6).</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8AA6BC5"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1,106</w:t>
            </w:r>
          </w:p>
        </w:tc>
      </w:tr>
      <w:tr w:rsidR="00392F51" w:rsidRPr="00AB5AD2" w14:paraId="0778E1DC" w14:textId="77777777" w:rsidTr="00392F51">
        <w:trPr>
          <w:trHeight w:val="113"/>
        </w:trPr>
        <w:tc>
          <w:tcPr>
            <w:tcW w:w="0" w:type="pct"/>
            <w:hideMark/>
          </w:tcPr>
          <w:p w14:paraId="4437922F" w14:textId="77777777" w:rsidR="00392F51" w:rsidRPr="001B1EB6" w:rsidRDefault="00392F51" w:rsidP="00392F51">
            <w:pPr>
              <w:spacing w:after="0"/>
              <w:rPr>
                <w:rFonts w:eastAsia="Times New Roman"/>
                <w:sz w:val="16"/>
                <w:szCs w:val="16"/>
              </w:rPr>
            </w:pPr>
            <w:r w:rsidRPr="001B1EB6">
              <w:rPr>
                <w:rFonts w:eastAsia="Times New Roman"/>
                <w:sz w:val="16"/>
                <w:szCs w:val="16"/>
              </w:rPr>
              <w:t>17</w:t>
            </w:r>
          </w:p>
        </w:tc>
        <w:tc>
          <w:tcPr>
            <w:tcW w:w="0" w:type="pct"/>
            <w:vMerge/>
            <w:hideMark/>
          </w:tcPr>
          <w:p w14:paraId="22EFDB95"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66C7BA0B"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cetuximab</w:t>
            </w:r>
            <w:proofErr w:type="gramEnd"/>
            <w:r w:rsidRPr="001B1EB6">
              <w:rPr>
                <w:rFonts w:eastAsia="Times New Roman"/>
                <w:sz w:val="16"/>
                <w:szCs w:val="16"/>
              </w:rPr>
              <w:t xml:space="preserve"> or </w:t>
            </w:r>
            <w:proofErr w:type="spellStart"/>
            <w:r w:rsidRPr="001B1EB6">
              <w:rPr>
                <w:rFonts w:eastAsia="Times New Roman"/>
                <w:sz w:val="16"/>
                <w:szCs w:val="16"/>
              </w:rPr>
              <w:t>erbitux</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7392CD0"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2,107</w:t>
            </w:r>
          </w:p>
        </w:tc>
      </w:tr>
      <w:tr w:rsidR="00392F51" w:rsidRPr="00AB5AD2" w14:paraId="303FDDC0" w14:textId="77777777" w:rsidTr="00392F51">
        <w:trPr>
          <w:trHeight w:val="113"/>
        </w:trPr>
        <w:tc>
          <w:tcPr>
            <w:tcW w:w="0" w:type="pct"/>
            <w:hideMark/>
          </w:tcPr>
          <w:p w14:paraId="437D7489" w14:textId="77777777" w:rsidR="00392F51" w:rsidRPr="001B1EB6" w:rsidRDefault="00392F51" w:rsidP="00392F51">
            <w:pPr>
              <w:spacing w:after="0"/>
              <w:rPr>
                <w:rFonts w:eastAsia="Times New Roman"/>
                <w:sz w:val="16"/>
                <w:szCs w:val="16"/>
              </w:rPr>
            </w:pPr>
            <w:r w:rsidRPr="001B1EB6">
              <w:rPr>
                <w:rFonts w:eastAsia="Times New Roman"/>
                <w:sz w:val="16"/>
                <w:szCs w:val="16"/>
              </w:rPr>
              <w:t>18</w:t>
            </w:r>
          </w:p>
        </w:tc>
        <w:tc>
          <w:tcPr>
            <w:tcW w:w="0" w:type="pct"/>
            <w:vMerge/>
            <w:hideMark/>
          </w:tcPr>
          <w:p w14:paraId="3EEC8DC7"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1407D540" w14:textId="77777777" w:rsidR="00392F51" w:rsidRPr="001B1EB6" w:rsidRDefault="00392F51" w:rsidP="00392F51">
            <w:pPr>
              <w:spacing w:after="0"/>
              <w:rPr>
                <w:rFonts w:eastAsia="Times New Roman"/>
                <w:sz w:val="16"/>
                <w:szCs w:val="16"/>
              </w:rPr>
            </w:pPr>
            <w:r w:rsidRPr="001B1EB6">
              <w:rPr>
                <w:rFonts w:eastAsia="Times New Roman"/>
                <w:sz w:val="16"/>
                <w:szCs w:val="16"/>
              </w:rPr>
              <w:t>exp tegafur/</w:t>
            </w:r>
          </w:p>
        </w:tc>
        <w:tc>
          <w:tcPr>
            <w:tcW w:w="0" w:type="pct"/>
            <w:hideMark/>
          </w:tcPr>
          <w:p w14:paraId="0B8CB672"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549</w:t>
            </w:r>
          </w:p>
        </w:tc>
      </w:tr>
      <w:tr w:rsidR="00392F51" w:rsidRPr="00AB5AD2" w14:paraId="4850437F" w14:textId="77777777" w:rsidTr="00392F51">
        <w:trPr>
          <w:trHeight w:val="113"/>
        </w:trPr>
        <w:tc>
          <w:tcPr>
            <w:tcW w:w="0" w:type="pct"/>
            <w:hideMark/>
          </w:tcPr>
          <w:p w14:paraId="1D2ADA48" w14:textId="77777777" w:rsidR="00392F51" w:rsidRPr="001B1EB6" w:rsidRDefault="00392F51" w:rsidP="00392F51">
            <w:pPr>
              <w:spacing w:after="0"/>
              <w:rPr>
                <w:rFonts w:eastAsia="Times New Roman"/>
                <w:sz w:val="16"/>
                <w:szCs w:val="16"/>
              </w:rPr>
            </w:pPr>
            <w:r w:rsidRPr="001B1EB6">
              <w:rPr>
                <w:rFonts w:eastAsia="Times New Roman"/>
                <w:sz w:val="16"/>
                <w:szCs w:val="16"/>
              </w:rPr>
              <w:t>19</w:t>
            </w:r>
          </w:p>
        </w:tc>
        <w:tc>
          <w:tcPr>
            <w:tcW w:w="0" w:type="pct"/>
            <w:vMerge/>
            <w:hideMark/>
          </w:tcPr>
          <w:p w14:paraId="1004B33B"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1F5CA551"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tegafur</w:t>
            </w:r>
            <w:proofErr w:type="gramEnd"/>
            <w:r w:rsidRPr="001B1EB6">
              <w:rPr>
                <w:rFonts w:eastAsia="Times New Roman"/>
                <w:sz w:val="16"/>
                <w:szCs w:val="16"/>
              </w:rPr>
              <w:t xml:space="preserve"> or </w:t>
            </w:r>
            <w:proofErr w:type="spellStart"/>
            <w:r w:rsidRPr="001B1EB6">
              <w:rPr>
                <w:rFonts w:eastAsia="Times New Roman"/>
                <w:sz w:val="16"/>
                <w:szCs w:val="16"/>
              </w:rPr>
              <w:t>ftorafur</w:t>
            </w:r>
            <w:proofErr w:type="spellEnd"/>
            <w:r w:rsidRPr="001B1EB6">
              <w:rPr>
                <w:rFonts w:eastAsia="Times New Roman"/>
                <w:sz w:val="16"/>
                <w:szCs w:val="16"/>
              </w:rPr>
              <w:t xml:space="preserve"> or Tetrahydrofuranyl-5-Fluorouracil or UFT or UFUR or fluorouracil or "tegafur/uracil" or tegafur-uracil).</w:t>
            </w:r>
            <w:proofErr w:type="spellStart"/>
            <w:r w:rsidRPr="001B1EB6">
              <w:rPr>
                <w:rFonts w:eastAsia="Times New Roman"/>
                <w:sz w:val="16"/>
                <w:szCs w:val="16"/>
              </w:rPr>
              <w:t>mp</w:t>
            </w:r>
            <w:proofErr w:type="spellEnd"/>
          </w:p>
        </w:tc>
        <w:tc>
          <w:tcPr>
            <w:tcW w:w="0" w:type="pct"/>
            <w:hideMark/>
          </w:tcPr>
          <w:p w14:paraId="403EE7D2"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10,939</w:t>
            </w:r>
          </w:p>
        </w:tc>
      </w:tr>
      <w:tr w:rsidR="00392F51" w:rsidRPr="00AB5AD2" w14:paraId="33EAFF9B" w14:textId="77777777" w:rsidTr="00392F51">
        <w:trPr>
          <w:trHeight w:val="113"/>
        </w:trPr>
        <w:tc>
          <w:tcPr>
            <w:tcW w:w="0" w:type="pct"/>
            <w:hideMark/>
          </w:tcPr>
          <w:p w14:paraId="4A3A41AB" w14:textId="77777777" w:rsidR="00392F51" w:rsidRPr="001B1EB6" w:rsidRDefault="00392F51" w:rsidP="00392F51">
            <w:pPr>
              <w:spacing w:after="0"/>
              <w:rPr>
                <w:rFonts w:eastAsia="Times New Roman"/>
                <w:sz w:val="16"/>
                <w:szCs w:val="16"/>
              </w:rPr>
            </w:pPr>
            <w:r w:rsidRPr="001B1EB6">
              <w:rPr>
                <w:rFonts w:eastAsia="Times New Roman"/>
                <w:sz w:val="16"/>
                <w:szCs w:val="16"/>
              </w:rPr>
              <w:t>20</w:t>
            </w:r>
          </w:p>
        </w:tc>
        <w:tc>
          <w:tcPr>
            <w:tcW w:w="0" w:type="pct"/>
            <w:vMerge/>
            <w:hideMark/>
          </w:tcPr>
          <w:p w14:paraId="37F6117E" w14:textId="77777777" w:rsidR="00392F51" w:rsidRPr="00AB5AD2" w:rsidRDefault="00392F51" w:rsidP="00392F51">
            <w:pPr>
              <w:spacing w:after="0" w:line="276" w:lineRule="auto"/>
              <w:rPr>
                <w:rFonts w:eastAsia="Times New Roman"/>
                <w:color w:val="425563"/>
                <w:sz w:val="16"/>
                <w:szCs w:val="16"/>
              </w:rPr>
            </w:pPr>
          </w:p>
        </w:tc>
        <w:tc>
          <w:tcPr>
            <w:tcW w:w="0" w:type="pct"/>
            <w:hideMark/>
          </w:tcPr>
          <w:p w14:paraId="7609D67A" w14:textId="77777777" w:rsidR="00392F51" w:rsidRPr="001B1EB6" w:rsidRDefault="00392F51" w:rsidP="00392F51">
            <w:pPr>
              <w:spacing w:after="0"/>
              <w:rPr>
                <w:rFonts w:eastAsia="Times New Roman"/>
                <w:sz w:val="16"/>
                <w:szCs w:val="16"/>
              </w:rPr>
            </w:pPr>
            <w:r w:rsidRPr="001B1EB6">
              <w:rPr>
                <w:rFonts w:eastAsia="Times New Roman"/>
                <w:sz w:val="16"/>
                <w:szCs w:val="16"/>
              </w:rPr>
              <w:t>or/4-19</w:t>
            </w:r>
          </w:p>
        </w:tc>
        <w:tc>
          <w:tcPr>
            <w:tcW w:w="0" w:type="pct"/>
            <w:hideMark/>
          </w:tcPr>
          <w:p w14:paraId="72760000"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23,701</w:t>
            </w:r>
          </w:p>
        </w:tc>
      </w:tr>
      <w:tr w:rsidR="00392F51" w:rsidRPr="00AB5AD2" w14:paraId="1CD81544" w14:textId="77777777" w:rsidTr="00392F51">
        <w:trPr>
          <w:trHeight w:val="113"/>
        </w:trPr>
        <w:tc>
          <w:tcPr>
            <w:tcW w:w="0" w:type="pct"/>
            <w:hideMark/>
          </w:tcPr>
          <w:p w14:paraId="595C9DAC" w14:textId="77777777" w:rsidR="00392F51" w:rsidRPr="001B1EB6" w:rsidRDefault="00392F51" w:rsidP="00392F51">
            <w:pPr>
              <w:spacing w:after="0"/>
              <w:rPr>
                <w:rFonts w:eastAsia="Times New Roman"/>
                <w:sz w:val="16"/>
                <w:szCs w:val="16"/>
              </w:rPr>
            </w:pPr>
            <w:r w:rsidRPr="001B1EB6">
              <w:rPr>
                <w:rFonts w:eastAsia="Times New Roman"/>
                <w:sz w:val="16"/>
                <w:szCs w:val="16"/>
              </w:rPr>
              <w:t>21</w:t>
            </w:r>
          </w:p>
        </w:tc>
        <w:tc>
          <w:tcPr>
            <w:tcW w:w="0" w:type="pct"/>
            <w:hideMark/>
          </w:tcPr>
          <w:p w14:paraId="5119AA72" w14:textId="77777777" w:rsidR="00392F51" w:rsidRPr="001B1EB6" w:rsidRDefault="00392F51" w:rsidP="00D948A3">
            <w:pPr>
              <w:spacing w:after="0"/>
              <w:jc w:val="center"/>
              <w:rPr>
                <w:rFonts w:eastAsia="Times New Roman"/>
                <w:sz w:val="16"/>
                <w:szCs w:val="16"/>
              </w:rPr>
            </w:pPr>
            <w:r w:rsidRPr="001B1EB6">
              <w:rPr>
                <w:rFonts w:eastAsia="Times New Roman"/>
                <w:sz w:val="16"/>
                <w:szCs w:val="16"/>
              </w:rPr>
              <w:t>Combined</w:t>
            </w:r>
          </w:p>
        </w:tc>
        <w:tc>
          <w:tcPr>
            <w:tcW w:w="0" w:type="pct"/>
            <w:hideMark/>
          </w:tcPr>
          <w:p w14:paraId="60ACC4E2" w14:textId="77777777" w:rsidR="00392F51" w:rsidRPr="001B1EB6" w:rsidRDefault="00392F51" w:rsidP="00392F51">
            <w:pPr>
              <w:spacing w:after="0"/>
              <w:rPr>
                <w:rFonts w:eastAsia="Times New Roman"/>
                <w:sz w:val="16"/>
                <w:szCs w:val="16"/>
              </w:rPr>
            </w:pPr>
            <w:r w:rsidRPr="001B1EB6">
              <w:rPr>
                <w:rFonts w:eastAsia="Times New Roman"/>
                <w:sz w:val="16"/>
                <w:szCs w:val="16"/>
              </w:rPr>
              <w:t>3 and 20</w:t>
            </w:r>
          </w:p>
        </w:tc>
        <w:tc>
          <w:tcPr>
            <w:tcW w:w="0" w:type="pct"/>
            <w:hideMark/>
          </w:tcPr>
          <w:p w14:paraId="5F09FA66"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5,482</w:t>
            </w:r>
          </w:p>
        </w:tc>
      </w:tr>
      <w:tr w:rsidR="00392F51" w:rsidRPr="00AB5AD2" w14:paraId="6E58C097" w14:textId="77777777" w:rsidTr="00392F51">
        <w:trPr>
          <w:trHeight w:val="113"/>
        </w:trPr>
        <w:tc>
          <w:tcPr>
            <w:tcW w:w="0" w:type="pct"/>
            <w:hideMark/>
          </w:tcPr>
          <w:p w14:paraId="28B48EFF" w14:textId="77777777" w:rsidR="00392F51" w:rsidRPr="001B1EB6" w:rsidRDefault="00392F51" w:rsidP="00392F51">
            <w:pPr>
              <w:spacing w:after="0"/>
              <w:rPr>
                <w:rFonts w:eastAsia="Times New Roman"/>
                <w:sz w:val="16"/>
                <w:szCs w:val="16"/>
              </w:rPr>
            </w:pPr>
            <w:r w:rsidRPr="001B1EB6">
              <w:rPr>
                <w:rFonts w:eastAsia="Times New Roman"/>
                <w:sz w:val="16"/>
                <w:szCs w:val="16"/>
              </w:rPr>
              <w:t>22</w:t>
            </w:r>
          </w:p>
        </w:tc>
        <w:tc>
          <w:tcPr>
            <w:tcW w:w="0" w:type="pct"/>
            <w:hideMark/>
          </w:tcPr>
          <w:p w14:paraId="31DE9671" w14:textId="77777777" w:rsidR="00392F51" w:rsidRPr="001B1EB6" w:rsidRDefault="00392F51" w:rsidP="00D948A3">
            <w:pPr>
              <w:spacing w:after="0"/>
              <w:jc w:val="center"/>
              <w:rPr>
                <w:rFonts w:eastAsia="Times New Roman"/>
                <w:sz w:val="16"/>
                <w:szCs w:val="16"/>
              </w:rPr>
            </w:pPr>
            <w:r w:rsidRPr="001B1EB6">
              <w:rPr>
                <w:rFonts w:eastAsia="Times New Roman"/>
                <w:sz w:val="16"/>
                <w:szCs w:val="16"/>
              </w:rPr>
              <w:t>Language</w:t>
            </w:r>
          </w:p>
        </w:tc>
        <w:tc>
          <w:tcPr>
            <w:tcW w:w="0" w:type="pct"/>
            <w:hideMark/>
          </w:tcPr>
          <w:p w14:paraId="433E43AB"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limit 21 to </w:t>
            </w:r>
            <w:proofErr w:type="spellStart"/>
            <w:r w:rsidRPr="001B1EB6">
              <w:rPr>
                <w:rFonts w:eastAsia="Times New Roman"/>
                <w:sz w:val="16"/>
                <w:szCs w:val="16"/>
              </w:rPr>
              <w:t>english</w:t>
            </w:r>
            <w:proofErr w:type="spellEnd"/>
          </w:p>
        </w:tc>
        <w:tc>
          <w:tcPr>
            <w:tcW w:w="0" w:type="pct"/>
            <w:hideMark/>
          </w:tcPr>
          <w:p w14:paraId="46B6D010"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3,275</w:t>
            </w:r>
          </w:p>
        </w:tc>
      </w:tr>
    </w:tbl>
    <w:p w14:paraId="47D714CE" w14:textId="77777777" w:rsidR="00392F51" w:rsidRDefault="00392F51" w:rsidP="00392F51">
      <w:pPr>
        <w:rPr>
          <w:rFonts w:ascii="Arial" w:eastAsia="Times New Roman" w:hAnsi="Arial" w:cs="Arial"/>
          <w:b/>
          <w:bCs/>
          <w:color w:val="000000"/>
          <w:kern w:val="28"/>
          <w:szCs w:val="24"/>
        </w:rPr>
      </w:pPr>
    </w:p>
    <w:p w14:paraId="1803679B" w14:textId="77777777" w:rsidR="00392F51" w:rsidRDefault="00392F51">
      <w:pPr>
        <w:rPr>
          <w:rFonts w:ascii="Arial" w:eastAsia="Times New Roman" w:hAnsi="Arial" w:cs="Arial"/>
          <w:b/>
          <w:bCs/>
          <w:color w:val="000000"/>
          <w:kern w:val="28"/>
          <w:szCs w:val="24"/>
        </w:rPr>
      </w:pPr>
      <w:r>
        <w:rPr>
          <w:rFonts w:ascii="Arial" w:eastAsia="Times New Roman" w:hAnsi="Arial" w:cs="Arial"/>
          <w:b/>
          <w:bCs/>
          <w:color w:val="000000"/>
          <w:kern w:val="28"/>
          <w:szCs w:val="24"/>
        </w:rPr>
        <w:br w:type="page"/>
      </w:r>
    </w:p>
    <w:p w14:paraId="3E275FB2" w14:textId="5C4E4BE6" w:rsidR="00392F51" w:rsidRDefault="00392F51" w:rsidP="00392F51">
      <w:pPr>
        <w:pStyle w:val="Caption"/>
        <w:spacing w:line="480" w:lineRule="auto"/>
        <w:rPr>
          <w:sz w:val="22"/>
          <w:szCs w:val="22"/>
        </w:rPr>
      </w:pPr>
      <w:r w:rsidRPr="00F4008D">
        <w:rPr>
          <w:sz w:val="22"/>
          <w:szCs w:val="22"/>
        </w:rPr>
        <w:lastRenderedPageBreak/>
        <w:t xml:space="preserve">Table </w:t>
      </w:r>
      <w:r>
        <w:rPr>
          <w:sz w:val="22"/>
          <w:szCs w:val="22"/>
        </w:rPr>
        <w:t>S</w:t>
      </w:r>
      <w:r w:rsidRPr="00F4008D">
        <w:rPr>
          <w:noProof/>
          <w:sz w:val="22"/>
          <w:szCs w:val="22"/>
        </w:rPr>
        <w:fldChar w:fldCharType="begin"/>
      </w:r>
      <w:r w:rsidRPr="00F4008D">
        <w:rPr>
          <w:noProof/>
          <w:sz w:val="22"/>
          <w:szCs w:val="22"/>
        </w:rPr>
        <w:instrText xml:space="preserve"> SEQ Table \* ARABIC </w:instrText>
      </w:r>
      <w:r w:rsidRPr="00F4008D">
        <w:rPr>
          <w:noProof/>
          <w:sz w:val="22"/>
          <w:szCs w:val="22"/>
        </w:rPr>
        <w:fldChar w:fldCharType="separate"/>
      </w:r>
      <w:r w:rsidR="00647FD0">
        <w:rPr>
          <w:noProof/>
          <w:sz w:val="22"/>
          <w:szCs w:val="22"/>
        </w:rPr>
        <w:t>4</w:t>
      </w:r>
      <w:r w:rsidRPr="00F4008D">
        <w:rPr>
          <w:noProof/>
          <w:sz w:val="22"/>
          <w:szCs w:val="22"/>
        </w:rPr>
        <w:fldChar w:fldCharType="end"/>
      </w:r>
      <w:r w:rsidRPr="00F4008D">
        <w:rPr>
          <w:sz w:val="22"/>
          <w:szCs w:val="22"/>
        </w:rPr>
        <w:t xml:space="preserve">: </w:t>
      </w:r>
      <w:r w:rsidRPr="00392F51">
        <w:rPr>
          <w:sz w:val="22"/>
          <w:szCs w:val="22"/>
        </w:rPr>
        <w:t xml:space="preserve">Search strategy for Embase </w:t>
      </w:r>
      <w:r>
        <w:rPr>
          <w:sz w:val="22"/>
          <w:szCs w:val="22"/>
        </w:rPr>
        <w:t>- Update</w:t>
      </w:r>
    </w:p>
    <w:p w14:paraId="078F01A4" w14:textId="22F00117" w:rsidR="00392F51" w:rsidRPr="00392F51" w:rsidRDefault="00392F51" w:rsidP="00392F51">
      <w:pPr>
        <w:rPr>
          <w:rFonts w:ascii="Arial" w:hAnsi="Arial" w:cs="Arial"/>
        </w:rPr>
      </w:pPr>
      <w:r w:rsidRPr="00392F51">
        <w:rPr>
          <w:rFonts w:ascii="Arial" w:hAnsi="Arial" w:cs="Arial"/>
        </w:rPr>
        <w:t xml:space="preserve">Database: Embase 1974 to </w:t>
      </w:r>
      <w:r>
        <w:rPr>
          <w:rFonts w:ascii="Arial" w:hAnsi="Arial" w:cs="Arial"/>
        </w:rPr>
        <w:t xml:space="preserve">April </w:t>
      </w:r>
      <w:r w:rsidRPr="00392F51">
        <w:rPr>
          <w:rFonts w:ascii="Arial" w:hAnsi="Arial" w:cs="Arial"/>
        </w:rPr>
        <w:t>2</w:t>
      </w:r>
      <w:r>
        <w:rPr>
          <w:rFonts w:ascii="Arial" w:hAnsi="Arial" w:cs="Arial"/>
        </w:rPr>
        <w:t>7, 2020</w:t>
      </w:r>
    </w:p>
    <w:p w14:paraId="21AEBEF5" w14:textId="77777777" w:rsidR="00392F51" w:rsidRDefault="00392F51" w:rsidP="00392F51">
      <w:pPr>
        <w:rPr>
          <w:rFonts w:ascii="Arial" w:hAnsi="Arial" w:cs="Arial"/>
        </w:rPr>
      </w:pPr>
      <w:r w:rsidRPr="00392F51">
        <w:rPr>
          <w:rFonts w:ascii="Arial" w:hAnsi="Arial" w:cs="Arial"/>
        </w:rPr>
        <w:t>Search executed: April 28, 2020</w:t>
      </w:r>
    </w:p>
    <w:tbl>
      <w:tblPr>
        <w:tblStyle w:val="PrecisionXtract"/>
        <w:tblW w:w="5000" w:type="pct"/>
        <w:tblLook w:val="04A0" w:firstRow="1" w:lastRow="0" w:firstColumn="1" w:lastColumn="0" w:noHBand="0" w:noVBand="1"/>
      </w:tblPr>
      <w:tblGrid>
        <w:gridCol w:w="1791"/>
        <w:gridCol w:w="2378"/>
        <w:gridCol w:w="2928"/>
        <w:gridCol w:w="2253"/>
      </w:tblGrid>
      <w:tr w:rsidR="00392F51" w:rsidRPr="00AB5AD2" w14:paraId="6CF097ED" w14:textId="77777777" w:rsidTr="00392F51">
        <w:trPr>
          <w:cnfStyle w:val="100000000000" w:firstRow="1" w:lastRow="0" w:firstColumn="0" w:lastColumn="0" w:oddVBand="0" w:evenVBand="0" w:oddHBand="0" w:evenHBand="0" w:firstRowFirstColumn="0" w:firstRowLastColumn="0" w:lastRowFirstColumn="0" w:lastRowLastColumn="0"/>
          <w:trHeight w:val="20"/>
        </w:trPr>
        <w:tc>
          <w:tcPr>
            <w:tcW w:w="0" w:type="pct"/>
            <w:hideMark/>
          </w:tcPr>
          <w:p w14:paraId="03FD1B2F" w14:textId="77777777" w:rsidR="00392F51" w:rsidRPr="001B1EB6" w:rsidRDefault="00392F51" w:rsidP="00392F51">
            <w:pPr>
              <w:spacing w:after="0"/>
              <w:jc w:val="center"/>
              <w:rPr>
                <w:rFonts w:eastAsia="Times New Roman"/>
                <w:color w:val="FFFFFF"/>
                <w:sz w:val="16"/>
                <w:szCs w:val="16"/>
              </w:rPr>
            </w:pPr>
            <w:r w:rsidRPr="001B1EB6">
              <w:rPr>
                <w:rFonts w:eastAsia="Times New Roman"/>
                <w:color w:val="FFFFFF"/>
                <w:sz w:val="16"/>
                <w:szCs w:val="16"/>
              </w:rPr>
              <w:t>No.</w:t>
            </w:r>
          </w:p>
        </w:tc>
        <w:tc>
          <w:tcPr>
            <w:tcW w:w="0" w:type="pct"/>
            <w:hideMark/>
          </w:tcPr>
          <w:p w14:paraId="200881F0" w14:textId="77777777" w:rsidR="00392F51" w:rsidRPr="001B1EB6" w:rsidRDefault="00392F51" w:rsidP="00392F51">
            <w:pPr>
              <w:spacing w:after="0"/>
              <w:jc w:val="center"/>
              <w:rPr>
                <w:rFonts w:eastAsia="Times New Roman"/>
                <w:color w:val="FFFFFF"/>
                <w:sz w:val="16"/>
                <w:szCs w:val="16"/>
              </w:rPr>
            </w:pPr>
            <w:r w:rsidRPr="001B1EB6">
              <w:rPr>
                <w:rFonts w:eastAsia="Times New Roman"/>
                <w:color w:val="FFFFFF"/>
                <w:sz w:val="16"/>
                <w:szCs w:val="16"/>
              </w:rPr>
              <w:t>Criteria</w:t>
            </w:r>
          </w:p>
        </w:tc>
        <w:tc>
          <w:tcPr>
            <w:tcW w:w="0" w:type="pct"/>
            <w:hideMark/>
          </w:tcPr>
          <w:p w14:paraId="016D9FF2" w14:textId="77777777" w:rsidR="00392F51" w:rsidRPr="001B1EB6" w:rsidRDefault="00392F51" w:rsidP="00392F51">
            <w:pPr>
              <w:spacing w:after="0"/>
              <w:jc w:val="center"/>
              <w:rPr>
                <w:rFonts w:eastAsia="Times New Roman"/>
                <w:color w:val="FFFFFF"/>
                <w:sz w:val="16"/>
                <w:szCs w:val="16"/>
              </w:rPr>
            </w:pPr>
            <w:r w:rsidRPr="001B1EB6">
              <w:rPr>
                <w:rFonts w:eastAsia="Times New Roman"/>
                <w:color w:val="FFFFFF"/>
                <w:sz w:val="16"/>
                <w:szCs w:val="16"/>
              </w:rPr>
              <w:t>Strings</w:t>
            </w:r>
          </w:p>
        </w:tc>
        <w:tc>
          <w:tcPr>
            <w:tcW w:w="0" w:type="pct"/>
            <w:hideMark/>
          </w:tcPr>
          <w:p w14:paraId="659DAC87" w14:textId="77777777" w:rsidR="00392F51" w:rsidRPr="001B1EB6" w:rsidRDefault="00392F51" w:rsidP="00392F51">
            <w:pPr>
              <w:spacing w:after="0"/>
              <w:jc w:val="right"/>
              <w:rPr>
                <w:rFonts w:eastAsia="Times New Roman"/>
                <w:color w:val="FFFFFF"/>
                <w:sz w:val="16"/>
                <w:szCs w:val="16"/>
              </w:rPr>
            </w:pPr>
            <w:r w:rsidRPr="001B1EB6">
              <w:rPr>
                <w:rFonts w:eastAsia="Times New Roman"/>
                <w:color w:val="FFFFFF"/>
                <w:sz w:val="16"/>
                <w:szCs w:val="16"/>
              </w:rPr>
              <w:t>Hits</w:t>
            </w:r>
          </w:p>
        </w:tc>
      </w:tr>
      <w:tr w:rsidR="00392F51" w:rsidRPr="00AB5AD2" w14:paraId="4D0DA718" w14:textId="77777777" w:rsidTr="00392F51">
        <w:trPr>
          <w:trHeight w:val="20"/>
        </w:trPr>
        <w:tc>
          <w:tcPr>
            <w:tcW w:w="0" w:type="pct"/>
            <w:hideMark/>
          </w:tcPr>
          <w:p w14:paraId="65013F14" w14:textId="77777777" w:rsidR="00392F51" w:rsidRPr="001B1EB6" w:rsidRDefault="00392F51" w:rsidP="00392F51">
            <w:pPr>
              <w:spacing w:after="0"/>
              <w:rPr>
                <w:rFonts w:eastAsia="Times New Roman"/>
                <w:color w:val="425563"/>
                <w:sz w:val="16"/>
                <w:szCs w:val="16"/>
              </w:rPr>
            </w:pPr>
            <w:r w:rsidRPr="001B1EB6">
              <w:rPr>
                <w:rFonts w:eastAsia="Times New Roman"/>
                <w:sz w:val="16"/>
                <w:szCs w:val="16"/>
              </w:rPr>
              <w:t>1</w:t>
            </w:r>
          </w:p>
        </w:tc>
        <w:tc>
          <w:tcPr>
            <w:tcW w:w="0" w:type="pct"/>
            <w:vMerge w:val="restart"/>
            <w:hideMark/>
          </w:tcPr>
          <w:p w14:paraId="7BDDD654" w14:textId="645A8E7F" w:rsidR="00392F51" w:rsidRPr="001B1EB6" w:rsidRDefault="00392F51" w:rsidP="00D948A3">
            <w:pPr>
              <w:spacing w:after="0"/>
              <w:jc w:val="center"/>
              <w:rPr>
                <w:rFonts w:eastAsia="Times New Roman"/>
                <w:sz w:val="16"/>
                <w:szCs w:val="16"/>
              </w:rPr>
            </w:pPr>
            <w:r w:rsidRPr="001B1EB6">
              <w:rPr>
                <w:rFonts w:eastAsia="Times New Roman"/>
                <w:sz w:val="16"/>
                <w:szCs w:val="16"/>
              </w:rPr>
              <w:t>Population</w:t>
            </w:r>
            <w:r w:rsidR="00D948A3">
              <w:rPr>
                <w:rFonts w:eastAsia="Times New Roman"/>
                <w:sz w:val="16"/>
                <w:szCs w:val="16"/>
              </w:rPr>
              <w:t xml:space="preserve"> terms</w:t>
            </w:r>
          </w:p>
        </w:tc>
        <w:tc>
          <w:tcPr>
            <w:tcW w:w="0" w:type="pct"/>
            <w:hideMark/>
          </w:tcPr>
          <w:p w14:paraId="08743C38" w14:textId="77777777" w:rsidR="00392F51" w:rsidRPr="001B1EB6" w:rsidRDefault="00392F51" w:rsidP="00392F51">
            <w:pPr>
              <w:spacing w:after="0"/>
              <w:rPr>
                <w:rFonts w:eastAsia="Times New Roman"/>
                <w:sz w:val="16"/>
                <w:szCs w:val="16"/>
              </w:rPr>
            </w:pPr>
            <w:r w:rsidRPr="001B1EB6">
              <w:rPr>
                <w:rFonts w:eastAsia="Times New Roman"/>
                <w:sz w:val="16"/>
                <w:szCs w:val="16"/>
              </w:rPr>
              <w:t>exp colorectal cancer/</w:t>
            </w:r>
          </w:p>
        </w:tc>
        <w:tc>
          <w:tcPr>
            <w:tcW w:w="0" w:type="pct"/>
            <w:hideMark/>
          </w:tcPr>
          <w:p w14:paraId="6E36F2CD"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177,266 </w:t>
            </w:r>
          </w:p>
        </w:tc>
      </w:tr>
      <w:tr w:rsidR="00392F51" w:rsidRPr="00AB5AD2" w14:paraId="71DBB561" w14:textId="77777777" w:rsidTr="00392F51">
        <w:trPr>
          <w:trHeight w:val="20"/>
        </w:trPr>
        <w:tc>
          <w:tcPr>
            <w:tcW w:w="0" w:type="pct"/>
            <w:hideMark/>
          </w:tcPr>
          <w:p w14:paraId="1FD0310B" w14:textId="77777777" w:rsidR="00392F51" w:rsidRPr="001B1EB6" w:rsidRDefault="00392F51" w:rsidP="00392F51">
            <w:pPr>
              <w:spacing w:after="0"/>
              <w:rPr>
                <w:rFonts w:eastAsia="Times New Roman"/>
                <w:sz w:val="16"/>
                <w:szCs w:val="16"/>
              </w:rPr>
            </w:pPr>
            <w:r w:rsidRPr="001B1EB6">
              <w:rPr>
                <w:rFonts w:eastAsia="Times New Roman"/>
                <w:sz w:val="16"/>
                <w:szCs w:val="16"/>
              </w:rPr>
              <w:t>2</w:t>
            </w:r>
          </w:p>
        </w:tc>
        <w:tc>
          <w:tcPr>
            <w:tcW w:w="0" w:type="pct"/>
            <w:vMerge/>
            <w:hideMark/>
          </w:tcPr>
          <w:p w14:paraId="10F62700" w14:textId="77777777" w:rsidR="00392F51" w:rsidRPr="001B1EB6" w:rsidRDefault="00392F51" w:rsidP="00D948A3">
            <w:pPr>
              <w:spacing w:after="0"/>
              <w:jc w:val="center"/>
              <w:rPr>
                <w:rFonts w:eastAsia="Times New Roman"/>
                <w:color w:val="425563"/>
                <w:sz w:val="16"/>
                <w:szCs w:val="16"/>
              </w:rPr>
            </w:pPr>
          </w:p>
        </w:tc>
        <w:tc>
          <w:tcPr>
            <w:tcW w:w="0" w:type="pct"/>
            <w:hideMark/>
          </w:tcPr>
          <w:p w14:paraId="4E42E0B9"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colorectal</w:t>
            </w:r>
            <w:proofErr w:type="gramEnd"/>
            <w:r w:rsidRPr="001B1EB6">
              <w:rPr>
                <w:rFonts w:eastAsia="Times New Roman"/>
                <w:sz w:val="16"/>
                <w:szCs w:val="16"/>
              </w:rPr>
              <w:t xml:space="preserve"> cancer or colorectal neoplasm or colorectal carcinoma).</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76B3FC1C"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215,560 </w:t>
            </w:r>
          </w:p>
        </w:tc>
      </w:tr>
      <w:tr w:rsidR="00392F51" w:rsidRPr="00AB5AD2" w14:paraId="04D77EAF" w14:textId="77777777" w:rsidTr="00392F51">
        <w:trPr>
          <w:trHeight w:val="20"/>
        </w:trPr>
        <w:tc>
          <w:tcPr>
            <w:tcW w:w="0" w:type="pct"/>
            <w:hideMark/>
          </w:tcPr>
          <w:p w14:paraId="14CA4A25" w14:textId="77777777" w:rsidR="00392F51" w:rsidRPr="001B1EB6" w:rsidRDefault="00392F51" w:rsidP="00392F51">
            <w:pPr>
              <w:spacing w:after="0"/>
              <w:rPr>
                <w:rFonts w:eastAsia="Times New Roman"/>
                <w:sz w:val="16"/>
                <w:szCs w:val="16"/>
              </w:rPr>
            </w:pPr>
            <w:r w:rsidRPr="001B1EB6">
              <w:rPr>
                <w:rFonts w:eastAsia="Times New Roman"/>
                <w:sz w:val="16"/>
                <w:szCs w:val="16"/>
              </w:rPr>
              <w:t>3</w:t>
            </w:r>
          </w:p>
        </w:tc>
        <w:tc>
          <w:tcPr>
            <w:tcW w:w="0" w:type="pct"/>
            <w:vMerge/>
            <w:hideMark/>
          </w:tcPr>
          <w:p w14:paraId="2F8B2351" w14:textId="77777777" w:rsidR="00392F51" w:rsidRPr="001B1EB6" w:rsidRDefault="00392F51" w:rsidP="00D948A3">
            <w:pPr>
              <w:spacing w:after="0"/>
              <w:jc w:val="center"/>
              <w:rPr>
                <w:rFonts w:eastAsia="Times New Roman"/>
                <w:color w:val="425563"/>
                <w:sz w:val="16"/>
                <w:szCs w:val="16"/>
              </w:rPr>
            </w:pPr>
          </w:p>
        </w:tc>
        <w:tc>
          <w:tcPr>
            <w:tcW w:w="0" w:type="pct"/>
            <w:hideMark/>
          </w:tcPr>
          <w:p w14:paraId="07D6A4E9" w14:textId="77777777" w:rsidR="00392F51" w:rsidRPr="001B1EB6" w:rsidRDefault="00392F51" w:rsidP="00392F51">
            <w:pPr>
              <w:spacing w:after="0"/>
              <w:rPr>
                <w:rFonts w:eastAsia="Times New Roman"/>
                <w:sz w:val="16"/>
                <w:szCs w:val="16"/>
              </w:rPr>
            </w:pPr>
            <w:r w:rsidRPr="001B1EB6">
              <w:rPr>
                <w:rFonts w:eastAsia="Times New Roman"/>
                <w:sz w:val="16"/>
                <w:szCs w:val="16"/>
              </w:rPr>
              <w:t>or/1-2</w:t>
            </w:r>
          </w:p>
        </w:tc>
        <w:tc>
          <w:tcPr>
            <w:tcW w:w="0" w:type="pct"/>
            <w:hideMark/>
          </w:tcPr>
          <w:p w14:paraId="508120E3"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215,930 </w:t>
            </w:r>
          </w:p>
        </w:tc>
      </w:tr>
      <w:tr w:rsidR="00392F51" w:rsidRPr="00AB5AD2" w14:paraId="2AA079C0" w14:textId="77777777" w:rsidTr="00392F51">
        <w:trPr>
          <w:trHeight w:val="20"/>
        </w:trPr>
        <w:tc>
          <w:tcPr>
            <w:tcW w:w="0" w:type="pct"/>
            <w:hideMark/>
          </w:tcPr>
          <w:p w14:paraId="5A23A75C" w14:textId="77777777" w:rsidR="00392F51" w:rsidRPr="001B1EB6" w:rsidRDefault="00392F51" w:rsidP="00392F51">
            <w:pPr>
              <w:spacing w:after="0"/>
              <w:rPr>
                <w:rFonts w:eastAsia="Times New Roman"/>
                <w:sz w:val="16"/>
                <w:szCs w:val="16"/>
              </w:rPr>
            </w:pPr>
            <w:r w:rsidRPr="001B1EB6">
              <w:rPr>
                <w:rFonts w:eastAsia="Times New Roman"/>
                <w:sz w:val="16"/>
                <w:szCs w:val="16"/>
              </w:rPr>
              <w:t>4</w:t>
            </w:r>
          </w:p>
        </w:tc>
        <w:tc>
          <w:tcPr>
            <w:tcW w:w="0" w:type="pct"/>
            <w:vMerge w:val="restart"/>
            <w:hideMark/>
          </w:tcPr>
          <w:p w14:paraId="24D85F92" w14:textId="4586DA3E" w:rsidR="00392F51" w:rsidRPr="001B1EB6" w:rsidRDefault="00392F51" w:rsidP="00D948A3">
            <w:pPr>
              <w:spacing w:after="0"/>
              <w:jc w:val="center"/>
              <w:rPr>
                <w:rFonts w:eastAsia="Times New Roman"/>
                <w:sz w:val="16"/>
                <w:szCs w:val="16"/>
              </w:rPr>
            </w:pPr>
            <w:r w:rsidRPr="001B1EB6">
              <w:rPr>
                <w:rFonts w:eastAsia="Times New Roman"/>
                <w:sz w:val="16"/>
                <w:szCs w:val="16"/>
              </w:rPr>
              <w:t>Intervention</w:t>
            </w:r>
            <w:r w:rsidR="00D948A3">
              <w:rPr>
                <w:rFonts w:eastAsia="Times New Roman"/>
                <w:sz w:val="16"/>
                <w:szCs w:val="16"/>
              </w:rPr>
              <w:t xml:space="preserve"> terms</w:t>
            </w:r>
          </w:p>
        </w:tc>
        <w:tc>
          <w:tcPr>
            <w:tcW w:w="0" w:type="pct"/>
            <w:hideMark/>
          </w:tcPr>
          <w:p w14:paraId="1BD73424" w14:textId="77777777" w:rsidR="00392F51" w:rsidRPr="001B1EB6" w:rsidRDefault="00392F51" w:rsidP="00392F51">
            <w:pPr>
              <w:spacing w:after="0"/>
              <w:rPr>
                <w:rFonts w:eastAsia="Times New Roman"/>
                <w:sz w:val="16"/>
                <w:szCs w:val="16"/>
              </w:rPr>
            </w:pPr>
            <w:r w:rsidRPr="001B1EB6">
              <w:rPr>
                <w:rFonts w:eastAsia="Times New Roman"/>
                <w:sz w:val="16"/>
                <w:szCs w:val="16"/>
              </w:rPr>
              <w:t>exp pembrolizumab/</w:t>
            </w:r>
          </w:p>
        </w:tc>
        <w:tc>
          <w:tcPr>
            <w:tcW w:w="0" w:type="pct"/>
            <w:hideMark/>
          </w:tcPr>
          <w:p w14:paraId="29F80339"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14,209 </w:t>
            </w:r>
          </w:p>
        </w:tc>
      </w:tr>
      <w:tr w:rsidR="00392F51" w:rsidRPr="00AB5AD2" w14:paraId="6A3ADFDB" w14:textId="77777777" w:rsidTr="00392F51">
        <w:trPr>
          <w:trHeight w:val="20"/>
        </w:trPr>
        <w:tc>
          <w:tcPr>
            <w:tcW w:w="0" w:type="pct"/>
            <w:hideMark/>
          </w:tcPr>
          <w:p w14:paraId="696B7EA2" w14:textId="77777777" w:rsidR="00392F51" w:rsidRPr="001B1EB6" w:rsidRDefault="00392F51" w:rsidP="00392F51">
            <w:pPr>
              <w:spacing w:after="0"/>
              <w:rPr>
                <w:rFonts w:eastAsia="Times New Roman"/>
                <w:sz w:val="16"/>
                <w:szCs w:val="16"/>
              </w:rPr>
            </w:pPr>
            <w:r w:rsidRPr="001B1EB6">
              <w:rPr>
                <w:rFonts w:eastAsia="Times New Roman"/>
                <w:sz w:val="16"/>
                <w:szCs w:val="16"/>
              </w:rPr>
              <w:t>5</w:t>
            </w:r>
          </w:p>
        </w:tc>
        <w:tc>
          <w:tcPr>
            <w:tcW w:w="0" w:type="pct"/>
            <w:vMerge/>
            <w:hideMark/>
          </w:tcPr>
          <w:p w14:paraId="5BE5FC6B" w14:textId="77777777" w:rsidR="00392F51" w:rsidRPr="001B1EB6" w:rsidRDefault="00392F51" w:rsidP="00D948A3">
            <w:pPr>
              <w:spacing w:after="0"/>
              <w:jc w:val="center"/>
              <w:rPr>
                <w:rFonts w:eastAsia="Times New Roman"/>
                <w:color w:val="425563"/>
                <w:sz w:val="16"/>
                <w:szCs w:val="16"/>
              </w:rPr>
            </w:pPr>
          </w:p>
        </w:tc>
        <w:tc>
          <w:tcPr>
            <w:tcW w:w="0" w:type="pct"/>
            <w:hideMark/>
          </w:tcPr>
          <w:p w14:paraId="21118078"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pembrolizumab</w:t>
            </w:r>
            <w:proofErr w:type="gramEnd"/>
            <w:r w:rsidRPr="001B1EB6">
              <w:rPr>
                <w:rFonts w:eastAsia="Times New Roman"/>
                <w:sz w:val="16"/>
                <w:szCs w:val="16"/>
              </w:rPr>
              <w:t xml:space="preserve"> or MK-3475 or MK3475 or lambrolizumab or </w:t>
            </w:r>
            <w:proofErr w:type="spellStart"/>
            <w:r w:rsidRPr="001B1EB6">
              <w:rPr>
                <w:rFonts w:eastAsia="Times New Roman"/>
                <w:sz w:val="16"/>
                <w:szCs w:val="16"/>
              </w:rPr>
              <w:t>keytruda</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377A4F24"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15,010 </w:t>
            </w:r>
          </w:p>
        </w:tc>
      </w:tr>
      <w:tr w:rsidR="00392F51" w:rsidRPr="00AB5AD2" w14:paraId="700B831C" w14:textId="77777777" w:rsidTr="00392F51">
        <w:trPr>
          <w:trHeight w:val="20"/>
        </w:trPr>
        <w:tc>
          <w:tcPr>
            <w:tcW w:w="0" w:type="pct"/>
            <w:hideMark/>
          </w:tcPr>
          <w:p w14:paraId="6FAAD535" w14:textId="77777777" w:rsidR="00392F51" w:rsidRPr="001B1EB6" w:rsidRDefault="00392F51" w:rsidP="00392F51">
            <w:pPr>
              <w:spacing w:after="0"/>
              <w:rPr>
                <w:rFonts w:eastAsia="Times New Roman"/>
                <w:sz w:val="16"/>
                <w:szCs w:val="16"/>
              </w:rPr>
            </w:pPr>
            <w:r w:rsidRPr="001B1EB6">
              <w:rPr>
                <w:rFonts w:eastAsia="Times New Roman"/>
                <w:sz w:val="16"/>
                <w:szCs w:val="16"/>
              </w:rPr>
              <w:t>6</w:t>
            </w:r>
          </w:p>
        </w:tc>
        <w:tc>
          <w:tcPr>
            <w:tcW w:w="0" w:type="pct"/>
            <w:vMerge/>
            <w:hideMark/>
          </w:tcPr>
          <w:p w14:paraId="07C24DBD" w14:textId="77777777" w:rsidR="00392F51" w:rsidRPr="001B1EB6" w:rsidRDefault="00392F51" w:rsidP="00D948A3">
            <w:pPr>
              <w:spacing w:after="0"/>
              <w:jc w:val="center"/>
              <w:rPr>
                <w:rFonts w:eastAsia="Times New Roman"/>
                <w:color w:val="425563"/>
                <w:sz w:val="16"/>
                <w:szCs w:val="16"/>
              </w:rPr>
            </w:pPr>
          </w:p>
        </w:tc>
        <w:tc>
          <w:tcPr>
            <w:tcW w:w="0" w:type="pct"/>
            <w:hideMark/>
          </w:tcPr>
          <w:p w14:paraId="442D0C53" w14:textId="77777777" w:rsidR="00392F51" w:rsidRPr="001B1EB6" w:rsidRDefault="00392F51" w:rsidP="00392F51">
            <w:pPr>
              <w:spacing w:after="0"/>
              <w:rPr>
                <w:rFonts w:eastAsia="Times New Roman"/>
                <w:sz w:val="16"/>
                <w:szCs w:val="16"/>
              </w:rPr>
            </w:pPr>
            <w:r w:rsidRPr="001B1EB6">
              <w:rPr>
                <w:rFonts w:eastAsia="Times New Roman"/>
                <w:sz w:val="16"/>
                <w:szCs w:val="16"/>
              </w:rPr>
              <w:t>exp Nivolumab/</w:t>
            </w:r>
          </w:p>
        </w:tc>
        <w:tc>
          <w:tcPr>
            <w:tcW w:w="0" w:type="pct"/>
            <w:hideMark/>
          </w:tcPr>
          <w:p w14:paraId="0F3E9CA1"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16,512 </w:t>
            </w:r>
          </w:p>
        </w:tc>
      </w:tr>
      <w:tr w:rsidR="00392F51" w:rsidRPr="00AB5AD2" w14:paraId="1BA3CABF" w14:textId="77777777" w:rsidTr="00392F51">
        <w:trPr>
          <w:trHeight w:val="20"/>
        </w:trPr>
        <w:tc>
          <w:tcPr>
            <w:tcW w:w="0" w:type="pct"/>
            <w:hideMark/>
          </w:tcPr>
          <w:p w14:paraId="04B1B2F9" w14:textId="77777777" w:rsidR="00392F51" w:rsidRPr="001B1EB6" w:rsidRDefault="00392F51" w:rsidP="00392F51">
            <w:pPr>
              <w:spacing w:after="0"/>
              <w:rPr>
                <w:rFonts w:eastAsia="Times New Roman"/>
                <w:sz w:val="16"/>
                <w:szCs w:val="16"/>
              </w:rPr>
            </w:pPr>
            <w:r w:rsidRPr="001B1EB6">
              <w:rPr>
                <w:rFonts w:eastAsia="Times New Roman"/>
                <w:sz w:val="16"/>
                <w:szCs w:val="16"/>
              </w:rPr>
              <w:t>7</w:t>
            </w:r>
          </w:p>
        </w:tc>
        <w:tc>
          <w:tcPr>
            <w:tcW w:w="0" w:type="pct"/>
            <w:vMerge/>
            <w:hideMark/>
          </w:tcPr>
          <w:p w14:paraId="302BC037" w14:textId="77777777" w:rsidR="00392F51" w:rsidRPr="001B1EB6" w:rsidRDefault="00392F51" w:rsidP="00D948A3">
            <w:pPr>
              <w:spacing w:after="0"/>
              <w:jc w:val="center"/>
              <w:rPr>
                <w:rFonts w:eastAsia="Times New Roman"/>
                <w:color w:val="425563"/>
                <w:sz w:val="16"/>
                <w:szCs w:val="16"/>
              </w:rPr>
            </w:pPr>
          </w:p>
        </w:tc>
        <w:tc>
          <w:tcPr>
            <w:tcW w:w="0" w:type="pct"/>
            <w:hideMark/>
          </w:tcPr>
          <w:p w14:paraId="1979DBF1"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nivolumab</w:t>
            </w:r>
            <w:proofErr w:type="gramEnd"/>
            <w:r w:rsidRPr="001B1EB6">
              <w:rPr>
                <w:rFonts w:eastAsia="Times New Roman"/>
                <w:sz w:val="16"/>
                <w:szCs w:val="16"/>
              </w:rPr>
              <w:t xml:space="preserve"> or ONO-4538 or ONO 4538 or BMS-936558 or BMS 936558 or MDX-1106 or MDX 1106 or MDX1106 or </w:t>
            </w:r>
            <w:proofErr w:type="spellStart"/>
            <w:r w:rsidRPr="001B1EB6">
              <w:rPr>
                <w:rFonts w:eastAsia="Times New Roman"/>
                <w:sz w:val="16"/>
                <w:szCs w:val="16"/>
              </w:rPr>
              <w:t>opdivo</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72F77DD8"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17,366 </w:t>
            </w:r>
          </w:p>
        </w:tc>
      </w:tr>
      <w:tr w:rsidR="00392F51" w:rsidRPr="00AB5AD2" w14:paraId="12768A22" w14:textId="77777777" w:rsidTr="00392F51">
        <w:trPr>
          <w:trHeight w:val="20"/>
        </w:trPr>
        <w:tc>
          <w:tcPr>
            <w:tcW w:w="0" w:type="pct"/>
            <w:hideMark/>
          </w:tcPr>
          <w:p w14:paraId="75A5BDDA" w14:textId="77777777" w:rsidR="00392F51" w:rsidRPr="001B1EB6" w:rsidRDefault="00392F51" w:rsidP="00392F51">
            <w:pPr>
              <w:spacing w:after="0"/>
              <w:rPr>
                <w:rFonts w:eastAsia="Times New Roman"/>
                <w:sz w:val="16"/>
                <w:szCs w:val="16"/>
              </w:rPr>
            </w:pPr>
            <w:r w:rsidRPr="001B1EB6">
              <w:rPr>
                <w:rFonts w:eastAsia="Times New Roman"/>
                <w:sz w:val="16"/>
                <w:szCs w:val="16"/>
              </w:rPr>
              <w:t>8</w:t>
            </w:r>
          </w:p>
        </w:tc>
        <w:tc>
          <w:tcPr>
            <w:tcW w:w="0" w:type="pct"/>
            <w:vMerge/>
            <w:hideMark/>
          </w:tcPr>
          <w:p w14:paraId="7271446F" w14:textId="77777777" w:rsidR="00392F51" w:rsidRPr="001B1EB6" w:rsidRDefault="00392F51" w:rsidP="00D948A3">
            <w:pPr>
              <w:spacing w:after="0"/>
              <w:jc w:val="center"/>
              <w:rPr>
                <w:rFonts w:eastAsia="Times New Roman"/>
                <w:color w:val="425563"/>
                <w:sz w:val="16"/>
                <w:szCs w:val="16"/>
              </w:rPr>
            </w:pPr>
          </w:p>
        </w:tc>
        <w:tc>
          <w:tcPr>
            <w:tcW w:w="0" w:type="pct"/>
            <w:hideMark/>
          </w:tcPr>
          <w:p w14:paraId="7E5B5A6B" w14:textId="77777777" w:rsidR="00392F51" w:rsidRPr="001B1EB6" w:rsidRDefault="00392F51" w:rsidP="00392F51">
            <w:pPr>
              <w:spacing w:after="0"/>
              <w:rPr>
                <w:rFonts w:eastAsia="Times New Roman"/>
                <w:sz w:val="16"/>
                <w:szCs w:val="16"/>
              </w:rPr>
            </w:pPr>
            <w:r w:rsidRPr="001B1EB6">
              <w:rPr>
                <w:rFonts w:eastAsia="Times New Roman"/>
                <w:sz w:val="16"/>
                <w:szCs w:val="16"/>
              </w:rPr>
              <w:t>exp atezolizumab/</w:t>
            </w:r>
          </w:p>
        </w:tc>
        <w:tc>
          <w:tcPr>
            <w:tcW w:w="0" w:type="pct"/>
            <w:hideMark/>
          </w:tcPr>
          <w:p w14:paraId="11A8C411"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4,681 </w:t>
            </w:r>
          </w:p>
        </w:tc>
      </w:tr>
      <w:tr w:rsidR="00392F51" w:rsidRPr="00AB5AD2" w14:paraId="4C4C128B" w14:textId="77777777" w:rsidTr="00392F51">
        <w:trPr>
          <w:trHeight w:val="20"/>
        </w:trPr>
        <w:tc>
          <w:tcPr>
            <w:tcW w:w="0" w:type="pct"/>
            <w:hideMark/>
          </w:tcPr>
          <w:p w14:paraId="689DF88A" w14:textId="77777777" w:rsidR="00392F51" w:rsidRPr="001B1EB6" w:rsidRDefault="00392F51" w:rsidP="00392F51">
            <w:pPr>
              <w:spacing w:after="0"/>
              <w:rPr>
                <w:rFonts w:eastAsia="Times New Roman"/>
                <w:sz w:val="16"/>
                <w:szCs w:val="16"/>
              </w:rPr>
            </w:pPr>
            <w:r w:rsidRPr="001B1EB6">
              <w:rPr>
                <w:rFonts w:eastAsia="Times New Roman"/>
                <w:sz w:val="16"/>
                <w:szCs w:val="16"/>
              </w:rPr>
              <w:t>9</w:t>
            </w:r>
          </w:p>
        </w:tc>
        <w:tc>
          <w:tcPr>
            <w:tcW w:w="0" w:type="pct"/>
            <w:vMerge/>
            <w:hideMark/>
          </w:tcPr>
          <w:p w14:paraId="0F54BD32" w14:textId="77777777" w:rsidR="00392F51" w:rsidRPr="001B1EB6" w:rsidRDefault="00392F51" w:rsidP="00D948A3">
            <w:pPr>
              <w:spacing w:after="0"/>
              <w:jc w:val="center"/>
              <w:rPr>
                <w:rFonts w:eastAsia="Times New Roman"/>
                <w:color w:val="425563"/>
                <w:sz w:val="16"/>
                <w:szCs w:val="16"/>
              </w:rPr>
            </w:pPr>
          </w:p>
        </w:tc>
        <w:tc>
          <w:tcPr>
            <w:tcW w:w="0" w:type="pct"/>
            <w:hideMark/>
          </w:tcPr>
          <w:p w14:paraId="40EAF2B1"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atezolizumab</w:t>
            </w:r>
            <w:proofErr w:type="gramEnd"/>
            <w:r w:rsidRPr="001B1EB6">
              <w:rPr>
                <w:rFonts w:eastAsia="Times New Roman"/>
                <w:sz w:val="16"/>
                <w:szCs w:val="16"/>
              </w:rPr>
              <w:t xml:space="preserve"> or MPDL-3280A or MPDL3280A or RO5541267 or </w:t>
            </w:r>
            <w:proofErr w:type="spellStart"/>
            <w:r w:rsidRPr="001B1EB6">
              <w:rPr>
                <w:rFonts w:eastAsia="Times New Roman"/>
                <w:sz w:val="16"/>
                <w:szCs w:val="16"/>
              </w:rPr>
              <w:t>tecentriq</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06D4DBD"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5,202 </w:t>
            </w:r>
          </w:p>
        </w:tc>
      </w:tr>
      <w:tr w:rsidR="00392F51" w:rsidRPr="00AB5AD2" w14:paraId="5B576D1F" w14:textId="77777777" w:rsidTr="00392F51">
        <w:trPr>
          <w:trHeight w:val="20"/>
        </w:trPr>
        <w:tc>
          <w:tcPr>
            <w:tcW w:w="0" w:type="pct"/>
            <w:hideMark/>
          </w:tcPr>
          <w:p w14:paraId="1D7031E5" w14:textId="77777777" w:rsidR="00392F51" w:rsidRPr="001B1EB6" w:rsidRDefault="00392F51" w:rsidP="00392F51">
            <w:pPr>
              <w:spacing w:after="0"/>
              <w:rPr>
                <w:rFonts w:eastAsia="Times New Roman"/>
                <w:sz w:val="16"/>
                <w:szCs w:val="16"/>
              </w:rPr>
            </w:pPr>
            <w:r w:rsidRPr="001B1EB6">
              <w:rPr>
                <w:rFonts w:eastAsia="Times New Roman"/>
                <w:sz w:val="16"/>
                <w:szCs w:val="16"/>
              </w:rPr>
              <w:t>10</w:t>
            </w:r>
          </w:p>
        </w:tc>
        <w:tc>
          <w:tcPr>
            <w:tcW w:w="0" w:type="pct"/>
            <w:vMerge/>
            <w:hideMark/>
          </w:tcPr>
          <w:p w14:paraId="7436D808" w14:textId="77777777" w:rsidR="00392F51" w:rsidRPr="001B1EB6" w:rsidRDefault="00392F51" w:rsidP="00D948A3">
            <w:pPr>
              <w:spacing w:after="0"/>
              <w:jc w:val="center"/>
              <w:rPr>
                <w:rFonts w:eastAsia="Times New Roman"/>
                <w:color w:val="425563"/>
                <w:sz w:val="16"/>
                <w:szCs w:val="16"/>
              </w:rPr>
            </w:pPr>
          </w:p>
        </w:tc>
        <w:tc>
          <w:tcPr>
            <w:tcW w:w="0" w:type="pct"/>
            <w:hideMark/>
          </w:tcPr>
          <w:p w14:paraId="770AB3CC" w14:textId="77777777" w:rsidR="00392F51" w:rsidRPr="001B1EB6" w:rsidRDefault="00392F51" w:rsidP="00392F51">
            <w:pPr>
              <w:spacing w:after="0"/>
              <w:rPr>
                <w:rFonts w:eastAsia="Times New Roman"/>
                <w:sz w:val="16"/>
                <w:szCs w:val="16"/>
              </w:rPr>
            </w:pPr>
            <w:r w:rsidRPr="001B1EB6">
              <w:rPr>
                <w:rFonts w:eastAsia="Times New Roman"/>
                <w:sz w:val="16"/>
                <w:szCs w:val="16"/>
              </w:rPr>
              <w:t>exp panitumumab/</w:t>
            </w:r>
          </w:p>
        </w:tc>
        <w:tc>
          <w:tcPr>
            <w:tcW w:w="0" w:type="pct"/>
            <w:hideMark/>
          </w:tcPr>
          <w:p w14:paraId="70A093EA"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8,005 </w:t>
            </w:r>
          </w:p>
        </w:tc>
      </w:tr>
      <w:tr w:rsidR="00392F51" w:rsidRPr="00AB5AD2" w14:paraId="3FD41037" w14:textId="77777777" w:rsidTr="00392F51">
        <w:trPr>
          <w:trHeight w:val="20"/>
        </w:trPr>
        <w:tc>
          <w:tcPr>
            <w:tcW w:w="0" w:type="pct"/>
            <w:hideMark/>
          </w:tcPr>
          <w:p w14:paraId="44021481" w14:textId="77777777" w:rsidR="00392F51" w:rsidRPr="001B1EB6" w:rsidRDefault="00392F51" w:rsidP="00392F51">
            <w:pPr>
              <w:spacing w:after="0"/>
              <w:rPr>
                <w:rFonts w:eastAsia="Times New Roman"/>
                <w:sz w:val="16"/>
                <w:szCs w:val="16"/>
              </w:rPr>
            </w:pPr>
            <w:r w:rsidRPr="001B1EB6">
              <w:rPr>
                <w:rFonts w:eastAsia="Times New Roman"/>
                <w:sz w:val="16"/>
                <w:szCs w:val="16"/>
              </w:rPr>
              <w:t>11</w:t>
            </w:r>
          </w:p>
        </w:tc>
        <w:tc>
          <w:tcPr>
            <w:tcW w:w="0" w:type="pct"/>
            <w:vMerge/>
            <w:hideMark/>
          </w:tcPr>
          <w:p w14:paraId="1ED97554" w14:textId="77777777" w:rsidR="00392F51" w:rsidRPr="001B1EB6" w:rsidRDefault="00392F51" w:rsidP="00D948A3">
            <w:pPr>
              <w:spacing w:after="0"/>
              <w:jc w:val="center"/>
              <w:rPr>
                <w:rFonts w:eastAsia="Times New Roman"/>
                <w:color w:val="425563"/>
                <w:sz w:val="16"/>
                <w:szCs w:val="16"/>
              </w:rPr>
            </w:pPr>
          </w:p>
        </w:tc>
        <w:tc>
          <w:tcPr>
            <w:tcW w:w="0" w:type="pct"/>
            <w:hideMark/>
          </w:tcPr>
          <w:p w14:paraId="1776D08A"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panitumumab</w:t>
            </w:r>
            <w:proofErr w:type="gramEnd"/>
            <w:r w:rsidRPr="001B1EB6">
              <w:rPr>
                <w:rFonts w:eastAsia="Times New Roman"/>
                <w:sz w:val="16"/>
                <w:szCs w:val="16"/>
              </w:rPr>
              <w:t xml:space="preserve"> or </w:t>
            </w:r>
            <w:proofErr w:type="spellStart"/>
            <w:r w:rsidRPr="001B1EB6">
              <w:rPr>
                <w:rFonts w:eastAsia="Times New Roman"/>
                <w:sz w:val="16"/>
                <w:szCs w:val="16"/>
              </w:rPr>
              <w:t>vectibix</w:t>
            </w:r>
            <w:proofErr w:type="spellEnd"/>
            <w:r w:rsidRPr="001B1EB6">
              <w:rPr>
                <w:rFonts w:eastAsia="Times New Roman"/>
                <w:sz w:val="16"/>
                <w:szCs w:val="16"/>
              </w:rPr>
              <w:t xml:space="preserve"> or ABX-EGF).</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442AFA60"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8,358 </w:t>
            </w:r>
          </w:p>
        </w:tc>
      </w:tr>
      <w:tr w:rsidR="00392F51" w:rsidRPr="00AB5AD2" w14:paraId="4EDB328D" w14:textId="77777777" w:rsidTr="00392F51">
        <w:trPr>
          <w:trHeight w:val="20"/>
        </w:trPr>
        <w:tc>
          <w:tcPr>
            <w:tcW w:w="0" w:type="pct"/>
            <w:hideMark/>
          </w:tcPr>
          <w:p w14:paraId="457ED191" w14:textId="77777777" w:rsidR="00392F51" w:rsidRPr="001B1EB6" w:rsidRDefault="00392F51" w:rsidP="00392F51">
            <w:pPr>
              <w:spacing w:after="0"/>
              <w:rPr>
                <w:rFonts w:eastAsia="Times New Roman"/>
                <w:sz w:val="16"/>
                <w:szCs w:val="16"/>
              </w:rPr>
            </w:pPr>
            <w:r w:rsidRPr="001B1EB6">
              <w:rPr>
                <w:rFonts w:eastAsia="Times New Roman"/>
                <w:sz w:val="16"/>
                <w:szCs w:val="16"/>
              </w:rPr>
              <w:t>12</w:t>
            </w:r>
          </w:p>
        </w:tc>
        <w:tc>
          <w:tcPr>
            <w:tcW w:w="0" w:type="pct"/>
            <w:vMerge/>
            <w:hideMark/>
          </w:tcPr>
          <w:p w14:paraId="2D3A7B5F" w14:textId="77777777" w:rsidR="00392F51" w:rsidRPr="001B1EB6" w:rsidRDefault="00392F51" w:rsidP="00D948A3">
            <w:pPr>
              <w:spacing w:after="0"/>
              <w:jc w:val="center"/>
              <w:rPr>
                <w:rFonts w:eastAsia="Times New Roman"/>
                <w:color w:val="425563"/>
                <w:sz w:val="16"/>
                <w:szCs w:val="16"/>
              </w:rPr>
            </w:pPr>
          </w:p>
        </w:tc>
        <w:tc>
          <w:tcPr>
            <w:tcW w:w="0" w:type="pct"/>
            <w:hideMark/>
          </w:tcPr>
          <w:p w14:paraId="379BC13B" w14:textId="77777777" w:rsidR="00392F51" w:rsidRPr="001B1EB6" w:rsidRDefault="00392F51" w:rsidP="00392F51">
            <w:pPr>
              <w:spacing w:after="0"/>
              <w:rPr>
                <w:rFonts w:eastAsia="Times New Roman"/>
                <w:sz w:val="16"/>
                <w:szCs w:val="16"/>
              </w:rPr>
            </w:pPr>
            <w:r w:rsidRPr="001B1EB6">
              <w:rPr>
                <w:rFonts w:eastAsia="Times New Roman"/>
                <w:sz w:val="16"/>
                <w:szCs w:val="16"/>
              </w:rPr>
              <w:t>(mFOLFOX6 or mFOLFOX-6 or m-FOLFOX6 or m-FOLFOX-6 or modified FOLFOX6 or modified FOLFOX-6).</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6D50C67A"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1,458 </w:t>
            </w:r>
          </w:p>
        </w:tc>
      </w:tr>
      <w:tr w:rsidR="00392F51" w:rsidRPr="00AB5AD2" w14:paraId="7F81ABC1" w14:textId="77777777" w:rsidTr="00392F51">
        <w:trPr>
          <w:trHeight w:val="20"/>
        </w:trPr>
        <w:tc>
          <w:tcPr>
            <w:tcW w:w="0" w:type="pct"/>
            <w:hideMark/>
          </w:tcPr>
          <w:p w14:paraId="4A2F2B5B" w14:textId="77777777" w:rsidR="00392F51" w:rsidRPr="001B1EB6" w:rsidRDefault="00392F51" w:rsidP="00392F51">
            <w:pPr>
              <w:spacing w:after="0"/>
              <w:rPr>
                <w:rFonts w:eastAsia="Times New Roman"/>
                <w:sz w:val="16"/>
                <w:szCs w:val="16"/>
              </w:rPr>
            </w:pPr>
            <w:r w:rsidRPr="001B1EB6">
              <w:rPr>
                <w:rFonts w:eastAsia="Times New Roman"/>
                <w:sz w:val="16"/>
                <w:szCs w:val="16"/>
              </w:rPr>
              <w:t>13</w:t>
            </w:r>
          </w:p>
        </w:tc>
        <w:tc>
          <w:tcPr>
            <w:tcW w:w="0" w:type="pct"/>
            <w:vMerge/>
            <w:hideMark/>
          </w:tcPr>
          <w:p w14:paraId="0E9F1DA0" w14:textId="77777777" w:rsidR="00392F51" w:rsidRPr="001B1EB6" w:rsidRDefault="00392F51" w:rsidP="00D948A3">
            <w:pPr>
              <w:spacing w:after="0"/>
              <w:jc w:val="center"/>
              <w:rPr>
                <w:rFonts w:eastAsia="Times New Roman"/>
                <w:color w:val="425563"/>
                <w:sz w:val="16"/>
                <w:szCs w:val="16"/>
              </w:rPr>
            </w:pPr>
          </w:p>
        </w:tc>
        <w:tc>
          <w:tcPr>
            <w:tcW w:w="0" w:type="pct"/>
            <w:hideMark/>
          </w:tcPr>
          <w:p w14:paraId="09403541" w14:textId="77777777" w:rsidR="00392F51" w:rsidRPr="001B1EB6" w:rsidRDefault="00392F51" w:rsidP="00392F51">
            <w:pPr>
              <w:spacing w:after="0"/>
              <w:rPr>
                <w:rFonts w:eastAsia="Times New Roman"/>
                <w:sz w:val="16"/>
                <w:szCs w:val="16"/>
              </w:rPr>
            </w:pPr>
            <w:r w:rsidRPr="001B1EB6">
              <w:rPr>
                <w:rFonts w:eastAsia="Times New Roman"/>
                <w:sz w:val="16"/>
                <w:szCs w:val="16"/>
              </w:rPr>
              <w:t>(FOLFOX* or FOLFOX6 or FOLFOX-6 or "</w:t>
            </w:r>
            <w:proofErr w:type="spellStart"/>
            <w:r w:rsidRPr="001B1EB6">
              <w:rPr>
                <w:rFonts w:eastAsia="Times New Roman"/>
                <w:sz w:val="16"/>
                <w:szCs w:val="16"/>
              </w:rPr>
              <w:t>folfox</w:t>
            </w:r>
            <w:proofErr w:type="spellEnd"/>
            <w:r w:rsidRPr="001B1EB6">
              <w:rPr>
                <w:rFonts w:eastAsia="Times New Roman"/>
                <w:sz w:val="16"/>
                <w:szCs w:val="16"/>
              </w:rPr>
              <w:t xml:space="preserve"> regimen").</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7F47C5F1"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6,242 </w:t>
            </w:r>
          </w:p>
        </w:tc>
      </w:tr>
      <w:tr w:rsidR="00392F51" w:rsidRPr="00AB5AD2" w14:paraId="26E12CFF" w14:textId="77777777" w:rsidTr="00392F51">
        <w:trPr>
          <w:trHeight w:val="20"/>
        </w:trPr>
        <w:tc>
          <w:tcPr>
            <w:tcW w:w="0" w:type="pct"/>
            <w:hideMark/>
          </w:tcPr>
          <w:p w14:paraId="2CA6F909" w14:textId="77777777" w:rsidR="00392F51" w:rsidRPr="001B1EB6" w:rsidRDefault="00392F51" w:rsidP="00392F51">
            <w:pPr>
              <w:spacing w:after="0"/>
              <w:rPr>
                <w:rFonts w:eastAsia="Times New Roman"/>
                <w:sz w:val="16"/>
                <w:szCs w:val="16"/>
              </w:rPr>
            </w:pPr>
            <w:r w:rsidRPr="001B1EB6">
              <w:rPr>
                <w:rFonts w:eastAsia="Times New Roman"/>
                <w:sz w:val="16"/>
                <w:szCs w:val="16"/>
              </w:rPr>
              <w:t>14</w:t>
            </w:r>
          </w:p>
        </w:tc>
        <w:tc>
          <w:tcPr>
            <w:tcW w:w="0" w:type="pct"/>
            <w:vMerge/>
            <w:hideMark/>
          </w:tcPr>
          <w:p w14:paraId="1CAC93BB" w14:textId="77777777" w:rsidR="00392F51" w:rsidRPr="001B1EB6" w:rsidRDefault="00392F51" w:rsidP="00D948A3">
            <w:pPr>
              <w:spacing w:after="0"/>
              <w:jc w:val="center"/>
              <w:rPr>
                <w:rFonts w:eastAsia="Times New Roman"/>
                <w:color w:val="425563"/>
                <w:sz w:val="16"/>
                <w:szCs w:val="16"/>
              </w:rPr>
            </w:pPr>
          </w:p>
        </w:tc>
        <w:tc>
          <w:tcPr>
            <w:tcW w:w="0" w:type="pct"/>
            <w:hideMark/>
          </w:tcPr>
          <w:p w14:paraId="23AC2F06"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(FOLFIRI or </w:t>
            </w:r>
            <w:proofErr w:type="spellStart"/>
            <w:r w:rsidRPr="001B1EB6">
              <w:rPr>
                <w:rFonts w:eastAsia="Times New Roman"/>
                <w:sz w:val="16"/>
                <w:szCs w:val="16"/>
              </w:rPr>
              <w:t>FOLinic</w:t>
            </w:r>
            <w:proofErr w:type="spellEnd"/>
            <w:r w:rsidRPr="001B1EB6">
              <w:rPr>
                <w:rFonts w:eastAsia="Times New Roman"/>
                <w:sz w:val="16"/>
                <w:szCs w:val="16"/>
              </w:rPr>
              <w:t xml:space="preserve"> acid-Fluorouracil-</w:t>
            </w:r>
            <w:proofErr w:type="spellStart"/>
            <w:r w:rsidRPr="001B1EB6">
              <w:rPr>
                <w:rFonts w:eastAsia="Times New Roman"/>
                <w:sz w:val="16"/>
                <w:szCs w:val="16"/>
              </w:rPr>
              <w:t>IRInotecan</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F94B49A"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3,604 </w:t>
            </w:r>
          </w:p>
        </w:tc>
      </w:tr>
      <w:tr w:rsidR="00392F51" w:rsidRPr="00AB5AD2" w14:paraId="177FF507" w14:textId="77777777" w:rsidTr="00392F51">
        <w:trPr>
          <w:trHeight w:val="20"/>
        </w:trPr>
        <w:tc>
          <w:tcPr>
            <w:tcW w:w="0" w:type="pct"/>
            <w:hideMark/>
          </w:tcPr>
          <w:p w14:paraId="2787FD31" w14:textId="77777777" w:rsidR="00392F51" w:rsidRPr="001B1EB6" w:rsidRDefault="00392F51" w:rsidP="00392F51">
            <w:pPr>
              <w:spacing w:after="0"/>
              <w:rPr>
                <w:rFonts w:eastAsia="Times New Roman"/>
                <w:sz w:val="16"/>
                <w:szCs w:val="16"/>
              </w:rPr>
            </w:pPr>
            <w:r w:rsidRPr="001B1EB6">
              <w:rPr>
                <w:rFonts w:eastAsia="Times New Roman"/>
                <w:sz w:val="16"/>
                <w:szCs w:val="16"/>
              </w:rPr>
              <w:t>15</w:t>
            </w:r>
          </w:p>
        </w:tc>
        <w:tc>
          <w:tcPr>
            <w:tcW w:w="0" w:type="pct"/>
            <w:vMerge/>
            <w:hideMark/>
          </w:tcPr>
          <w:p w14:paraId="27091060" w14:textId="77777777" w:rsidR="00392F51" w:rsidRPr="001B1EB6" w:rsidRDefault="00392F51" w:rsidP="00D948A3">
            <w:pPr>
              <w:spacing w:after="0"/>
              <w:jc w:val="center"/>
              <w:rPr>
                <w:rFonts w:eastAsia="Times New Roman"/>
                <w:color w:val="425563"/>
                <w:sz w:val="16"/>
                <w:szCs w:val="16"/>
              </w:rPr>
            </w:pPr>
          </w:p>
        </w:tc>
        <w:tc>
          <w:tcPr>
            <w:tcW w:w="0" w:type="pct"/>
            <w:hideMark/>
          </w:tcPr>
          <w:p w14:paraId="21C608F8" w14:textId="77777777" w:rsidR="00392F51" w:rsidRPr="001B1EB6" w:rsidRDefault="00392F51" w:rsidP="00392F51">
            <w:pPr>
              <w:spacing w:after="0"/>
              <w:rPr>
                <w:rFonts w:eastAsia="Times New Roman"/>
                <w:sz w:val="16"/>
                <w:szCs w:val="16"/>
              </w:rPr>
            </w:pPr>
            <w:r w:rsidRPr="001B1EB6">
              <w:rPr>
                <w:rFonts w:eastAsia="Times New Roman"/>
                <w:sz w:val="16"/>
                <w:szCs w:val="16"/>
              </w:rPr>
              <w:t>exp ipilimumab/</w:t>
            </w:r>
          </w:p>
        </w:tc>
        <w:tc>
          <w:tcPr>
            <w:tcW w:w="0" w:type="pct"/>
            <w:hideMark/>
          </w:tcPr>
          <w:p w14:paraId="4552E09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13,436 </w:t>
            </w:r>
          </w:p>
        </w:tc>
      </w:tr>
      <w:tr w:rsidR="00392F51" w:rsidRPr="00AB5AD2" w14:paraId="3E8BEB43" w14:textId="77777777" w:rsidTr="00392F51">
        <w:trPr>
          <w:trHeight w:val="20"/>
        </w:trPr>
        <w:tc>
          <w:tcPr>
            <w:tcW w:w="0" w:type="pct"/>
            <w:hideMark/>
          </w:tcPr>
          <w:p w14:paraId="22E7C90A" w14:textId="77777777" w:rsidR="00392F51" w:rsidRPr="001B1EB6" w:rsidRDefault="00392F51" w:rsidP="00392F51">
            <w:pPr>
              <w:spacing w:after="0"/>
              <w:rPr>
                <w:rFonts w:eastAsia="Times New Roman"/>
                <w:sz w:val="16"/>
                <w:szCs w:val="16"/>
              </w:rPr>
            </w:pPr>
            <w:r w:rsidRPr="001B1EB6">
              <w:rPr>
                <w:rFonts w:eastAsia="Times New Roman"/>
                <w:sz w:val="16"/>
                <w:szCs w:val="16"/>
              </w:rPr>
              <w:t>16</w:t>
            </w:r>
          </w:p>
        </w:tc>
        <w:tc>
          <w:tcPr>
            <w:tcW w:w="0" w:type="pct"/>
            <w:vMerge/>
            <w:hideMark/>
          </w:tcPr>
          <w:p w14:paraId="311840A7" w14:textId="77777777" w:rsidR="00392F51" w:rsidRPr="001B1EB6" w:rsidRDefault="00392F51" w:rsidP="00D948A3">
            <w:pPr>
              <w:spacing w:after="0"/>
              <w:jc w:val="center"/>
              <w:rPr>
                <w:rFonts w:eastAsia="Times New Roman"/>
                <w:color w:val="425563"/>
                <w:sz w:val="16"/>
                <w:szCs w:val="16"/>
              </w:rPr>
            </w:pPr>
          </w:p>
        </w:tc>
        <w:tc>
          <w:tcPr>
            <w:tcW w:w="0" w:type="pct"/>
            <w:hideMark/>
          </w:tcPr>
          <w:p w14:paraId="0A750D1B"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("Anti-CTLA-4 </w:t>
            </w:r>
            <w:proofErr w:type="spellStart"/>
            <w:r w:rsidRPr="001B1EB6">
              <w:rPr>
                <w:rFonts w:eastAsia="Times New Roman"/>
                <w:sz w:val="16"/>
                <w:szCs w:val="16"/>
              </w:rPr>
              <w:t>MAb</w:t>
            </w:r>
            <w:proofErr w:type="spellEnd"/>
            <w:r w:rsidRPr="001B1EB6">
              <w:rPr>
                <w:rFonts w:eastAsia="Times New Roman"/>
                <w:sz w:val="16"/>
                <w:szCs w:val="16"/>
              </w:rPr>
              <w:t xml:space="preserve">" or "Anti CTLA 4 </w:t>
            </w:r>
            <w:proofErr w:type="spellStart"/>
            <w:r w:rsidRPr="001B1EB6">
              <w:rPr>
                <w:rFonts w:eastAsia="Times New Roman"/>
                <w:sz w:val="16"/>
                <w:szCs w:val="16"/>
              </w:rPr>
              <w:t>MAb</w:t>
            </w:r>
            <w:proofErr w:type="spellEnd"/>
            <w:r w:rsidRPr="001B1EB6">
              <w:rPr>
                <w:rFonts w:eastAsia="Times New Roman"/>
                <w:sz w:val="16"/>
                <w:szCs w:val="16"/>
              </w:rPr>
              <w:t xml:space="preserve"> Ipilimumab" or "Ipilimumab, Anti-CTLA-4 Mab" or </w:t>
            </w:r>
            <w:proofErr w:type="spellStart"/>
            <w:r w:rsidRPr="001B1EB6">
              <w:rPr>
                <w:rFonts w:eastAsia="Times New Roman"/>
                <w:sz w:val="16"/>
                <w:szCs w:val="16"/>
              </w:rPr>
              <w:t>Yervoy</w:t>
            </w:r>
            <w:proofErr w:type="spellEnd"/>
            <w:r w:rsidRPr="001B1EB6">
              <w:rPr>
                <w:rFonts w:eastAsia="Times New Roman"/>
                <w:sz w:val="16"/>
                <w:szCs w:val="16"/>
              </w:rPr>
              <w:t xml:space="preserve"> or "MDX 010" or "MDX010" or "MDX-010" or "MDX-CTLA-4" or "MDX CTLA 4").</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47846E65"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1,284 </w:t>
            </w:r>
          </w:p>
        </w:tc>
      </w:tr>
      <w:tr w:rsidR="00392F51" w:rsidRPr="00AB5AD2" w14:paraId="7CB802FC" w14:textId="77777777" w:rsidTr="00392F51">
        <w:trPr>
          <w:trHeight w:val="20"/>
        </w:trPr>
        <w:tc>
          <w:tcPr>
            <w:tcW w:w="0" w:type="pct"/>
            <w:hideMark/>
          </w:tcPr>
          <w:p w14:paraId="18CD49A0" w14:textId="77777777" w:rsidR="00392F51" w:rsidRPr="001B1EB6" w:rsidRDefault="00392F51" w:rsidP="00392F51">
            <w:pPr>
              <w:spacing w:after="0"/>
              <w:rPr>
                <w:rFonts w:eastAsia="Times New Roman"/>
                <w:sz w:val="16"/>
                <w:szCs w:val="16"/>
              </w:rPr>
            </w:pPr>
            <w:r w:rsidRPr="001B1EB6">
              <w:rPr>
                <w:rFonts w:eastAsia="Times New Roman"/>
                <w:sz w:val="16"/>
                <w:szCs w:val="16"/>
              </w:rPr>
              <w:t>17</w:t>
            </w:r>
          </w:p>
        </w:tc>
        <w:tc>
          <w:tcPr>
            <w:tcW w:w="0" w:type="pct"/>
            <w:vMerge/>
            <w:hideMark/>
          </w:tcPr>
          <w:p w14:paraId="168E4243" w14:textId="77777777" w:rsidR="00392F51" w:rsidRPr="001B1EB6" w:rsidRDefault="00392F51" w:rsidP="00D948A3">
            <w:pPr>
              <w:spacing w:after="0"/>
              <w:jc w:val="center"/>
              <w:rPr>
                <w:rFonts w:eastAsia="Times New Roman"/>
                <w:color w:val="425563"/>
                <w:sz w:val="16"/>
                <w:szCs w:val="16"/>
              </w:rPr>
            </w:pPr>
          </w:p>
        </w:tc>
        <w:tc>
          <w:tcPr>
            <w:tcW w:w="0" w:type="pct"/>
            <w:hideMark/>
          </w:tcPr>
          <w:p w14:paraId="6A90D496" w14:textId="77777777" w:rsidR="00392F51" w:rsidRPr="001B1EB6" w:rsidRDefault="00392F51" w:rsidP="00392F51">
            <w:pPr>
              <w:spacing w:after="0"/>
              <w:rPr>
                <w:rFonts w:eastAsia="Times New Roman"/>
                <w:sz w:val="16"/>
                <w:szCs w:val="16"/>
              </w:rPr>
            </w:pPr>
            <w:r w:rsidRPr="001B1EB6">
              <w:rPr>
                <w:rFonts w:eastAsia="Times New Roman"/>
                <w:sz w:val="16"/>
                <w:szCs w:val="16"/>
              </w:rPr>
              <w:t>exp bevacizumab/</w:t>
            </w:r>
          </w:p>
        </w:tc>
        <w:tc>
          <w:tcPr>
            <w:tcW w:w="0" w:type="pct"/>
            <w:hideMark/>
          </w:tcPr>
          <w:p w14:paraId="51386CF0"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57,246 </w:t>
            </w:r>
          </w:p>
        </w:tc>
      </w:tr>
      <w:tr w:rsidR="00392F51" w:rsidRPr="00AB5AD2" w14:paraId="398C2306" w14:textId="77777777" w:rsidTr="00392F51">
        <w:trPr>
          <w:trHeight w:val="20"/>
        </w:trPr>
        <w:tc>
          <w:tcPr>
            <w:tcW w:w="0" w:type="pct"/>
            <w:hideMark/>
          </w:tcPr>
          <w:p w14:paraId="3A57688C" w14:textId="77777777" w:rsidR="00392F51" w:rsidRPr="001B1EB6" w:rsidRDefault="00392F51" w:rsidP="00392F51">
            <w:pPr>
              <w:spacing w:after="0"/>
              <w:rPr>
                <w:rFonts w:eastAsia="Times New Roman"/>
                <w:sz w:val="16"/>
                <w:szCs w:val="16"/>
              </w:rPr>
            </w:pPr>
            <w:r w:rsidRPr="001B1EB6">
              <w:rPr>
                <w:rFonts w:eastAsia="Times New Roman"/>
                <w:sz w:val="16"/>
                <w:szCs w:val="16"/>
              </w:rPr>
              <w:t>18</w:t>
            </w:r>
          </w:p>
        </w:tc>
        <w:tc>
          <w:tcPr>
            <w:tcW w:w="0" w:type="pct"/>
            <w:vMerge/>
            <w:hideMark/>
          </w:tcPr>
          <w:p w14:paraId="46528505" w14:textId="77777777" w:rsidR="00392F51" w:rsidRPr="001B1EB6" w:rsidRDefault="00392F51" w:rsidP="00D948A3">
            <w:pPr>
              <w:spacing w:after="0"/>
              <w:jc w:val="center"/>
              <w:rPr>
                <w:rFonts w:eastAsia="Times New Roman"/>
                <w:color w:val="425563"/>
                <w:sz w:val="16"/>
                <w:szCs w:val="16"/>
              </w:rPr>
            </w:pPr>
          </w:p>
        </w:tc>
        <w:tc>
          <w:tcPr>
            <w:tcW w:w="0" w:type="pct"/>
            <w:hideMark/>
          </w:tcPr>
          <w:p w14:paraId="66C5F990"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(Bevacizumab or </w:t>
            </w:r>
            <w:proofErr w:type="spellStart"/>
            <w:r w:rsidRPr="001B1EB6">
              <w:rPr>
                <w:rFonts w:eastAsia="Times New Roman"/>
                <w:sz w:val="16"/>
                <w:szCs w:val="16"/>
              </w:rPr>
              <w:t>Mvasi</w:t>
            </w:r>
            <w:proofErr w:type="spellEnd"/>
            <w:r w:rsidRPr="001B1EB6">
              <w:rPr>
                <w:rFonts w:eastAsia="Times New Roman"/>
                <w:sz w:val="16"/>
                <w:szCs w:val="16"/>
              </w:rPr>
              <w:t xml:space="preserve"> or "Bevacizumab-</w:t>
            </w:r>
            <w:proofErr w:type="spellStart"/>
            <w:r w:rsidRPr="001B1EB6">
              <w:rPr>
                <w:rFonts w:eastAsia="Times New Roman"/>
                <w:sz w:val="16"/>
                <w:szCs w:val="16"/>
              </w:rPr>
              <w:t>awwb</w:t>
            </w:r>
            <w:proofErr w:type="spellEnd"/>
            <w:r w:rsidRPr="001B1EB6">
              <w:rPr>
                <w:rFonts w:eastAsia="Times New Roman"/>
                <w:sz w:val="16"/>
                <w:szCs w:val="16"/>
              </w:rPr>
              <w:t xml:space="preserve">" or "Bevacizumab </w:t>
            </w:r>
            <w:proofErr w:type="spellStart"/>
            <w:r w:rsidRPr="001B1EB6">
              <w:rPr>
                <w:rFonts w:eastAsia="Times New Roman"/>
                <w:sz w:val="16"/>
                <w:szCs w:val="16"/>
              </w:rPr>
              <w:t>awwb</w:t>
            </w:r>
            <w:proofErr w:type="spellEnd"/>
            <w:r w:rsidRPr="001B1EB6">
              <w:rPr>
                <w:rFonts w:eastAsia="Times New Roman"/>
                <w:sz w:val="16"/>
                <w:szCs w:val="16"/>
              </w:rPr>
              <w:t>" or Avastin).</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540406F7"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58,930 </w:t>
            </w:r>
          </w:p>
        </w:tc>
      </w:tr>
      <w:tr w:rsidR="00392F51" w:rsidRPr="00AB5AD2" w14:paraId="70C5B0E2" w14:textId="77777777" w:rsidTr="00392F51">
        <w:trPr>
          <w:trHeight w:val="20"/>
        </w:trPr>
        <w:tc>
          <w:tcPr>
            <w:tcW w:w="0" w:type="pct"/>
            <w:hideMark/>
          </w:tcPr>
          <w:p w14:paraId="5028693B" w14:textId="77777777" w:rsidR="00392F51" w:rsidRPr="001B1EB6" w:rsidRDefault="00392F51" w:rsidP="00392F51">
            <w:pPr>
              <w:spacing w:after="0"/>
              <w:rPr>
                <w:rFonts w:eastAsia="Times New Roman"/>
                <w:sz w:val="16"/>
                <w:szCs w:val="16"/>
              </w:rPr>
            </w:pPr>
            <w:r w:rsidRPr="001B1EB6">
              <w:rPr>
                <w:rFonts w:eastAsia="Times New Roman"/>
                <w:sz w:val="16"/>
                <w:szCs w:val="16"/>
              </w:rPr>
              <w:t>19</w:t>
            </w:r>
          </w:p>
        </w:tc>
        <w:tc>
          <w:tcPr>
            <w:tcW w:w="0" w:type="pct"/>
            <w:vMerge/>
            <w:hideMark/>
          </w:tcPr>
          <w:p w14:paraId="3959E449" w14:textId="77777777" w:rsidR="00392F51" w:rsidRPr="001B1EB6" w:rsidRDefault="00392F51" w:rsidP="00D948A3">
            <w:pPr>
              <w:spacing w:after="0"/>
              <w:jc w:val="center"/>
              <w:rPr>
                <w:rFonts w:eastAsia="Times New Roman"/>
                <w:color w:val="425563"/>
                <w:sz w:val="16"/>
                <w:szCs w:val="16"/>
              </w:rPr>
            </w:pPr>
          </w:p>
        </w:tc>
        <w:tc>
          <w:tcPr>
            <w:tcW w:w="0" w:type="pct"/>
            <w:hideMark/>
          </w:tcPr>
          <w:p w14:paraId="489794EB" w14:textId="77777777" w:rsidR="00392F51" w:rsidRPr="001B1EB6" w:rsidRDefault="00392F51" w:rsidP="00392F51">
            <w:pPr>
              <w:spacing w:after="0"/>
              <w:rPr>
                <w:rFonts w:eastAsia="Times New Roman"/>
                <w:sz w:val="16"/>
                <w:szCs w:val="16"/>
              </w:rPr>
            </w:pPr>
            <w:r w:rsidRPr="001B1EB6">
              <w:rPr>
                <w:rFonts w:eastAsia="Times New Roman"/>
                <w:sz w:val="16"/>
                <w:szCs w:val="16"/>
              </w:rPr>
              <w:t>exp raltitrexed/</w:t>
            </w:r>
          </w:p>
        </w:tc>
        <w:tc>
          <w:tcPr>
            <w:tcW w:w="0" w:type="pct"/>
            <w:hideMark/>
          </w:tcPr>
          <w:p w14:paraId="7A38D163"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2,352 </w:t>
            </w:r>
          </w:p>
        </w:tc>
      </w:tr>
      <w:tr w:rsidR="00392F51" w:rsidRPr="00AB5AD2" w14:paraId="08BB041C" w14:textId="77777777" w:rsidTr="00392F51">
        <w:trPr>
          <w:trHeight w:val="20"/>
        </w:trPr>
        <w:tc>
          <w:tcPr>
            <w:tcW w:w="0" w:type="pct"/>
            <w:hideMark/>
          </w:tcPr>
          <w:p w14:paraId="6B1FB9EC" w14:textId="77777777" w:rsidR="00392F51" w:rsidRPr="001B1EB6" w:rsidRDefault="00392F51" w:rsidP="00392F51">
            <w:pPr>
              <w:spacing w:after="0"/>
              <w:rPr>
                <w:rFonts w:eastAsia="Times New Roman"/>
                <w:sz w:val="16"/>
                <w:szCs w:val="16"/>
              </w:rPr>
            </w:pPr>
            <w:r w:rsidRPr="001B1EB6">
              <w:rPr>
                <w:rFonts w:eastAsia="Times New Roman"/>
                <w:sz w:val="16"/>
                <w:szCs w:val="16"/>
              </w:rPr>
              <w:t>20</w:t>
            </w:r>
          </w:p>
        </w:tc>
        <w:tc>
          <w:tcPr>
            <w:tcW w:w="0" w:type="pct"/>
            <w:vMerge/>
            <w:hideMark/>
          </w:tcPr>
          <w:p w14:paraId="3B2C7B43" w14:textId="77777777" w:rsidR="00392F51" w:rsidRPr="001B1EB6" w:rsidRDefault="00392F51" w:rsidP="00D948A3">
            <w:pPr>
              <w:spacing w:after="0"/>
              <w:jc w:val="center"/>
              <w:rPr>
                <w:rFonts w:eastAsia="Times New Roman"/>
                <w:color w:val="425563"/>
                <w:sz w:val="16"/>
                <w:szCs w:val="16"/>
              </w:rPr>
            </w:pPr>
          </w:p>
        </w:tc>
        <w:tc>
          <w:tcPr>
            <w:tcW w:w="0" w:type="pct"/>
            <w:hideMark/>
          </w:tcPr>
          <w:p w14:paraId="34817BCD"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raltitrexed</w:t>
            </w:r>
            <w:proofErr w:type="gramEnd"/>
            <w:r w:rsidRPr="001B1EB6">
              <w:rPr>
                <w:rFonts w:eastAsia="Times New Roman"/>
                <w:sz w:val="16"/>
                <w:szCs w:val="16"/>
              </w:rPr>
              <w:t xml:space="preserve"> disodium or ICI D1694 or ICI-D1694 or ZD-1694 or ZD 1694 or D 1694 or D-1694 or </w:t>
            </w:r>
            <w:proofErr w:type="spellStart"/>
            <w:r w:rsidRPr="001B1EB6">
              <w:rPr>
                <w:rFonts w:eastAsia="Times New Roman"/>
                <w:sz w:val="16"/>
                <w:szCs w:val="16"/>
              </w:rPr>
              <w:t>Tomudex</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667745BB"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808 </w:t>
            </w:r>
          </w:p>
        </w:tc>
      </w:tr>
      <w:tr w:rsidR="00392F51" w:rsidRPr="00AB5AD2" w14:paraId="1EE1B22C" w14:textId="77777777" w:rsidTr="00392F51">
        <w:trPr>
          <w:trHeight w:val="20"/>
        </w:trPr>
        <w:tc>
          <w:tcPr>
            <w:tcW w:w="0" w:type="pct"/>
            <w:hideMark/>
          </w:tcPr>
          <w:p w14:paraId="09994C3D" w14:textId="77777777" w:rsidR="00392F51" w:rsidRPr="001B1EB6" w:rsidRDefault="00392F51" w:rsidP="00392F51">
            <w:pPr>
              <w:spacing w:after="0"/>
              <w:rPr>
                <w:rFonts w:eastAsia="Times New Roman"/>
                <w:sz w:val="16"/>
                <w:szCs w:val="16"/>
              </w:rPr>
            </w:pPr>
            <w:r w:rsidRPr="001B1EB6">
              <w:rPr>
                <w:rFonts w:eastAsia="Times New Roman"/>
                <w:sz w:val="16"/>
                <w:szCs w:val="16"/>
              </w:rPr>
              <w:t>21</w:t>
            </w:r>
          </w:p>
        </w:tc>
        <w:tc>
          <w:tcPr>
            <w:tcW w:w="0" w:type="pct"/>
            <w:vMerge/>
            <w:hideMark/>
          </w:tcPr>
          <w:p w14:paraId="590E7E20" w14:textId="77777777" w:rsidR="00392F51" w:rsidRPr="001B1EB6" w:rsidRDefault="00392F51" w:rsidP="00D948A3">
            <w:pPr>
              <w:spacing w:after="0"/>
              <w:jc w:val="center"/>
              <w:rPr>
                <w:rFonts w:eastAsia="Times New Roman"/>
                <w:color w:val="425563"/>
                <w:sz w:val="16"/>
                <w:szCs w:val="16"/>
              </w:rPr>
            </w:pPr>
          </w:p>
        </w:tc>
        <w:tc>
          <w:tcPr>
            <w:tcW w:w="0" w:type="pct"/>
            <w:hideMark/>
          </w:tcPr>
          <w:p w14:paraId="1C0973C9" w14:textId="77777777" w:rsidR="00392F51" w:rsidRPr="001B1EB6" w:rsidRDefault="00392F51" w:rsidP="00392F51">
            <w:pPr>
              <w:spacing w:after="0"/>
              <w:rPr>
                <w:rFonts w:eastAsia="Times New Roman"/>
                <w:sz w:val="16"/>
                <w:szCs w:val="16"/>
              </w:rPr>
            </w:pPr>
            <w:r w:rsidRPr="001B1EB6">
              <w:rPr>
                <w:rFonts w:eastAsia="Times New Roman"/>
                <w:sz w:val="16"/>
                <w:szCs w:val="16"/>
              </w:rPr>
              <w:t>exp Leucovorin/</w:t>
            </w:r>
          </w:p>
        </w:tc>
        <w:tc>
          <w:tcPr>
            <w:tcW w:w="0" w:type="pct"/>
            <w:hideMark/>
          </w:tcPr>
          <w:p w14:paraId="31AB978C"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36,321 </w:t>
            </w:r>
          </w:p>
        </w:tc>
      </w:tr>
      <w:tr w:rsidR="00392F51" w:rsidRPr="00AB5AD2" w14:paraId="652BC004" w14:textId="77777777" w:rsidTr="00392F51">
        <w:trPr>
          <w:trHeight w:val="20"/>
        </w:trPr>
        <w:tc>
          <w:tcPr>
            <w:tcW w:w="0" w:type="pct"/>
            <w:hideMark/>
          </w:tcPr>
          <w:p w14:paraId="537D136E" w14:textId="77777777" w:rsidR="00392F51" w:rsidRPr="001B1EB6" w:rsidRDefault="00392F51" w:rsidP="00392F51">
            <w:pPr>
              <w:spacing w:after="0"/>
              <w:rPr>
                <w:rFonts w:eastAsia="Times New Roman"/>
                <w:sz w:val="16"/>
                <w:szCs w:val="16"/>
              </w:rPr>
            </w:pPr>
            <w:r w:rsidRPr="001B1EB6">
              <w:rPr>
                <w:rFonts w:eastAsia="Times New Roman"/>
                <w:sz w:val="16"/>
                <w:szCs w:val="16"/>
              </w:rPr>
              <w:t>22</w:t>
            </w:r>
          </w:p>
        </w:tc>
        <w:tc>
          <w:tcPr>
            <w:tcW w:w="0" w:type="pct"/>
            <w:vMerge/>
            <w:hideMark/>
          </w:tcPr>
          <w:p w14:paraId="005F4DD0" w14:textId="77777777" w:rsidR="00392F51" w:rsidRPr="001B1EB6" w:rsidRDefault="00392F51" w:rsidP="00D948A3">
            <w:pPr>
              <w:spacing w:after="0"/>
              <w:jc w:val="center"/>
              <w:rPr>
                <w:rFonts w:eastAsia="Times New Roman"/>
                <w:color w:val="425563"/>
                <w:sz w:val="16"/>
                <w:szCs w:val="16"/>
              </w:rPr>
            </w:pPr>
          </w:p>
        </w:tc>
        <w:tc>
          <w:tcPr>
            <w:tcW w:w="0" w:type="pct"/>
            <w:hideMark/>
          </w:tcPr>
          <w:p w14:paraId="6338D8C9"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spellStart"/>
            <w:r w:rsidRPr="001B1EB6">
              <w:rPr>
                <w:rFonts w:eastAsia="Times New Roman"/>
                <w:sz w:val="16"/>
                <w:szCs w:val="16"/>
              </w:rPr>
              <w:t>Folinic</w:t>
            </w:r>
            <w:proofErr w:type="spellEnd"/>
            <w:r w:rsidRPr="001B1EB6">
              <w:rPr>
                <w:rFonts w:eastAsia="Times New Roman"/>
                <w:sz w:val="16"/>
                <w:szCs w:val="16"/>
              </w:rPr>
              <w:t xml:space="preserve"> Acid* or leucovorin* or folate).</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6E18804"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72,022 </w:t>
            </w:r>
          </w:p>
        </w:tc>
      </w:tr>
      <w:tr w:rsidR="00392F51" w:rsidRPr="00AB5AD2" w14:paraId="6293EB7E" w14:textId="77777777" w:rsidTr="00392F51">
        <w:trPr>
          <w:trHeight w:val="20"/>
        </w:trPr>
        <w:tc>
          <w:tcPr>
            <w:tcW w:w="0" w:type="pct"/>
            <w:hideMark/>
          </w:tcPr>
          <w:p w14:paraId="5A724CFE" w14:textId="77777777" w:rsidR="00392F51" w:rsidRPr="001B1EB6" w:rsidRDefault="00392F51" w:rsidP="00392F51">
            <w:pPr>
              <w:spacing w:after="0"/>
              <w:rPr>
                <w:rFonts w:eastAsia="Times New Roman"/>
                <w:sz w:val="16"/>
                <w:szCs w:val="16"/>
              </w:rPr>
            </w:pPr>
            <w:r w:rsidRPr="001B1EB6">
              <w:rPr>
                <w:rFonts w:eastAsia="Times New Roman"/>
                <w:sz w:val="16"/>
                <w:szCs w:val="16"/>
              </w:rPr>
              <w:t>23</w:t>
            </w:r>
          </w:p>
        </w:tc>
        <w:tc>
          <w:tcPr>
            <w:tcW w:w="0" w:type="pct"/>
            <w:vMerge/>
            <w:hideMark/>
          </w:tcPr>
          <w:p w14:paraId="6E00898F" w14:textId="77777777" w:rsidR="00392F51" w:rsidRPr="001B1EB6" w:rsidRDefault="00392F51" w:rsidP="00D948A3">
            <w:pPr>
              <w:spacing w:after="0"/>
              <w:jc w:val="center"/>
              <w:rPr>
                <w:rFonts w:eastAsia="Times New Roman"/>
                <w:color w:val="425563"/>
                <w:sz w:val="16"/>
                <w:szCs w:val="16"/>
              </w:rPr>
            </w:pPr>
          </w:p>
        </w:tc>
        <w:tc>
          <w:tcPr>
            <w:tcW w:w="0" w:type="pct"/>
            <w:hideMark/>
          </w:tcPr>
          <w:p w14:paraId="25AA1243" w14:textId="77777777" w:rsidR="00392F51" w:rsidRPr="001B1EB6" w:rsidRDefault="00392F51" w:rsidP="00392F51">
            <w:pPr>
              <w:spacing w:after="0"/>
              <w:rPr>
                <w:rFonts w:eastAsia="Times New Roman"/>
                <w:sz w:val="16"/>
                <w:szCs w:val="16"/>
              </w:rPr>
            </w:pPr>
            <w:r w:rsidRPr="001B1EB6">
              <w:rPr>
                <w:rFonts w:eastAsia="Times New Roman"/>
                <w:sz w:val="16"/>
                <w:szCs w:val="16"/>
              </w:rPr>
              <w:t>exp fluorouracil/</w:t>
            </w:r>
          </w:p>
        </w:tc>
        <w:tc>
          <w:tcPr>
            <w:tcW w:w="0" w:type="pct"/>
            <w:hideMark/>
          </w:tcPr>
          <w:p w14:paraId="088B499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136,981 </w:t>
            </w:r>
          </w:p>
        </w:tc>
      </w:tr>
      <w:tr w:rsidR="00392F51" w:rsidRPr="00AB5AD2" w14:paraId="114DDF5E" w14:textId="77777777" w:rsidTr="00392F51">
        <w:trPr>
          <w:trHeight w:val="20"/>
        </w:trPr>
        <w:tc>
          <w:tcPr>
            <w:tcW w:w="0" w:type="pct"/>
            <w:hideMark/>
          </w:tcPr>
          <w:p w14:paraId="5FBE2A59" w14:textId="77777777" w:rsidR="00392F51" w:rsidRPr="001B1EB6" w:rsidRDefault="00392F51" w:rsidP="00392F51">
            <w:pPr>
              <w:spacing w:after="0"/>
              <w:rPr>
                <w:rFonts w:eastAsia="Times New Roman"/>
                <w:sz w:val="16"/>
                <w:szCs w:val="16"/>
              </w:rPr>
            </w:pPr>
            <w:r w:rsidRPr="001B1EB6">
              <w:rPr>
                <w:rFonts w:eastAsia="Times New Roman"/>
                <w:sz w:val="16"/>
                <w:szCs w:val="16"/>
              </w:rPr>
              <w:t>24</w:t>
            </w:r>
          </w:p>
        </w:tc>
        <w:tc>
          <w:tcPr>
            <w:tcW w:w="0" w:type="pct"/>
            <w:vMerge/>
            <w:hideMark/>
          </w:tcPr>
          <w:p w14:paraId="1D6B6F8D" w14:textId="77777777" w:rsidR="00392F51" w:rsidRPr="001B1EB6" w:rsidRDefault="00392F51" w:rsidP="00D948A3">
            <w:pPr>
              <w:spacing w:after="0"/>
              <w:jc w:val="center"/>
              <w:rPr>
                <w:rFonts w:eastAsia="Times New Roman"/>
                <w:color w:val="425563"/>
                <w:sz w:val="16"/>
                <w:szCs w:val="16"/>
              </w:rPr>
            </w:pPr>
          </w:p>
        </w:tc>
        <w:tc>
          <w:tcPr>
            <w:tcW w:w="0" w:type="pct"/>
            <w:hideMark/>
          </w:tcPr>
          <w:p w14:paraId="3DA3382F"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(Fluorouracil or 5-fluorouracil or 5FU or 5-FU or </w:t>
            </w:r>
            <w:proofErr w:type="spellStart"/>
            <w:r w:rsidRPr="001B1EB6">
              <w:rPr>
                <w:rFonts w:eastAsia="Times New Roman"/>
                <w:sz w:val="16"/>
                <w:szCs w:val="16"/>
              </w:rPr>
              <w:t>edufex</w:t>
            </w:r>
            <w:proofErr w:type="spellEnd"/>
            <w:r w:rsidRPr="001B1EB6">
              <w:rPr>
                <w:rFonts w:eastAsia="Times New Roman"/>
                <w:sz w:val="16"/>
                <w:szCs w:val="16"/>
              </w:rPr>
              <w:t xml:space="preserve"> or </w:t>
            </w:r>
            <w:proofErr w:type="spellStart"/>
            <w:r w:rsidRPr="001B1EB6">
              <w:rPr>
                <w:rFonts w:eastAsia="Times New Roman"/>
                <w:sz w:val="16"/>
                <w:szCs w:val="16"/>
              </w:rPr>
              <w:t>fluoroplex</w:t>
            </w:r>
            <w:proofErr w:type="spellEnd"/>
            <w:r w:rsidRPr="001B1EB6">
              <w:rPr>
                <w:rFonts w:eastAsia="Times New Roman"/>
                <w:sz w:val="16"/>
                <w:szCs w:val="16"/>
              </w:rPr>
              <w:t xml:space="preserve"> or </w:t>
            </w:r>
            <w:proofErr w:type="spellStart"/>
            <w:r w:rsidRPr="001B1EB6">
              <w:rPr>
                <w:rFonts w:eastAsia="Times New Roman"/>
                <w:sz w:val="16"/>
                <w:szCs w:val="16"/>
              </w:rPr>
              <w:t>carac</w:t>
            </w:r>
            <w:proofErr w:type="spellEnd"/>
            <w:r w:rsidRPr="001B1EB6">
              <w:rPr>
                <w:rFonts w:eastAsia="Times New Roman"/>
                <w:sz w:val="16"/>
                <w:szCs w:val="16"/>
              </w:rPr>
              <w:t xml:space="preserve"> or </w:t>
            </w:r>
            <w:proofErr w:type="spellStart"/>
            <w:r w:rsidRPr="001B1EB6">
              <w:rPr>
                <w:rFonts w:eastAsia="Times New Roman"/>
                <w:sz w:val="16"/>
                <w:szCs w:val="16"/>
              </w:rPr>
              <w:t>adrucil</w:t>
            </w:r>
            <w:proofErr w:type="spellEnd"/>
            <w:r w:rsidRPr="001B1EB6">
              <w:rPr>
                <w:rFonts w:eastAsia="Times New Roman"/>
                <w:sz w:val="16"/>
                <w:szCs w:val="16"/>
              </w:rPr>
              <w:t xml:space="preserve"> or </w:t>
            </w:r>
            <w:proofErr w:type="spellStart"/>
            <w:r w:rsidRPr="001B1EB6">
              <w:rPr>
                <w:rFonts w:eastAsia="Times New Roman"/>
                <w:sz w:val="16"/>
                <w:szCs w:val="16"/>
              </w:rPr>
              <w:t>tolak</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39AF3340"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144,121 </w:t>
            </w:r>
          </w:p>
        </w:tc>
      </w:tr>
      <w:tr w:rsidR="00392F51" w:rsidRPr="00AB5AD2" w14:paraId="35D1B110" w14:textId="77777777" w:rsidTr="00392F51">
        <w:trPr>
          <w:trHeight w:val="20"/>
        </w:trPr>
        <w:tc>
          <w:tcPr>
            <w:tcW w:w="0" w:type="pct"/>
            <w:hideMark/>
          </w:tcPr>
          <w:p w14:paraId="737EC6B4" w14:textId="77777777" w:rsidR="00392F51" w:rsidRPr="001B1EB6" w:rsidRDefault="00392F51" w:rsidP="00392F51">
            <w:pPr>
              <w:spacing w:after="0"/>
              <w:rPr>
                <w:rFonts w:eastAsia="Times New Roman"/>
                <w:sz w:val="16"/>
                <w:szCs w:val="16"/>
              </w:rPr>
            </w:pPr>
            <w:r w:rsidRPr="001B1EB6">
              <w:rPr>
                <w:rFonts w:eastAsia="Times New Roman"/>
                <w:sz w:val="16"/>
                <w:szCs w:val="16"/>
              </w:rPr>
              <w:t>25</w:t>
            </w:r>
          </w:p>
        </w:tc>
        <w:tc>
          <w:tcPr>
            <w:tcW w:w="0" w:type="pct"/>
            <w:vMerge/>
            <w:hideMark/>
          </w:tcPr>
          <w:p w14:paraId="6199D203" w14:textId="77777777" w:rsidR="00392F51" w:rsidRPr="001B1EB6" w:rsidRDefault="00392F51" w:rsidP="00D948A3">
            <w:pPr>
              <w:spacing w:after="0"/>
              <w:jc w:val="center"/>
              <w:rPr>
                <w:rFonts w:eastAsia="Times New Roman"/>
                <w:color w:val="425563"/>
                <w:sz w:val="16"/>
                <w:szCs w:val="16"/>
              </w:rPr>
            </w:pPr>
          </w:p>
        </w:tc>
        <w:tc>
          <w:tcPr>
            <w:tcW w:w="0" w:type="pct"/>
            <w:hideMark/>
          </w:tcPr>
          <w:p w14:paraId="651AA936" w14:textId="77777777" w:rsidR="00392F51" w:rsidRPr="001B1EB6" w:rsidRDefault="00392F51" w:rsidP="00392F51">
            <w:pPr>
              <w:spacing w:after="0"/>
              <w:rPr>
                <w:rFonts w:eastAsia="Times New Roman"/>
                <w:sz w:val="16"/>
                <w:szCs w:val="16"/>
              </w:rPr>
            </w:pPr>
            <w:r w:rsidRPr="001B1EB6">
              <w:rPr>
                <w:rFonts w:eastAsia="Times New Roman"/>
                <w:sz w:val="16"/>
                <w:szCs w:val="16"/>
              </w:rPr>
              <w:t>exp capecitabine/</w:t>
            </w:r>
          </w:p>
        </w:tc>
        <w:tc>
          <w:tcPr>
            <w:tcW w:w="0" w:type="pct"/>
            <w:hideMark/>
          </w:tcPr>
          <w:p w14:paraId="4ADA5A94"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28,688 </w:t>
            </w:r>
          </w:p>
        </w:tc>
      </w:tr>
      <w:tr w:rsidR="00392F51" w:rsidRPr="00AB5AD2" w14:paraId="79A2D22A" w14:textId="77777777" w:rsidTr="00392F51">
        <w:trPr>
          <w:trHeight w:val="20"/>
        </w:trPr>
        <w:tc>
          <w:tcPr>
            <w:tcW w:w="0" w:type="pct"/>
            <w:hideMark/>
          </w:tcPr>
          <w:p w14:paraId="48828FB9" w14:textId="77777777" w:rsidR="00392F51" w:rsidRPr="001B1EB6" w:rsidRDefault="00392F51" w:rsidP="00392F51">
            <w:pPr>
              <w:spacing w:after="0"/>
              <w:rPr>
                <w:rFonts w:eastAsia="Times New Roman"/>
                <w:sz w:val="16"/>
                <w:szCs w:val="16"/>
              </w:rPr>
            </w:pPr>
            <w:r w:rsidRPr="001B1EB6">
              <w:rPr>
                <w:rFonts w:eastAsia="Times New Roman"/>
                <w:sz w:val="16"/>
                <w:szCs w:val="16"/>
              </w:rPr>
              <w:t>26</w:t>
            </w:r>
          </w:p>
        </w:tc>
        <w:tc>
          <w:tcPr>
            <w:tcW w:w="0" w:type="pct"/>
            <w:vMerge/>
            <w:hideMark/>
          </w:tcPr>
          <w:p w14:paraId="53D08F09" w14:textId="77777777" w:rsidR="00392F51" w:rsidRPr="001B1EB6" w:rsidRDefault="00392F51" w:rsidP="00D948A3">
            <w:pPr>
              <w:spacing w:after="0"/>
              <w:jc w:val="center"/>
              <w:rPr>
                <w:rFonts w:eastAsia="Times New Roman"/>
                <w:color w:val="425563"/>
                <w:sz w:val="16"/>
                <w:szCs w:val="16"/>
              </w:rPr>
            </w:pPr>
          </w:p>
        </w:tc>
        <w:tc>
          <w:tcPr>
            <w:tcW w:w="0" w:type="pct"/>
            <w:hideMark/>
          </w:tcPr>
          <w:p w14:paraId="030C3C84"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capecitabine</w:t>
            </w:r>
            <w:proofErr w:type="gramEnd"/>
            <w:r w:rsidRPr="001B1EB6">
              <w:rPr>
                <w:rFonts w:eastAsia="Times New Roman"/>
                <w:sz w:val="16"/>
                <w:szCs w:val="16"/>
              </w:rPr>
              <w:t xml:space="preserve"> or Xeloda).</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077A4B2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30,404 </w:t>
            </w:r>
          </w:p>
        </w:tc>
      </w:tr>
      <w:tr w:rsidR="00392F51" w:rsidRPr="00AB5AD2" w14:paraId="24B1814B" w14:textId="77777777" w:rsidTr="00392F51">
        <w:trPr>
          <w:trHeight w:val="20"/>
        </w:trPr>
        <w:tc>
          <w:tcPr>
            <w:tcW w:w="0" w:type="pct"/>
            <w:hideMark/>
          </w:tcPr>
          <w:p w14:paraId="76659DC4" w14:textId="77777777" w:rsidR="00392F51" w:rsidRPr="001B1EB6" w:rsidRDefault="00392F51" w:rsidP="00392F51">
            <w:pPr>
              <w:spacing w:after="0"/>
              <w:rPr>
                <w:rFonts w:eastAsia="Times New Roman"/>
                <w:sz w:val="16"/>
                <w:szCs w:val="16"/>
              </w:rPr>
            </w:pPr>
            <w:r w:rsidRPr="001B1EB6">
              <w:rPr>
                <w:rFonts w:eastAsia="Times New Roman"/>
                <w:sz w:val="16"/>
                <w:szCs w:val="16"/>
              </w:rPr>
              <w:t>27</w:t>
            </w:r>
          </w:p>
        </w:tc>
        <w:tc>
          <w:tcPr>
            <w:tcW w:w="0" w:type="pct"/>
            <w:vMerge/>
            <w:hideMark/>
          </w:tcPr>
          <w:p w14:paraId="33625753" w14:textId="77777777" w:rsidR="00392F51" w:rsidRPr="001B1EB6" w:rsidRDefault="00392F51" w:rsidP="00D948A3">
            <w:pPr>
              <w:spacing w:after="0"/>
              <w:jc w:val="center"/>
              <w:rPr>
                <w:rFonts w:eastAsia="Times New Roman"/>
                <w:color w:val="425563"/>
                <w:sz w:val="16"/>
                <w:szCs w:val="16"/>
              </w:rPr>
            </w:pPr>
          </w:p>
        </w:tc>
        <w:tc>
          <w:tcPr>
            <w:tcW w:w="0" w:type="pct"/>
            <w:hideMark/>
          </w:tcPr>
          <w:p w14:paraId="5EBCCD03" w14:textId="77777777" w:rsidR="00392F51" w:rsidRPr="001B1EB6" w:rsidRDefault="00392F51" w:rsidP="00392F51">
            <w:pPr>
              <w:spacing w:after="0"/>
              <w:rPr>
                <w:rFonts w:eastAsia="Times New Roman"/>
                <w:sz w:val="16"/>
                <w:szCs w:val="16"/>
              </w:rPr>
            </w:pPr>
            <w:r w:rsidRPr="001B1EB6">
              <w:rPr>
                <w:rFonts w:eastAsia="Times New Roman"/>
                <w:sz w:val="16"/>
                <w:szCs w:val="16"/>
              </w:rPr>
              <w:t>exp irinotecan/</w:t>
            </w:r>
          </w:p>
        </w:tc>
        <w:tc>
          <w:tcPr>
            <w:tcW w:w="0" w:type="pct"/>
            <w:hideMark/>
          </w:tcPr>
          <w:p w14:paraId="0C11DF55"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37,389 </w:t>
            </w:r>
          </w:p>
        </w:tc>
      </w:tr>
      <w:tr w:rsidR="00392F51" w:rsidRPr="00AB5AD2" w14:paraId="438130EC" w14:textId="77777777" w:rsidTr="00392F51">
        <w:trPr>
          <w:trHeight w:val="20"/>
        </w:trPr>
        <w:tc>
          <w:tcPr>
            <w:tcW w:w="0" w:type="pct"/>
            <w:hideMark/>
          </w:tcPr>
          <w:p w14:paraId="48B9E3AD" w14:textId="77777777" w:rsidR="00392F51" w:rsidRPr="001B1EB6" w:rsidRDefault="00392F51" w:rsidP="00392F51">
            <w:pPr>
              <w:spacing w:after="0"/>
              <w:rPr>
                <w:rFonts w:eastAsia="Times New Roman"/>
                <w:sz w:val="16"/>
                <w:szCs w:val="16"/>
              </w:rPr>
            </w:pPr>
            <w:r w:rsidRPr="001B1EB6">
              <w:rPr>
                <w:rFonts w:eastAsia="Times New Roman"/>
                <w:sz w:val="16"/>
                <w:szCs w:val="16"/>
              </w:rPr>
              <w:t>28</w:t>
            </w:r>
          </w:p>
        </w:tc>
        <w:tc>
          <w:tcPr>
            <w:tcW w:w="0" w:type="pct"/>
            <w:vMerge/>
            <w:hideMark/>
          </w:tcPr>
          <w:p w14:paraId="1E603DFD" w14:textId="77777777" w:rsidR="00392F51" w:rsidRPr="001B1EB6" w:rsidRDefault="00392F51" w:rsidP="00D948A3">
            <w:pPr>
              <w:spacing w:after="0"/>
              <w:jc w:val="center"/>
              <w:rPr>
                <w:rFonts w:eastAsia="Times New Roman"/>
                <w:color w:val="425563"/>
                <w:sz w:val="16"/>
                <w:szCs w:val="16"/>
              </w:rPr>
            </w:pPr>
          </w:p>
        </w:tc>
        <w:tc>
          <w:tcPr>
            <w:tcW w:w="0" w:type="pct"/>
            <w:hideMark/>
          </w:tcPr>
          <w:p w14:paraId="6D36DA17"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(Irinotecan or CPT-11 or </w:t>
            </w:r>
            <w:proofErr w:type="spellStart"/>
            <w:r w:rsidRPr="001B1EB6">
              <w:rPr>
                <w:rFonts w:eastAsia="Times New Roman"/>
                <w:sz w:val="16"/>
                <w:szCs w:val="16"/>
              </w:rPr>
              <w:t>camptosar</w:t>
            </w:r>
            <w:proofErr w:type="spellEnd"/>
            <w:r w:rsidRPr="001B1EB6">
              <w:rPr>
                <w:rFonts w:eastAsia="Times New Roman"/>
                <w:sz w:val="16"/>
                <w:szCs w:val="16"/>
              </w:rPr>
              <w:t xml:space="preserve"> or </w:t>
            </w:r>
            <w:proofErr w:type="spellStart"/>
            <w:r w:rsidRPr="001B1EB6">
              <w:rPr>
                <w:rFonts w:eastAsia="Times New Roman"/>
                <w:sz w:val="16"/>
                <w:szCs w:val="16"/>
              </w:rPr>
              <w:t>onivyde</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6C59939F"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39,134 </w:t>
            </w:r>
          </w:p>
        </w:tc>
      </w:tr>
      <w:tr w:rsidR="00392F51" w:rsidRPr="00AB5AD2" w14:paraId="2F48C1BB" w14:textId="77777777" w:rsidTr="00392F51">
        <w:trPr>
          <w:trHeight w:val="20"/>
        </w:trPr>
        <w:tc>
          <w:tcPr>
            <w:tcW w:w="0" w:type="pct"/>
            <w:hideMark/>
          </w:tcPr>
          <w:p w14:paraId="4E3EB8CE" w14:textId="77777777" w:rsidR="00392F51" w:rsidRPr="001B1EB6" w:rsidRDefault="00392F51" w:rsidP="00392F51">
            <w:pPr>
              <w:spacing w:after="0"/>
              <w:rPr>
                <w:rFonts w:eastAsia="Times New Roman"/>
                <w:sz w:val="16"/>
                <w:szCs w:val="16"/>
              </w:rPr>
            </w:pPr>
            <w:r w:rsidRPr="001B1EB6">
              <w:rPr>
                <w:rFonts w:eastAsia="Times New Roman"/>
                <w:sz w:val="16"/>
                <w:szCs w:val="16"/>
              </w:rPr>
              <w:t>29</w:t>
            </w:r>
          </w:p>
        </w:tc>
        <w:tc>
          <w:tcPr>
            <w:tcW w:w="0" w:type="pct"/>
            <w:vMerge/>
            <w:hideMark/>
          </w:tcPr>
          <w:p w14:paraId="5744A654" w14:textId="77777777" w:rsidR="00392F51" w:rsidRPr="001B1EB6" w:rsidRDefault="00392F51" w:rsidP="00D948A3">
            <w:pPr>
              <w:spacing w:after="0"/>
              <w:jc w:val="center"/>
              <w:rPr>
                <w:rFonts w:eastAsia="Times New Roman"/>
                <w:color w:val="425563"/>
                <w:sz w:val="16"/>
                <w:szCs w:val="16"/>
              </w:rPr>
            </w:pPr>
          </w:p>
        </w:tc>
        <w:tc>
          <w:tcPr>
            <w:tcW w:w="0" w:type="pct"/>
            <w:hideMark/>
          </w:tcPr>
          <w:p w14:paraId="7FADC924" w14:textId="77777777" w:rsidR="00392F51" w:rsidRPr="001B1EB6" w:rsidRDefault="00392F51" w:rsidP="00392F51">
            <w:pPr>
              <w:spacing w:after="0"/>
              <w:rPr>
                <w:rFonts w:eastAsia="Times New Roman"/>
                <w:sz w:val="16"/>
                <w:szCs w:val="16"/>
              </w:rPr>
            </w:pPr>
            <w:r w:rsidRPr="001B1EB6">
              <w:rPr>
                <w:rFonts w:eastAsia="Times New Roman"/>
                <w:sz w:val="16"/>
                <w:szCs w:val="16"/>
              </w:rPr>
              <w:t>exp oxaliplatin/</w:t>
            </w:r>
          </w:p>
        </w:tc>
        <w:tc>
          <w:tcPr>
            <w:tcW w:w="0" w:type="pct"/>
            <w:hideMark/>
          </w:tcPr>
          <w:p w14:paraId="490A681B"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38,806 </w:t>
            </w:r>
          </w:p>
        </w:tc>
      </w:tr>
      <w:tr w:rsidR="00392F51" w:rsidRPr="00AB5AD2" w14:paraId="7B0CAA9B" w14:textId="77777777" w:rsidTr="00392F51">
        <w:trPr>
          <w:trHeight w:val="20"/>
        </w:trPr>
        <w:tc>
          <w:tcPr>
            <w:tcW w:w="0" w:type="pct"/>
            <w:hideMark/>
          </w:tcPr>
          <w:p w14:paraId="153CE852" w14:textId="77777777" w:rsidR="00392F51" w:rsidRPr="001B1EB6" w:rsidRDefault="00392F51" w:rsidP="00392F51">
            <w:pPr>
              <w:spacing w:after="0"/>
              <w:rPr>
                <w:rFonts w:eastAsia="Times New Roman"/>
                <w:sz w:val="16"/>
                <w:szCs w:val="16"/>
              </w:rPr>
            </w:pPr>
            <w:r w:rsidRPr="001B1EB6">
              <w:rPr>
                <w:rFonts w:eastAsia="Times New Roman"/>
                <w:sz w:val="16"/>
                <w:szCs w:val="16"/>
              </w:rPr>
              <w:lastRenderedPageBreak/>
              <w:t>30</w:t>
            </w:r>
          </w:p>
        </w:tc>
        <w:tc>
          <w:tcPr>
            <w:tcW w:w="0" w:type="pct"/>
            <w:vMerge/>
            <w:hideMark/>
          </w:tcPr>
          <w:p w14:paraId="5CA94CE8" w14:textId="77777777" w:rsidR="00392F51" w:rsidRPr="001B1EB6" w:rsidRDefault="00392F51" w:rsidP="00D948A3">
            <w:pPr>
              <w:spacing w:after="0"/>
              <w:jc w:val="center"/>
              <w:rPr>
                <w:rFonts w:eastAsia="Times New Roman"/>
                <w:color w:val="425563"/>
                <w:sz w:val="16"/>
                <w:szCs w:val="16"/>
              </w:rPr>
            </w:pPr>
          </w:p>
        </w:tc>
        <w:tc>
          <w:tcPr>
            <w:tcW w:w="0" w:type="pct"/>
            <w:hideMark/>
          </w:tcPr>
          <w:p w14:paraId="65F8462F"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(Oxaliplatin or </w:t>
            </w:r>
            <w:proofErr w:type="spellStart"/>
            <w:r w:rsidRPr="001B1EB6">
              <w:rPr>
                <w:rFonts w:eastAsia="Times New Roman"/>
                <w:sz w:val="16"/>
                <w:szCs w:val="16"/>
              </w:rPr>
              <w:t>eloxatin</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00A9541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40,765 </w:t>
            </w:r>
          </w:p>
        </w:tc>
      </w:tr>
      <w:tr w:rsidR="00392F51" w:rsidRPr="00AB5AD2" w14:paraId="0BCCD313" w14:textId="77777777" w:rsidTr="00392F51">
        <w:trPr>
          <w:trHeight w:val="20"/>
        </w:trPr>
        <w:tc>
          <w:tcPr>
            <w:tcW w:w="0" w:type="pct"/>
            <w:hideMark/>
          </w:tcPr>
          <w:p w14:paraId="2FFA06DA" w14:textId="77777777" w:rsidR="00392F51" w:rsidRPr="001B1EB6" w:rsidRDefault="00392F51" w:rsidP="00392F51">
            <w:pPr>
              <w:spacing w:after="0"/>
              <w:rPr>
                <w:rFonts w:eastAsia="Times New Roman"/>
                <w:sz w:val="16"/>
                <w:szCs w:val="16"/>
              </w:rPr>
            </w:pPr>
            <w:r w:rsidRPr="001B1EB6">
              <w:rPr>
                <w:rFonts w:eastAsia="Times New Roman"/>
                <w:sz w:val="16"/>
                <w:szCs w:val="16"/>
              </w:rPr>
              <w:t>31</w:t>
            </w:r>
          </w:p>
        </w:tc>
        <w:tc>
          <w:tcPr>
            <w:tcW w:w="0" w:type="pct"/>
            <w:vMerge/>
            <w:hideMark/>
          </w:tcPr>
          <w:p w14:paraId="25E5B908" w14:textId="77777777" w:rsidR="00392F51" w:rsidRPr="001B1EB6" w:rsidRDefault="00392F51" w:rsidP="00D948A3">
            <w:pPr>
              <w:spacing w:after="0"/>
              <w:jc w:val="center"/>
              <w:rPr>
                <w:rFonts w:eastAsia="Times New Roman"/>
                <w:color w:val="425563"/>
                <w:sz w:val="16"/>
                <w:szCs w:val="16"/>
              </w:rPr>
            </w:pPr>
          </w:p>
        </w:tc>
        <w:tc>
          <w:tcPr>
            <w:tcW w:w="0" w:type="pct"/>
            <w:hideMark/>
          </w:tcPr>
          <w:p w14:paraId="78F82798" w14:textId="77777777" w:rsidR="00392F51" w:rsidRPr="001B1EB6" w:rsidRDefault="00392F51" w:rsidP="00392F51">
            <w:pPr>
              <w:spacing w:after="0"/>
              <w:rPr>
                <w:rFonts w:eastAsia="Times New Roman"/>
                <w:sz w:val="16"/>
                <w:szCs w:val="16"/>
              </w:rPr>
            </w:pPr>
            <w:r w:rsidRPr="001B1EB6">
              <w:rPr>
                <w:rFonts w:eastAsia="Times New Roman"/>
                <w:sz w:val="16"/>
                <w:szCs w:val="16"/>
              </w:rPr>
              <w:t>exp cetuximab/</w:t>
            </w:r>
          </w:p>
        </w:tc>
        <w:tc>
          <w:tcPr>
            <w:tcW w:w="0" w:type="pct"/>
            <w:hideMark/>
          </w:tcPr>
          <w:p w14:paraId="6313DB31"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27,750 </w:t>
            </w:r>
          </w:p>
        </w:tc>
      </w:tr>
      <w:tr w:rsidR="00392F51" w:rsidRPr="00AB5AD2" w14:paraId="4D1F07D1" w14:textId="77777777" w:rsidTr="00392F51">
        <w:trPr>
          <w:trHeight w:val="20"/>
        </w:trPr>
        <w:tc>
          <w:tcPr>
            <w:tcW w:w="0" w:type="pct"/>
            <w:hideMark/>
          </w:tcPr>
          <w:p w14:paraId="4BCA456F" w14:textId="77777777" w:rsidR="00392F51" w:rsidRPr="001B1EB6" w:rsidRDefault="00392F51" w:rsidP="00392F51">
            <w:pPr>
              <w:spacing w:after="0"/>
              <w:rPr>
                <w:rFonts w:eastAsia="Times New Roman"/>
                <w:sz w:val="16"/>
                <w:szCs w:val="16"/>
              </w:rPr>
            </w:pPr>
            <w:r w:rsidRPr="001B1EB6">
              <w:rPr>
                <w:rFonts w:eastAsia="Times New Roman"/>
                <w:sz w:val="16"/>
                <w:szCs w:val="16"/>
              </w:rPr>
              <w:t>32</w:t>
            </w:r>
          </w:p>
        </w:tc>
        <w:tc>
          <w:tcPr>
            <w:tcW w:w="0" w:type="pct"/>
            <w:vMerge/>
            <w:hideMark/>
          </w:tcPr>
          <w:p w14:paraId="29D6A2BF" w14:textId="77777777" w:rsidR="00392F51" w:rsidRPr="001B1EB6" w:rsidRDefault="00392F51" w:rsidP="00D948A3">
            <w:pPr>
              <w:spacing w:after="0"/>
              <w:jc w:val="center"/>
              <w:rPr>
                <w:rFonts w:eastAsia="Times New Roman"/>
                <w:color w:val="425563"/>
                <w:sz w:val="16"/>
                <w:szCs w:val="16"/>
              </w:rPr>
            </w:pPr>
          </w:p>
        </w:tc>
        <w:tc>
          <w:tcPr>
            <w:tcW w:w="0" w:type="pct"/>
            <w:hideMark/>
          </w:tcPr>
          <w:p w14:paraId="2A2E30AF"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cetuximab</w:t>
            </w:r>
            <w:proofErr w:type="gramEnd"/>
            <w:r w:rsidRPr="001B1EB6">
              <w:rPr>
                <w:rFonts w:eastAsia="Times New Roman"/>
                <w:sz w:val="16"/>
                <w:szCs w:val="16"/>
              </w:rPr>
              <w:t xml:space="preserve"> or </w:t>
            </w:r>
            <w:proofErr w:type="spellStart"/>
            <w:r w:rsidRPr="001B1EB6">
              <w:rPr>
                <w:rFonts w:eastAsia="Times New Roman"/>
                <w:sz w:val="16"/>
                <w:szCs w:val="16"/>
              </w:rPr>
              <w:t>erbitux</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490E855C"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28,663 </w:t>
            </w:r>
          </w:p>
        </w:tc>
      </w:tr>
      <w:tr w:rsidR="00392F51" w:rsidRPr="00AB5AD2" w14:paraId="5731819D" w14:textId="77777777" w:rsidTr="00392F51">
        <w:trPr>
          <w:trHeight w:val="20"/>
        </w:trPr>
        <w:tc>
          <w:tcPr>
            <w:tcW w:w="0" w:type="pct"/>
            <w:hideMark/>
          </w:tcPr>
          <w:p w14:paraId="3A7BBE42" w14:textId="77777777" w:rsidR="00392F51" w:rsidRPr="001B1EB6" w:rsidRDefault="00392F51" w:rsidP="00392F51">
            <w:pPr>
              <w:spacing w:after="0"/>
              <w:rPr>
                <w:rFonts w:eastAsia="Times New Roman"/>
                <w:sz w:val="16"/>
                <w:szCs w:val="16"/>
              </w:rPr>
            </w:pPr>
            <w:r w:rsidRPr="001B1EB6">
              <w:rPr>
                <w:rFonts w:eastAsia="Times New Roman"/>
                <w:sz w:val="16"/>
                <w:szCs w:val="16"/>
              </w:rPr>
              <w:t>33</w:t>
            </w:r>
          </w:p>
        </w:tc>
        <w:tc>
          <w:tcPr>
            <w:tcW w:w="0" w:type="pct"/>
            <w:vMerge/>
            <w:hideMark/>
          </w:tcPr>
          <w:p w14:paraId="383EC1F1" w14:textId="77777777" w:rsidR="00392F51" w:rsidRPr="001B1EB6" w:rsidRDefault="00392F51" w:rsidP="00D948A3">
            <w:pPr>
              <w:spacing w:after="0"/>
              <w:jc w:val="center"/>
              <w:rPr>
                <w:rFonts w:eastAsia="Times New Roman"/>
                <w:color w:val="425563"/>
                <w:sz w:val="16"/>
                <w:szCs w:val="16"/>
              </w:rPr>
            </w:pPr>
          </w:p>
        </w:tc>
        <w:tc>
          <w:tcPr>
            <w:tcW w:w="0" w:type="pct"/>
            <w:hideMark/>
          </w:tcPr>
          <w:p w14:paraId="5AA31DD4" w14:textId="77777777" w:rsidR="00392F51" w:rsidRPr="001B1EB6" w:rsidRDefault="00392F51" w:rsidP="00392F51">
            <w:pPr>
              <w:spacing w:after="0"/>
              <w:rPr>
                <w:rFonts w:eastAsia="Times New Roman"/>
                <w:sz w:val="16"/>
                <w:szCs w:val="16"/>
              </w:rPr>
            </w:pPr>
            <w:r w:rsidRPr="001B1EB6">
              <w:rPr>
                <w:rFonts w:eastAsia="Times New Roman"/>
                <w:sz w:val="16"/>
                <w:szCs w:val="16"/>
              </w:rPr>
              <w:t>exp tegafur/</w:t>
            </w:r>
          </w:p>
        </w:tc>
        <w:tc>
          <w:tcPr>
            <w:tcW w:w="0" w:type="pct"/>
            <w:hideMark/>
          </w:tcPr>
          <w:p w14:paraId="3EBC41B5"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6,596 </w:t>
            </w:r>
          </w:p>
        </w:tc>
      </w:tr>
      <w:tr w:rsidR="00392F51" w:rsidRPr="00AB5AD2" w14:paraId="4452D1FF" w14:textId="77777777" w:rsidTr="00392F51">
        <w:trPr>
          <w:trHeight w:val="20"/>
        </w:trPr>
        <w:tc>
          <w:tcPr>
            <w:tcW w:w="0" w:type="pct"/>
            <w:hideMark/>
          </w:tcPr>
          <w:p w14:paraId="21463B1B" w14:textId="77777777" w:rsidR="00392F51" w:rsidRPr="001B1EB6" w:rsidRDefault="00392F51" w:rsidP="00392F51">
            <w:pPr>
              <w:spacing w:after="0"/>
              <w:rPr>
                <w:rFonts w:eastAsia="Times New Roman"/>
                <w:sz w:val="16"/>
                <w:szCs w:val="16"/>
              </w:rPr>
            </w:pPr>
            <w:r w:rsidRPr="001B1EB6">
              <w:rPr>
                <w:rFonts w:eastAsia="Times New Roman"/>
                <w:sz w:val="16"/>
                <w:szCs w:val="16"/>
              </w:rPr>
              <w:t>34</w:t>
            </w:r>
          </w:p>
        </w:tc>
        <w:tc>
          <w:tcPr>
            <w:tcW w:w="0" w:type="pct"/>
            <w:vMerge/>
            <w:hideMark/>
          </w:tcPr>
          <w:p w14:paraId="1E5630D6" w14:textId="77777777" w:rsidR="00392F51" w:rsidRPr="001B1EB6" w:rsidRDefault="00392F51" w:rsidP="00D948A3">
            <w:pPr>
              <w:spacing w:after="0"/>
              <w:jc w:val="center"/>
              <w:rPr>
                <w:rFonts w:eastAsia="Times New Roman"/>
                <w:color w:val="425563"/>
                <w:sz w:val="16"/>
                <w:szCs w:val="16"/>
              </w:rPr>
            </w:pPr>
          </w:p>
        </w:tc>
        <w:tc>
          <w:tcPr>
            <w:tcW w:w="0" w:type="pct"/>
            <w:hideMark/>
          </w:tcPr>
          <w:p w14:paraId="6B9C33CB" w14:textId="77777777" w:rsidR="00392F51" w:rsidRPr="001B1EB6" w:rsidRDefault="00392F51" w:rsidP="00392F51">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tegafur</w:t>
            </w:r>
            <w:proofErr w:type="gramEnd"/>
            <w:r w:rsidRPr="001B1EB6">
              <w:rPr>
                <w:rFonts w:eastAsia="Times New Roman"/>
                <w:sz w:val="16"/>
                <w:szCs w:val="16"/>
              </w:rPr>
              <w:t xml:space="preserve"> or </w:t>
            </w:r>
            <w:proofErr w:type="spellStart"/>
            <w:r w:rsidRPr="001B1EB6">
              <w:rPr>
                <w:rFonts w:eastAsia="Times New Roman"/>
                <w:sz w:val="16"/>
                <w:szCs w:val="16"/>
              </w:rPr>
              <w:t>ftorafur</w:t>
            </w:r>
            <w:proofErr w:type="spellEnd"/>
            <w:r w:rsidRPr="001B1EB6">
              <w:rPr>
                <w:rFonts w:eastAsia="Times New Roman"/>
                <w:sz w:val="16"/>
                <w:szCs w:val="16"/>
              </w:rPr>
              <w:t xml:space="preserve"> or Tetrahydrofuranyl-5-Fluorouracil or UFT or UFUR or fluorouracil or "tegafur/uracil" or tegafur-uracil).</w:t>
            </w:r>
            <w:proofErr w:type="spellStart"/>
            <w:r w:rsidRPr="001B1EB6">
              <w:rPr>
                <w:rFonts w:eastAsia="Times New Roman"/>
                <w:sz w:val="16"/>
                <w:szCs w:val="16"/>
              </w:rPr>
              <w:t>mp</w:t>
            </w:r>
            <w:proofErr w:type="spellEnd"/>
          </w:p>
        </w:tc>
        <w:tc>
          <w:tcPr>
            <w:tcW w:w="0" w:type="pct"/>
            <w:hideMark/>
          </w:tcPr>
          <w:p w14:paraId="627BD979"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149,945 </w:t>
            </w:r>
          </w:p>
        </w:tc>
      </w:tr>
      <w:tr w:rsidR="00392F51" w:rsidRPr="00AB5AD2" w14:paraId="2C69405E" w14:textId="77777777" w:rsidTr="00392F51">
        <w:trPr>
          <w:trHeight w:val="20"/>
        </w:trPr>
        <w:tc>
          <w:tcPr>
            <w:tcW w:w="0" w:type="pct"/>
            <w:hideMark/>
          </w:tcPr>
          <w:p w14:paraId="384EF1B6" w14:textId="77777777" w:rsidR="00392F51" w:rsidRPr="001B1EB6" w:rsidRDefault="00392F51" w:rsidP="00392F51">
            <w:pPr>
              <w:spacing w:after="0"/>
              <w:rPr>
                <w:rFonts w:eastAsia="Times New Roman"/>
                <w:sz w:val="16"/>
                <w:szCs w:val="16"/>
              </w:rPr>
            </w:pPr>
            <w:r w:rsidRPr="001B1EB6">
              <w:rPr>
                <w:rFonts w:eastAsia="Times New Roman"/>
                <w:sz w:val="16"/>
                <w:szCs w:val="16"/>
              </w:rPr>
              <w:t>35</w:t>
            </w:r>
          </w:p>
        </w:tc>
        <w:tc>
          <w:tcPr>
            <w:tcW w:w="0" w:type="pct"/>
            <w:vMerge/>
            <w:hideMark/>
          </w:tcPr>
          <w:p w14:paraId="479BB74C" w14:textId="77777777" w:rsidR="00392F51" w:rsidRPr="001B1EB6" w:rsidRDefault="00392F51" w:rsidP="00D948A3">
            <w:pPr>
              <w:spacing w:after="0"/>
              <w:jc w:val="center"/>
              <w:rPr>
                <w:rFonts w:eastAsia="Times New Roman"/>
                <w:color w:val="425563"/>
                <w:sz w:val="16"/>
                <w:szCs w:val="16"/>
              </w:rPr>
            </w:pPr>
          </w:p>
        </w:tc>
        <w:tc>
          <w:tcPr>
            <w:tcW w:w="0" w:type="pct"/>
            <w:hideMark/>
          </w:tcPr>
          <w:p w14:paraId="3BD3B2D4" w14:textId="77777777" w:rsidR="00392F51" w:rsidRPr="001B1EB6" w:rsidRDefault="00392F51" w:rsidP="00392F51">
            <w:pPr>
              <w:spacing w:after="0"/>
              <w:rPr>
                <w:rFonts w:eastAsia="Times New Roman"/>
                <w:sz w:val="16"/>
                <w:szCs w:val="16"/>
              </w:rPr>
            </w:pPr>
            <w:r w:rsidRPr="001B1EB6">
              <w:rPr>
                <w:rFonts w:eastAsia="Times New Roman"/>
                <w:sz w:val="16"/>
                <w:szCs w:val="16"/>
              </w:rPr>
              <w:t>or/4-34</w:t>
            </w:r>
          </w:p>
        </w:tc>
        <w:tc>
          <w:tcPr>
            <w:tcW w:w="0" w:type="pct"/>
            <w:hideMark/>
          </w:tcPr>
          <w:p w14:paraId="43804F26"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316,648 </w:t>
            </w:r>
          </w:p>
        </w:tc>
      </w:tr>
      <w:tr w:rsidR="00392F51" w:rsidRPr="00AB5AD2" w14:paraId="3F22229B" w14:textId="77777777" w:rsidTr="00392F51">
        <w:trPr>
          <w:trHeight w:val="20"/>
        </w:trPr>
        <w:tc>
          <w:tcPr>
            <w:tcW w:w="0" w:type="pct"/>
            <w:hideMark/>
          </w:tcPr>
          <w:p w14:paraId="5CD72EA3" w14:textId="77777777" w:rsidR="00392F51" w:rsidRPr="001B1EB6" w:rsidRDefault="00392F51" w:rsidP="00392F51">
            <w:pPr>
              <w:spacing w:after="0"/>
              <w:rPr>
                <w:rFonts w:eastAsia="Times New Roman"/>
                <w:sz w:val="16"/>
                <w:szCs w:val="16"/>
              </w:rPr>
            </w:pPr>
            <w:r w:rsidRPr="001B1EB6">
              <w:rPr>
                <w:rFonts w:eastAsia="Times New Roman"/>
                <w:sz w:val="16"/>
                <w:szCs w:val="16"/>
              </w:rPr>
              <w:t>36</w:t>
            </w:r>
          </w:p>
        </w:tc>
        <w:tc>
          <w:tcPr>
            <w:tcW w:w="0" w:type="pct"/>
            <w:vMerge w:val="restart"/>
            <w:hideMark/>
          </w:tcPr>
          <w:p w14:paraId="462510E9" w14:textId="315B02EF" w:rsidR="00392F51" w:rsidRPr="001B1EB6" w:rsidRDefault="00D948A3" w:rsidP="00D948A3">
            <w:pPr>
              <w:spacing w:after="0"/>
              <w:jc w:val="center"/>
              <w:rPr>
                <w:rFonts w:eastAsia="Times New Roman"/>
                <w:sz w:val="16"/>
                <w:szCs w:val="16"/>
              </w:rPr>
            </w:pPr>
            <w:r w:rsidRPr="001B1EB6">
              <w:rPr>
                <w:rFonts w:eastAsia="Times New Roman"/>
                <w:sz w:val="16"/>
                <w:szCs w:val="16"/>
              </w:rPr>
              <w:t>SIGN filter for clinical trials</w:t>
            </w:r>
          </w:p>
        </w:tc>
        <w:tc>
          <w:tcPr>
            <w:tcW w:w="0" w:type="pct"/>
            <w:hideMark/>
          </w:tcPr>
          <w:p w14:paraId="1706917D" w14:textId="77777777" w:rsidR="00392F51" w:rsidRPr="001B1EB6" w:rsidRDefault="00392F51" w:rsidP="00392F51">
            <w:pPr>
              <w:spacing w:after="0"/>
              <w:rPr>
                <w:rFonts w:eastAsia="Times New Roman"/>
                <w:sz w:val="16"/>
                <w:szCs w:val="16"/>
              </w:rPr>
            </w:pPr>
            <w:r w:rsidRPr="001B1EB6">
              <w:rPr>
                <w:rFonts w:eastAsia="Times New Roman"/>
                <w:sz w:val="16"/>
                <w:szCs w:val="16"/>
              </w:rPr>
              <w:t>Clinical Trial/</w:t>
            </w:r>
          </w:p>
        </w:tc>
        <w:tc>
          <w:tcPr>
            <w:tcW w:w="0" w:type="pct"/>
            <w:hideMark/>
          </w:tcPr>
          <w:p w14:paraId="72082FE4"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974,317 </w:t>
            </w:r>
          </w:p>
        </w:tc>
      </w:tr>
      <w:tr w:rsidR="00392F51" w:rsidRPr="00AB5AD2" w14:paraId="2B7D51E5" w14:textId="77777777" w:rsidTr="00392F51">
        <w:trPr>
          <w:trHeight w:val="20"/>
        </w:trPr>
        <w:tc>
          <w:tcPr>
            <w:tcW w:w="0" w:type="pct"/>
            <w:hideMark/>
          </w:tcPr>
          <w:p w14:paraId="1B9679FD" w14:textId="77777777" w:rsidR="00392F51" w:rsidRPr="001B1EB6" w:rsidRDefault="00392F51" w:rsidP="00392F51">
            <w:pPr>
              <w:spacing w:after="0"/>
              <w:rPr>
                <w:rFonts w:eastAsia="Times New Roman"/>
                <w:sz w:val="16"/>
                <w:szCs w:val="16"/>
              </w:rPr>
            </w:pPr>
            <w:r w:rsidRPr="001B1EB6">
              <w:rPr>
                <w:rFonts w:eastAsia="Times New Roman"/>
                <w:sz w:val="16"/>
                <w:szCs w:val="16"/>
              </w:rPr>
              <w:t>37</w:t>
            </w:r>
          </w:p>
        </w:tc>
        <w:tc>
          <w:tcPr>
            <w:tcW w:w="0" w:type="pct"/>
            <w:vMerge/>
            <w:hideMark/>
          </w:tcPr>
          <w:p w14:paraId="76D2A50A" w14:textId="77777777" w:rsidR="00392F51" w:rsidRPr="001B1EB6" w:rsidRDefault="00392F51" w:rsidP="00D948A3">
            <w:pPr>
              <w:spacing w:after="0"/>
              <w:jc w:val="center"/>
              <w:rPr>
                <w:rFonts w:eastAsia="Times New Roman"/>
                <w:color w:val="425563"/>
                <w:sz w:val="16"/>
                <w:szCs w:val="16"/>
              </w:rPr>
            </w:pPr>
          </w:p>
        </w:tc>
        <w:tc>
          <w:tcPr>
            <w:tcW w:w="0" w:type="pct"/>
            <w:hideMark/>
          </w:tcPr>
          <w:p w14:paraId="0A127170" w14:textId="77777777" w:rsidR="00392F51" w:rsidRPr="001B1EB6" w:rsidRDefault="00392F51" w:rsidP="00392F51">
            <w:pPr>
              <w:spacing w:after="0"/>
              <w:rPr>
                <w:rFonts w:eastAsia="Times New Roman"/>
                <w:sz w:val="16"/>
                <w:szCs w:val="16"/>
              </w:rPr>
            </w:pPr>
            <w:r w:rsidRPr="001B1EB6">
              <w:rPr>
                <w:rFonts w:eastAsia="Times New Roman"/>
                <w:sz w:val="16"/>
                <w:szCs w:val="16"/>
              </w:rPr>
              <w:t>Randomized Controlled Trial/</w:t>
            </w:r>
          </w:p>
        </w:tc>
        <w:tc>
          <w:tcPr>
            <w:tcW w:w="0" w:type="pct"/>
            <w:hideMark/>
          </w:tcPr>
          <w:p w14:paraId="00969275"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601,675 </w:t>
            </w:r>
          </w:p>
        </w:tc>
      </w:tr>
      <w:tr w:rsidR="00392F51" w:rsidRPr="00AB5AD2" w14:paraId="208C2FEC" w14:textId="77777777" w:rsidTr="00392F51">
        <w:trPr>
          <w:trHeight w:val="20"/>
        </w:trPr>
        <w:tc>
          <w:tcPr>
            <w:tcW w:w="0" w:type="pct"/>
            <w:hideMark/>
          </w:tcPr>
          <w:p w14:paraId="01BB8B4C" w14:textId="77777777" w:rsidR="00392F51" w:rsidRPr="001B1EB6" w:rsidRDefault="00392F51" w:rsidP="00392F51">
            <w:pPr>
              <w:spacing w:after="0"/>
              <w:rPr>
                <w:rFonts w:eastAsia="Times New Roman"/>
                <w:sz w:val="16"/>
                <w:szCs w:val="16"/>
              </w:rPr>
            </w:pPr>
            <w:r w:rsidRPr="001B1EB6">
              <w:rPr>
                <w:rFonts w:eastAsia="Times New Roman"/>
                <w:sz w:val="16"/>
                <w:szCs w:val="16"/>
              </w:rPr>
              <w:t>38</w:t>
            </w:r>
          </w:p>
        </w:tc>
        <w:tc>
          <w:tcPr>
            <w:tcW w:w="0" w:type="pct"/>
            <w:vMerge/>
            <w:hideMark/>
          </w:tcPr>
          <w:p w14:paraId="12DB9E11" w14:textId="77777777" w:rsidR="00392F51" w:rsidRPr="001B1EB6" w:rsidRDefault="00392F51" w:rsidP="00D948A3">
            <w:pPr>
              <w:spacing w:after="0"/>
              <w:jc w:val="center"/>
              <w:rPr>
                <w:rFonts w:eastAsia="Times New Roman"/>
                <w:color w:val="425563"/>
                <w:sz w:val="16"/>
                <w:szCs w:val="16"/>
              </w:rPr>
            </w:pPr>
          </w:p>
        </w:tc>
        <w:tc>
          <w:tcPr>
            <w:tcW w:w="0" w:type="pct"/>
            <w:hideMark/>
          </w:tcPr>
          <w:p w14:paraId="0E4BBDE6" w14:textId="77777777" w:rsidR="00392F51" w:rsidRPr="001B1EB6" w:rsidRDefault="00392F51" w:rsidP="00392F51">
            <w:pPr>
              <w:spacing w:after="0"/>
              <w:rPr>
                <w:rFonts w:eastAsia="Times New Roman"/>
                <w:sz w:val="16"/>
                <w:szCs w:val="16"/>
              </w:rPr>
            </w:pPr>
            <w:r w:rsidRPr="001B1EB6">
              <w:rPr>
                <w:rFonts w:eastAsia="Times New Roman"/>
                <w:sz w:val="16"/>
                <w:szCs w:val="16"/>
              </w:rPr>
              <w:t>controlled clinical trial/</w:t>
            </w:r>
          </w:p>
        </w:tc>
        <w:tc>
          <w:tcPr>
            <w:tcW w:w="0" w:type="pct"/>
            <w:hideMark/>
          </w:tcPr>
          <w:p w14:paraId="0AC0C682"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464,105 </w:t>
            </w:r>
          </w:p>
        </w:tc>
      </w:tr>
      <w:tr w:rsidR="00392F51" w:rsidRPr="00AB5AD2" w14:paraId="6DD18C33" w14:textId="77777777" w:rsidTr="00392F51">
        <w:trPr>
          <w:trHeight w:val="20"/>
        </w:trPr>
        <w:tc>
          <w:tcPr>
            <w:tcW w:w="0" w:type="pct"/>
            <w:hideMark/>
          </w:tcPr>
          <w:p w14:paraId="3D1745E4" w14:textId="77777777" w:rsidR="00392F51" w:rsidRPr="001B1EB6" w:rsidRDefault="00392F51" w:rsidP="00392F51">
            <w:pPr>
              <w:spacing w:after="0"/>
              <w:rPr>
                <w:rFonts w:eastAsia="Times New Roman"/>
                <w:sz w:val="16"/>
                <w:szCs w:val="16"/>
              </w:rPr>
            </w:pPr>
            <w:r w:rsidRPr="001B1EB6">
              <w:rPr>
                <w:rFonts w:eastAsia="Times New Roman"/>
                <w:sz w:val="16"/>
                <w:szCs w:val="16"/>
              </w:rPr>
              <w:t>39</w:t>
            </w:r>
          </w:p>
        </w:tc>
        <w:tc>
          <w:tcPr>
            <w:tcW w:w="0" w:type="pct"/>
            <w:vMerge/>
            <w:hideMark/>
          </w:tcPr>
          <w:p w14:paraId="40E11328" w14:textId="77777777" w:rsidR="00392F51" w:rsidRPr="001B1EB6" w:rsidRDefault="00392F51" w:rsidP="00D948A3">
            <w:pPr>
              <w:spacing w:after="0"/>
              <w:jc w:val="center"/>
              <w:rPr>
                <w:rFonts w:eastAsia="Times New Roman"/>
                <w:color w:val="425563"/>
                <w:sz w:val="16"/>
                <w:szCs w:val="16"/>
              </w:rPr>
            </w:pPr>
          </w:p>
        </w:tc>
        <w:tc>
          <w:tcPr>
            <w:tcW w:w="0" w:type="pct"/>
            <w:hideMark/>
          </w:tcPr>
          <w:p w14:paraId="15A8C717" w14:textId="77777777" w:rsidR="00392F51" w:rsidRPr="001B1EB6" w:rsidRDefault="00392F51" w:rsidP="00392F51">
            <w:pPr>
              <w:spacing w:after="0"/>
              <w:rPr>
                <w:rFonts w:eastAsia="Times New Roman"/>
                <w:sz w:val="16"/>
                <w:szCs w:val="16"/>
              </w:rPr>
            </w:pPr>
            <w:r w:rsidRPr="001B1EB6">
              <w:rPr>
                <w:rFonts w:eastAsia="Times New Roman"/>
                <w:sz w:val="16"/>
                <w:szCs w:val="16"/>
              </w:rPr>
              <w:t>multicenter study/</w:t>
            </w:r>
          </w:p>
        </w:tc>
        <w:tc>
          <w:tcPr>
            <w:tcW w:w="0" w:type="pct"/>
            <w:hideMark/>
          </w:tcPr>
          <w:p w14:paraId="06EA83D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249,739 </w:t>
            </w:r>
          </w:p>
        </w:tc>
      </w:tr>
      <w:tr w:rsidR="00392F51" w:rsidRPr="00AB5AD2" w14:paraId="50F1147B" w14:textId="77777777" w:rsidTr="00392F51">
        <w:trPr>
          <w:trHeight w:val="20"/>
        </w:trPr>
        <w:tc>
          <w:tcPr>
            <w:tcW w:w="0" w:type="pct"/>
            <w:hideMark/>
          </w:tcPr>
          <w:p w14:paraId="1AFC7558" w14:textId="77777777" w:rsidR="00392F51" w:rsidRPr="001B1EB6" w:rsidRDefault="00392F51" w:rsidP="00392F51">
            <w:pPr>
              <w:spacing w:after="0"/>
              <w:rPr>
                <w:rFonts w:eastAsia="Times New Roman"/>
                <w:sz w:val="16"/>
                <w:szCs w:val="16"/>
              </w:rPr>
            </w:pPr>
            <w:r w:rsidRPr="001B1EB6">
              <w:rPr>
                <w:rFonts w:eastAsia="Times New Roman"/>
                <w:sz w:val="16"/>
                <w:szCs w:val="16"/>
              </w:rPr>
              <w:t>40</w:t>
            </w:r>
          </w:p>
        </w:tc>
        <w:tc>
          <w:tcPr>
            <w:tcW w:w="0" w:type="pct"/>
            <w:vMerge/>
            <w:hideMark/>
          </w:tcPr>
          <w:p w14:paraId="622E6B56" w14:textId="77777777" w:rsidR="00392F51" w:rsidRPr="001B1EB6" w:rsidRDefault="00392F51" w:rsidP="00D948A3">
            <w:pPr>
              <w:spacing w:after="0"/>
              <w:jc w:val="center"/>
              <w:rPr>
                <w:rFonts w:eastAsia="Times New Roman"/>
                <w:color w:val="425563"/>
                <w:sz w:val="16"/>
                <w:szCs w:val="16"/>
              </w:rPr>
            </w:pPr>
          </w:p>
        </w:tc>
        <w:tc>
          <w:tcPr>
            <w:tcW w:w="0" w:type="pct"/>
            <w:hideMark/>
          </w:tcPr>
          <w:p w14:paraId="29D8AF31" w14:textId="77777777" w:rsidR="00392F51" w:rsidRPr="001B1EB6" w:rsidRDefault="00392F51" w:rsidP="00392F51">
            <w:pPr>
              <w:spacing w:after="0"/>
              <w:rPr>
                <w:rFonts w:eastAsia="Times New Roman"/>
                <w:sz w:val="16"/>
                <w:szCs w:val="16"/>
              </w:rPr>
            </w:pPr>
            <w:r w:rsidRPr="001B1EB6">
              <w:rPr>
                <w:rFonts w:eastAsia="Times New Roman"/>
                <w:sz w:val="16"/>
                <w:szCs w:val="16"/>
              </w:rPr>
              <w:t>Phase 3 clinical trial/</w:t>
            </w:r>
          </w:p>
        </w:tc>
        <w:tc>
          <w:tcPr>
            <w:tcW w:w="0" w:type="pct"/>
            <w:hideMark/>
          </w:tcPr>
          <w:p w14:paraId="78C5A252"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46,875 </w:t>
            </w:r>
          </w:p>
        </w:tc>
      </w:tr>
      <w:tr w:rsidR="00392F51" w:rsidRPr="00AB5AD2" w14:paraId="4CFCB585" w14:textId="77777777" w:rsidTr="00392F51">
        <w:trPr>
          <w:trHeight w:val="20"/>
        </w:trPr>
        <w:tc>
          <w:tcPr>
            <w:tcW w:w="0" w:type="pct"/>
            <w:hideMark/>
          </w:tcPr>
          <w:p w14:paraId="4BAB93B7" w14:textId="77777777" w:rsidR="00392F51" w:rsidRPr="001B1EB6" w:rsidRDefault="00392F51" w:rsidP="00392F51">
            <w:pPr>
              <w:spacing w:after="0"/>
              <w:rPr>
                <w:rFonts w:eastAsia="Times New Roman"/>
                <w:sz w:val="16"/>
                <w:szCs w:val="16"/>
              </w:rPr>
            </w:pPr>
            <w:r w:rsidRPr="001B1EB6">
              <w:rPr>
                <w:rFonts w:eastAsia="Times New Roman"/>
                <w:sz w:val="16"/>
                <w:szCs w:val="16"/>
              </w:rPr>
              <w:t>41</w:t>
            </w:r>
          </w:p>
        </w:tc>
        <w:tc>
          <w:tcPr>
            <w:tcW w:w="0" w:type="pct"/>
            <w:vMerge/>
            <w:hideMark/>
          </w:tcPr>
          <w:p w14:paraId="104EB5F1" w14:textId="77777777" w:rsidR="00392F51" w:rsidRPr="001B1EB6" w:rsidRDefault="00392F51" w:rsidP="00D948A3">
            <w:pPr>
              <w:spacing w:after="0"/>
              <w:jc w:val="center"/>
              <w:rPr>
                <w:rFonts w:eastAsia="Times New Roman"/>
                <w:color w:val="425563"/>
                <w:sz w:val="16"/>
                <w:szCs w:val="16"/>
              </w:rPr>
            </w:pPr>
          </w:p>
        </w:tc>
        <w:tc>
          <w:tcPr>
            <w:tcW w:w="0" w:type="pct"/>
            <w:hideMark/>
          </w:tcPr>
          <w:p w14:paraId="36A68597" w14:textId="77777777" w:rsidR="00392F51" w:rsidRPr="001B1EB6" w:rsidRDefault="00392F51" w:rsidP="00392F51">
            <w:pPr>
              <w:spacing w:after="0"/>
              <w:rPr>
                <w:rFonts w:eastAsia="Times New Roman"/>
                <w:sz w:val="16"/>
                <w:szCs w:val="16"/>
              </w:rPr>
            </w:pPr>
            <w:r w:rsidRPr="001B1EB6">
              <w:rPr>
                <w:rFonts w:eastAsia="Times New Roman"/>
                <w:sz w:val="16"/>
                <w:szCs w:val="16"/>
              </w:rPr>
              <w:t>Phase 4 clinical trial/</w:t>
            </w:r>
          </w:p>
        </w:tc>
        <w:tc>
          <w:tcPr>
            <w:tcW w:w="0" w:type="pct"/>
            <w:hideMark/>
          </w:tcPr>
          <w:p w14:paraId="2D5FBDAF"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3,857 </w:t>
            </w:r>
          </w:p>
        </w:tc>
      </w:tr>
      <w:tr w:rsidR="00392F51" w:rsidRPr="00AB5AD2" w14:paraId="33002FBF" w14:textId="77777777" w:rsidTr="00392F51">
        <w:trPr>
          <w:trHeight w:val="20"/>
        </w:trPr>
        <w:tc>
          <w:tcPr>
            <w:tcW w:w="0" w:type="pct"/>
            <w:hideMark/>
          </w:tcPr>
          <w:p w14:paraId="15CC8C15" w14:textId="77777777" w:rsidR="00392F51" w:rsidRPr="001B1EB6" w:rsidRDefault="00392F51" w:rsidP="00392F51">
            <w:pPr>
              <w:spacing w:after="0"/>
              <w:rPr>
                <w:rFonts w:eastAsia="Times New Roman"/>
                <w:sz w:val="16"/>
                <w:szCs w:val="16"/>
              </w:rPr>
            </w:pPr>
            <w:r w:rsidRPr="001B1EB6">
              <w:rPr>
                <w:rFonts w:eastAsia="Times New Roman"/>
                <w:sz w:val="16"/>
                <w:szCs w:val="16"/>
              </w:rPr>
              <w:t>42</w:t>
            </w:r>
          </w:p>
        </w:tc>
        <w:tc>
          <w:tcPr>
            <w:tcW w:w="0" w:type="pct"/>
            <w:vMerge/>
            <w:hideMark/>
          </w:tcPr>
          <w:p w14:paraId="6326B028" w14:textId="77777777" w:rsidR="00392F51" w:rsidRPr="001B1EB6" w:rsidRDefault="00392F51" w:rsidP="00D948A3">
            <w:pPr>
              <w:spacing w:after="0"/>
              <w:jc w:val="center"/>
              <w:rPr>
                <w:rFonts w:eastAsia="Times New Roman"/>
                <w:color w:val="425563"/>
                <w:sz w:val="16"/>
                <w:szCs w:val="16"/>
              </w:rPr>
            </w:pPr>
          </w:p>
        </w:tc>
        <w:tc>
          <w:tcPr>
            <w:tcW w:w="0" w:type="pct"/>
            <w:hideMark/>
          </w:tcPr>
          <w:p w14:paraId="5E40E704" w14:textId="77777777" w:rsidR="00392F51" w:rsidRPr="001B1EB6" w:rsidRDefault="00392F51" w:rsidP="00392F51">
            <w:pPr>
              <w:spacing w:after="0"/>
              <w:rPr>
                <w:rFonts w:eastAsia="Times New Roman"/>
                <w:sz w:val="16"/>
                <w:szCs w:val="16"/>
              </w:rPr>
            </w:pPr>
            <w:r w:rsidRPr="001B1EB6">
              <w:rPr>
                <w:rFonts w:eastAsia="Times New Roman"/>
                <w:sz w:val="16"/>
                <w:szCs w:val="16"/>
              </w:rPr>
              <w:t>exp RANDOMIZATION/</w:t>
            </w:r>
          </w:p>
        </w:tc>
        <w:tc>
          <w:tcPr>
            <w:tcW w:w="0" w:type="pct"/>
            <w:hideMark/>
          </w:tcPr>
          <w:p w14:paraId="7AEB6149"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87,020 </w:t>
            </w:r>
          </w:p>
        </w:tc>
      </w:tr>
      <w:tr w:rsidR="00392F51" w:rsidRPr="00AB5AD2" w14:paraId="72E2E27C" w14:textId="77777777" w:rsidTr="00392F51">
        <w:trPr>
          <w:trHeight w:val="20"/>
        </w:trPr>
        <w:tc>
          <w:tcPr>
            <w:tcW w:w="0" w:type="pct"/>
            <w:hideMark/>
          </w:tcPr>
          <w:p w14:paraId="2934808A" w14:textId="77777777" w:rsidR="00392F51" w:rsidRPr="001B1EB6" w:rsidRDefault="00392F51" w:rsidP="00392F51">
            <w:pPr>
              <w:spacing w:after="0"/>
              <w:rPr>
                <w:rFonts w:eastAsia="Times New Roman"/>
                <w:sz w:val="16"/>
                <w:szCs w:val="16"/>
              </w:rPr>
            </w:pPr>
            <w:r w:rsidRPr="001B1EB6">
              <w:rPr>
                <w:rFonts w:eastAsia="Times New Roman"/>
                <w:sz w:val="16"/>
                <w:szCs w:val="16"/>
              </w:rPr>
              <w:t>43</w:t>
            </w:r>
          </w:p>
        </w:tc>
        <w:tc>
          <w:tcPr>
            <w:tcW w:w="0" w:type="pct"/>
            <w:vMerge/>
            <w:hideMark/>
          </w:tcPr>
          <w:p w14:paraId="5E33F2EA" w14:textId="77777777" w:rsidR="00392F51" w:rsidRPr="001B1EB6" w:rsidRDefault="00392F51" w:rsidP="00D948A3">
            <w:pPr>
              <w:spacing w:after="0"/>
              <w:jc w:val="center"/>
              <w:rPr>
                <w:rFonts w:eastAsia="Times New Roman"/>
                <w:color w:val="425563"/>
                <w:sz w:val="16"/>
                <w:szCs w:val="16"/>
              </w:rPr>
            </w:pPr>
          </w:p>
        </w:tc>
        <w:tc>
          <w:tcPr>
            <w:tcW w:w="0" w:type="pct"/>
            <w:hideMark/>
          </w:tcPr>
          <w:p w14:paraId="09FAF179" w14:textId="77777777" w:rsidR="00392F51" w:rsidRPr="001B1EB6" w:rsidRDefault="00392F51" w:rsidP="00392F51">
            <w:pPr>
              <w:spacing w:after="0"/>
              <w:rPr>
                <w:rFonts w:eastAsia="Times New Roman"/>
                <w:sz w:val="16"/>
                <w:szCs w:val="16"/>
              </w:rPr>
            </w:pPr>
            <w:r w:rsidRPr="001B1EB6">
              <w:rPr>
                <w:rFonts w:eastAsia="Times New Roman"/>
                <w:sz w:val="16"/>
                <w:szCs w:val="16"/>
              </w:rPr>
              <w:t>Single Blind Procedure/</w:t>
            </w:r>
          </w:p>
        </w:tc>
        <w:tc>
          <w:tcPr>
            <w:tcW w:w="0" w:type="pct"/>
            <w:hideMark/>
          </w:tcPr>
          <w:p w14:paraId="7B0E6919"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38,786 </w:t>
            </w:r>
          </w:p>
        </w:tc>
      </w:tr>
      <w:tr w:rsidR="00392F51" w:rsidRPr="00AB5AD2" w14:paraId="4C098A25" w14:textId="77777777" w:rsidTr="00392F51">
        <w:trPr>
          <w:trHeight w:val="20"/>
        </w:trPr>
        <w:tc>
          <w:tcPr>
            <w:tcW w:w="0" w:type="pct"/>
            <w:hideMark/>
          </w:tcPr>
          <w:p w14:paraId="05179960" w14:textId="77777777" w:rsidR="00392F51" w:rsidRPr="001B1EB6" w:rsidRDefault="00392F51" w:rsidP="00392F51">
            <w:pPr>
              <w:spacing w:after="0"/>
              <w:rPr>
                <w:rFonts w:eastAsia="Times New Roman"/>
                <w:sz w:val="16"/>
                <w:szCs w:val="16"/>
              </w:rPr>
            </w:pPr>
            <w:r w:rsidRPr="001B1EB6">
              <w:rPr>
                <w:rFonts w:eastAsia="Times New Roman"/>
                <w:sz w:val="16"/>
                <w:szCs w:val="16"/>
              </w:rPr>
              <w:t>44</w:t>
            </w:r>
          </w:p>
        </w:tc>
        <w:tc>
          <w:tcPr>
            <w:tcW w:w="0" w:type="pct"/>
            <w:vMerge/>
            <w:hideMark/>
          </w:tcPr>
          <w:p w14:paraId="7563A1C2" w14:textId="77777777" w:rsidR="00392F51" w:rsidRPr="001B1EB6" w:rsidRDefault="00392F51" w:rsidP="00D948A3">
            <w:pPr>
              <w:spacing w:after="0"/>
              <w:jc w:val="center"/>
              <w:rPr>
                <w:rFonts w:eastAsia="Times New Roman"/>
                <w:color w:val="425563"/>
                <w:sz w:val="16"/>
                <w:szCs w:val="16"/>
              </w:rPr>
            </w:pPr>
          </w:p>
        </w:tc>
        <w:tc>
          <w:tcPr>
            <w:tcW w:w="0" w:type="pct"/>
            <w:hideMark/>
          </w:tcPr>
          <w:p w14:paraId="0A417DED" w14:textId="77777777" w:rsidR="00392F51" w:rsidRPr="001B1EB6" w:rsidRDefault="00392F51" w:rsidP="00392F51">
            <w:pPr>
              <w:spacing w:after="0"/>
              <w:rPr>
                <w:rFonts w:eastAsia="Times New Roman"/>
                <w:sz w:val="16"/>
                <w:szCs w:val="16"/>
              </w:rPr>
            </w:pPr>
            <w:r w:rsidRPr="001B1EB6">
              <w:rPr>
                <w:rFonts w:eastAsia="Times New Roman"/>
                <w:sz w:val="16"/>
                <w:szCs w:val="16"/>
              </w:rPr>
              <w:t>Double Blind Procedure/</w:t>
            </w:r>
          </w:p>
        </w:tc>
        <w:tc>
          <w:tcPr>
            <w:tcW w:w="0" w:type="pct"/>
            <w:hideMark/>
          </w:tcPr>
          <w:p w14:paraId="0D8896B0"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171,947 </w:t>
            </w:r>
          </w:p>
        </w:tc>
      </w:tr>
      <w:tr w:rsidR="00392F51" w:rsidRPr="00AB5AD2" w14:paraId="1A4E1237" w14:textId="77777777" w:rsidTr="00392F51">
        <w:trPr>
          <w:trHeight w:val="20"/>
        </w:trPr>
        <w:tc>
          <w:tcPr>
            <w:tcW w:w="0" w:type="pct"/>
            <w:hideMark/>
          </w:tcPr>
          <w:p w14:paraId="25058DBA" w14:textId="77777777" w:rsidR="00392F51" w:rsidRPr="001B1EB6" w:rsidRDefault="00392F51" w:rsidP="00392F51">
            <w:pPr>
              <w:spacing w:after="0"/>
              <w:rPr>
                <w:rFonts w:eastAsia="Times New Roman"/>
                <w:sz w:val="16"/>
                <w:szCs w:val="16"/>
              </w:rPr>
            </w:pPr>
            <w:r w:rsidRPr="001B1EB6">
              <w:rPr>
                <w:rFonts w:eastAsia="Times New Roman"/>
                <w:sz w:val="16"/>
                <w:szCs w:val="16"/>
              </w:rPr>
              <w:t>45</w:t>
            </w:r>
          </w:p>
        </w:tc>
        <w:tc>
          <w:tcPr>
            <w:tcW w:w="0" w:type="pct"/>
            <w:vMerge/>
            <w:hideMark/>
          </w:tcPr>
          <w:p w14:paraId="611ADBB4" w14:textId="77777777" w:rsidR="00392F51" w:rsidRPr="001B1EB6" w:rsidRDefault="00392F51" w:rsidP="00D948A3">
            <w:pPr>
              <w:spacing w:after="0"/>
              <w:jc w:val="center"/>
              <w:rPr>
                <w:rFonts w:eastAsia="Times New Roman"/>
                <w:color w:val="425563"/>
                <w:sz w:val="16"/>
                <w:szCs w:val="16"/>
              </w:rPr>
            </w:pPr>
          </w:p>
        </w:tc>
        <w:tc>
          <w:tcPr>
            <w:tcW w:w="0" w:type="pct"/>
            <w:hideMark/>
          </w:tcPr>
          <w:p w14:paraId="5E6B7F00" w14:textId="77777777" w:rsidR="00392F51" w:rsidRPr="001B1EB6" w:rsidRDefault="00392F51" w:rsidP="00392F51">
            <w:pPr>
              <w:spacing w:after="0"/>
              <w:rPr>
                <w:rFonts w:eastAsia="Times New Roman"/>
                <w:sz w:val="16"/>
                <w:szCs w:val="16"/>
              </w:rPr>
            </w:pPr>
            <w:r w:rsidRPr="001B1EB6">
              <w:rPr>
                <w:rFonts w:eastAsia="Times New Roman"/>
                <w:sz w:val="16"/>
                <w:szCs w:val="16"/>
              </w:rPr>
              <w:t>Crossover Procedure/</w:t>
            </w:r>
          </w:p>
        </w:tc>
        <w:tc>
          <w:tcPr>
            <w:tcW w:w="0" w:type="pct"/>
            <w:hideMark/>
          </w:tcPr>
          <w:p w14:paraId="5CF41171"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62,964 </w:t>
            </w:r>
          </w:p>
        </w:tc>
      </w:tr>
      <w:tr w:rsidR="00392F51" w:rsidRPr="00AB5AD2" w14:paraId="6412D3CA" w14:textId="77777777" w:rsidTr="00392F51">
        <w:trPr>
          <w:trHeight w:val="20"/>
        </w:trPr>
        <w:tc>
          <w:tcPr>
            <w:tcW w:w="0" w:type="pct"/>
            <w:hideMark/>
          </w:tcPr>
          <w:p w14:paraId="401D8C9D" w14:textId="77777777" w:rsidR="00392F51" w:rsidRPr="001B1EB6" w:rsidRDefault="00392F51" w:rsidP="00392F51">
            <w:pPr>
              <w:spacing w:after="0"/>
              <w:rPr>
                <w:rFonts w:eastAsia="Times New Roman"/>
                <w:sz w:val="16"/>
                <w:szCs w:val="16"/>
              </w:rPr>
            </w:pPr>
            <w:r w:rsidRPr="001B1EB6">
              <w:rPr>
                <w:rFonts w:eastAsia="Times New Roman"/>
                <w:sz w:val="16"/>
                <w:szCs w:val="16"/>
              </w:rPr>
              <w:t>46</w:t>
            </w:r>
          </w:p>
        </w:tc>
        <w:tc>
          <w:tcPr>
            <w:tcW w:w="0" w:type="pct"/>
            <w:vMerge/>
            <w:hideMark/>
          </w:tcPr>
          <w:p w14:paraId="48A84B8F" w14:textId="77777777" w:rsidR="00392F51" w:rsidRPr="001B1EB6" w:rsidRDefault="00392F51" w:rsidP="00D948A3">
            <w:pPr>
              <w:spacing w:after="0"/>
              <w:jc w:val="center"/>
              <w:rPr>
                <w:rFonts w:eastAsia="Times New Roman"/>
                <w:color w:val="425563"/>
                <w:sz w:val="16"/>
                <w:szCs w:val="16"/>
              </w:rPr>
            </w:pPr>
          </w:p>
        </w:tc>
        <w:tc>
          <w:tcPr>
            <w:tcW w:w="0" w:type="pct"/>
            <w:hideMark/>
          </w:tcPr>
          <w:p w14:paraId="7B6795B2" w14:textId="77777777" w:rsidR="00392F51" w:rsidRPr="001B1EB6" w:rsidRDefault="00392F51" w:rsidP="00392F51">
            <w:pPr>
              <w:spacing w:after="0"/>
              <w:rPr>
                <w:rFonts w:eastAsia="Times New Roman"/>
                <w:sz w:val="16"/>
                <w:szCs w:val="16"/>
              </w:rPr>
            </w:pPr>
            <w:r w:rsidRPr="001B1EB6">
              <w:rPr>
                <w:rFonts w:eastAsia="Times New Roman"/>
                <w:sz w:val="16"/>
                <w:szCs w:val="16"/>
              </w:rPr>
              <w:t>PLACEBO/</w:t>
            </w:r>
          </w:p>
        </w:tc>
        <w:tc>
          <w:tcPr>
            <w:tcW w:w="0" w:type="pct"/>
            <w:hideMark/>
          </w:tcPr>
          <w:p w14:paraId="4FE6CB51"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349,595 </w:t>
            </w:r>
          </w:p>
        </w:tc>
      </w:tr>
      <w:tr w:rsidR="00392F51" w:rsidRPr="00AB5AD2" w14:paraId="4C9C4094" w14:textId="77777777" w:rsidTr="00392F51">
        <w:trPr>
          <w:trHeight w:val="20"/>
        </w:trPr>
        <w:tc>
          <w:tcPr>
            <w:tcW w:w="0" w:type="pct"/>
            <w:hideMark/>
          </w:tcPr>
          <w:p w14:paraId="4153E5C4" w14:textId="77777777" w:rsidR="00392F51" w:rsidRPr="001B1EB6" w:rsidRDefault="00392F51" w:rsidP="00392F51">
            <w:pPr>
              <w:spacing w:after="0"/>
              <w:rPr>
                <w:rFonts w:eastAsia="Times New Roman"/>
                <w:sz w:val="16"/>
                <w:szCs w:val="16"/>
              </w:rPr>
            </w:pPr>
            <w:r w:rsidRPr="001B1EB6">
              <w:rPr>
                <w:rFonts w:eastAsia="Times New Roman"/>
                <w:sz w:val="16"/>
                <w:szCs w:val="16"/>
              </w:rPr>
              <w:t>47</w:t>
            </w:r>
          </w:p>
        </w:tc>
        <w:tc>
          <w:tcPr>
            <w:tcW w:w="0" w:type="pct"/>
            <w:vMerge/>
            <w:hideMark/>
          </w:tcPr>
          <w:p w14:paraId="4AA273EF" w14:textId="77777777" w:rsidR="00392F51" w:rsidRPr="001B1EB6" w:rsidRDefault="00392F51" w:rsidP="00D948A3">
            <w:pPr>
              <w:spacing w:after="0"/>
              <w:jc w:val="center"/>
              <w:rPr>
                <w:rFonts w:eastAsia="Times New Roman"/>
                <w:color w:val="425563"/>
                <w:sz w:val="16"/>
                <w:szCs w:val="16"/>
              </w:rPr>
            </w:pPr>
          </w:p>
        </w:tc>
        <w:tc>
          <w:tcPr>
            <w:tcW w:w="0" w:type="pct"/>
            <w:hideMark/>
          </w:tcPr>
          <w:p w14:paraId="55466899" w14:textId="77777777" w:rsidR="00392F51" w:rsidRPr="001B1EB6" w:rsidRDefault="00392F51" w:rsidP="00392F51">
            <w:pPr>
              <w:spacing w:after="0"/>
              <w:rPr>
                <w:rFonts w:eastAsia="Times New Roman"/>
                <w:sz w:val="16"/>
                <w:szCs w:val="16"/>
              </w:rPr>
            </w:pPr>
            <w:proofErr w:type="spellStart"/>
            <w:proofErr w:type="gramStart"/>
            <w:r w:rsidRPr="001B1EB6">
              <w:rPr>
                <w:rFonts w:eastAsia="Times New Roman"/>
                <w:sz w:val="16"/>
                <w:szCs w:val="16"/>
              </w:rPr>
              <w:t>randomi?ed</w:t>
            </w:r>
            <w:proofErr w:type="spellEnd"/>
            <w:proofErr w:type="gramEnd"/>
            <w:r w:rsidRPr="001B1EB6">
              <w:rPr>
                <w:rFonts w:eastAsia="Times New Roman"/>
                <w:sz w:val="16"/>
                <w:szCs w:val="16"/>
              </w:rPr>
              <w:t xml:space="preserve"> controlled trial$.tw.</w:t>
            </w:r>
          </w:p>
        </w:tc>
        <w:tc>
          <w:tcPr>
            <w:tcW w:w="0" w:type="pct"/>
            <w:hideMark/>
          </w:tcPr>
          <w:p w14:paraId="09278815"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226,621 </w:t>
            </w:r>
          </w:p>
        </w:tc>
      </w:tr>
      <w:tr w:rsidR="00392F51" w:rsidRPr="00AB5AD2" w14:paraId="2A651A87" w14:textId="77777777" w:rsidTr="00392F51">
        <w:trPr>
          <w:trHeight w:val="20"/>
        </w:trPr>
        <w:tc>
          <w:tcPr>
            <w:tcW w:w="0" w:type="pct"/>
            <w:hideMark/>
          </w:tcPr>
          <w:p w14:paraId="21665B63" w14:textId="77777777" w:rsidR="00392F51" w:rsidRPr="001B1EB6" w:rsidRDefault="00392F51" w:rsidP="00392F51">
            <w:pPr>
              <w:spacing w:after="0"/>
              <w:rPr>
                <w:rFonts w:eastAsia="Times New Roman"/>
                <w:sz w:val="16"/>
                <w:szCs w:val="16"/>
              </w:rPr>
            </w:pPr>
            <w:r w:rsidRPr="001B1EB6">
              <w:rPr>
                <w:rFonts w:eastAsia="Times New Roman"/>
                <w:sz w:val="16"/>
                <w:szCs w:val="16"/>
              </w:rPr>
              <w:t>48</w:t>
            </w:r>
          </w:p>
        </w:tc>
        <w:tc>
          <w:tcPr>
            <w:tcW w:w="0" w:type="pct"/>
            <w:vMerge/>
            <w:hideMark/>
          </w:tcPr>
          <w:p w14:paraId="6ECCB4D6" w14:textId="77777777" w:rsidR="00392F51" w:rsidRPr="001B1EB6" w:rsidRDefault="00392F51" w:rsidP="00D948A3">
            <w:pPr>
              <w:spacing w:after="0"/>
              <w:jc w:val="center"/>
              <w:rPr>
                <w:rFonts w:eastAsia="Times New Roman"/>
                <w:color w:val="425563"/>
                <w:sz w:val="16"/>
                <w:szCs w:val="16"/>
              </w:rPr>
            </w:pPr>
          </w:p>
        </w:tc>
        <w:tc>
          <w:tcPr>
            <w:tcW w:w="0" w:type="pct"/>
            <w:hideMark/>
          </w:tcPr>
          <w:p w14:paraId="3E4267B5" w14:textId="77777777" w:rsidR="00392F51" w:rsidRPr="001B1EB6" w:rsidRDefault="00392F51" w:rsidP="00392F51">
            <w:pPr>
              <w:spacing w:after="0"/>
              <w:rPr>
                <w:rFonts w:eastAsia="Times New Roman"/>
                <w:sz w:val="16"/>
                <w:szCs w:val="16"/>
              </w:rPr>
            </w:pPr>
            <w:r w:rsidRPr="001B1EB6">
              <w:rPr>
                <w:rFonts w:eastAsia="Times New Roman"/>
                <w:sz w:val="16"/>
                <w:szCs w:val="16"/>
              </w:rPr>
              <w:t>rct.tw.</w:t>
            </w:r>
          </w:p>
        </w:tc>
        <w:tc>
          <w:tcPr>
            <w:tcW w:w="0" w:type="pct"/>
            <w:hideMark/>
          </w:tcPr>
          <w:p w14:paraId="14916F3C"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36,742 </w:t>
            </w:r>
          </w:p>
        </w:tc>
      </w:tr>
      <w:tr w:rsidR="00392F51" w:rsidRPr="00AB5AD2" w14:paraId="783BF105" w14:textId="77777777" w:rsidTr="00392F51">
        <w:trPr>
          <w:trHeight w:val="20"/>
        </w:trPr>
        <w:tc>
          <w:tcPr>
            <w:tcW w:w="0" w:type="pct"/>
            <w:hideMark/>
          </w:tcPr>
          <w:p w14:paraId="03B77CB2" w14:textId="77777777" w:rsidR="00392F51" w:rsidRPr="001B1EB6" w:rsidRDefault="00392F51" w:rsidP="00392F51">
            <w:pPr>
              <w:spacing w:after="0"/>
              <w:rPr>
                <w:rFonts w:eastAsia="Times New Roman"/>
                <w:sz w:val="16"/>
                <w:szCs w:val="16"/>
              </w:rPr>
            </w:pPr>
            <w:r w:rsidRPr="001B1EB6">
              <w:rPr>
                <w:rFonts w:eastAsia="Times New Roman"/>
                <w:sz w:val="16"/>
                <w:szCs w:val="16"/>
              </w:rPr>
              <w:t>49</w:t>
            </w:r>
          </w:p>
        </w:tc>
        <w:tc>
          <w:tcPr>
            <w:tcW w:w="0" w:type="pct"/>
            <w:vMerge/>
            <w:hideMark/>
          </w:tcPr>
          <w:p w14:paraId="31376F5D" w14:textId="77777777" w:rsidR="00392F51" w:rsidRPr="001B1EB6" w:rsidRDefault="00392F51" w:rsidP="00D948A3">
            <w:pPr>
              <w:spacing w:after="0"/>
              <w:jc w:val="center"/>
              <w:rPr>
                <w:rFonts w:eastAsia="Times New Roman"/>
                <w:color w:val="425563"/>
                <w:sz w:val="16"/>
                <w:szCs w:val="16"/>
              </w:rPr>
            </w:pPr>
          </w:p>
        </w:tc>
        <w:tc>
          <w:tcPr>
            <w:tcW w:w="0" w:type="pct"/>
            <w:hideMark/>
          </w:tcPr>
          <w:p w14:paraId="36B80D31" w14:textId="77777777" w:rsidR="00392F51" w:rsidRPr="001B1EB6" w:rsidRDefault="00392F51" w:rsidP="00392F51">
            <w:pPr>
              <w:spacing w:after="0"/>
              <w:rPr>
                <w:rFonts w:eastAsia="Times New Roman"/>
                <w:sz w:val="16"/>
                <w:szCs w:val="16"/>
              </w:rPr>
            </w:pPr>
            <w:r w:rsidRPr="001B1EB6">
              <w:rPr>
                <w:rFonts w:eastAsia="Times New Roman"/>
                <w:sz w:val="16"/>
                <w:szCs w:val="16"/>
              </w:rPr>
              <w:t xml:space="preserve">(random$ adj2 </w:t>
            </w:r>
            <w:proofErr w:type="spellStart"/>
            <w:r w:rsidRPr="001B1EB6">
              <w:rPr>
                <w:rFonts w:eastAsia="Times New Roman"/>
                <w:sz w:val="16"/>
                <w:szCs w:val="16"/>
              </w:rPr>
              <w:t>allocat</w:t>
            </w:r>
            <w:proofErr w:type="spellEnd"/>
            <w:r w:rsidRPr="001B1EB6">
              <w:rPr>
                <w:rFonts w:eastAsia="Times New Roman"/>
                <w:sz w:val="16"/>
                <w:szCs w:val="16"/>
              </w:rPr>
              <w:t>$).</w:t>
            </w:r>
            <w:proofErr w:type="spellStart"/>
            <w:r w:rsidRPr="001B1EB6">
              <w:rPr>
                <w:rFonts w:eastAsia="Times New Roman"/>
                <w:sz w:val="16"/>
                <w:szCs w:val="16"/>
              </w:rPr>
              <w:t>tw</w:t>
            </w:r>
            <w:proofErr w:type="spellEnd"/>
            <w:r w:rsidRPr="001B1EB6">
              <w:rPr>
                <w:rFonts w:eastAsia="Times New Roman"/>
                <w:sz w:val="16"/>
                <w:szCs w:val="16"/>
              </w:rPr>
              <w:t>.</w:t>
            </w:r>
          </w:p>
        </w:tc>
        <w:tc>
          <w:tcPr>
            <w:tcW w:w="0" w:type="pct"/>
            <w:hideMark/>
          </w:tcPr>
          <w:p w14:paraId="4DDED270"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42,720 </w:t>
            </w:r>
          </w:p>
        </w:tc>
      </w:tr>
      <w:tr w:rsidR="00392F51" w:rsidRPr="00AB5AD2" w14:paraId="37E12085" w14:textId="77777777" w:rsidTr="00392F51">
        <w:trPr>
          <w:trHeight w:val="20"/>
        </w:trPr>
        <w:tc>
          <w:tcPr>
            <w:tcW w:w="0" w:type="pct"/>
            <w:hideMark/>
          </w:tcPr>
          <w:p w14:paraId="2E9A40F5" w14:textId="77777777" w:rsidR="00392F51" w:rsidRPr="001B1EB6" w:rsidRDefault="00392F51" w:rsidP="00392F51">
            <w:pPr>
              <w:spacing w:after="0"/>
              <w:rPr>
                <w:rFonts w:eastAsia="Times New Roman"/>
                <w:sz w:val="16"/>
                <w:szCs w:val="16"/>
              </w:rPr>
            </w:pPr>
            <w:r w:rsidRPr="001B1EB6">
              <w:rPr>
                <w:rFonts w:eastAsia="Times New Roman"/>
                <w:sz w:val="16"/>
                <w:szCs w:val="16"/>
              </w:rPr>
              <w:t>50</w:t>
            </w:r>
          </w:p>
        </w:tc>
        <w:tc>
          <w:tcPr>
            <w:tcW w:w="0" w:type="pct"/>
            <w:vMerge/>
            <w:hideMark/>
          </w:tcPr>
          <w:p w14:paraId="6EBABF75" w14:textId="77777777" w:rsidR="00392F51" w:rsidRPr="001B1EB6" w:rsidRDefault="00392F51" w:rsidP="00D948A3">
            <w:pPr>
              <w:spacing w:after="0"/>
              <w:jc w:val="center"/>
              <w:rPr>
                <w:rFonts w:eastAsia="Times New Roman"/>
                <w:color w:val="425563"/>
                <w:sz w:val="16"/>
                <w:szCs w:val="16"/>
              </w:rPr>
            </w:pPr>
          </w:p>
        </w:tc>
        <w:tc>
          <w:tcPr>
            <w:tcW w:w="0" w:type="pct"/>
            <w:hideMark/>
          </w:tcPr>
          <w:p w14:paraId="0D4FDE26" w14:textId="77777777" w:rsidR="00392F51" w:rsidRPr="001B1EB6" w:rsidRDefault="00392F51" w:rsidP="00392F51">
            <w:pPr>
              <w:spacing w:after="0"/>
              <w:rPr>
                <w:rFonts w:eastAsia="Times New Roman"/>
                <w:sz w:val="16"/>
                <w:szCs w:val="16"/>
              </w:rPr>
            </w:pPr>
            <w:r w:rsidRPr="001B1EB6">
              <w:rPr>
                <w:rFonts w:eastAsia="Times New Roman"/>
                <w:sz w:val="16"/>
                <w:szCs w:val="16"/>
              </w:rPr>
              <w:t>single blind$.tw.</w:t>
            </w:r>
          </w:p>
        </w:tc>
        <w:tc>
          <w:tcPr>
            <w:tcW w:w="0" w:type="pct"/>
            <w:hideMark/>
          </w:tcPr>
          <w:p w14:paraId="4C0A07FC"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24,788 </w:t>
            </w:r>
          </w:p>
        </w:tc>
      </w:tr>
      <w:tr w:rsidR="00392F51" w:rsidRPr="00AB5AD2" w14:paraId="56CF9B7B" w14:textId="77777777" w:rsidTr="00392F51">
        <w:trPr>
          <w:trHeight w:val="20"/>
        </w:trPr>
        <w:tc>
          <w:tcPr>
            <w:tcW w:w="0" w:type="pct"/>
            <w:hideMark/>
          </w:tcPr>
          <w:p w14:paraId="52A95D37" w14:textId="77777777" w:rsidR="00392F51" w:rsidRPr="001B1EB6" w:rsidRDefault="00392F51" w:rsidP="00392F51">
            <w:pPr>
              <w:spacing w:after="0"/>
              <w:rPr>
                <w:rFonts w:eastAsia="Times New Roman"/>
                <w:sz w:val="16"/>
                <w:szCs w:val="16"/>
              </w:rPr>
            </w:pPr>
            <w:r w:rsidRPr="001B1EB6">
              <w:rPr>
                <w:rFonts w:eastAsia="Times New Roman"/>
                <w:sz w:val="16"/>
                <w:szCs w:val="16"/>
              </w:rPr>
              <w:t>51</w:t>
            </w:r>
          </w:p>
        </w:tc>
        <w:tc>
          <w:tcPr>
            <w:tcW w:w="0" w:type="pct"/>
            <w:vMerge/>
            <w:hideMark/>
          </w:tcPr>
          <w:p w14:paraId="4669EB16" w14:textId="77777777" w:rsidR="00392F51" w:rsidRPr="001B1EB6" w:rsidRDefault="00392F51" w:rsidP="00D948A3">
            <w:pPr>
              <w:spacing w:after="0"/>
              <w:jc w:val="center"/>
              <w:rPr>
                <w:rFonts w:eastAsia="Times New Roman"/>
                <w:color w:val="425563"/>
                <w:sz w:val="16"/>
                <w:szCs w:val="16"/>
              </w:rPr>
            </w:pPr>
          </w:p>
        </w:tc>
        <w:tc>
          <w:tcPr>
            <w:tcW w:w="0" w:type="pct"/>
            <w:hideMark/>
          </w:tcPr>
          <w:p w14:paraId="686C783E" w14:textId="77777777" w:rsidR="00392F51" w:rsidRPr="001B1EB6" w:rsidRDefault="00392F51" w:rsidP="00392F51">
            <w:pPr>
              <w:spacing w:after="0"/>
              <w:rPr>
                <w:rFonts w:eastAsia="Times New Roman"/>
                <w:sz w:val="16"/>
                <w:szCs w:val="16"/>
              </w:rPr>
            </w:pPr>
            <w:r w:rsidRPr="001B1EB6">
              <w:rPr>
                <w:rFonts w:eastAsia="Times New Roman"/>
                <w:sz w:val="16"/>
                <w:szCs w:val="16"/>
              </w:rPr>
              <w:t>double blind$.tw.</w:t>
            </w:r>
          </w:p>
        </w:tc>
        <w:tc>
          <w:tcPr>
            <w:tcW w:w="0" w:type="pct"/>
            <w:hideMark/>
          </w:tcPr>
          <w:p w14:paraId="244DC6C8"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208,529 </w:t>
            </w:r>
          </w:p>
        </w:tc>
      </w:tr>
      <w:tr w:rsidR="00392F51" w:rsidRPr="00AB5AD2" w14:paraId="1B51BCB1" w14:textId="77777777" w:rsidTr="00392F51">
        <w:trPr>
          <w:trHeight w:val="20"/>
        </w:trPr>
        <w:tc>
          <w:tcPr>
            <w:tcW w:w="0" w:type="pct"/>
            <w:hideMark/>
          </w:tcPr>
          <w:p w14:paraId="758C99B1" w14:textId="77777777" w:rsidR="00392F51" w:rsidRPr="001B1EB6" w:rsidRDefault="00392F51" w:rsidP="00392F51">
            <w:pPr>
              <w:spacing w:after="0"/>
              <w:rPr>
                <w:rFonts w:eastAsia="Times New Roman"/>
                <w:sz w:val="16"/>
                <w:szCs w:val="16"/>
              </w:rPr>
            </w:pPr>
            <w:r w:rsidRPr="001B1EB6">
              <w:rPr>
                <w:rFonts w:eastAsia="Times New Roman"/>
                <w:sz w:val="16"/>
                <w:szCs w:val="16"/>
              </w:rPr>
              <w:t>52</w:t>
            </w:r>
          </w:p>
        </w:tc>
        <w:tc>
          <w:tcPr>
            <w:tcW w:w="0" w:type="pct"/>
            <w:vMerge/>
            <w:hideMark/>
          </w:tcPr>
          <w:p w14:paraId="2DF11D9A" w14:textId="77777777" w:rsidR="00392F51" w:rsidRPr="001B1EB6" w:rsidRDefault="00392F51" w:rsidP="00D948A3">
            <w:pPr>
              <w:spacing w:after="0"/>
              <w:jc w:val="center"/>
              <w:rPr>
                <w:rFonts w:eastAsia="Times New Roman"/>
                <w:color w:val="425563"/>
                <w:sz w:val="16"/>
                <w:szCs w:val="16"/>
              </w:rPr>
            </w:pPr>
          </w:p>
        </w:tc>
        <w:tc>
          <w:tcPr>
            <w:tcW w:w="0" w:type="pct"/>
            <w:hideMark/>
          </w:tcPr>
          <w:p w14:paraId="160971FE" w14:textId="77777777" w:rsidR="00392F51" w:rsidRPr="001B1EB6" w:rsidRDefault="00392F51" w:rsidP="00392F51">
            <w:pPr>
              <w:spacing w:after="0"/>
              <w:rPr>
                <w:rFonts w:eastAsia="Times New Roman"/>
                <w:sz w:val="16"/>
                <w:szCs w:val="16"/>
              </w:rPr>
            </w:pPr>
            <w:r w:rsidRPr="001B1EB6">
              <w:rPr>
                <w:rFonts w:eastAsia="Times New Roman"/>
                <w:sz w:val="16"/>
                <w:szCs w:val="16"/>
              </w:rPr>
              <w:t>((treble or triple) adj blind$).</w:t>
            </w:r>
            <w:proofErr w:type="spellStart"/>
            <w:r w:rsidRPr="001B1EB6">
              <w:rPr>
                <w:rFonts w:eastAsia="Times New Roman"/>
                <w:sz w:val="16"/>
                <w:szCs w:val="16"/>
              </w:rPr>
              <w:t>tw</w:t>
            </w:r>
            <w:proofErr w:type="spellEnd"/>
            <w:r w:rsidRPr="001B1EB6">
              <w:rPr>
                <w:rFonts w:eastAsia="Times New Roman"/>
                <w:sz w:val="16"/>
                <w:szCs w:val="16"/>
              </w:rPr>
              <w:t>.</w:t>
            </w:r>
          </w:p>
        </w:tc>
        <w:tc>
          <w:tcPr>
            <w:tcW w:w="0" w:type="pct"/>
            <w:hideMark/>
          </w:tcPr>
          <w:p w14:paraId="0366D6F9"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1,160 </w:t>
            </w:r>
          </w:p>
        </w:tc>
      </w:tr>
      <w:tr w:rsidR="00392F51" w:rsidRPr="00AB5AD2" w14:paraId="65F3B7D0" w14:textId="77777777" w:rsidTr="00392F51">
        <w:trPr>
          <w:trHeight w:val="20"/>
        </w:trPr>
        <w:tc>
          <w:tcPr>
            <w:tcW w:w="0" w:type="pct"/>
            <w:hideMark/>
          </w:tcPr>
          <w:p w14:paraId="29C0888D" w14:textId="77777777" w:rsidR="00392F51" w:rsidRPr="001B1EB6" w:rsidRDefault="00392F51" w:rsidP="00392F51">
            <w:pPr>
              <w:spacing w:after="0"/>
              <w:rPr>
                <w:rFonts w:eastAsia="Times New Roman"/>
                <w:sz w:val="16"/>
                <w:szCs w:val="16"/>
              </w:rPr>
            </w:pPr>
            <w:r w:rsidRPr="001B1EB6">
              <w:rPr>
                <w:rFonts w:eastAsia="Times New Roman"/>
                <w:sz w:val="16"/>
                <w:szCs w:val="16"/>
              </w:rPr>
              <w:t>53</w:t>
            </w:r>
          </w:p>
        </w:tc>
        <w:tc>
          <w:tcPr>
            <w:tcW w:w="0" w:type="pct"/>
            <w:vMerge/>
            <w:hideMark/>
          </w:tcPr>
          <w:p w14:paraId="5A43502E" w14:textId="77777777" w:rsidR="00392F51" w:rsidRPr="001B1EB6" w:rsidRDefault="00392F51" w:rsidP="00D948A3">
            <w:pPr>
              <w:spacing w:after="0"/>
              <w:jc w:val="center"/>
              <w:rPr>
                <w:rFonts w:eastAsia="Times New Roman"/>
                <w:color w:val="425563"/>
                <w:sz w:val="16"/>
                <w:szCs w:val="16"/>
              </w:rPr>
            </w:pPr>
          </w:p>
        </w:tc>
        <w:tc>
          <w:tcPr>
            <w:tcW w:w="0" w:type="pct"/>
            <w:hideMark/>
          </w:tcPr>
          <w:p w14:paraId="6367CF13" w14:textId="77777777" w:rsidR="00392F51" w:rsidRPr="001B1EB6" w:rsidRDefault="00392F51" w:rsidP="00392F51">
            <w:pPr>
              <w:spacing w:after="0"/>
              <w:rPr>
                <w:rFonts w:eastAsia="Times New Roman"/>
                <w:sz w:val="16"/>
                <w:szCs w:val="16"/>
              </w:rPr>
            </w:pPr>
            <w:r w:rsidRPr="001B1EB6">
              <w:rPr>
                <w:rFonts w:eastAsia="Times New Roman"/>
                <w:sz w:val="16"/>
                <w:szCs w:val="16"/>
              </w:rPr>
              <w:t>placebo$.tw.</w:t>
            </w:r>
          </w:p>
        </w:tc>
        <w:tc>
          <w:tcPr>
            <w:tcW w:w="0" w:type="pct"/>
            <w:hideMark/>
          </w:tcPr>
          <w:p w14:paraId="207FE7F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306,739 </w:t>
            </w:r>
          </w:p>
        </w:tc>
      </w:tr>
      <w:tr w:rsidR="00392F51" w:rsidRPr="00AB5AD2" w14:paraId="731F5C6E" w14:textId="77777777" w:rsidTr="00392F51">
        <w:trPr>
          <w:trHeight w:val="20"/>
        </w:trPr>
        <w:tc>
          <w:tcPr>
            <w:tcW w:w="0" w:type="pct"/>
            <w:hideMark/>
          </w:tcPr>
          <w:p w14:paraId="51DF9DC6" w14:textId="77777777" w:rsidR="00392F51" w:rsidRPr="001B1EB6" w:rsidRDefault="00392F51" w:rsidP="00392F51">
            <w:pPr>
              <w:spacing w:after="0"/>
              <w:rPr>
                <w:rFonts w:eastAsia="Times New Roman"/>
                <w:sz w:val="16"/>
                <w:szCs w:val="16"/>
              </w:rPr>
            </w:pPr>
            <w:r w:rsidRPr="001B1EB6">
              <w:rPr>
                <w:rFonts w:eastAsia="Times New Roman"/>
                <w:sz w:val="16"/>
                <w:szCs w:val="16"/>
              </w:rPr>
              <w:t>54</w:t>
            </w:r>
          </w:p>
        </w:tc>
        <w:tc>
          <w:tcPr>
            <w:tcW w:w="0" w:type="pct"/>
            <w:vMerge/>
            <w:hideMark/>
          </w:tcPr>
          <w:p w14:paraId="0AB48E66" w14:textId="77777777" w:rsidR="00392F51" w:rsidRPr="001B1EB6" w:rsidRDefault="00392F51" w:rsidP="00D948A3">
            <w:pPr>
              <w:spacing w:after="0"/>
              <w:jc w:val="center"/>
              <w:rPr>
                <w:rFonts w:eastAsia="Times New Roman"/>
                <w:color w:val="425563"/>
                <w:sz w:val="16"/>
                <w:szCs w:val="16"/>
              </w:rPr>
            </w:pPr>
          </w:p>
        </w:tc>
        <w:tc>
          <w:tcPr>
            <w:tcW w:w="0" w:type="pct"/>
            <w:hideMark/>
          </w:tcPr>
          <w:p w14:paraId="4BC78DE2" w14:textId="77777777" w:rsidR="00392F51" w:rsidRPr="001B1EB6" w:rsidRDefault="00392F51" w:rsidP="00392F51">
            <w:pPr>
              <w:spacing w:after="0"/>
              <w:rPr>
                <w:rFonts w:eastAsia="Times New Roman"/>
                <w:sz w:val="16"/>
                <w:szCs w:val="16"/>
              </w:rPr>
            </w:pPr>
            <w:r w:rsidRPr="001B1EB6">
              <w:rPr>
                <w:rFonts w:eastAsia="Times New Roman"/>
                <w:sz w:val="16"/>
                <w:szCs w:val="16"/>
              </w:rPr>
              <w:t>Prospective Study/</w:t>
            </w:r>
          </w:p>
        </w:tc>
        <w:tc>
          <w:tcPr>
            <w:tcW w:w="0" w:type="pct"/>
            <w:hideMark/>
          </w:tcPr>
          <w:p w14:paraId="419B0519"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596,686 </w:t>
            </w:r>
          </w:p>
        </w:tc>
      </w:tr>
      <w:tr w:rsidR="00392F51" w:rsidRPr="00AB5AD2" w14:paraId="0C53E9BD" w14:textId="77777777" w:rsidTr="00392F51">
        <w:trPr>
          <w:trHeight w:val="20"/>
        </w:trPr>
        <w:tc>
          <w:tcPr>
            <w:tcW w:w="0" w:type="pct"/>
            <w:hideMark/>
          </w:tcPr>
          <w:p w14:paraId="1529EBB0" w14:textId="77777777" w:rsidR="00392F51" w:rsidRPr="001B1EB6" w:rsidRDefault="00392F51" w:rsidP="00392F51">
            <w:pPr>
              <w:spacing w:after="0"/>
              <w:rPr>
                <w:rFonts w:eastAsia="Times New Roman"/>
                <w:sz w:val="16"/>
                <w:szCs w:val="16"/>
              </w:rPr>
            </w:pPr>
            <w:r w:rsidRPr="001B1EB6">
              <w:rPr>
                <w:rFonts w:eastAsia="Times New Roman"/>
                <w:sz w:val="16"/>
                <w:szCs w:val="16"/>
              </w:rPr>
              <w:t>55</w:t>
            </w:r>
          </w:p>
        </w:tc>
        <w:tc>
          <w:tcPr>
            <w:tcW w:w="0" w:type="pct"/>
            <w:vMerge/>
            <w:hideMark/>
          </w:tcPr>
          <w:p w14:paraId="04437F01" w14:textId="77777777" w:rsidR="00392F51" w:rsidRPr="001B1EB6" w:rsidRDefault="00392F51" w:rsidP="00D948A3">
            <w:pPr>
              <w:spacing w:after="0"/>
              <w:jc w:val="center"/>
              <w:rPr>
                <w:rFonts w:eastAsia="Times New Roman"/>
                <w:color w:val="425563"/>
                <w:sz w:val="16"/>
                <w:szCs w:val="16"/>
              </w:rPr>
            </w:pPr>
          </w:p>
        </w:tc>
        <w:tc>
          <w:tcPr>
            <w:tcW w:w="0" w:type="pct"/>
            <w:hideMark/>
          </w:tcPr>
          <w:p w14:paraId="2C6C0874" w14:textId="77777777" w:rsidR="00392F51" w:rsidRPr="001B1EB6" w:rsidRDefault="00392F51" w:rsidP="00392F51">
            <w:pPr>
              <w:spacing w:after="0"/>
              <w:rPr>
                <w:rFonts w:eastAsia="Times New Roman"/>
                <w:sz w:val="16"/>
                <w:szCs w:val="16"/>
              </w:rPr>
            </w:pPr>
            <w:r w:rsidRPr="001B1EB6">
              <w:rPr>
                <w:rFonts w:eastAsia="Times New Roman"/>
                <w:sz w:val="16"/>
                <w:szCs w:val="16"/>
              </w:rPr>
              <w:t>or/36-54</w:t>
            </w:r>
          </w:p>
        </w:tc>
        <w:tc>
          <w:tcPr>
            <w:tcW w:w="0" w:type="pct"/>
            <w:hideMark/>
          </w:tcPr>
          <w:p w14:paraId="478D21BB"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2,305,684 </w:t>
            </w:r>
          </w:p>
        </w:tc>
      </w:tr>
      <w:tr w:rsidR="00392F51" w:rsidRPr="00AB5AD2" w14:paraId="1ECFF720" w14:textId="77777777" w:rsidTr="00392F51">
        <w:trPr>
          <w:trHeight w:val="20"/>
        </w:trPr>
        <w:tc>
          <w:tcPr>
            <w:tcW w:w="0" w:type="pct"/>
            <w:hideMark/>
          </w:tcPr>
          <w:p w14:paraId="0A3AB33B" w14:textId="77777777" w:rsidR="00392F51" w:rsidRPr="001B1EB6" w:rsidRDefault="00392F51" w:rsidP="00392F51">
            <w:pPr>
              <w:spacing w:after="0"/>
              <w:rPr>
                <w:rFonts w:eastAsia="Times New Roman"/>
                <w:sz w:val="16"/>
                <w:szCs w:val="16"/>
              </w:rPr>
            </w:pPr>
            <w:r w:rsidRPr="001B1EB6">
              <w:rPr>
                <w:rFonts w:eastAsia="Times New Roman"/>
                <w:sz w:val="16"/>
                <w:szCs w:val="16"/>
              </w:rPr>
              <w:t>56</w:t>
            </w:r>
          </w:p>
        </w:tc>
        <w:tc>
          <w:tcPr>
            <w:tcW w:w="0" w:type="pct"/>
            <w:vMerge/>
            <w:hideMark/>
          </w:tcPr>
          <w:p w14:paraId="08FAA16C" w14:textId="77777777" w:rsidR="00392F51" w:rsidRPr="001B1EB6" w:rsidRDefault="00392F51" w:rsidP="00D948A3">
            <w:pPr>
              <w:spacing w:after="0"/>
              <w:jc w:val="center"/>
              <w:rPr>
                <w:rFonts w:eastAsia="Times New Roman"/>
                <w:color w:val="425563"/>
                <w:sz w:val="16"/>
                <w:szCs w:val="16"/>
              </w:rPr>
            </w:pPr>
          </w:p>
        </w:tc>
        <w:tc>
          <w:tcPr>
            <w:tcW w:w="0" w:type="pct"/>
            <w:hideMark/>
          </w:tcPr>
          <w:p w14:paraId="120F6E8D" w14:textId="77777777" w:rsidR="00392F51" w:rsidRPr="001B1EB6" w:rsidRDefault="00392F51" w:rsidP="00392F51">
            <w:pPr>
              <w:spacing w:after="0"/>
              <w:rPr>
                <w:rFonts w:eastAsia="Times New Roman"/>
                <w:sz w:val="16"/>
                <w:szCs w:val="16"/>
              </w:rPr>
            </w:pPr>
            <w:r w:rsidRPr="001B1EB6">
              <w:rPr>
                <w:rFonts w:eastAsia="Times New Roman"/>
                <w:sz w:val="16"/>
                <w:szCs w:val="16"/>
              </w:rPr>
              <w:t>Case Study/</w:t>
            </w:r>
          </w:p>
        </w:tc>
        <w:tc>
          <w:tcPr>
            <w:tcW w:w="0" w:type="pct"/>
            <w:hideMark/>
          </w:tcPr>
          <w:p w14:paraId="7510C12E"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68,503 </w:t>
            </w:r>
          </w:p>
        </w:tc>
      </w:tr>
      <w:tr w:rsidR="00392F51" w:rsidRPr="00AB5AD2" w14:paraId="297CC77B" w14:textId="77777777" w:rsidTr="00392F51">
        <w:trPr>
          <w:trHeight w:val="20"/>
        </w:trPr>
        <w:tc>
          <w:tcPr>
            <w:tcW w:w="0" w:type="pct"/>
            <w:hideMark/>
          </w:tcPr>
          <w:p w14:paraId="2B485261" w14:textId="77777777" w:rsidR="00392F51" w:rsidRPr="001B1EB6" w:rsidRDefault="00392F51" w:rsidP="00392F51">
            <w:pPr>
              <w:spacing w:after="0"/>
              <w:rPr>
                <w:rFonts w:eastAsia="Times New Roman"/>
                <w:sz w:val="16"/>
                <w:szCs w:val="16"/>
              </w:rPr>
            </w:pPr>
            <w:r w:rsidRPr="001B1EB6">
              <w:rPr>
                <w:rFonts w:eastAsia="Times New Roman"/>
                <w:sz w:val="16"/>
                <w:szCs w:val="16"/>
              </w:rPr>
              <w:t>57</w:t>
            </w:r>
          </w:p>
        </w:tc>
        <w:tc>
          <w:tcPr>
            <w:tcW w:w="0" w:type="pct"/>
            <w:vMerge/>
            <w:hideMark/>
          </w:tcPr>
          <w:p w14:paraId="108D1F38" w14:textId="77777777" w:rsidR="00392F51" w:rsidRPr="001B1EB6" w:rsidRDefault="00392F51" w:rsidP="00D948A3">
            <w:pPr>
              <w:spacing w:after="0"/>
              <w:jc w:val="center"/>
              <w:rPr>
                <w:rFonts w:eastAsia="Times New Roman"/>
                <w:color w:val="425563"/>
                <w:sz w:val="16"/>
                <w:szCs w:val="16"/>
              </w:rPr>
            </w:pPr>
          </w:p>
        </w:tc>
        <w:tc>
          <w:tcPr>
            <w:tcW w:w="0" w:type="pct"/>
            <w:hideMark/>
          </w:tcPr>
          <w:p w14:paraId="10F361DE" w14:textId="77777777" w:rsidR="00392F51" w:rsidRPr="001B1EB6" w:rsidRDefault="00392F51" w:rsidP="00392F51">
            <w:pPr>
              <w:spacing w:after="0"/>
              <w:rPr>
                <w:rFonts w:eastAsia="Times New Roman"/>
                <w:sz w:val="16"/>
                <w:szCs w:val="16"/>
              </w:rPr>
            </w:pPr>
            <w:r w:rsidRPr="001B1EB6">
              <w:rPr>
                <w:rFonts w:eastAsia="Times New Roman"/>
                <w:sz w:val="16"/>
                <w:szCs w:val="16"/>
              </w:rPr>
              <w:t>case report.tw.</w:t>
            </w:r>
          </w:p>
        </w:tc>
        <w:tc>
          <w:tcPr>
            <w:tcW w:w="0" w:type="pct"/>
            <w:hideMark/>
          </w:tcPr>
          <w:p w14:paraId="63FE2FCD"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410,313 </w:t>
            </w:r>
          </w:p>
        </w:tc>
      </w:tr>
      <w:tr w:rsidR="00392F51" w:rsidRPr="00AB5AD2" w14:paraId="71AEED67" w14:textId="77777777" w:rsidTr="00392F51">
        <w:trPr>
          <w:trHeight w:val="20"/>
        </w:trPr>
        <w:tc>
          <w:tcPr>
            <w:tcW w:w="0" w:type="pct"/>
            <w:hideMark/>
          </w:tcPr>
          <w:p w14:paraId="32FD84C3" w14:textId="77777777" w:rsidR="00392F51" w:rsidRPr="001B1EB6" w:rsidRDefault="00392F51" w:rsidP="00392F51">
            <w:pPr>
              <w:spacing w:after="0"/>
              <w:rPr>
                <w:rFonts w:eastAsia="Times New Roman"/>
                <w:sz w:val="16"/>
                <w:szCs w:val="16"/>
              </w:rPr>
            </w:pPr>
            <w:r w:rsidRPr="001B1EB6">
              <w:rPr>
                <w:rFonts w:eastAsia="Times New Roman"/>
                <w:sz w:val="16"/>
                <w:szCs w:val="16"/>
              </w:rPr>
              <w:t>58</w:t>
            </w:r>
          </w:p>
        </w:tc>
        <w:tc>
          <w:tcPr>
            <w:tcW w:w="0" w:type="pct"/>
            <w:vMerge/>
            <w:hideMark/>
          </w:tcPr>
          <w:p w14:paraId="42DB06D4" w14:textId="77777777" w:rsidR="00392F51" w:rsidRPr="001B1EB6" w:rsidRDefault="00392F51" w:rsidP="00D948A3">
            <w:pPr>
              <w:spacing w:after="0"/>
              <w:jc w:val="center"/>
              <w:rPr>
                <w:rFonts w:eastAsia="Times New Roman"/>
                <w:color w:val="425563"/>
                <w:sz w:val="16"/>
                <w:szCs w:val="16"/>
              </w:rPr>
            </w:pPr>
          </w:p>
        </w:tc>
        <w:tc>
          <w:tcPr>
            <w:tcW w:w="0" w:type="pct"/>
            <w:hideMark/>
          </w:tcPr>
          <w:p w14:paraId="67A1D29F" w14:textId="77777777" w:rsidR="00392F51" w:rsidRPr="001B1EB6" w:rsidRDefault="00392F51" w:rsidP="00392F51">
            <w:pPr>
              <w:spacing w:after="0"/>
              <w:rPr>
                <w:rFonts w:eastAsia="Times New Roman"/>
                <w:sz w:val="16"/>
                <w:szCs w:val="16"/>
              </w:rPr>
            </w:pPr>
            <w:r w:rsidRPr="001B1EB6">
              <w:rPr>
                <w:rFonts w:eastAsia="Times New Roman"/>
                <w:sz w:val="16"/>
                <w:szCs w:val="16"/>
              </w:rPr>
              <w:t>abstract report/ or letter/</w:t>
            </w:r>
          </w:p>
        </w:tc>
        <w:tc>
          <w:tcPr>
            <w:tcW w:w="0" w:type="pct"/>
            <w:hideMark/>
          </w:tcPr>
          <w:p w14:paraId="461A1546"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1,141,887 </w:t>
            </w:r>
          </w:p>
        </w:tc>
      </w:tr>
      <w:tr w:rsidR="00392F51" w:rsidRPr="00AB5AD2" w14:paraId="5FF0E3A7" w14:textId="77777777" w:rsidTr="00392F51">
        <w:trPr>
          <w:trHeight w:val="20"/>
        </w:trPr>
        <w:tc>
          <w:tcPr>
            <w:tcW w:w="0" w:type="pct"/>
            <w:hideMark/>
          </w:tcPr>
          <w:p w14:paraId="5ED6737D" w14:textId="77777777" w:rsidR="00392F51" w:rsidRPr="001B1EB6" w:rsidRDefault="00392F51" w:rsidP="00392F51">
            <w:pPr>
              <w:spacing w:after="0"/>
              <w:rPr>
                <w:rFonts w:eastAsia="Times New Roman"/>
                <w:sz w:val="16"/>
                <w:szCs w:val="16"/>
              </w:rPr>
            </w:pPr>
            <w:r w:rsidRPr="001B1EB6">
              <w:rPr>
                <w:rFonts w:eastAsia="Times New Roman"/>
                <w:sz w:val="16"/>
                <w:szCs w:val="16"/>
              </w:rPr>
              <w:t>59</w:t>
            </w:r>
          </w:p>
        </w:tc>
        <w:tc>
          <w:tcPr>
            <w:tcW w:w="0" w:type="pct"/>
            <w:vMerge/>
            <w:hideMark/>
          </w:tcPr>
          <w:p w14:paraId="641971FA" w14:textId="77777777" w:rsidR="00392F51" w:rsidRPr="001B1EB6" w:rsidRDefault="00392F51" w:rsidP="00D948A3">
            <w:pPr>
              <w:spacing w:after="0"/>
              <w:jc w:val="center"/>
              <w:rPr>
                <w:rFonts w:eastAsia="Times New Roman"/>
                <w:color w:val="425563"/>
                <w:sz w:val="16"/>
                <w:szCs w:val="16"/>
              </w:rPr>
            </w:pPr>
          </w:p>
        </w:tc>
        <w:tc>
          <w:tcPr>
            <w:tcW w:w="0" w:type="pct"/>
            <w:hideMark/>
          </w:tcPr>
          <w:p w14:paraId="3F366F6B" w14:textId="77777777" w:rsidR="00392F51" w:rsidRPr="001B1EB6" w:rsidRDefault="00392F51" w:rsidP="00392F51">
            <w:pPr>
              <w:spacing w:after="0"/>
              <w:rPr>
                <w:rFonts w:eastAsia="Times New Roman"/>
                <w:sz w:val="16"/>
                <w:szCs w:val="16"/>
              </w:rPr>
            </w:pPr>
            <w:r w:rsidRPr="001B1EB6">
              <w:rPr>
                <w:rFonts w:eastAsia="Times New Roman"/>
                <w:sz w:val="16"/>
                <w:szCs w:val="16"/>
              </w:rPr>
              <w:t>Conference proceeding.pt.</w:t>
            </w:r>
          </w:p>
        </w:tc>
        <w:tc>
          <w:tcPr>
            <w:tcW w:w="0" w:type="pct"/>
            <w:hideMark/>
          </w:tcPr>
          <w:p w14:paraId="265D2F6B"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   </w:t>
            </w:r>
          </w:p>
        </w:tc>
      </w:tr>
      <w:tr w:rsidR="00392F51" w:rsidRPr="00AB5AD2" w14:paraId="33501A0C" w14:textId="77777777" w:rsidTr="00392F51">
        <w:trPr>
          <w:trHeight w:val="20"/>
        </w:trPr>
        <w:tc>
          <w:tcPr>
            <w:tcW w:w="0" w:type="pct"/>
            <w:hideMark/>
          </w:tcPr>
          <w:p w14:paraId="375A57F5" w14:textId="77777777" w:rsidR="00392F51" w:rsidRPr="001B1EB6" w:rsidRDefault="00392F51" w:rsidP="00392F51">
            <w:pPr>
              <w:spacing w:after="0"/>
              <w:rPr>
                <w:rFonts w:eastAsia="Times New Roman"/>
                <w:sz w:val="16"/>
                <w:szCs w:val="16"/>
              </w:rPr>
            </w:pPr>
            <w:r w:rsidRPr="001B1EB6">
              <w:rPr>
                <w:rFonts w:eastAsia="Times New Roman"/>
                <w:sz w:val="16"/>
                <w:szCs w:val="16"/>
              </w:rPr>
              <w:t>60</w:t>
            </w:r>
          </w:p>
        </w:tc>
        <w:tc>
          <w:tcPr>
            <w:tcW w:w="0" w:type="pct"/>
            <w:vMerge/>
            <w:hideMark/>
          </w:tcPr>
          <w:p w14:paraId="1FED2720" w14:textId="77777777" w:rsidR="00392F51" w:rsidRPr="001B1EB6" w:rsidRDefault="00392F51" w:rsidP="00D948A3">
            <w:pPr>
              <w:spacing w:after="0"/>
              <w:jc w:val="center"/>
              <w:rPr>
                <w:rFonts w:eastAsia="Times New Roman"/>
                <w:color w:val="425563"/>
                <w:sz w:val="16"/>
                <w:szCs w:val="16"/>
              </w:rPr>
            </w:pPr>
          </w:p>
        </w:tc>
        <w:tc>
          <w:tcPr>
            <w:tcW w:w="0" w:type="pct"/>
            <w:hideMark/>
          </w:tcPr>
          <w:p w14:paraId="6802B749" w14:textId="77777777" w:rsidR="00392F51" w:rsidRPr="001B1EB6" w:rsidRDefault="00392F51" w:rsidP="00392F51">
            <w:pPr>
              <w:spacing w:after="0"/>
              <w:rPr>
                <w:rFonts w:eastAsia="Times New Roman"/>
                <w:sz w:val="16"/>
                <w:szCs w:val="16"/>
              </w:rPr>
            </w:pPr>
            <w:r w:rsidRPr="001B1EB6">
              <w:rPr>
                <w:rFonts w:eastAsia="Times New Roman"/>
                <w:sz w:val="16"/>
                <w:szCs w:val="16"/>
              </w:rPr>
              <w:t>Conference abstract.pt.</w:t>
            </w:r>
          </w:p>
        </w:tc>
        <w:tc>
          <w:tcPr>
            <w:tcW w:w="0" w:type="pct"/>
            <w:hideMark/>
          </w:tcPr>
          <w:p w14:paraId="4B3E625B"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3,764,535 </w:t>
            </w:r>
          </w:p>
        </w:tc>
      </w:tr>
      <w:tr w:rsidR="00392F51" w:rsidRPr="00AB5AD2" w14:paraId="0672C9C0" w14:textId="77777777" w:rsidTr="00392F51">
        <w:trPr>
          <w:trHeight w:val="20"/>
        </w:trPr>
        <w:tc>
          <w:tcPr>
            <w:tcW w:w="0" w:type="pct"/>
            <w:hideMark/>
          </w:tcPr>
          <w:p w14:paraId="230401CC" w14:textId="77777777" w:rsidR="00392F51" w:rsidRPr="001B1EB6" w:rsidRDefault="00392F51" w:rsidP="00392F51">
            <w:pPr>
              <w:spacing w:after="0"/>
              <w:rPr>
                <w:rFonts w:eastAsia="Times New Roman"/>
                <w:sz w:val="16"/>
                <w:szCs w:val="16"/>
              </w:rPr>
            </w:pPr>
            <w:r w:rsidRPr="001B1EB6">
              <w:rPr>
                <w:rFonts w:eastAsia="Times New Roman"/>
                <w:sz w:val="16"/>
                <w:szCs w:val="16"/>
              </w:rPr>
              <w:t>61</w:t>
            </w:r>
          </w:p>
        </w:tc>
        <w:tc>
          <w:tcPr>
            <w:tcW w:w="0" w:type="pct"/>
            <w:vMerge/>
            <w:hideMark/>
          </w:tcPr>
          <w:p w14:paraId="6BC5B4DE" w14:textId="77777777" w:rsidR="00392F51" w:rsidRPr="001B1EB6" w:rsidRDefault="00392F51" w:rsidP="00D948A3">
            <w:pPr>
              <w:spacing w:after="0"/>
              <w:jc w:val="center"/>
              <w:rPr>
                <w:rFonts w:eastAsia="Times New Roman"/>
                <w:color w:val="425563"/>
                <w:sz w:val="16"/>
                <w:szCs w:val="16"/>
              </w:rPr>
            </w:pPr>
          </w:p>
        </w:tc>
        <w:tc>
          <w:tcPr>
            <w:tcW w:w="0" w:type="pct"/>
            <w:hideMark/>
          </w:tcPr>
          <w:p w14:paraId="1AB8869C" w14:textId="77777777" w:rsidR="00392F51" w:rsidRPr="001B1EB6" w:rsidRDefault="00392F51" w:rsidP="00392F51">
            <w:pPr>
              <w:spacing w:after="0"/>
              <w:rPr>
                <w:rFonts w:eastAsia="Times New Roman"/>
                <w:sz w:val="16"/>
                <w:szCs w:val="16"/>
              </w:rPr>
            </w:pPr>
            <w:r w:rsidRPr="001B1EB6">
              <w:rPr>
                <w:rFonts w:eastAsia="Times New Roman"/>
                <w:sz w:val="16"/>
                <w:szCs w:val="16"/>
              </w:rPr>
              <w:t>Editorial.pt.</w:t>
            </w:r>
          </w:p>
        </w:tc>
        <w:tc>
          <w:tcPr>
            <w:tcW w:w="0" w:type="pct"/>
            <w:hideMark/>
          </w:tcPr>
          <w:p w14:paraId="3410E01F"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650,996 </w:t>
            </w:r>
          </w:p>
        </w:tc>
      </w:tr>
      <w:tr w:rsidR="00392F51" w:rsidRPr="00AB5AD2" w14:paraId="555F1BBD" w14:textId="77777777" w:rsidTr="00392F51">
        <w:trPr>
          <w:trHeight w:val="20"/>
        </w:trPr>
        <w:tc>
          <w:tcPr>
            <w:tcW w:w="0" w:type="pct"/>
            <w:hideMark/>
          </w:tcPr>
          <w:p w14:paraId="7CB27EF9" w14:textId="77777777" w:rsidR="00392F51" w:rsidRPr="001B1EB6" w:rsidRDefault="00392F51" w:rsidP="00392F51">
            <w:pPr>
              <w:spacing w:after="0"/>
              <w:rPr>
                <w:rFonts w:eastAsia="Times New Roman"/>
                <w:sz w:val="16"/>
                <w:szCs w:val="16"/>
              </w:rPr>
            </w:pPr>
            <w:r w:rsidRPr="001B1EB6">
              <w:rPr>
                <w:rFonts w:eastAsia="Times New Roman"/>
                <w:sz w:val="16"/>
                <w:szCs w:val="16"/>
              </w:rPr>
              <w:t>62</w:t>
            </w:r>
          </w:p>
        </w:tc>
        <w:tc>
          <w:tcPr>
            <w:tcW w:w="0" w:type="pct"/>
            <w:vMerge/>
            <w:hideMark/>
          </w:tcPr>
          <w:p w14:paraId="66BE0772" w14:textId="77777777" w:rsidR="00392F51" w:rsidRPr="001B1EB6" w:rsidRDefault="00392F51" w:rsidP="00D948A3">
            <w:pPr>
              <w:spacing w:after="0"/>
              <w:jc w:val="center"/>
              <w:rPr>
                <w:rFonts w:eastAsia="Times New Roman"/>
                <w:color w:val="425563"/>
                <w:sz w:val="16"/>
                <w:szCs w:val="16"/>
              </w:rPr>
            </w:pPr>
          </w:p>
        </w:tc>
        <w:tc>
          <w:tcPr>
            <w:tcW w:w="0" w:type="pct"/>
            <w:hideMark/>
          </w:tcPr>
          <w:p w14:paraId="23309D52" w14:textId="77777777" w:rsidR="00392F51" w:rsidRPr="001B1EB6" w:rsidRDefault="00392F51" w:rsidP="00392F51">
            <w:pPr>
              <w:spacing w:after="0"/>
              <w:rPr>
                <w:rFonts w:eastAsia="Times New Roman"/>
                <w:sz w:val="16"/>
                <w:szCs w:val="16"/>
              </w:rPr>
            </w:pPr>
            <w:r w:rsidRPr="001B1EB6">
              <w:rPr>
                <w:rFonts w:eastAsia="Times New Roman"/>
                <w:sz w:val="16"/>
                <w:szCs w:val="16"/>
              </w:rPr>
              <w:t>Letter.pt.</w:t>
            </w:r>
          </w:p>
        </w:tc>
        <w:tc>
          <w:tcPr>
            <w:tcW w:w="0" w:type="pct"/>
            <w:hideMark/>
          </w:tcPr>
          <w:p w14:paraId="1B1024C3"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1,112,321 </w:t>
            </w:r>
          </w:p>
        </w:tc>
      </w:tr>
      <w:tr w:rsidR="00392F51" w:rsidRPr="00AB5AD2" w14:paraId="74D22390" w14:textId="77777777" w:rsidTr="00392F51">
        <w:trPr>
          <w:trHeight w:val="20"/>
        </w:trPr>
        <w:tc>
          <w:tcPr>
            <w:tcW w:w="0" w:type="pct"/>
            <w:hideMark/>
          </w:tcPr>
          <w:p w14:paraId="3CB805C4" w14:textId="77777777" w:rsidR="00392F51" w:rsidRPr="001B1EB6" w:rsidRDefault="00392F51" w:rsidP="00392F51">
            <w:pPr>
              <w:spacing w:after="0"/>
              <w:rPr>
                <w:rFonts w:eastAsia="Times New Roman"/>
                <w:sz w:val="16"/>
                <w:szCs w:val="16"/>
              </w:rPr>
            </w:pPr>
            <w:r w:rsidRPr="001B1EB6">
              <w:rPr>
                <w:rFonts w:eastAsia="Times New Roman"/>
                <w:sz w:val="16"/>
                <w:szCs w:val="16"/>
              </w:rPr>
              <w:t>63</w:t>
            </w:r>
          </w:p>
        </w:tc>
        <w:tc>
          <w:tcPr>
            <w:tcW w:w="0" w:type="pct"/>
            <w:vMerge/>
            <w:hideMark/>
          </w:tcPr>
          <w:p w14:paraId="7AC1FD73" w14:textId="77777777" w:rsidR="00392F51" w:rsidRPr="001B1EB6" w:rsidRDefault="00392F51" w:rsidP="00D948A3">
            <w:pPr>
              <w:spacing w:after="0"/>
              <w:jc w:val="center"/>
              <w:rPr>
                <w:rFonts w:eastAsia="Times New Roman"/>
                <w:color w:val="425563"/>
                <w:sz w:val="16"/>
                <w:szCs w:val="16"/>
              </w:rPr>
            </w:pPr>
          </w:p>
        </w:tc>
        <w:tc>
          <w:tcPr>
            <w:tcW w:w="0" w:type="pct"/>
            <w:hideMark/>
          </w:tcPr>
          <w:p w14:paraId="7F252F64" w14:textId="77777777" w:rsidR="00392F51" w:rsidRPr="001B1EB6" w:rsidRDefault="00392F51" w:rsidP="00392F51">
            <w:pPr>
              <w:spacing w:after="0"/>
              <w:rPr>
                <w:rFonts w:eastAsia="Times New Roman"/>
                <w:sz w:val="16"/>
                <w:szCs w:val="16"/>
              </w:rPr>
            </w:pPr>
            <w:r w:rsidRPr="001B1EB6">
              <w:rPr>
                <w:rFonts w:eastAsia="Times New Roman"/>
                <w:sz w:val="16"/>
                <w:szCs w:val="16"/>
              </w:rPr>
              <w:t>Note.pt.</w:t>
            </w:r>
          </w:p>
        </w:tc>
        <w:tc>
          <w:tcPr>
            <w:tcW w:w="0" w:type="pct"/>
            <w:hideMark/>
          </w:tcPr>
          <w:p w14:paraId="50981107"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794,343 </w:t>
            </w:r>
          </w:p>
        </w:tc>
      </w:tr>
      <w:tr w:rsidR="00392F51" w:rsidRPr="00AB5AD2" w14:paraId="7590F2ED" w14:textId="77777777" w:rsidTr="00392F51">
        <w:trPr>
          <w:trHeight w:val="20"/>
        </w:trPr>
        <w:tc>
          <w:tcPr>
            <w:tcW w:w="0" w:type="pct"/>
            <w:hideMark/>
          </w:tcPr>
          <w:p w14:paraId="3CAB4C57" w14:textId="77777777" w:rsidR="00392F51" w:rsidRPr="001B1EB6" w:rsidRDefault="00392F51" w:rsidP="00392F51">
            <w:pPr>
              <w:spacing w:after="0"/>
              <w:rPr>
                <w:rFonts w:eastAsia="Times New Roman"/>
                <w:sz w:val="16"/>
                <w:szCs w:val="16"/>
              </w:rPr>
            </w:pPr>
            <w:r w:rsidRPr="001B1EB6">
              <w:rPr>
                <w:rFonts w:eastAsia="Times New Roman"/>
                <w:sz w:val="16"/>
                <w:szCs w:val="16"/>
              </w:rPr>
              <w:t>64</w:t>
            </w:r>
          </w:p>
        </w:tc>
        <w:tc>
          <w:tcPr>
            <w:tcW w:w="0" w:type="pct"/>
            <w:vMerge/>
            <w:hideMark/>
          </w:tcPr>
          <w:p w14:paraId="129C775B" w14:textId="77777777" w:rsidR="00392F51" w:rsidRPr="001B1EB6" w:rsidRDefault="00392F51" w:rsidP="00D948A3">
            <w:pPr>
              <w:spacing w:after="0"/>
              <w:jc w:val="center"/>
              <w:rPr>
                <w:rFonts w:eastAsia="Times New Roman"/>
                <w:color w:val="425563"/>
                <w:sz w:val="16"/>
                <w:szCs w:val="16"/>
              </w:rPr>
            </w:pPr>
          </w:p>
        </w:tc>
        <w:tc>
          <w:tcPr>
            <w:tcW w:w="0" w:type="pct"/>
            <w:hideMark/>
          </w:tcPr>
          <w:p w14:paraId="179B980E" w14:textId="77777777" w:rsidR="00392F51" w:rsidRPr="001B1EB6" w:rsidRDefault="00392F51" w:rsidP="00392F51">
            <w:pPr>
              <w:spacing w:after="0"/>
              <w:rPr>
                <w:rFonts w:eastAsia="Times New Roman"/>
                <w:sz w:val="16"/>
                <w:szCs w:val="16"/>
              </w:rPr>
            </w:pPr>
            <w:r w:rsidRPr="001B1EB6">
              <w:rPr>
                <w:rFonts w:eastAsia="Times New Roman"/>
                <w:sz w:val="16"/>
                <w:szCs w:val="16"/>
              </w:rPr>
              <w:t>or/56-63</w:t>
            </w:r>
          </w:p>
        </w:tc>
        <w:tc>
          <w:tcPr>
            <w:tcW w:w="0" w:type="pct"/>
            <w:hideMark/>
          </w:tcPr>
          <w:p w14:paraId="47251B31"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6,766,492 </w:t>
            </w:r>
          </w:p>
        </w:tc>
      </w:tr>
      <w:tr w:rsidR="00392F51" w:rsidRPr="00AB5AD2" w14:paraId="06BC7929" w14:textId="77777777" w:rsidTr="00392F51">
        <w:trPr>
          <w:trHeight w:val="20"/>
        </w:trPr>
        <w:tc>
          <w:tcPr>
            <w:tcW w:w="0" w:type="pct"/>
            <w:hideMark/>
          </w:tcPr>
          <w:p w14:paraId="54C45CEA" w14:textId="77777777" w:rsidR="00392F51" w:rsidRPr="001B1EB6" w:rsidRDefault="00392F51" w:rsidP="00392F51">
            <w:pPr>
              <w:spacing w:after="0"/>
              <w:rPr>
                <w:rFonts w:eastAsia="Times New Roman"/>
                <w:sz w:val="16"/>
                <w:szCs w:val="16"/>
              </w:rPr>
            </w:pPr>
            <w:r w:rsidRPr="001B1EB6">
              <w:rPr>
                <w:rFonts w:eastAsia="Times New Roman"/>
                <w:sz w:val="16"/>
                <w:szCs w:val="16"/>
              </w:rPr>
              <w:t>65</w:t>
            </w:r>
          </w:p>
        </w:tc>
        <w:tc>
          <w:tcPr>
            <w:tcW w:w="0" w:type="pct"/>
            <w:vMerge/>
            <w:hideMark/>
          </w:tcPr>
          <w:p w14:paraId="0C2D6FBA" w14:textId="77777777" w:rsidR="00392F51" w:rsidRPr="001B1EB6" w:rsidRDefault="00392F51" w:rsidP="00D948A3">
            <w:pPr>
              <w:spacing w:after="0"/>
              <w:jc w:val="center"/>
              <w:rPr>
                <w:rFonts w:eastAsia="Times New Roman"/>
                <w:color w:val="425563"/>
                <w:sz w:val="16"/>
                <w:szCs w:val="16"/>
              </w:rPr>
            </w:pPr>
          </w:p>
        </w:tc>
        <w:tc>
          <w:tcPr>
            <w:tcW w:w="0" w:type="pct"/>
            <w:hideMark/>
          </w:tcPr>
          <w:p w14:paraId="4623E991" w14:textId="77777777" w:rsidR="00392F51" w:rsidRPr="001B1EB6" w:rsidRDefault="00392F51" w:rsidP="00392F51">
            <w:pPr>
              <w:spacing w:after="0"/>
              <w:rPr>
                <w:rFonts w:eastAsia="Times New Roman"/>
                <w:sz w:val="16"/>
                <w:szCs w:val="16"/>
              </w:rPr>
            </w:pPr>
            <w:r w:rsidRPr="001B1EB6">
              <w:rPr>
                <w:rFonts w:eastAsia="Times New Roman"/>
                <w:sz w:val="16"/>
                <w:szCs w:val="16"/>
              </w:rPr>
              <w:t>55 not 64</w:t>
            </w:r>
          </w:p>
        </w:tc>
        <w:tc>
          <w:tcPr>
            <w:tcW w:w="0" w:type="pct"/>
            <w:hideMark/>
          </w:tcPr>
          <w:p w14:paraId="6AC445F3"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1,713,849 </w:t>
            </w:r>
          </w:p>
        </w:tc>
      </w:tr>
      <w:tr w:rsidR="00392F51" w:rsidRPr="00AB5AD2" w14:paraId="68C35FA5" w14:textId="77777777" w:rsidTr="00392F51">
        <w:trPr>
          <w:trHeight w:val="20"/>
        </w:trPr>
        <w:tc>
          <w:tcPr>
            <w:tcW w:w="0" w:type="pct"/>
            <w:hideMark/>
          </w:tcPr>
          <w:p w14:paraId="0780D35E" w14:textId="77777777" w:rsidR="00392F51" w:rsidRPr="001B1EB6" w:rsidRDefault="00392F51" w:rsidP="00392F51">
            <w:pPr>
              <w:spacing w:after="0"/>
              <w:rPr>
                <w:rFonts w:eastAsia="Times New Roman"/>
                <w:sz w:val="16"/>
                <w:szCs w:val="16"/>
              </w:rPr>
            </w:pPr>
            <w:r w:rsidRPr="001B1EB6">
              <w:rPr>
                <w:rFonts w:eastAsia="Times New Roman"/>
                <w:sz w:val="16"/>
                <w:szCs w:val="16"/>
              </w:rPr>
              <w:t>66</w:t>
            </w:r>
          </w:p>
        </w:tc>
        <w:tc>
          <w:tcPr>
            <w:tcW w:w="0" w:type="pct"/>
            <w:hideMark/>
          </w:tcPr>
          <w:p w14:paraId="74397CD6" w14:textId="77777777" w:rsidR="00392F51" w:rsidRPr="001B1EB6" w:rsidRDefault="00392F51" w:rsidP="00D948A3">
            <w:pPr>
              <w:spacing w:after="0"/>
              <w:jc w:val="center"/>
              <w:rPr>
                <w:rFonts w:eastAsia="Times New Roman"/>
                <w:sz w:val="16"/>
                <w:szCs w:val="16"/>
              </w:rPr>
            </w:pPr>
            <w:r w:rsidRPr="001B1EB6">
              <w:rPr>
                <w:rFonts w:eastAsia="Times New Roman"/>
                <w:sz w:val="16"/>
                <w:szCs w:val="16"/>
              </w:rPr>
              <w:t>Combined</w:t>
            </w:r>
          </w:p>
        </w:tc>
        <w:tc>
          <w:tcPr>
            <w:tcW w:w="0" w:type="pct"/>
            <w:hideMark/>
          </w:tcPr>
          <w:p w14:paraId="5C7706B7" w14:textId="77777777" w:rsidR="00392F51" w:rsidRPr="001B1EB6" w:rsidRDefault="00392F51" w:rsidP="00392F51">
            <w:pPr>
              <w:spacing w:after="0"/>
              <w:rPr>
                <w:rFonts w:eastAsia="Times New Roman"/>
                <w:sz w:val="16"/>
                <w:szCs w:val="16"/>
              </w:rPr>
            </w:pPr>
            <w:r w:rsidRPr="001B1EB6">
              <w:rPr>
                <w:rFonts w:eastAsia="Times New Roman"/>
                <w:sz w:val="16"/>
                <w:szCs w:val="16"/>
              </w:rPr>
              <w:t>3 AND 35 AND 65</w:t>
            </w:r>
          </w:p>
        </w:tc>
        <w:tc>
          <w:tcPr>
            <w:tcW w:w="0" w:type="pct"/>
            <w:hideMark/>
          </w:tcPr>
          <w:p w14:paraId="5D4986C0"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9,773 </w:t>
            </w:r>
          </w:p>
        </w:tc>
      </w:tr>
      <w:tr w:rsidR="00392F51" w:rsidRPr="00AB5AD2" w14:paraId="030F8A20" w14:textId="77777777" w:rsidTr="00392F51">
        <w:trPr>
          <w:trHeight w:val="20"/>
        </w:trPr>
        <w:tc>
          <w:tcPr>
            <w:tcW w:w="0" w:type="pct"/>
            <w:hideMark/>
          </w:tcPr>
          <w:p w14:paraId="2A392C5D" w14:textId="77777777" w:rsidR="00392F51" w:rsidRPr="001B1EB6" w:rsidRDefault="00392F51" w:rsidP="00392F51">
            <w:pPr>
              <w:spacing w:after="0"/>
              <w:rPr>
                <w:rFonts w:eastAsia="Times New Roman"/>
                <w:sz w:val="16"/>
                <w:szCs w:val="16"/>
              </w:rPr>
            </w:pPr>
            <w:r w:rsidRPr="001B1EB6">
              <w:rPr>
                <w:rFonts w:eastAsia="Times New Roman"/>
                <w:sz w:val="16"/>
                <w:szCs w:val="16"/>
              </w:rPr>
              <w:t>67</w:t>
            </w:r>
          </w:p>
        </w:tc>
        <w:tc>
          <w:tcPr>
            <w:tcW w:w="0" w:type="pct"/>
            <w:hideMark/>
          </w:tcPr>
          <w:p w14:paraId="6E67A314" w14:textId="77777777" w:rsidR="00392F51" w:rsidRPr="001B1EB6" w:rsidRDefault="00392F51" w:rsidP="00D948A3">
            <w:pPr>
              <w:spacing w:after="0"/>
              <w:jc w:val="center"/>
              <w:rPr>
                <w:rFonts w:eastAsia="Times New Roman"/>
                <w:sz w:val="16"/>
                <w:szCs w:val="16"/>
              </w:rPr>
            </w:pPr>
            <w:r w:rsidRPr="001B1EB6">
              <w:rPr>
                <w:rFonts w:eastAsia="Times New Roman"/>
                <w:sz w:val="16"/>
                <w:szCs w:val="16"/>
              </w:rPr>
              <w:t>Language</w:t>
            </w:r>
          </w:p>
        </w:tc>
        <w:tc>
          <w:tcPr>
            <w:tcW w:w="0" w:type="pct"/>
            <w:hideMark/>
          </w:tcPr>
          <w:p w14:paraId="18E8386B" w14:textId="77777777" w:rsidR="00392F51" w:rsidRPr="001B1EB6" w:rsidRDefault="00392F51" w:rsidP="00392F51">
            <w:pPr>
              <w:spacing w:after="0"/>
              <w:rPr>
                <w:rFonts w:eastAsia="Times New Roman"/>
                <w:sz w:val="16"/>
                <w:szCs w:val="16"/>
              </w:rPr>
            </w:pPr>
            <w:r w:rsidRPr="001B1EB6">
              <w:rPr>
                <w:rFonts w:eastAsia="Times New Roman"/>
                <w:sz w:val="16"/>
                <w:szCs w:val="16"/>
              </w:rPr>
              <w:t>Limit 66 to English Language</w:t>
            </w:r>
          </w:p>
        </w:tc>
        <w:tc>
          <w:tcPr>
            <w:tcW w:w="0" w:type="pct"/>
            <w:hideMark/>
          </w:tcPr>
          <w:p w14:paraId="1FC927FB"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9,067 </w:t>
            </w:r>
          </w:p>
        </w:tc>
      </w:tr>
      <w:tr w:rsidR="00392F51" w:rsidRPr="00AB5AD2" w14:paraId="4D1F18A6" w14:textId="77777777" w:rsidTr="00392F51">
        <w:trPr>
          <w:trHeight w:val="20"/>
        </w:trPr>
        <w:tc>
          <w:tcPr>
            <w:tcW w:w="0" w:type="pct"/>
            <w:hideMark/>
          </w:tcPr>
          <w:p w14:paraId="06329B1C" w14:textId="77777777" w:rsidR="00392F51" w:rsidRPr="001B1EB6" w:rsidRDefault="00392F51" w:rsidP="00392F51">
            <w:pPr>
              <w:spacing w:after="0"/>
              <w:rPr>
                <w:rFonts w:eastAsia="Times New Roman"/>
                <w:sz w:val="16"/>
                <w:szCs w:val="16"/>
              </w:rPr>
            </w:pPr>
            <w:r w:rsidRPr="001B1EB6">
              <w:rPr>
                <w:rFonts w:eastAsia="Times New Roman"/>
                <w:sz w:val="16"/>
                <w:szCs w:val="16"/>
              </w:rPr>
              <w:t>67</w:t>
            </w:r>
          </w:p>
        </w:tc>
        <w:tc>
          <w:tcPr>
            <w:tcW w:w="0" w:type="pct"/>
            <w:hideMark/>
          </w:tcPr>
          <w:p w14:paraId="5E753E77" w14:textId="77777777" w:rsidR="00392F51" w:rsidRPr="001B1EB6" w:rsidRDefault="00392F51" w:rsidP="00D948A3">
            <w:pPr>
              <w:spacing w:after="0"/>
              <w:jc w:val="center"/>
              <w:rPr>
                <w:rFonts w:eastAsia="Times New Roman"/>
                <w:sz w:val="16"/>
                <w:szCs w:val="16"/>
              </w:rPr>
            </w:pPr>
            <w:r w:rsidRPr="001B1EB6">
              <w:rPr>
                <w:rFonts w:eastAsia="Times New Roman"/>
                <w:sz w:val="16"/>
                <w:szCs w:val="16"/>
              </w:rPr>
              <w:t>Time</w:t>
            </w:r>
          </w:p>
        </w:tc>
        <w:tc>
          <w:tcPr>
            <w:tcW w:w="0" w:type="pct"/>
            <w:hideMark/>
          </w:tcPr>
          <w:p w14:paraId="52EA3C07" w14:textId="77777777" w:rsidR="00392F51" w:rsidRPr="001B1EB6" w:rsidRDefault="00392F51" w:rsidP="00392F51">
            <w:pPr>
              <w:spacing w:after="0"/>
              <w:rPr>
                <w:rFonts w:eastAsia="Times New Roman"/>
                <w:sz w:val="16"/>
                <w:szCs w:val="16"/>
              </w:rPr>
            </w:pPr>
            <w:r w:rsidRPr="001B1EB6">
              <w:rPr>
                <w:rFonts w:eastAsia="Times New Roman"/>
                <w:sz w:val="16"/>
                <w:szCs w:val="16"/>
              </w:rPr>
              <w:t>limit 67 to dc=20190715-20200428</w:t>
            </w:r>
          </w:p>
        </w:tc>
        <w:tc>
          <w:tcPr>
            <w:tcW w:w="0" w:type="pct"/>
            <w:hideMark/>
          </w:tcPr>
          <w:p w14:paraId="7F0DBD2B" w14:textId="77777777" w:rsidR="00392F51" w:rsidRPr="001B1EB6" w:rsidRDefault="00392F51" w:rsidP="00392F51">
            <w:pPr>
              <w:spacing w:after="0"/>
              <w:jc w:val="right"/>
              <w:rPr>
                <w:rFonts w:eastAsia="Times New Roman"/>
                <w:sz w:val="16"/>
                <w:szCs w:val="16"/>
              </w:rPr>
            </w:pPr>
            <w:r w:rsidRPr="001B1EB6">
              <w:rPr>
                <w:rFonts w:eastAsia="Times New Roman"/>
                <w:sz w:val="16"/>
                <w:szCs w:val="16"/>
              </w:rPr>
              <w:t xml:space="preserve"> 423 </w:t>
            </w:r>
          </w:p>
        </w:tc>
      </w:tr>
    </w:tbl>
    <w:p w14:paraId="796683A0" w14:textId="77777777" w:rsidR="00392F51" w:rsidRDefault="00392F51" w:rsidP="00392F51">
      <w:pPr>
        <w:rPr>
          <w:rFonts w:ascii="Arial" w:eastAsia="Times New Roman" w:hAnsi="Arial" w:cs="Arial"/>
          <w:b/>
          <w:bCs/>
          <w:color w:val="000000"/>
          <w:kern w:val="28"/>
          <w:szCs w:val="24"/>
        </w:rPr>
      </w:pPr>
    </w:p>
    <w:p w14:paraId="323CB0D0" w14:textId="77777777" w:rsidR="00392F51" w:rsidRDefault="00392F51">
      <w:pPr>
        <w:rPr>
          <w:rFonts w:ascii="Arial" w:eastAsia="Times New Roman" w:hAnsi="Arial" w:cs="Arial"/>
          <w:b/>
          <w:bCs/>
          <w:color w:val="000000"/>
          <w:kern w:val="28"/>
          <w:szCs w:val="24"/>
        </w:rPr>
      </w:pPr>
      <w:r>
        <w:rPr>
          <w:rFonts w:ascii="Arial" w:eastAsia="Times New Roman" w:hAnsi="Arial" w:cs="Arial"/>
          <w:b/>
          <w:bCs/>
          <w:color w:val="000000"/>
          <w:kern w:val="28"/>
          <w:szCs w:val="24"/>
        </w:rPr>
        <w:br w:type="page"/>
      </w:r>
    </w:p>
    <w:p w14:paraId="25B84E17" w14:textId="42C2A35A" w:rsidR="00392F51" w:rsidRDefault="00392F51" w:rsidP="00392F51">
      <w:pPr>
        <w:pStyle w:val="Caption"/>
        <w:spacing w:line="480" w:lineRule="auto"/>
        <w:rPr>
          <w:sz w:val="22"/>
          <w:szCs w:val="22"/>
        </w:rPr>
      </w:pPr>
      <w:r w:rsidRPr="00F4008D">
        <w:rPr>
          <w:sz w:val="22"/>
          <w:szCs w:val="22"/>
        </w:rPr>
        <w:lastRenderedPageBreak/>
        <w:t xml:space="preserve">Table </w:t>
      </w:r>
      <w:r>
        <w:rPr>
          <w:sz w:val="22"/>
          <w:szCs w:val="22"/>
        </w:rPr>
        <w:t>S</w:t>
      </w:r>
      <w:r w:rsidRPr="00F4008D">
        <w:rPr>
          <w:noProof/>
          <w:sz w:val="22"/>
          <w:szCs w:val="22"/>
        </w:rPr>
        <w:fldChar w:fldCharType="begin"/>
      </w:r>
      <w:r w:rsidRPr="00F4008D">
        <w:rPr>
          <w:noProof/>
          <w:sz w:val="22"/>
          <w:szCs w:val="22"/>
        </w:rPr>
        <w:instrText xml:space="preserve"> SEQ Table \* ARABIC </w:instrText>
      </w:r>
      <w:r w:rsidRPr="00F4008D">
        <w:rPr>
          <w:noProof/>
          <w:sz w:val="22"/>
          <w:szCs w:val="22"/>
        </w:rPr>
        <w:fldChar w:fldCharType="separate"/>
      </w:r>
      <w:r w:rsidR="00647FD0">
        <w:rPr>
          <w:noProof/>
          <w:sz w:val="22"/>
          <w:szCs w:val="22"/>
        </w:rPr>
        <w:t>5</w:t>
      </w:r>
      <w:r w:rsidRPr="00F4008D">
        <w:rPr>
          <w:noProof/>
          <w:sz w:val="22"/>
          <w:szCs w:val="22"/>
        </w:rPr>
        <w:fldChar w:fldCharType="end"/>
      </w:r>
      <w:r w:rsidRPr="00F4008D">
        <w:rPr>
          <w:sz w:val="22"/>
          <w:szCs w:val="22"/>
        </w:rPr>
        <w:t xml:space="preserve">: </w:t>
      </w:r>
      <w:r w:rsidRPr="00392F51">
        <w:rPr>
          <w:sz w:val="22"/>
          <w:szCs w:val="22"/>
        </w:rPr>
        <w:t>Search strategy for MEDLINE</w:t>
      </w:r>
    </w:p>
    <w:p w14:paraId="2A9898E8" w14:textId="2F2F91DA" w:rsidR="00392F51" w:rsidRPr="00392F51" w:rsidRDefault="00392F51" w:rsidP="00392F51">
      <w:pPr>
        <w:rPr>
          <w:rFonts w:ascii="Arial" w:hAnsi="Arial" w:cs="Arial"/>
        </w:rPr>
      </w:pPr>
      <w:r w:rsidRPr="00392F51">
        <w:rPr>
          <w:rFonts w:ascii="Arial" w:hAnsi="Arial" w:cs="Arial"/>
        </w:rPr>
        <w:t xml:space="preserve">Databases: Ovid MEDLINE(R) and </w:t>
      </w:r>
      <w:proofErr w:type="spellStart"/>
      <w:r w:rsidRPr="00392F51">
        <w:rPr>
          <w:rFonts w:ascii="Arial" w:hAnsi="Arial" w:cs="Arial"/>
        </w:rPr>
        <w:t>Epub</w:t>
      </w:r>
      <w:proofErr w:type="spellEnd"/>
      <w:r w:rsidRPr="00392F51">
        <w:rPr>
          <w:rFonts w:ascii="Arial" w:hAnsi="Arial" w:cs="Arial"/>
        </w:rPr>
        <w:t xml:space="preserve"> Ahead of Print, In-Process &amp; Other Non-Indexed Citations, Daily and Versions(R) 1946 to </w:t>
      </w:r>
      <w:r w:rsidR="00D948A3">
        <w:rPr>
          <w:rFonts w:ascii="Arial" w:hAnsi="Arial" w:cs="Arial"/>
        </w:rPr>
        <w:t xml:space="preserve">April </w:t>
      </w:r>
      <w:r w:rsidRPr="00392F51">
        <w:rPr>
          <w:rFonts w:ascii="Arial" w:hAnsi="Arial" w:cs="Arial"/>
        </w:rPr>
        <w:t>2</w:t>
      </w:r>
      <w:r w:rsidR="00D948A3">
        <w:rPr>
          <w:rFonts w:ascii="Arial" w:hAnsi="Arial" w:cs="Arial"/>
        </w:rPr>
        <w:t>7, 2020</w:t>
      </w:r>
    </w:p>
    <w:p w14:paraId="1351F66C" w14:textId="77777777" w:rsidR="00D948A3" w:rsidRDefault="00392F51" w:rsidP="00392F51">
      <w:pPr>
        <w:rPr>
          <w:rFonts w:ascii="Arial" w:hAnsi="Arial" w:cs="Arial"/>
        </w:rPr>
      </w:pPr>
      <w:r w:rsidRPr="00392F51">
        <w:rPr>
          <w:rFonts w:ascii="Arial" w:hAnsi="Arial" w:cs="Arial"/>
        </w:rPr>
        <w:t>Search executed: April 28, 2020</w:t>
      </w:r>
    </w:p>
    <w:tbl>
      <w:tblPr>
        <w:tblStyle w:val="PrecisionXtract"/>
        <w:tblW w:w="5000" w:type="pct"/>
        <w:tblLook w:val="04A0" w:firstRow="1" w:lastRow="0" w:firstColumn="1" w:lastColumn="0" w:noHBand="0" w:noVBand="1"/>
      </w:tblPr>
      <w:tblGrid>
        <w:gridCol w:w="1810"/>
        <w:gridCol w:w="2398"/>
        <w:gridCol w:w="2869"/>
        <w:gridCol w:w="2273"/>
      </w:tblGrid>
      <w:tr w:rsidR="00D948A3" w:rsidRPr="00B01D2D" w14:paraId="5A78EA5A" w14:textId="77777777" w:rsidTr="00122C80">
        <w:trPr>
          <w:cnfStyle w:val="100000000000" w:firstRow="1" w:lastRow="0" w:firstColumn="0" w:lastColumn="0" w:oddVBand="0" w:evenVBand="0" w:oddHBand="0" w:evenHBand="0" w:firstRowFirstColumn="0" w:firstRowLastColumn="0" w:lastRowFirstColumn="0" w:lastRowLastColumn="0"/>
          <w:trHeight w:val="170"/>
        </w:trPr>
        <w:tc>
          <w:tcPr>
            <w:tcW w:w="0" w:type="pct"/>
            <w:hideMark/>
          </w:tcPr>
          <w:p w14:paraId="5B9A8DC5" w14:textId="77777777" w:rsidR="00D948A3" w:rsidRPr="001B1EB6" w:rsidRDefault="00D948A3" w:rsidP="00122C80">
            <w:pPr>
              <w:spacing w:after="0"/>
              <w:jc w:val="center"/>
              <w:rPr>
                <w:rFonts w:eastAsia="Times New Roman"/>
                <w:color w:val="FFFFFF"/>
                <w:sz w:val="16"/>
                <w:szCs w:val="16"/>
              </w:rPr>
            </w:pPr>
            <w:r w:rsidRPr="001B1EB6">
              <w:rPr>
                <w:rFonts w:eastAsia="Times New Roman"/>
                <w:color w:val="FFFFFF"/>
                <w:sz w:val="16"/>
                <w:szCs w:val="16"/>
              </w:rPr>
              <w:t>No.</w:t>
            </w:r>
          </w:p>
        </w:tc>
        <w:tc>
          <w:tcPr>
            <w:tcW w:w="0" w:type="pct"/>
            <w:hideMark/>
          </w:tcPr>
          <w:p w14:paraId="533D9435" w14:textId="77777777" w:rsidR="00D948A3" w:rsidRPr="001B1EB6" w:rsidRDefault="00D948A3" w:rsidP="00122C80">
            <w:pPr>
              <w:spacing w:after="0"/>
              <w:jc w:val="center"/>
              <w:rPr>
                <w:rFonts w:eastAsia="Times New Roman"/>
                <w:color w:val="FFFFFF"/>
                <w:sz w:val="16"/>
                <w:szCs w:val="16"/>
              </w:rPr>
            </w:pPr>
            <w:r w:rsidRPr="001B1EB6">
              <w:rPr>
                <w:rFonts w:eastAsia="Times New Roman"/>
                <w:color w:val="FFFFFF"/>
                <w:sz w:val="16"/>
                <w:szCs w:val="16"/>
              </w:rPr>
              <w:t>Criteria</w:t>
            </w:r>
          </w:p>
        </w:tc>
        <w:tc>
          <w:tcPr>
            <w:tcW w:w="0" w:type="pct"/>
            <w:hideMark/>
          </w:tcPr>
          <w:p w14:paraId="7C6BA6B1" w14:textId="77777777" w:rsidR="00D948A3" w:rsidRPr="001B1EB6" w:rsidRDefault="00D948A3" w:rsidP="00122C80">
            <w:pPr>
              <w:spacing w:after="0"/>
              <w:jc w:val="center"/>
              <w:rPr>
                <w:rFonts w:eastAsia="Times New Roman"/>
                <w:color w:val="FFFFFF"/>
                <w:sz w:val="16"/>
                <w:szCs w:val="16"/>
              </w:rPr>
            </w:pPr>
            <w:r w:rsidRPr="001B1EB6">
              <w:rPr>
                <w:rFonts w:eastAsia="Times New Roman"/>
                <w:color w:val="FFFFFF"/>
                <w:sz w:val="16"/>
                <w:szCs w:val="16"/>
              </w:rPr>
              <w:t>Strings</w:t>
            </w:r>
          </w:p>
        </w:tc>
        <w:tc>
          <w:tcPr>
            <w:tcW w:w="0" w:type="pct"/>
            <w:hideMark/>
          </w:tcPr>
          <w:p w14:paraId="48E6D4A7" w14:textId="77777777" w:rsidR="00D948A3" w:rsidRPr="001B1EB6" w:rsidRDefault="00D948A3" w:rsidP="00122C80">
            <w:pPr>
              <w:spacing w:after="0"/>
              <w:jc w:val="right"/>
              <w:rPr>
                <w:rFonts w:eastAsia="Times New Roman"/>
                <w:color w:val="FFFFFF"/>
                <w:sz w:val="16"/>
                <w:szCs w:val="16"/>
              </w:rPr>
            </w:pPr>
            <w:r w:rsidRPr="001B1EB6">
              <w:rPr>
                <w:rFonts w:eastAsia="Times New Roman"/>
                <w:color w:val="FFFFFF"/>
                <w:sz w:val="16"/>
                <w:szCs w:val="16"/>
              </w:rPr>
              <w:t>Hits</w:t>
            </w:r>
          </w:p>
        </w:tc>
      </w:tr>
      <w:tr w:rsidR="00D948A3" w:rsidRPr="00B01D2D" w14:paraId="36E1C61A" w14:textId="77777777" w:rsidTr="00122C80">
        <w:trPr>
          <w:trHeight w:val="170"/>
        </w:trPr>
        <w:tc>
          <w:tcPr>
            <w:tcW w:w="0" w:type="pct"/>
            <w:hideMark/>
          </w:tcPr>
          <w:p w14:paraId="6BC356CF" w14:textId="77777777" w:rsidR="00D948A3" w:rsidRPr="001B1EB6" w:rsidRDefault="00D948A3" w:rsidP="00122C80">
            <w:pPr>
              <w:spacing w:after="0"/>
              <w:rPr>
                <w:rFonts w:eastAsia="Times New Roman"/>
                <w:color w:val="425563"/>
                <w:sz w:val="16"/>
                <w:szCs w:val="16"/>
              </w:rPr>
            </w:pPr>
            <w:r w:rsidRPr="001B1EB6">
              <w:rPr>
                <w:rFonts w:eastAsia="Times New Roman"/>
                <w:sz w:val="16"/>
                <w:szCs w:val="16"/>
              </w:rPr>
              <w:t>1</w:t>
            </w:r>
          </w:p>
        </w:tc>
        <w:tc>
          <w:tcPr>
            <w:tcW w:w="0" w:type="pct"/>
            <w:vMerge w:val="restart"/>
            <w:hideMark/>
          </w:tcPr>
          <w:p w14:paraId="3FE6346B" w14:textId="60A4877E" w:rsidR="00D948A3" w:rsidRPr="001B1EB6" w:rsidRDefault="00D948A3" w:rsidP="00D948A3">
            <w:pPr>
              <w:spacing w:after="0"/>
              <w:jc w:val="center"/>
              <w:rPr>
                <w:rFonts w:eastAsia="Times New Roman"/>
                <w:sz w:val="16"/>
                <w:szCs w:val="16"/>
              </w:rPr>
            </w:pPr>
            <w:r w:rsidRPr="001B1EB6">
              <w:rPr>
                <w:rFonts w:eastAsia="Times New Roman"/>
                <w:sz w:val="16"/>
                <w:szCs w:val="16"/>
              </w:rPr>
              <w:t>Population</w:t>
            </w:r>
            <w:r>
              <w:rPr>
                <w:rFonts w:eastAsia="Times New Roman"/>
                <w:sz w:val="16"/>
                <w:szCs w:val="16"/>
              </w:rPr>
              <w:t xml:space="preserve"> terms</w:t>
            </w:r>
          </w:p>
        </w:tc>
        <w:tc>
          <w:tcPr>
            <w:tcW w:w="0" w:type="pct"/>
            <w:hideMark/>
          </w:tcPr>
          <w:p w14:paraId="7D75B207" w14:textId="77777777" w:rsidR="00D948A3" w:rsidRPr="001B1EB6" w:rsidRDefault="00D948A3" w:rsidP="00122C80">
            <w:pPr>
              <w:spacing w:after="0"/>
              <w:rPr>
                <w:rFonts w:eastAsia="Times New Roman"/>
                <w:sz w:val="16"/>
                <w:szCs w:val="16"/>
              </w:rPr>
            </w:pPr>
            <w:r w:rsidRPr="001B1EB6">
              <w:rPr>
                <w:rFonts w:eastAsia="Times New Roman"/>
                <w:sz w:val="16"/>
                <w:szCs w:val="16"/>
              </w:rPr>
              <w:t>exp colorectal cancer/</w:t>
            </w:r>
          </w:p>
        </w:tc>
        <w:tc>
          <w:tcPr>
            <w:tcW w:w="0" w:type="pct"/>
            <w:hideMark/>
          </w:tcPr>
          <w:p w14:paraId="273BA97C"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198,609 </w:t>
            </w:r>
          </w:p>
        </w:tc>
      </w:tr>
      <w:tr w:rsidR="00D948A3" w:rsidRPr="00B01D2D" w14:paraId="21D1BB60" w14:textId="77777777" w:rsidTr="00122C80">
        <w:trPr>
          <w:trHeight w:val="170"/>
        </w:trPr>
        <w:tc>
          <w:tcPr>
            <w:tcW w:w="0" w:type="pct"/>
            <w:hideMark/>
          </w:tcPr>
          <w:p w14:paraId="0E7994F0" w14:textId="77777777" w:rsidR="00D948A3" w:rsidRPr="001B1EB6" w:rsidRDefault="00D948A3" w:rsidP="00122C80">
            <w:pPr>
              <w:spacing w:after="0"/>
              <w:rPr>
                <w:rFonts w:eastAsia="Times New Roman"/>
                <w:sz w:val="16"/>
                <w:szCs w:val="16"/>
              </w:rPr>
            </w:pPr>
            <w:r w:rsidRPr="001B1EB6">
              <w:rPr>
                <w:rFonts w:eastAsia="Times New Roman"/>
                <w:sz w:val="16"/>
                <w:szCs w:val="16"/>
              </w:rPr>
              <w:t>2</w:t>
            </w:r>
          </w:p>
        </w:tc>
        <w:tc>
          <w:tcPr>
            <w:tcW w:w="0" w:type="pct"/>
            <w:vMerge/>
            <w:hideMark/>
          </w:tcPr>
          <w:p w14:paraId="69536538" w14:textId="77777777" w:rsidR="00D948A3" w:rsidRPr="001B1EB6" w:rsidRDefault="00D948A3" w:rsidP="00D948A3">
            <w:pPr>
              <w:spacing w:after="0"/>
              <w:jc w:val="center"/>
              <w:rPr>
                <w:rFonts w:eastAsia="Times New Roman"/>
                <w:color w:val="425563"/>
                <w:sz w:val="16"/>
                <w:szCs w:val="16"/>
              </w:rPr>
            </w:pPr>
          </w:p>
        </w:tc>
        <w:tc>
          <w:tcPr>
            <w:tcW w:w="0" w:type="pct"/>
            <w:hideMark/>
          </w:tcPr>
          <w:p w14:paraId="3F5F11BA" w14:textId="77777777" w:rsidR="00D948A3" w:rsidRPr="001B1EB6" w:rsidRDefault="00D948A3" w:rsidP="00122C80">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colorectal</w:t>
            </w:r>
            <w:proofErr w:type="gramEnd"/>
            <w:r w:rsidRPr="001B1EB6">
              <w:rPr>
                <w:rFonts w:eastAsia="Times New Roman"/>
                <w:sz w:val="16"/>
                <w:szCs w:val="16"/>
              </w:rPr>
              <w:t xml:space="preserve"> cancer or colorectal neoplasm or colorectal carcinoma).</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3D37D421"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108,136 </w:t>
            </w:r>
          </w:p>
        </w:tc>
      </w:tr>
      <w:tr w:rsidR="00D948A3" w:rsidRPr="00B01D2D" w14:paraId="2243B2D0" w14:textId="77777777" w:rsidTr="00122C80">
        <w:trPr>
          <w:trHeight w:val="170"/>
        </w:trPr>
        <w:tc>
          <w:tcPr>
            <w:tcW w:w="0" w:type="pct"/>
            <w:hideMark/>
          </w:tcPr>
          <w:p w14:paraId="060E0CFF" w14:textId="77777777" w:rsidR="00D948A3" w:rsidRPr="001B1EB6" w:rsidRDefault="00D948A3" w:rsidP="00122C80">
            <w:pPr>
              <w:spacing w:after="0"/>
              <w:rPr>
                <w:rFonts w:eastAsia="Times New Roman"/>
                <w:sz w:val="16"/>
                <w:szCs w:val="16"/>
              </w:rPr>
            </w:pPr>
            <w:r w:rsidRPr="001B1EB6">
              <w:rPr>
                <w:rFonts w:eastAsia="Times New Roman"/>
                <w:sz w:val="16"/>
                <w:szCs w:val="16"/>
              </w:rPr>
              <w:t>3</w:t>
            </w:r>
          </w:p>
        </w:tc>
        <w:tc>
          <w:tcPr>
            <w:tcW w:w="0" w:type="pct"/>
            <w:vMerge/>
            <w:hideMark/>
          </w:tcPr>
          <w:p w14:paraId="6415522D" w14:textId="77777777" w:rsidR="00D948A3" w:rsidRPr="001B1EB6" w:rsidRDefault="00D948A3" w:rsidP="00D948A3">
            <w:pPr>
              <w:spacing w:after="0"/>
              <w:jc w:val="center"/>
              <w:rPr>
                <w:rFonts w:eastAsia="Times New Roman"/>
                <w:color w:val="425563"/>
                <w:sz w:val="16"/>
                <w:szCs w:val="16"/>
              </w:rPr>
            </w:pPr>
          </w:p>
        </w:tc>
        <w:tc>
          <w:tcPr>
            <w:tcW w:w="0" w:type="pct"/>
            <w:hideMark/>
          </w:tcPr>
          <w:p w14:paraId="20FE6363" w14:textId="77777777" w:rsidR="00D948A3" w:rsidRPr="001B1EB6" w:rsidRDefault="00D948A3" w:rsidP="00122C80">
            <w:pPr>
              <w:spacing w:after="0"/>
              <w:rPr>
                <w:rFonts w:eastAsia="Times New Roman"/>
                <w:sz w:val="16"/>
                <w:szCs w:val="16"/>
              </w:rPr>
            </w:pPr>
            <w:r w:rsidRPr="001B1EB6">
              <w:rPr>
                <w:rFonts w:eastAsia="Times New Roman"/>
                <w:sz w:val="16"/>
                <w:szCs w:val="16"/>
              </w:rPr>
              <w:t>or/1-2</w:t>
            </w:r>
          </w:p>
        </w:tc>
        <w:tc>
          <w:tcPr>
            <w:tcW w:w="0" w:type="pct"/>
            <w:hideMark/>
          </w:tcPr>
          <w:p w14:paraId="5A379B0A"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227,879 </w:t>
            </w:r>
          </w:p>
        </w:tc>
      </w:tr>
      <w:tr w:rsidR="00D948A3" w:rsidRPr="00B01D2D" w14:paraId="0815DA1E" w14:textId="77777777" w:rsidTr="00122C80">
        <w:trPr>
          <w:trHeight w:val="170"/>
        </w:trPr>
        <w:tc>
          <w:tcPr>
            <w:tcW w:w="0" w:type="pct"/>
            <w:hideMark/>
          </w:tcPr>
          <w:p w14:paraId="1A2FA9C9" w14:textId="77777777" w:rsidR="00D948A3" w:rsidRPr="001B1EB6" w:rsidRDefault="00D948A3" w:rsidP="00122C80">
            <w:pPr>
              <w:spacing w:after="0"/>
              <w:rPr>
                <w:rFonts w:eastAsia="Times New Roman"/>
                <w:sz w:val="16"/>
                <w:szCs w:val="16"/>
              </w:rPr>
            </w:pPr>
            <w:r w:rsidRPr="001B1EB6">
              <w:rPr>
                <w:rFonts w:eastAsia="Times New Roman"/>
                <w:sz w:val="16"/>
                <w:szCs w:val="16"/>
              </w:rPr>
              <w:t>4</w:t>
            </w:r>
          </w:p>
        </w:tc>
        <w:tc>
          <w:tcPr>
            <w:tcW w:w="0" w:type="pct"/>
            <w:vMerge w:val="restart"/>
            <w:hideMark/>
          </w:tcPr>
          <w:p w14:paraId="31913DCA" w14:textId="2A40A1EA" w:rsidR="00D948A3" w:rsidRPr="001B1EB6" w:rsidRDefault="00D948A3" w:rsidP="00D948A3">
            <w:pPr>
              <w:spacing w:after="0"/>
              <w:jc w:val="center"/>
              <w:rPr>
                <w:rFonts w:eastAsia="Times New Roman"/>
                <w:sz w:val="16"/>
                <w:szCs w:val="16"/>
              </w:rPr>
            </w:pPr>
            <w:r w:rsidRPr="001B1EB6">
              <w:rPr>
                <w:rFonts w:eastAsia="Times New Roman"/>
                <w:sz w:val="16"/>
                <w:szCs w:val="16"/>
              </w:rPr>
              <w:t>Intervention</w:t>
            </w:r>
            <w:r>
              <w:rPr>
                <w:rFonts w:eastAsia="Times New Roman"/>
                <w:sz w:val="16"/>
                <w:szCs w:val="16"/>
              </w:rPr>
              <w:t xml:space="preserve"> terms</w:t>
            </w:r>
          </w:p>
        </w:tc>
        <w:tc>
          <w:tcPr>
            <w:tcW w:w="0" w:type="pct"/>
            <w:hideMark/>
          </w:tcPr>
          <w:p w14:paraId="2BFC49F2" w14:textId="77777777" w:rsidR="00D948A3" w:rsidRPr="001B1EB6" w:rsidRDefault="00D948A3" w:rsidP="00122C80">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pembrolizumab</w:t>
            </w:r>
            <w:proofErr w:type="gramEnd"/>
            <w:r w:rsidRPr="001B1EB6">
              <w:rPr>
                <w:rFonts w:eastAsia="Times New Roman"/>
                <w:sz w:val="16"/>
                <w:szCs w:val="16"/>
              </w:rPr>
              <w:t xml:space="preserve"> or MK-3475 or MK3475 or lambrolizumab or </w:t>
            </w:r>
            <w:proofErr w:type="spellStart"/>
            <w:r w:rsidRPr="001B1EB6">
              <w:rPr>
                <w:rFonts w:eastAsia="Times New Roman"/>
                <w:sz w:val="16"/>
                <w:szCs w:val="16"/>
              </w:rPr>
              <w:t>keytruda</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08ADA168"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3,748 </w:t>
            </w:r>
          </w:p>
        </w:tc>
      </w:tr>
      <w:tr w:rsidR="00D948A3" w:rsidRPr="00B01D2D" w14:paraId="4BD43A50" w14:textId="77777777" w:rsidTr="00122C80">
        <w:trPr>
          <w:trHeight w:val="170"/>
        </w:trPr>
        <w:tc>
          <w:tcPr>
            <w:tcW w:w="0" w:type="pct"/>
            <w:hideMark/>
          </w:tcPr>
          <w:p w14:paraId="495D6160" w14:textId="77777777" w:rsidR="00D948A3" w:rsidRPr="001B1EB6" w:rsidRDefault="00D948A3" w:rsidP="00122C80">
            <w:pPr>
              <w:spacing w:after="0"/>
              <w:rPr>
                <w:rFonts w:eastAsia="Times New Roman"/>
                <w:sz w:val="16"/>
                <w:szCs w:val="16"/>
              </w:rPr>
            </w:pPr>
            <w:r w:rsidRPr="001B1EB6">
              <w:rPr>
                <w:rFonts w:eastAsia="Times New Roman"/>
                <w:sz w:val="16"/>
                <w:szCs w:val="16"/>
              </w:rPr>
              <w:t>5</w:t>
            </w:r>
          </w:p>
        </w:tc>
        <w:tc>
          <w:tcPr>
            <w:tcW w:w="0" w:type="pct"/>
            <w:vMerge/>
            <w:hideMark/>
          </w:tcPr>
          <w:p w14:paraId="1E6D8DB9" w14:textId="77777777" w:rsidR="00D948A3" w:rsidRPr="001B1EB6" w:rsidRDefault="00D948A3" w:rsidP="00D948A3">
            <w:pPr>
              <w:spacing w:after="0"/>
              <w:jc w:val="center"/>
              <w:rPr>
                <w:rFonts w:eastAsia="Times New Roman"/>
                <w:color w:val="425563"/>
                <w:sz w:val="16"/>
                <w:szCs w:val="16"/>
              </w:rPr>
            </w:pPr>
          </w:p>
        </w:tc>
        <w:tc>
          <w:tcPr>
            <w:tcW w:w="0" w:type="pct"/>
            <w:hideMark/>
          </w:tcPr>
          <w:p w14:paraId="6BE2B09F" w14:textId="77777777" w:rsidR="00D948A3" w:rsidRPr="001B1EB6" w:rsidRDefault="00D948A3" w:rsidP="00122C80">
            <w:pPr>
              <w:spacing w:after="0"/>
              <w:rPr>
                <w:rFonts w:eastAsia="Times New Roman"/>
                <w:sz w:val="16"/>
                <w:szCs w:val="16"/>
              </w:rPr>
            </w:pPr>
            <w:r w:rsidRPr="001B1EB6">
              <w:rPr>
                <w:rFonts w:eastAsia="Times New Roman"/>
                <w:sz w:val="16"/>
                <w:szCs w:val="16"/>
              </w:rPr>
              <w:t>exp Nivolumab/</w:t>
            </w:r>
          </w:p>
        </w:tc>
        <w:tc>
          <w:tcPr>
            <w:tcW w:w="0" w:type="pct"/>
            <w:hideMark/>
          </w:tcPr>
          <w:p w14:paraId="729EA95D"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2,218 </w:t>
            </w:r>
          </w:p>
        </w:tc>
      </w:tr>
      <w:tr w:rsidR="00D948A3" w:rsidRPr="00B01D2D" w14:paraId="58BA3BE7" w14:textId="77777777" w:rsidTr="00122C80">
        <w:trPr>
          <w:trHeight w:val="170"/>
        </w:trPr>
        <w:tc>
          <w:tcPr>
            <w:tcW w:w="0" w:type="pct"/>
            <w:hideMark/>
          </w:tcPr>
          <w:p w14:paraId="27CDEDB3" w14:textId="77777777" w:rsidR="00D948A3" w:rsidRPr="001B1EB6" w:rsidRDefault="00D948A3" w:rsidP="00122C80">
            <w:pPr>
              <w:spacing w:after="0"/>
              <w:rPr>
                <w:rFonts w:eastAsia="Times New Roman"/>
                <w:sz w:val="16"/>
                <w:szCs w:val="16"/>
              </w:rPr>
            </w:pPr>
            <w:r w:rsidRPr="001B1EB6">
              <w:rPr>
                <w:rFonts w:eastAsia="Times New Roman"/>
                <w:sz w:val="16"/>
                <w:szCs w:val="16"/>
              </w:rPr>
              <w:t>6</w:t>
            </w:r>
          </w:p>
        </w:tc>
        <w:tc>
          <w:tcPr>
            <w:tcW w:w="0" w:type="pct"/>
            <w:vMerge/>
            <w:hideMark/>
          </w:tcPr>
          <w:p w14:paraId="2224AF51" w14:textId="77777777" w:rsidR="00D948A3" w:rsidRPr="001B1EB6" w:rsidRDefault="00D948A3" w:rsidP="00D948A3">
            <w:pPr>
              <w:spacing w:after="0"/>
              <w:jc w:val="center"/>
              <w:rPr>
                <w:rFonts w:eastAsia="Times New Roman"/>
                <w:color w:val="425563"/>
                <w:sz w:val="16"/>
                <w:szCs w:val="16"/>
              </w:rPr>
            </w:pPr>
          </w:p>
        </w:tc>
        <w:tc>
          <w:tcPr>
            <w:tcW w:w="0" w:type="pct"/>
            <w:hideMark/>
          </w:tcPr>
          <w:p w14:paraId="74666E3F" w14:textId="77777777" w:rsidR="00D948A3" w:rsidRPr="001B1EB6" w:rsidRDefault="00D948A3" w:rsidP="00122C80">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nivolumab</w:t>
            </w:r>
            <w:proofErr w:type="gramEnd"/>
            <w:r w:rsidRPr="001B1EB6">
              <w:rPr>
                <w:rFonts w:eastAsia="Times New Roman"/>
                <w:sz w:val="16"/>
                <w:szCs w:val="16"/>
              </w:rPr>
              <w:t xml:space="preserve"> or ONO-4538 or ONO 4538 or BMS-936558 or BMS 936558 or MDX-1106 or MDX 1106 or MDX1106 or </w:t>
            </w:r>
            <w:proofErr w:type="spellStart"/>
            <w:r w:rsidRPr="001B1EB6">
              <w:rPr>
                <w:rFonts w:eastAsia="Times New Roman"/>
                <w:sz w:val="16"/>
                <w:szCs w:val="16"/>
              </w:rPr>
              <w:t>opdivo</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18A04D17"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4,755 </w:t>
            </w:r>
          </w:p>
        </w:tc>
      </w:tr>
      <w:tr w:rsidR="00D948A3" w:rsidRPr="00B01D2D" w14:paraId="6358BDC9" w14:textId="77777777" w:rsidTr="00122C80">
        <w:trPr>
          <w:trHeight w:val="170"/>
        </w:trPr>
        <w:tc>
          <w:tcPr>
            <w:tcW w:w="0" w:type="pct"/>
            <w:hideMark/>
          </w:tcPr>
          <w:p w14:paraId="7B98F0DE" w14:textId="77777777" w:rsidR="00D948A3" w:rsidRPr="001B1EB6" w:rsidRDefault="00D948A3" w:rsidP="00122C80">
            <w:pPr>
              <w:spacing w:after="0"/>
              <w:rPr>
                <w:rFonts w:eastAsia="Times New Roman"/>
                <w:sz w:val="16"/>
                <w:szCs w:val="16"/>
              </w:rPr>
            </w:pPr>
            <w:r w:rsidRPr="001B1EB6">
              <w:rPr>
                <w:rFonts w:eastAsia="Times New Roman"/>
                <w:sz w:val="16"/>
                <w:szCs w:val="16"/>
              </w:rPr>
              <w:t>7</w:t>
            </w:r>
          </w:p>
        </w:tc>
        <w:tc>
          <w:tcPr>
            <w:tcW w:w="0" w:type="pct"/>
            <w:vMerge/>
            <w:hideMark/>
          </w:tcPr>
          <w:p w14:paraId="355D80B1" w14:textId="77777777" w:rsidR="00D948A3" w:rsidRPr="001B1EB6" w:rsidRDefault="00D948A3" w:rsidP="00D948A3">
            <w:pPr>
              <w:spacing w:after="0"/>
              <w:jc w:val="center"/>
              <w:rPr>
                <w:rFonts w:eastAsia="Times New Roman"/>
                <w:color w:val="425563"/>
                <w:sz w:val="16"/>
                <w:szCs w:val="16"/>
              </w:rPr>
            </w:pPr>
          </w:p>
        </w:tc>
        <w:tc>
          <w:tcPr>
            <w:tcW w:w="0" w:type="pct"/>
            <w:hideMark/>
          </w:tcPr>
          <w:p w14:paraId="5F1ECC82" w14:textId="77777777" w:rsidR="00D948A3" w:rsidRPr="001B1EB6" w:rsidRDefault="00D948A3" w:rsidP="00122C80">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atezolizumab</w:t>
            </w:r>
            <w:proofErr w:type="gramEnd"/>
            <w:r w:rsidRPr="001B1EB6">
              <w:rPr>
                <w:rFonts w:eastAsia="Times New Roman"/>
                <w:sz w:val="16"/>
                <w:szCs w:val="16"/>
              </w:rPr>
              <w:t xml:space="preserve"> or MPDL-3280A or MPDL3280A or RO5541267 or </w:t>
            </w:r>
            <w:proofErr w:type="spellStart"/>
            <w:r w:rsidRPr="001B1EB6">
              <w:rPr>
                <w:rFonts w:eastAsia="Times New Roman"/>
                <w:sz w:val="16"/>
                <w:szCs w:val="16"/>
              </w:rPr>
              <w:t>tecentriq</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3B9878A2"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996 </w:t>
            </w:r>
          </w:p>
        </w:tc>
      </w:tr>
      <w:tr w:rsidR="00D948A3" w:rsidRPr="00B01D2D" w14:paraId="3298B295" w14:textId="77777777" w:rsidTr="00122C80">
        <w:trPr>
          <w:trHeight w:val="170"/>
        </w:trPr>
        <w:tc>
          <w:tcPr>
            <w:tcW w:w="0" w:type="pct"/>
            <w:hideMark/>
          </w:tcPr>
          <w:p w14:paraId="5E75A72D" w14:textId="77777777" w:rsidR="00D948A3" w:rsidRPr="001B1EB6" w:rsidRDefault="00D948A3" w:rsidP="00122C80">
            <w:pPr>
              <w:spacing w:after="0"/>
              <w:rPr>
                <w:rFonts w:eastAsia="Times New Roman"/>
                <w:sz w:val="16"/>
                <w:szCs w:val="16"/>
              </w:rPr>
            </w:pPr>
            <w:r w:rsidRPr="001B1EB6">
              <w:rPr>
                <w:rFonts w:eastAsia="Times New Roman"/>
                <w:sz w:val="16"/>
                <w:szCs w:val="16"/>
              </w:rPr>
              <w:t>8</w:t>
            </w:r>
          </w:p>
        </w:tc>
        <w:tc>
          <w:tcPr>
            <w:tcW w:w="0" w:type="pct"/>
            <w:vMerge/>
            <w:hideMark/>
          </w:tcPr>
          <w:p w14:paraId="629B5D69" w14:textId="77777777" w:rsidR="00D948A3" w:rsidRPr="001B1EB6" w:rsidRDefault="00D948A3" w:rsidP="00D948A3">
            <w:pPr>
              <w:spacing w:after="0"/>
              <w:jc w:val="center"/>
              <w:rPr>
                <w:rFonts w:eastAsia="Times New Roman"/>
                <w:color w:val="425563"/>
                <w:sz w:val="16"/>
                <w:szCs w:val="16"/>
              </w:rPr>
            </w:pPr>
          </w:p>
        </w:tc>
        <w:tc>
          <w:tcPr>
            <w:tcW w:w="0" w:type="pct"/>
            <w:hideMark/>
          </w:tcPr>
          <w:p w14:paraId="7D5B6CD8" w14:textId="77777777" w:rsidR="00D948A3" w:rsidRPr="001B1EB6" w:rsidRDefault="00D948A3" w:rsidP="00122C80">
            <w:pPr>
              <w:spacing w:after="0"/>
              <w:rPr>
                <w:rFonts w:eastAsia="Times New Roman"/>
                <w:sz w:val="16"/>
                <w:szCs w:val="16"/>
              </w:rPr>
            </w:pPr>
            <w:r w:rsidRPr="001B1EB6">
              <w:rPr>
                <w:rFonts w:eastAsia="Times New Roman"/>
                <w:sz w:val="16"/>
                <w:szCs w:val="16"/>
              </w:rPr>
              <w:t>exp panitumumab/</w:t>
            </w:r>
          </w:p>
        </w:tc>
        <w:tc>
          <w:tcPr>
            <w:tcW w:w="0" w:type="pct"/>
            <w:hideMark/>
          </w:tcPr>
          <w:p w14:paraId="376B834B"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956 </w:t>
            </w:r>
          </w:p>
        </w:tc>
      </w:tr>
      <w:tr w:rsidR="00D948A3" w:rsidRPr="00B01D2D" w14:paraId="3578F5C2" w14:textId="77777777" w:rsidTr="00122C80">
        <w:trPr>
          <w:trHeight w:val="170"/>
        </w:trPr>
        <w:tc>
          <w:tcPr>
            <w:tcW w:w="0" w:type="pct"/>
            <w:hideMark/>
          </w:tcPr>
          <w:p w14:paraId="2707CBE8" w14:textId="77777777" w:rsidR="00D948A3" w:rsidRPr="001B1EB6" w:rsidRDefault="00D948A3" w:rsidP="00122C80">
            <w:pPr>
              <w:spacing w:after="0"/>
              <w:rPr>
                <w:rFonts w:eastAsia="Times New Roman"/>
                <w:sz w:val="16"/>
                <w:szCs w:val="16"/>
              </w:rPr>
            </w:pPr>
            <w:r w:rsidRPr="001B1EB6">
              <w:rPr>
                <w:rFonts w:eastAsia="Times New Roman"/>
                <w:sz w:val="16"/>
                <w:szCs w:val="16"/>
              </w:rPr>
              <w:t>9</w:t>
            </w:r>
          </w:p>
        </w:tc>
        <w:tc>
          <w:tcPr>
            <w:tcW w:w="0" w:type="pct"/>
            <w:vMerge/>
            <w:hideMark/>
          </w:tcPr>
          <w:p w14:paraId="71264B96" w14:textId="77777777" w:rsidR="00D948A3" w:rsidRPr="001B1EB6" w:rsidRDefault="00D948A3" w:rsidP="00D948A3">
            <w:pPr>
              <w:spacing w:after="0"/>
              <w:jc w:val="center"/>
              <w:rPr>
                <w:rFonts w:eastAsia="Times New Roman"/>
                <w:color w:val="425563"/>
                <w:sz w:val="16"/>
                <w:szCs w:val="16"/>
              </w:rPr>
            </w:pPr>
          </w:p>
        </w:tc>
        <w:tc>
          <w:tcPr>
            <w:tcW w:w="0" w:type="pct"/>
            <w:hideMark/>
          </w:tcPr>
          <w:p w14:paraId="652E9E32" w14:textId="77777777" w:rsidR="00D948A3" w:rsidRPr="001B1EB6" w:rsidRDefault="00D948A3" w:rsidP="00122C80">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panitumumab</w:t>
            </w:r>
            <w:proofErr w:type="gramEnd"/>
            <w:r w:rsidRPr="001B1EB6">
              <w:rPr>
                <w:rFonts w:eastAsia="Times New Roman"/>
                <w:sz w:val="16"/>
                <w:szCs w:val="16"/>
              </w:rPr>
              <w:t xml:space="preserve"> or </w:t>
            </w:r>
            <w:proofErr w:type="spellStart"/>
            <w:r w:rsidRPr="001B1EB6">
              <w:rPr>
                <w:rFonts w:eastAsia="Times New Roman"/>
                <w:sz w:val="16"/>
                <w:szCs w:val="16"/>
              </w:rPr>
              <w:t>vectibix</w:t>
            </w:r>
            <w:proofErr w:type="spellEnd"/>
            <w:r w:rsidRPr="001B1EB6">
              <w:rPr>
                <w:rFonts w:eastAsia="Times New Roman"/>
                <w:sz w:val="16"/>
                <w:szCs w:val="16"/>
              </w:rPr>
              <w:t xml:space="preserve"> or ABX-EGF).</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4877C2CC"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1,793 </w:t>
            </w:r>
          </w:p>
        </w:tc>
      </w:tr>
      <w:tr w:rsidR="00D948A3" w:rsidRPr="00B01D2D" w14:paraId="519A7061" w14:textId="77777777" w:rsidTr="00122C80">
        <w:trPr>
          <w:trHeight w:val="170"/>
        </w:trPr>
        <w:tc>
          <w:tcPr>
            <w:tcW w:w="0" w:type="pct"/>
            <w:hideMark/>
          </w:tcPr>
          <w:p w14:paraId="7C78F1A8" w14:textId="77777777" w:rsidR="00D948A3" w:rsidRPr="001B1EB6" w:rsidRDefault="00D948A3" w:rsidP="00122C80">
            <w:pPr>
              <w:spacing w:after="0"/>
              <w:rPr>
                <w:rFonts w:eastAsia="Times New Roman"/>
                <w:sz w:val="16"/>
                <w:szCs w:val="16"/>
              </w:rPr>
            </w:pPr>
            <w:r w:rsidRPr="001B1EB6">
              <w:rPr>
                <w:rFonts w:eastAsia="Times New Roman"/>
                <w:sz w:val="16"/>
                <w:szCs w:val="16"/>
              </w:rPr>
              <w:t>10</w:t>
            </w:r>
          </w:p>
        </w:tc>
        <w:tc>
          <w:tcPr>
            <w:tcW w:w="0" w:type="pct"/>
            <w:vMerge/>
            <w:hideMark/>
          </w:tcPr>
          <w:p w14:paraId="46DBC699" w14:textId="77777777" w:rsidR="00D948A3" w:rsidRPr="001B1EB6" w:rsidRDefault="00D948A3" w:rsidP="00D948A3">
            <w:pPr>
              <w:spacing w:after="0"/>
              <w:jc w:val="center"/>
              <w:rPr>
                <w:rFonts w:eastAsia="Times New Roman"/>
                <w:color w:val="425563"/>
                <w:sz w:val="16"/>
                <w:szCs w:val="16"/>
              </w:rPr>
            </w:pPr>
          </w:p>
        </w:tc>
        <w:tc>
          <w:tcPr>
            <w:tcW w:w="0" w:type="pct"/>
            <w:hideMark/>
          </w:tcPr>
          <w:p w14:paraId="785EAC20" w14:textId="77777777" w:rsidR="00D948A3" w:rsidRPr="001B1EB6" w:rsidRDefault="00D948A3" w:rsidP="00122C80">
            <w:pPr>
              <w:spacing w:after="0"/>
              <w:rPr>
                <w:rFonts w:eastAsia="Times New Roman"/>
                <w:sz w:val="16"/>
                <w:szCs w:val="16"/>
              </w:rPr>
            </w:pPr>
            <w:r w:rsidRPr="001B1EB6">
              <w:rPr>
                <w:rFonts w:eastAsia="Times New Roman"/>
                <w:sz w:val="16"/>
                <w:szCs w:val="16"/>
              </w:rPr>
              <w:t>(mFOLFOX6 or mFOLFOX-6 or m-FOLFOX6 or m-FOLFOX-6 or modified FOLFOX6 or modified FOLFOX-6).</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62FE51F1"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742 </w:t>
            </w:r>
          </w:p>
        </w:tc>
      </w:tr>
      <w:tr w:rsidR="00D948A3" w:rsidRPr="00B01D2D" w14:paraId="2AE6269D" w14:textId="77777777" w:rsidTr="00122C80">
        <w:trPr>
          <w:trHeight w:val="170"/>
        </w:trPr>
        <w:tc>
          <w:tcPr>
            <w:tcW w:w="0" w:type="pct"/>
            <w:hideMark/>
          </w:tcPr>
          <w:p w14:paraId="2CD60D4F" w14:textId="77777777" w:rsidR="00D948A3" w:rsidRPr="001B1EB6" w:rsidRDefault="00D948A3" w:rsidP="00122C80">
            <w:pPr>
              <w:spacing w:after="0"/>
              <w:rPr>
                <w:rFonts w:eastAsia="Times New Roman"/>
                <w:sz w:val="16"/>
                <w:szCs w:val="16"/>
              </w:rPr>
            </w:pPr>
            <w:r w:rsidRPr="001B1EB6">
              <w:rPr>
                <w:rFonts w:eastAsia="Times New Roman"/>
                <w:sz w:val="16"/>
                <w:szCs w:val="16"/>
              </w:rPr>
              <w:t>11</w:t>
            </w:r>
          </w:p>
        </w:tc>
        <w:tc>
          <w:tcPr>
            <w:tcW w:w="0" w:type="pct"/>
            <w:vMerge/>
            <w:hideMark/>
          </w:tcPr>
          <w:p w14:paraId="2AC961E6" w14:textId="77777777" w:rsidR="00D948A3" w:rsidRPr="001B1EB6" w:rsidRDefault="00D948A3" w:rsidP="00D948A3">
            <w:pPr>
              <w:spacing w:after="0"/>
              <w:jc w:val="center"/>
              <w:rPr>
                <w:rFonts w:eastAsia="Times New Roman"/>
                <w:color w:val="425563"/>
                <w:sz w:val="16"/>
                <w:szCs w:val="16"/>
              </w:rPr>
            </w:pPr>
          </w:p>
        </w:tc>
        <w:tc>
          <w:tcPr>
            <w:tcW w:w="0" w:type="pct"/>
            <w:hideMark/>
          </w:tcPr>
          <w:p w14:paraId="0ABD7200" w14:textId="77777777" w:rsidR="00D948A3" w:rsidRPr="001B1EB6" w:rsidRDefault="00D948A3" w:rsidP="00122C80">
            <w:pPr>
              <w:spacing w:after="0"/>
              <w:rPr>
                <w:rFonts w:eastAsia="Times New Roman"/>
                <w:sz w:val="16"/>
                <w:szCs w:val="16"/>
              </w:rPr>
            </w:pPr>
            <w:r w:rsidRPr="001B1EB6">
              <w:rPr>
                <w:rFonts w:eastAsia="Times New Roman"/>
                <w:sz w:val="16"/>
                <w:szCs w:val="16"/>
              </w:rPr>
              <w:t>(FOLFOX* or FOLFOX6 or FOLFOX-6 or "</w:t>
            </w:r>
            <w:proofErr w:type="spellStart"/>
            <w:r w:rsidRPr="001B1EB6">
              <w:rPr>
                <w:rFonts w:eastAsia="Times New Roman"/>
                <w:sz w:val="16"/>
                <w:szCs w:val="16"/>
              </w:rPr>
              <w:t>folfox</w:t>
            </w:r>
            <w:proofErr w:type="spellEnd"/>
            <w:r w:rsidRPr="001B1EB6">
              <w:rPr>
                <w:rFonts w:eastAsia="Times New Roman"/>
                <w:sz w:val="16"/>
                <w:szCs w:val="16"/>
              </w:rPr>
              <w:t xml:space="preserve"> regimen").</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20CB1B61"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3,289 </w:t>
            </w:r>
          </w:p>
        </w:tc>
      </w:tr>
      <w:tr w:rsidR="00D948A3" w:rsidRPr="00B01D2D" w14:paraId="79B904D5" w14:textId="77777777" w:rsidTr="00122C80">
        <w:trPr>
          <w:trHeight w:val="170"/>
        </w:trPr>
        <w:tc>
          <w:tcPr>
            <w:tcW w:w="0" w:type="pct"/>
            <w:hideMark/>
          </w:tcPr>
          <w:p w14:paraId="5A642EB9" w14:textId="77777777" w:rsidR="00D948A3" w:rsidRPr="001B1EB6" w:rsidRDefault="00D948A3" w:rsidP="00122C80">
            <w:pPr>
              <w:spacing w:after="0"/>
              <w:rPr>
                <w:rFonts w:eastAsia="Times New Roman"/>
                <w:sz w:val="16"/>
                <w:szCs w:val="16"/>
              </w:rPr>
            </w:pPr>
            <w:r w:rsidRPr="001B1EB6">
              <w:rPr>
                <w:rFonts w:eastAsia="Times New Roman"/>
                <w:sz w:val="16"/>
                <w:szCs w:val="16"/>
              </w:rPr>
              <w:t>12</w:t>
            </w:r>
          </w:p>
        </w:tc>
        <w:tc>
          <w:tcPr>
            <w:tcW w:w="0" w:type="pct"/>
            <w:vMerge/>
            <w:hideMark/>
          </w:tcPr>
          <w:p w14:paraId="5061594E" w14:textId="77777777" w:rsidR="00D948A3" w:rsidRPr="001B1EB6" w:rsidRDefault="00D948A3" w:rsidP="00D948A3">
            <w:pPr>
              <w:spacing w:after="0"/>
              <w:jc w:val="center"/>
              <w:rPr>
                <w:rFonts w:eastAsia="Times New Roman"/>
                <w:color w:val="425563"/>
                <w:sz w:val="16"/>
                <w:szCs w:val="16"/>
              </w:rPr>
            </w:pPr>
          </w:p>
        </w:tc>
        <w:tc>
          <w:tcPr>
            <w:tcW w:w="0" w:type="pct"/>
            <w:hideMark/>
          </w:tcPr>
          <w:p w14:paraId="41ABE6F8" w14:textId="77777777" w:rsidR="00D948A3" w:rsidRPr="001B1EB6" w:rsidRDefault="00D948A3" w:rsidP="00122C80">
            <w:pPr>
              <w:spacing w:after="0"/>
              <w:rPr>
                <w:rFonts w:eastAsia="Times New Roman"/>
                <w:sz w:val="16"/>
                <w:szCs w:val="16"/>
              </w:rPr>
            </w:pPr>
            <w:r w:rsidRPr="001B1EB6">
              <w:rPr>
                <w:rFonts w:eastAsia="Times New Roman"/>
                <w:sz w:val="16"/>
                <w:szCs w:val="16"/>
              </w:rPr>
              <w:t xml:space="preserve">(FOLFIRI or </w:t>
            </w:r>
            <w:proofErr w:type="spellStart"/>
            <w:r w:rsidRPr="001B1EB6">
              <w:rPr>
                <w:rFonts w:eastAsia="Times New Roman"/>
                <w:sz w:val="16"/>
                <w:szCs w:val="16"/>
              </w:rPr>
              <w:t>FOLinic</w:t>
            </w:r>
            <w:proofErr w:type="spellEnd"/>
            <w:r w:rsidRPr="001B1EB6">
              <w:rPr>
                <w:rFonts w:eastAsia="Times New Roman"/>
                <w:sz w:val="16"/>
                <w:szCs w:val="16"/>
              </w:rPr>
              <w:t xml:space="preserve"> acid-Fluorouracil-</w:t>
            </w:r>
            <w:proofErr w:type="spellStart"/>
            <w:r w:rsidRPr="001B1EB6">
              <w:rPr>
                <w:rFonts w:eastAsia="Times New Roman"/>
                <w:sz w:val="16"/>
                <w:szCs w:val="16"/>
              </w:rPr>
              <w:t>IRInotecan</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7AC88591"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1,429 </w:t>
            </w:r>
          </w:p>
        </w:tc>
      </w:tr>
      <w:tr w:rsidR="00D948A3" w:rsidRPr="00B01D2D" w14:paraId="1AB3C6AD" w14:textId="77777777" w:rsidTr="00122C80">
        <w:trPr>
          <w:trHeight w:val="170"/>
        </w:trPr>
        <w:tc>
          <w:tcPr>
            <w:tcW w:w="0" w:type="pct"/>
            <w:hideMark/>
          </w:tcPr>
          <w:p w14:paraId="49FB54A4" w14:textId="77777777" w:rsidR="00D948A3" w:rsidRPr="001B1EB6" w:rsidRDefault="00D948A3" w:rsidP="00122C80">
            <w:pPr>
              <w:spacing w:after="0"/>
              <w:rPr>
                <w:rFonts w:eastAsia="Times New Roman"/>
                <w:sz w:val="16"/>
                <w:szCs w:val="16"/>
              </w:rPr>
            </w:pPr>
            <w:r w:rsidRPr="001B1EB6">
              <w:rPr>
                <w:rFonts w:eastAsia="Times New Roman"/>
                <w:sz w:val="16"/>
                <w:szCs w:val="16"/>
              </w:rPr>
              <w:t>13</w:t>
            </w:r>
          </w:p>
        </w:tc>
        <w:tc>
          <w:tcPr>
            <w:tcW w:w="0" w:type="pct"/>
            <w:vMerge/>
            <w:hideMark/>
          </w:tcPr>
          <w:p w14:paraId="49EAFBC2" w14:textId="77777777" w:rsidR="00D948A3" w:rsidRPr="001B1EB6" w:rsidRDefault="00D948A3" w:rsidP="00D948A3">
            <w:pPr>
              <w:spacing w:after="0"/>
              <w:jc w:val="center"/>
              <w:rPr>
                <w:rFonts w:eastAsia="Times New Roman"/>
                <w:color w:val="425563"/>
                <w:sz w:val="16"/>
                <w:szCs w:val="16"/>
              </w:rPr>
            </w:pPr>
          </w:p>
        </w:tc>
        <w:tc>
          <w:tcPr>
            <w:tcW w:w="0" w:type="pct"/>
            <w:hideMark/>
          </w:tcPr>
          <w:p w14:paraId="56C915B2" w14:textId="77777777" w:rsidR="00D948A3" w:rsidRPr="001B1EB6" w:rsidRDefault="00D948A3" w:rsidP="00122C80">
            <w:pPr>
              <w:spacing w:after="0"/>
              <w:rPr>
                <w:rFonts w:eastAsia="Times New Roman"/>
                <w:sz w:val="16"/>
                <w:szCs w:val="16"/>
              </w:rPr>
            </w:pPr>
            <w:r w:rsidRPr="001B1EB6">
              <w:rPr>
                <w:rFonts w:eastAsia="Times New Roman"/>
                <w:sz w:val="16"/>
                <w:szCs w:val="16"/>
              </w:rPr>
              <w:t>exp ipilimumab/</w:t>
            </w:r>
          </w:p>
        </w:tc>
        <w:tc>
          <w:tcPr>
            <w:tcW w:w="0" w:type="pct"/>
            <w:hideMark/>
          </w:tcPr>
          <w:p w14:paraId="7B522DCB"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1,786 </w:t>
            </w:r>
          </w:p>
        </w:tc>
      </w:tr>
      <w:tr w:rsidR="00D948A3" w:rsidRPr="00B01D2D" w14:paraId="15944357" w14:textId="77777777" w:rsidTr="00122C80">
        <w:trPr>
          <w:trHeight w:val="170"/>
        </w:trPr>
        <w:tc>
          <w:tcPr>
            <w:tcW w:w="0" w:type="pct"/>
            <w:hideMark/>
          </w:tcPr>
          <w:p w14:paraId="7DD98D1F" w14:textId="77777777" w:rsidR="00D948A3" w:rsidRPr="001B1EB6" w:rsidRDefault="00D948A3" w:rsidP="00122C80">
            <w:pPr>
              <w:spacing w:after="0"/>
              <w:rPr>
                <w:rFonts w:eastAsia="Times New Roman"/>
                <w:sz w:val="16"/>
                <w:szCs w:val="16"/>
              </w:rPr>
            </w:pPr>
            <w:r w:rsidRPr="001B1EB6">
              <w:rPr>
                <w:rFonts w:eastAsia="Times New Roman"/>
                <w:sz w:val="16"/>
                <w:szCs w:val="16"/>
              </w:rPr>
              <w:t>14</w:t>
            </w:r>
          </w:p>
        </w:tc>
        <w:tc>
          <w:tcPr>
            <w:tcW w:w="0" w:type="pct"/>
            <w:vMerge/>
            <w:hideMark/>
          </w:tcPr>
          <w:p w14:paraId="1E07D9E5" w14:textId="77777777" w:rsidR="00D948A3" w:rsidRPr="001B1EB6" w:rsidRDefault="00D948A3" w:rsidP="00D948A3">
            <w:pPr>
              <w:spacing w:after="0"/>
              <w:jc w:val="center"/>
              <w:rPr>
                <w:rFonts w:eastAsia="Times New Roman"/>
                <w:color w:val="425563"/>
                <w:sz w:val="16"/>
                <w:szCs w:val="16"/>
              </w:rPr>
            </w:pPr>
          </w:p>
        </w:tc>
        <w:tc>
          <w:tcPr>
            <w:tcW w:w="0" w:type="pct"/>
            <w:hideMark/>
          </w:tcPr>
          <w:p w14:paraId="2E3EF4F1" w14:textId="77777777" w:rsidR="00D948A3" w:rsidRPr="001B1EB6" w:rsidRDefault="00D948A3" w:rsidP="00122C80">
            <w:pPr>
              <w:spacing w:after="0"/>
              <w:rPr>
                <w:rFonts w:eastAsia="Times New Roman"/>
                <w:sz w:val="16"/>
                <w:szCs w:val="16"/>
              </w:rPr>
            </w:pPr>
            <w:r w:rsidRPr="001B1EB6">
              <w:rPr>
                <w:rFonts w:eastAsia="Times New Roman"/>
                <w:sz w:val="16"/>
                <w:szCs w:val="16"/>
              </w:rPr>
              <w:t xml:space="preserve">("Anti-CTLA-4 </w:t>
            </w:r>
            <w:proofErr w:type="spellStart"/>
            <w:r w:rsidRPr="001B1EB6">
              <w:rPr>
                <w:rFonts w:eastAsia="Times New Roman"/>
                <w:sz w:val="16"/>
                <w:szCs w:val="16"/>
              </w:rPr>
              <w:t>MAb</w:t>
            </w:r>
            <w:proofErr w:type="spellEnd"/>
            <w:r w:rsidRPr="001B1EB6">
              <w:rPr>
                <w:rFonts w:eastAsia="Times New Roman"/>
                <w:sz w:val="16"/>
                <w:szCs w:val="16"/>
              </w:rPr>
              <w:t xml:space="preserve">" or "Anti CTLA 4 </w:t>
            </w:r>
            <w:proofErr w:type="spellStart"/>
            <w:r w:rsidRPr="001B1EB6">
              <w:rPr>
                <w:rFonts w:eastAsia="Times New Roman"/>
                <w:sz w:val="16"/>
                <w:szCs w:val="16"/>
              </w:rPr>
              <w:t>MAb</w:t>
            </w:r>
            <w:proofErr w:type="spellEnd"/>
            <w:r w:rsidRPr="001B1EB6">
              <w:rPr>
                <w:rFonts w:eastAsia="Times New Roman"/>
                <w:sz w:val="16"/>
                <w:szCs w:val="16"/>
              </w:rPr>
              <w:t xml:space="preserve"> Ipilimumab" or "Ipilimumab, Anti-CTLA-4 Mab" or </w:t>
            </w:r>
            <w:proofErr w:type="spellStart"/>
            <w:r w:rsidRPr="001B1EB6">
              <w:rPr>
                <w:rFonts w:eastAsia="Times New Roman"/>
                <w:sz w:val="16"/>
                <w:szCs w:val="16"/>
              </w:rPr>
              <w:t>Yervoy</w:t>
            </w:r>
            <w:proofErr w:type="spellEnd"/>
            <w:r w:rsidRPr="001B1EB6">
              <w:rPr>
                <w:rFonts w:eastAsia="Times New Roman"/>
                <w:sz w:val="16"/>
                <w:szCs w:val="16"/>
              </w:rPr>
              <w:t xml:space="preserve"> or "MDX 010" or "MDX010" or "MDX-010" or "MDX-CTLA-4" or "MDX CTLA 4").</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404797B8"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191 </w:t>
            </w:r>
          </w:p>
        </w:tc>
      </w:tr>
      <w:tr w:rsidR="00D948A3" w:rsidRPr="00B01D2D" w14:paraId="6B541755" w14:textId="77777777" w:rsidTr="00122C80">
        <w:trPr>
          <w:trHeight w:val="170"/>
        </w:trPr>
        <w:tc>
          <w:tcPr>
            <w:tcW w:w="0" w:type="pct"/>
            <w:hideMark/>
          </w:tcPr>
          <w:p w14:paraId="73E81DBE" w14:textId="77777777" w:rsidR="00D948A3" w:rsidRPr="001B1EB6" w:rsidRDefault="00D948A3" w:rsidP="00122C80">
            <w:pPr>
              <w:spacing w:after="0"/>
              <w:rPr>
                <w:rFonts w:eastAsia="Times New Roman"/>
                <w:sz w:val="16"/>
                <w:szCs w:val="16"/>
              </w:rPr>
            </w:pPr>
            <w:r w:rsidRPr="001B1EB6">
              <w:rPr>
                <w:rFonts w:eastAsia="Times New Roman"/>
                <w:sz w:val="16"/>
                <w:szCs w:val="16"/>
              </w:rPr>
              <w:t>15</w:t>
            </w:r>
          </w:p>
        </w:tc>
        <w:tc>
          <w:tcPr>
            <w:tcW w:w="0" w:type="pct"/>
            <w:vMerge/>
            <w:hideMark/>
          </w:tcPr>
          <w:p w14:paraId="2ACA0A9F" w14:textId="77777777" w:rsidR="00D948A3" w:rsidRPr="001B1EB6" w:rsidRDefault="00D948A3" w:rsidP="00D948A3">
            <w:pPr>
              <w:spacing w:after="0"/>
              <w:jc w:val="center"/>
              <w:rPr>
                <w:rFonts w:eastAsia="Times New Roman"/>
                <w:color w:val="425563"/>
                <w:sz w:val="16"/>
                <w:szCs w:val="16"/>
              </w:rPr>
            </w:pPr>
          </w:p>
        </w:tc>
        <w:tc>
          <w:tcPr>
            <w:tcW w:w="0" w:type="pct"/>
            <w:hideMark/>
          </w:tcPr>
          <w:p w14:paraId="24062E56" w14:textId="77777777" w:rsidR="00D948A3" w:rsidRPr="001B1EB6" w:rsidRDefault="00D948A3" w:rsidP="00122C80">
            <w:pPr>
              <w:spacing w:after="0"/>
              <w:rPr>
                <w:rFonts w:eastAsia="Times New Roman"/>
                <w:sz w:val="16"/>
                <w:szCs w:val="16"/>
              </w:rPr>
            </w:pPr>
            <w:r w:rsidRPr="001B1EB6">
              <w:rPr>
                <w:rFonts w:eastAsia="Times New Roman"/>
                <w:sz w:val="16"/>
                <w:szCs w:val="16"/>
              </w:rPr>
              <w:t>exp bevacizumab/</w:t>
            </w:r>
          </w:p>
        </w:tc>
        <w:tc>
          <w:tcPr>
            <w:tcW w:w="0" w:type="pct"/>
            <w:hideMark/>
          </w:tcPr>
          <w:p w14:paraId="1C2C520A"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11,369 </w:t>
            </w:r>
          </w:p>
        </w:tc>
      </w:tr>
      <w:tr w:rsidR="00D948A3" w:rsidRPr="00B01D2D" w14:paraId="08D55142" w14:textId="77777777" w:rsidTr="00122C80">
        <w:trPr>
          <w:trHeight w:val="170"/>
        </w:trPr>
        <w:tc>
          <w:tcPr>
            <w:tcW w:w="0" w:type="pct"/>
            <w:hideMark/>
          </w:tcPr>
          <w:p w14:paraId="140FFF95" w14:textId="77777777" w:rsidR="00D948A3" w:rsidRPr="001B1EB6" w:rsidRDefault="00D948A3" w:rsidP="00122C80">
            <w:pPr>
              <w:spacing w:after="0"/>
              <w:rPr>
                <w:rFonts w:eastAsia="Times New Roman"/>
                <w:sz w:val="16"/>
                <w:szCs w:val="16"/>
              </w:rPr>
            </w:pPr>
            <w:r w:rsidRPr="001B1EB6">
              <w:rPr>
                <w:rFonts w:eastAsia="Times New Roman"/>
                <w:sz w:val="16"/>
                <w:szCs w:val="16"/>
              </w:rPr>
              <w:t>16</w:t>
            </w:r>
          </w:p>
        </w:tc>
        <w:tc>
          <w:tcPr>
            <w:tcW w:w="0" w:type="pct"/>
            <w:vMerge/>
            <w:hideMark/>
          </w:tcPr>
          <w:p w14:paraId="44CCB997" w14:textId="77777777" w:rsidR="00D948A3" w:rsidRPr="001B1EB6" w:rsidRDefault="00D948A3" w:rsidP="00D948A3">
            <w:pPr>
              <w:spacing w:after="0"/>
              <w:jc w:val="center"/>
              <w:rPr>
                <w:rFonts w:eastAsia="Times New Roman"/>
                <w:color w:val="425563"/>
                <w:sz w:val="16"/>
                <w:szCs w:val="16"/>
              </w:rPr>
            </w:pPr>
          </w:p>
        </w:tc>
        <w:tc>
          <w:tcPr>
            <w:tcW w:w="0" w:type="pct"/>
            <w:hideMark/>
          </w:tcPr>
          <w:p w14:paraId="7CF8B41D" w14:textId="77777777" w:rsidR="00D948A3" w:rsidRPr="001B1EB6" w:rsidRDefault="00D948A3" w:rsidP="00122C80">
            <w:pPr>
              <w:spacing w:after="0"/>
              <w:rPr>
                <w:rFonts w:eastAsia="Times New Roman"/>
                <w:sz w:val="16"/>
                <w:szCs w:val="16"/>
              </w:rPr>
            </w:pPr>
            <w:r w:rsidRPr="001B1EB6">
              <w:rPr>
                <w:rFonts w:eastAsia="Times New Roman"/>
                <w:sz w:val="16"/>
                <w:szCs w:val="16"/>
              </w:rPr>
              <w:t xml:space="preserve">(Bevacizumab or </w:t>
            </w:r>
            <w:proofErr w:type="spellStart"/>
            <w:r w:rsidRPr="001B1EB6">
              <w:rPr>
                <w:rFonts w:eastAsia="Times New Roman"/>
                <w:sz w:val="16"/>
                <w:szCs w:val="16"/>
              </w:rPr>
              <w:t>Mvasi</w:t>
            </w:r>
            <w:proofErr w:type="spellEnd"/>
            <w:r w:rsidRPr="001B1EB6">
              <w:rPr>
                <w:rFonts w:eastAsia="Times New Roman"/>
                <w:sz w:val="16"/>
                <w:szCs w:val="16"/>
              </w:rPr>
              <w:t xml:space="preserve"> or "Bevacizumab-</w:t>
            </w:r>
            <w:proofErr w:type="spellStart"/>
            <w:r w:rsidRPr="001B1EB6">
              <w:rPr>
                <w:rFonts w:eastAsia="Times New Roman"/>
                <w:sz w:val="16"/>
                <w:szCs w:val="16"/>
              </w:rPr>
              <w:t>awwb</w:t>
            </w:r>
            <w:proofErr w:type="spellEnd"/>
            <w:r w:rsidRPr="001B1EB6">
              <w:rPr>
                <w:rFonts w:eastAsia="Times New Roman"/>
                <w:sz w:val="16"/>
                <w:szCs w:val="16"/>
              </w:rPr>
              <w:t xml:space="preserve">" or "Bevacizumab </w:t>
            </w:r>
            <w:proofErr w:type="spellStart"/>
            <w:r w:rsidRPr="001B1EB6">
              <w:rPr>
                <w:rFonts w:eastAsia="Times New Roman"/>
                <w:sz w:val="16"/>
                <w:szCs w:val="16"/>
              </w:rPr>
              <w:t>awwb</w:t>
            </w:r>
            <w:proofErr w:type="spellEnd"/>
            <w:r w:rsidRPr="001B1EB6">
              <w:rPr>
                <w:rFonts w:eastAsia="Times New Roman"/>
                <w:sz w:val="16"/>
                <w:szCs w:val="16"/>
              </w:rPr>
              <w:t>" or Avastin).</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6C22A9B4"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17,984 </w:t>
            </w:r>
          </w:p>
        </w:tc>
      </w:tr>
      <w:tr w:rsidR="00D948A3" w:rsidRPr="00B01D2D" w14:paraId="4F3279E5" w14:textId="77777777" w:rsidTr="00122C80">
        <w:trPr>
          <w:trHeight w:val="170"/>
        </w:trPr>
        <w:tc>
          <w:tcPr>
            <w:tcW w:w="0" w:type="pct"/>
            <w:hideMark/>
          </w:tcPr>
          <w:p w14:paraId="7A9B15FB" w14:textId="77777777" w:rsidR="00D948A3" w:rsidRPr="001B1EB6" w:rsidRDefault="00D948A3" w:rsidP="00122C80">
            <w:pPr>
              <w:spacing w:after="0"/>
              <w:rPr>
                <w:rFonts w:eastAsia="Times New Roman"/>
                <w:sz w:val="16"/>
                <w:szCs w:val="16"/>
              </w:rPr>
            </w:pPr>
            <w:r w:rsidRPr="001B1EB6">
              <w:rPr>
                <w:rFonts w:eastAsia="Times New Roman"/>
                <w:sz w:val="16"/>
                <w:szCs w:val="16"/>
              </w:rPr>
              <w:t>17</w:t>
            </w:r>
          </w:p>
        </w:tc>
        <w:tc>
          <w:tcPr>
            <w:tcW w:w="0" w:type="pct"/>
            <w:vMerge/>
            <w:hideMark/>
          </w:tcPr>
          <w:p w14:paraId="2AA7498D" w14:textId="77777777" w:rsidR="00D948A3" w:rsidRPr="001B1EB6" w:rsidRDefault="00D948A3" w:rsidP="00D948A3">
            <w:pPr>
              <w:spacing w:after="0"/>
              <w:jc w:val="center"/>
              <w:rPr>
                <w:rFonts w:eastAsia="Times New Roman"/>
                <w:color w:val="425563"/>
                <w:sz w:val="16"/>
                <w:szCs w:val="16"/>
              </w:rPr>
            </w:pPr>
          </w:p>
        </w:tc>
        <w:tc>
          <w:tcPr>
            <w:tcW w:w="0" w:type="pct"/>
            <w:hideMark/>
          </w:tcPr>
          <w:p w14:paraId="6EBD7A5D" w14:textId="77777777" w:rsidR="00D948A3" w:rsidRPr="001B1EB6" w:rsidRDefault="00D948A3" w:rsidP="00122C80">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raltitrexed</w:t>
            </w:r>
            <w:proofErr w:type="gramEnd"/>
            <w:r w:rsidRPr="001B1EB6">
              <w:rPr>
                <w:rFonts w:eastAsia="Times New Roman"/>
                <w:sz w:val="16"/>
                <w:szCs w:val="16"/>
              </w:rPr>
              <w:t xml:space="preserve"> disodium or ICI D1694 or ICI-D1694 or ZD-1694 or ZD 1694 or D 1694 or D-1694 or </w:t>
            </w:r>
            <w:proofErr w:type="spellStart"/>
            <w:r w:rsidRPr="001B1EB6">
              <w:rPr>
                <w:rFonts w:eastAsia="Times New Roman"/>
                <w:sz w:val="16"/>
                <w:szCs w:val="16"/>
              </w:rPr>
              <w:t>Tomudex</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760C414F"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246 </w:t>
            </w:r>
          </w:p>
        </w:tc>
      </w:tr>
      <w:tr w:rsidR="00D948A3" w:rsidRPr="00B01D2D" w14:paraId="50C6A5BE" w14:textId="77777777" w:rsidTr="00122C80">
        <w:trPr>
          <w:trHeight w:val="170"/>
        </w:trPr>
        <w:tc>
          <w:tcPr>
            <w:tcW w:w="0" w:type="pct"/>
            <w:hideMark/>
          </w:tcPr>
          <w:p w14:paraId="5E7B2C51" w14:textId="77777777" w:rsidR="00D948A3" w:rsidRPr="001B1EB6" w:rsidRDefault="00D948A3" w:rsidP="00122C80">
            <w:pPr>
              <w:spacing w:after="0"/>
              <w:rPr>
                <w:rFonts w:eastAsia="Times New Roman"/>
                <w:sz w:val="16"/>
                <w:szCs w:val="16"/>
              </w:rPr>
            </w:pPr>
            <w:r w:rsidRPr="001B1EB6">
              <w:rPr>
                <w:rFonts w:eastAsia="Times New Roman"/>
                <w:sz w:val="16"/>
                <w:szCs w:val="16"/>
              </w:rPr>
              <w:t>18</w:t>
            </w:r>
          </w:p>
        </w:tc>
        <w:tc>
          <w:tcPr>
            <w:tcW w:w="0" w:type="pct"/>
            <w:vMerge/>
            <w:hideMark/>
          </w:tcPr>
          <w:p w14:paraId="36600F5F" w14:textId="77777777" w:rsidR="00D948A3" w:rsidRPr="001B1EB6" w:rsidRDefault="00D948A3" w:rsidP="00D948A3">
            <w:pPr>
              <w:spacing w:after="0"/>
              <w:jc w:val="center"/>
              <w:rPr>
                <w:rFonts w:eastAsia="Times New Roman"/>
                <w:color w:val="425563"/>
                <w:sz w:val="16"/>
                <w:szCs w:val="16"/>
              </w:rPr>
            </w:pPr>
          </w:p>
        </w:tc>
        <w:tc>
          <w:tcPr>
            <w:tcW w:w="0" w:type="pct"/>
            <w:hideMark/>
          </w:tcPr>
          <w:p w14:paraId="1E3A713A" w14:textId="77777777" w:rsidR="00D948A3" w:rsidRPr="001B1EB6" w:rsidRDefault="00D948A3" w:rsidP="00122C80">
            <w:pPr>
              <w:spacing w:after="0"/>
              <w:rPr>
                <w:rFonts w:eastAsia="Times New Roman"/>
                <w:sz w:val="16"/>
                <w:szCs w:val="16"/>
              </w:rPr>
            </w:pPr>
            <w:r w:rsidRPr="001B1EB6">
              <w:rPr>
                <w:rFonts w:eastAsia="Times New Roman"/>
                <w:sz w:val="16"/>
                <w:szCs w:val="16"/>
              </w:rPr>
              <w:t>exp Leucovorin/</w:t>
            </w:r>
          </w:p>
        </w:tc>
        <w:tc>
          <w:tcPr>
            <w:tcW w:w="0" w:type="pct"/>
            <w:hideMark/>
          </w:tcPr>
          <w:p w14:paraId="43167D03"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9,939 </w:t>
            </w:r>
          </w:p>
        </w:tc>
      </w:tr>
      <w:tr w:rsidR="00D948A3" w:rsidRPr="00B01D2D" w14:paraId="00AF2072" w14:textId="77777777" w:rsidTr="00122C80">
        <w:trPr>
          <w:trHeight w:val="170"/>
        </w:trPr>
        <w:tc>
          <w:tcPr>
            <w:tcW w:w="0" w:type="pct"/>
            <w:hideMark/>
          </w:tcPr>
          <w:p w14:paraId="6FD15911" w14:textId="77777777" w:rsidR="00D948A3" w:rsidRPr="001B1EB6" w:rsidRDefault="00D948A3" w:rsidP="00122C80">
            <w:pPr>
              <w:spacing w:after="0"/>
              <w:rPr>
                <w:rFonts w:eastAsia="Times New Roman"/>
                <w:sz w:val="16"/>
                <w:szCs w:val="16"/>
              </w:rPr>
            </w:pPr>
            <w:r w:rsidRPr="001B1EB6">
              <w:rPr>
                <w:rFonts w:eastAsia="Times New Roman"/>
                <w:sz w:val="16"/>
                <w:szCs w:val="16"/>
              </w:rPr>
              <w:t>19</w:t>
            </w:r>
          </w:p>
        </w:tc>
        <w:tc>
          <w:tcPr>
            <w:tcW w:w="0" w:type="pct"/>
            <w:vMerge/>
            <w:hideMark/>
          </w:tcPr>
          <w:p w14:paraId="4D52C25B" w14:textId="77777777" w:rsidR="00D948A3" w:rsidRPr="001B1EB6" w:rsidRDefault="00D948A3" w:rsidP="00D948A3">
            <w:pPr>
              <w:spacing w:after="0"/>
              <w:jc w:val="center"/>
              <w:rPr>
                <w:rFonts w:eastAsia="Times New Roman"/>
                <w:color w:val="425563"/>
                <w:sz w:val="16"/>
                <w:szCs w:val="16"/>
              </w:rPr>
            </w:pPr>
          </w:p>
        </w:tc>
        <w:tc>
          <w:tcPr>
            <w:tcW w:w="0" w:type="pct"/>
            <w:hideMark/>
          </w:tcPr>
          <w:p w14:paraId="7AF70D86" w14:textId="77777777" w:rsidR="00D948A3" w:rsidRPr="001B1EB6" w:rsidRDefault="00D948A3" w:rsidP="00122C80">
            <w:pPr>
              <w:spacing w:after="0"/>
              <w:rPr>
                <w:rFonts w:eastAsia="Times New Roman"/>
                <w:sz w:val="16"/>
                <w:szCs w:val="16"/>
              </w:rPr>
            </w:pPr>
            <w:r w:rsidRPr="001B1EB6">
              <w:rPr>
                <w:rFonts w:eastAsia="Times New Roman"/>
                <w:sz w:val="16"/>
                <w:szCs w:val="16"/>
              </w:rPr>
              <w:t>(</w:t>
            </w:r>
            <w:proofErr w:type="spellStart"/>
            <w:r w:rsidRPr="001B1EB6">
              <w:rPr>
                <w:rFonts w:eastAsia="Times New Roman"/>
                <w:sz w:val="16"/>
                <w:szCs w:val="16"/>
              </w:rPr>
              <w:t>Folinic</w:t>
            </w:r>
            <w:proofErr w:type="spellEnd"/>
            <w:r w:rsidRPr="001B1EB6">
              <w:rPr>
                <w:rFonts w:eastAsia="Times New Roman"/>
                <w:sz w:val="16"/>
                <w:szCs w:val="16"/>
              </w:rPr>
              <w:t xml:space="preserve"> Acid* or leucovorin* or folate).</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72CEC02B"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38,779 </w:t>
            </w:r>
          </w:p>
        </w:tc>
      </w:tr>
      <w:tr w:rsidR="00D948A3" w:rsidRPr="00B01D2D" w14:paraId="6A9787B0" w14:textId="77777777" w:rsidTr="00122C80">
        <w:trPr>
          <w:trHeight w:val="170"/>
        </w:trPr>
        <w:tc>
          <w:tcPr>
            <w:tcW w:w="0" w:type="pct"/>
            <w:hideMark/>
          </w:tcPr>
          <w:p w14:paraId="597C5B67" w14:textId="77777777" w:rsidR="00D948A3" w:rsidRPr="001B1EB6" w:rsidRDefault="00D948A3" w:rsidP="00122C80">
            <w:pPr>
              <w:spacing w:after="0"/>
              <w:rPr>
                <w:rFonts w:eastAsia="Times New Roman"/>
                <w:sz w:val="16"/>
                <w:szCs w:val="16"/>
              </w:rPr>
            </w:pPr>
            <w:r w:rsidRPr="001B1EB6">
              <w:rPr>
                <w:rFonts w:eastAsia="Times New Roman"/>
                <w:sz w:val="16"/>
                <w:szCs w:val="16"/>
              </w:rPr>
              <w:t>20</w:t>
            </w:r>
          </w:p>
        </w:tc>
        <w:tc>
          <w:tcPr>
            <w:tcW w:w="0" w:type="pct"/>
            <w:vMerge/>
            <w:hideMark/>
          </w:tcPr>
          <w:p w14:paraId="12CB5BC8" w14:textId="77777777" w:rsidR="00D948A3" w:rsidRPr="001B1EB6" w:rsidRDefault="00D948A3" w:rsidP="00D948A3">
            <w:pPr>
              <w:spacing w:after="0"/>
              <w:jc w:val="center"/>
              <w:rPr>
                <w:rFonts w:eastAsia="Times New Roman"/>
                <w:color w:val="425563"/>
                <w:sz w:val="16"/>
                <w:szCs w:val="16"/>
              </w:rPr>
            </w:pPr>
          </w:p>
        </w:tc>
        <w:tc>
          <w:tcPr>
            <w:tcW w:w="0" w:type="pct"/>
            <w:hideMark/>
          </w:tcPr>
          <w:p w14:paraId="1E8CD309" w14:textId="77777777" w:rsidR="00D948A3" w:rsidRPr="001B1EB6" w:rsidRDefault="00D948A3" w:rsidP="00122C80">
            <w:pPr>
              <w:spacing w:after="0"/>
              <w:rPr>
                <w:rFonts w:eastAsia="Times New Roman"/>
                <w:sz w:val="16"/>
                <w:szCs w:val="16"/>
              </w:rPr>
            </w:pPr>
            <w:r w:rsidRPr="001B1EB6">
              <w:rPr>
                <w:rFonts w:eastAsia="Times New Roman"/>
                <w:sz w:val="16"/>
                <w:szCs w:val="16"/>
              </w:rPr>
              <w:t>exp fluorouracil/</w:t>
            </w:r>
          </w:p>
        </w:tc>
        <w:tc>
          <w:tcPr>
            <w:tcW w:w="0" w:type="pct"/>
            <w:hideMark/>
          </w:tcPr>
          <w:p w14:paraId="1B88CFC5"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46,264 </w:t>
            </w:r>
          </w:p>
        </w:tc>
      </w:tr>
      <w:tr w:rsidR="00D948A3" w:rsidRPr="00B01D2D" w14:paraId="54C37FAA" w14:textId="77777777" w:rsidTr="00122C80">
        <w:trPr>
          <w:trHeight w:val="170"/>
        </w:trPr>
        <w:tc>
          <w:tcPr>
            <w:tcW w:w="0" w:type="pct"/>
            <w:hideMark/>
          </w:tcPr>
          <w:p w14:paraId="523D63F2" w14:textId="77777777" w:rsidR="00D948A3" w:rsidRPr="001B1EB6" w:rsidRDefault="00D948A3" w:rsidP="00122C80">
            <w:pPr>
              <w:spacing w:after="0"/>
              <w:rPr>
                <w:rFonts w:eastAsia="Times New Roman"/>
                <w:sz w:val="16"/>
                <w:szCs w:val="16"/>
              </w:rPr>
            </w:pPr>
            <w:r w:rsidRPr="001B1EB6">
              <w:rPr>
                <w:rFonts w:eastAsia="Times New Roman"/>
                <w:sz w:val="16"/>
                <w:szCs w:val="16"/>
              </w:rPr>
              <w:t>21</w:t>
            </w:r>
          </w:p>
        </w:tc>
        <w:tc>
          <w:tcPr>
            <w:tcW w:w="0" w:type="pct"/>
            <w:vMerge/>
            <w:hideMark/>
          </w:tcPr>
          <w:p w14:paraId="1830222B" w14:textId="77777777" w:rsidR="00D948A3" w:rsidRPr="001B1EB6" w:rsidRDefault="00D948A3" w:rsidP="00D948A3">
            <w:pPr>
              <w:spacing w:after="0"/>
              <w:jc w:val="center"/>
              <w:rPr>
                <w:rFonts w:eastAsia="Times New Roman"/>
                <w:color w:val="425563"/>
                <w:sz w:val="16"/>
                <w:szCs w:val="16"/>
              </w:rPr>
            </w:pPr>
          </w:p>
        </w:tc>
        <w:tc>
          <w:tcPr>
            <w:tcW w:w="0" w:type="pct"/>
            <w:hideMark/>
          </w:tcPr>
          <w:p w14:paraId="099B8AA4" w14:textId="77777777" w:rsidR="00D948A3" w:rsidRPr="001B1EB6" w:rsidRDefault="00D948A3" w:rsidP="00122C80">
            <w:pPr>
              <w:spacing w:after="0"/>
              <w:rPr>
                <w:rFonts w:eastAsia="Times New Roman"/>
                <w:sz w:val="16"/>
                <w:szCs w:val="16"/>
              </w:rPr>
            </w:pPr>
            <w:r w:rsidRPr="001B1EB6">
              <w:rPr>
                <w:rFonts w:eastAsia="Times New Roman"/>
                <w:sz w:val="16"/>
                <w:szCs w:val="16"/>
              </w:rPr>
              <w:t xml:space="preserve">(Fluorouracil or 5-fluorouracil or 5FU or 5-FU or </w:t>
            </w:r>
            <w:proofErr w:type="spellStart"/>
            <w:r w:rsidRPr="001B1EB6">
              <w:rPr>
                <w:rFonts w:eastAsia="Times New Roman"/>
                <w:sz w:val="16"/>
                <w:szCs w:val="16"/>
              </w:rPr>
              <w:t>edufex</w:t>
            </w:r>
            <w:proofErr w:type="spellEnd"/>
            <w:r w:rsidRPr="001B1EB6">
              <w:rPr>
                <w:rFonts w:eastAsia="Times New Roman"/>
                <w:sz w:val="16"/>
                <w:szCs w:val="16"/>
              </w:rPr>
              <w:t xml:space="preserve"> or </w:t>
            </w:r>
            <w:proofErr w:type="spellStart"/>
            <w:r w:rsidRPr="001B1EB6">
              <w:rPr>
                <w:rFonts w:eastAsia="Times New Roman"/>
                <w:sz w:val="16"/>
                <w:szCs w:val="16"/>
              </w:rPr>
              <w:t>fluoroplex</w:t>
            </w:r>
            <w:proofErr w:type="spellEnd"/>
            <w:r w:rsidRPr="001B1EB6">
              <w:rPr>
                <w:rFonts w:eastAsia="Times New Roman"/>
                <w:sz w:val="16"/>
                <w:szCs w:val="16"/>
              </w:rPr>
              <w:t xml:space="preserve"> or </w:t>
            </w:r>
            <w:proofErr w:type="spellStart"/>
            <w:r w:rsidRPr="001B1EB6">
              <w:rPr>
                <w:rFonts w:eastAsia="Times New Roman"/>
                <w:sz w:val="16"/>
                <w:szCs w:val="16"/>
              </w:rPr>
              <w:t>carac</w:t>
            </w:r>
            <w:proofErr w:type="spellEnd"/>
            <w:r w:rsidRPr="001B1EB6">
              <w:rPr>
                <w:rFonts w:eastAsia="Times New Roman"/>
                <w:sz w:val="16"/>
                <w:szCs w:val="16"/>
              </w:rPr>
              <w:t xml:space="preserve"> or </w:t>
            </w:r>
            <w:proofErr w:type="spellStart"/>
            <w:r w:rsidRPr="001B1EB6">
              <w:rPr>
                <w:rFonts w:eastAsia="Times New Roman"/>
                <w:sz w:val="16"/>
                <w:szCs w:val="16"/>
              </w:rPr>
              <w:t>adrucil</w:t>
            </w:r>
            <w:proofErr w:type="spellEnd"/>
            <w:r w:rsidRPr="001B1EB6">
              <w:rPr>
                <w:rFonts w:eastAsia="Times New Roman"/>
                <w:sz w:val="16"/>
                <w:szCs w:val="16"/>
              </w:rPr>
              <w:t xml:space="preserve"> or </w:t>
            </w:r>
            <w:proofErr w:type="spellStart"/>
            <w:r w:rsidRPr="001B1EB6">
              <w:rPr>
                <w:rFonts w:eastAsia="Times New Roman"/>
                <w:sz w:val="16"/>
                <w:szCs w:val="16"/>
              </w:rPr>
              <w:t>tolak</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2F225FD7"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56,561 </w:t>
            </w:r>
          </w:p>
        </w:tc>
      </w:tr>
      <w:tr w:rsidR="00D948A3" w:rsidRPr="00B01D2D" w14:paraId="431EC181" w14:textId="77777777" w:rsidTr="00122C80">
        <w:trPr>
          <w:trHeight w:val="170"/>
        </w:trPr>
        <w:tc>
          <w:tcPr>
            <w:tcW w:w="0" w:type="pct"/>
            <w:hideMark/>
          </w:tcPr>
          <w:p w14:paraId="6B057E50" w14:textId="77777777" w:rsidR="00D948A3" w:rsidRPr="001B1EB6" w:rsidRDefault="00D948A3" w:rsidP="00122C80">
            <w:pPr>
              <w:spacing w:after="0"/>
              <w:rPr>
                <w:rFonts w:eastAsia="Times New Roman"/>
                <w:sz w:val="16"/>
                <w:szCs w:val="16"/>
              </w:rPr>
            </w:pPr>
            <w:r w:rsidRPr="001B1EB6">
              <w:rPr>
                <w:rFonts w:eastAsia="Times New Roman"/>
                <w:sz w:val="16"/>
                <w:szCs w:val="16"/>
              </w:rPr>
              <w:t>22</w:t>
            </w:r>
          </w:p>
        </w:tc>
        <w:tc>
          <w:tcPr>
            <w:tcW w:w="0" w:type="pct"/>
            <w:vMerge/>
            <w:hideMark/>
          </w:tcPr>
          <w:p w14:paraId="4CCBAFEF" w14:textId="77777777" w:rsidR="00D948A3" w:rsidRPr="001B1EB6" w:rsidRDefault="00D948A3" w:rsidP="00D948A3">
            <w:pPr>
              <w:spacing w:after="0"/>
              <w:jc w:val="center"/>
              <w:rPr>
                <w:rFonts w:eastAsia="Times New Roman"/>
                <w:color w:val="425563"/>
                <w:sz w:val="16"/>
                <w:szCs w:val="16"/>
              </w:rPr>
            </w:pPr>
          </w:p>
        </w:tc>
        <w:tc>
          <w:tcPr>
            <w:tcW w:w="0" w:type="pct"/>
            <w:hideMark/>
          </w:tcPr>
          <w:p w14:paraId="3D293AD1" w14:textId="77777777" w:rsidR="00D948A3" w:rsidRPr="001B1EB6" w:rsidRDefault="00D948A3" w:rsidP="00122C80">
            <w:pPr>
              <w:spacing w:after="0"/>
              <w:rPr>
                <w:rFonts w:eastAsia="Times New Roman"/>
                <w:sz w:val="16"/>
                <w:szCs w:val="16"/>
              </w:rPr>
            </w:pPr>
            <w:r w:rsidRPr="001B1EB6">
              <w:rPr>
                <w:rFonts w:eastAsia="Times New Roman"/>
                <w:sz w:val="16"/>
                <w:szCs w:val="16"/>
              </w:rPr>
              <w:t>exp capecitabine/</w:t>
            </w:r>
          </w:p>
        </w:tc>
        <w:tc>
          <w:tcPr>
            <w:tcW w:w="0" w:type="pct"/>
            <w:hideMark/>
          </w:tcPr>
          <w:p w14:paraId="71C23957"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4,222 </w:t>
            </w:r>
          </w:p>
        </w:tc>
      </w:tr>
      <w:tr w:rsidR="00D948A3" w:rsidRPr="00B01D2D" w14:paraId="09A6DEA5" w14:textId="77777777" w:rsidTr="00122C80">
        <w:trPr>
          <w:trHeight w:val="170"/>
        </w:trPr>
        <w:tc>
          <w:tcPr>
            <w:tcW w:w="0" w:type="pct"/>
            <w:hideMark/>
          </w:tcPr>
          <w:p w14:paraId="0DF2584B" w14:textId="77777777" w:rsidR="00D948A3" w:rsidRPr="001B1EB6" w:rsidRDefault="00D948A3" w:rsidP="00122C80">
            <w:pPr>
              <w:spacing w:after="0"/>
              <w:rPr>
                <w:rFonts w:eastAsia="Times New Roman"/>
                <w:sz w:val="16"/>
                <w:szCs w:val="16"/>
              </w:rPr>
            </w:pPr>
            <w:r w:rsidRPr="001B1EB6">
              <w:rPr>
                <w:rFonts w:eastAsia="Times New Roman"/>
                <w:sz w:val="16"/>
                <w:szCs w:val="16"/>
              </w:rPr>
              <w:t>23</w:t>
            </w:r>
          </w:p>
        </w:tc>
        <w:tc>
          <w:tcPr>
            <w:tcW w:w="0" w:type="pct"/>
            <w:vMerge/>
            <w:hideMark/>
          </w:tcPr>
          <w:p w14:paraId="2531F456" w14:textId="77777777" w:rsidR="00D948A3" w:rsidRPr="001B1EB6" w:rsidRDefault="00D948A3" w:rsidP="00D948A3">
            <w:pPr>
              <w:spacing w:after="0"/>
              <w:jc w:val="center"/>
              <w:rPr>
                <w:rFonts w:eastAsia="Times New Roman"/>
                <w:color w:val="425563"/>
                <w:sz w:val="16"/>
                <w:szCs w:val="16"/>
              </w:rPr>
            </w:pPr>
          </w:p>
        </w:tc>
        <w:tc>
          <w:tcPr>
            <w:tcW w:w="0" w:type="pct"/>
            <w:hideMark/>
          </w:tcPr>
          <w:p w14:paraId="08775ED6" w14:textId="77777777" w:rsidR="00D948A3" w:rsidRPr="001B1EB6" w:rsidRDefault="00D948A3" w:rsidP="00122C80">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capecitabine</w:t>
            </w:r>
            <w:proofErr w:type="gramEnd"/>
            <w:r w:rsidRPr="001B1EB6">
              <w:rPr>
                <w:rFonts w:eastAsia="Times New Roman"/>
                <w:sz w:val="16"/>
                <w:szCs w:val="16"/>
              </w:rPr>
              <w:t xml:space="preserve"> or Xeloda).</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667DF82E"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6,934 </w:t>
            </w:r>
          </w:p>
        </w:tc>
      </w:tr>
      <w:tr w:rsidR="00D948A3" w:rsidRPr="00B01D2D" w14:paraId="7E5A5B6F" w14:textId="77777777" w:rsidTr="00122C80">
        <w:trPr>
          <w:trHeight w:val="170"/>
        </w:trPr>
        <w:tc>
          <w:tcPr>
            <w:tcW w:w="0" w:type="pct"/>
            <w:hideMark/>
          </w:tcPr>
          <w:p w14:paraId="61B822ED" w14:textId="77777777" w:rsidR="00D948A3" w:rsidRPr="001B1EB6" w:rsidRDefault="00D948A3" w:rsidP="00122C80">
            <w:pPr>
              <w:spacing w:after="0"/>
              <w:rPr>
                <w:rFonts w:eastAsia="Times New Roman"/>
                <w:sz w:val="16"/>
                <w:szCs w:val="16"/>
              </w:rPr>
            </w:pPr>
            <w:r w:rsidRPr="001B1EB6">
              <w:rPr>
                <w:rFonts w:eastAsia="Times New Roman"/>
                <w:sz w:val="16"/>
                <w:szCs w:val="16"/>
              </w:rPr>
              <w:t>24</w:t>
            </w:r>
          </w:p>
        </w:tc>
        <w:tc>
          <w:tcPr>
            <w:tcW w:w="0" w:type="pct"/>
            <w:vMerge/>
            <w:hideMark/>
          </w:tcPr>
          <w:p w14:paraId="7020C6C5" w14:textId="77777777" w:rsidR="00D948A3" w:rsidRPr="001B1EB6" w:rsidRDefault="00D948A3" w:rsidP="00D948A3">
            <w:pPr>
              <w:spacing w:after="0"/>
              <w:jc w:val="center"/>
              <w:rPr>
                <w:rFonts w:eastAsia="Times New Roman"/>
                <w:color w:val="425563"/>
                <w:sz w:val="16"/>
                <w:szCs w:val="16"/>
              </w:rPr>
            </w:pPr>
          </w:p>
        </w:tc>
        <w:tc>
          <w:tcPr>
            <w:tcW w:w="0" w:type="pct"/>
            <w:hideMark/>
          </w:tcPr>
          <w:p w14:paraId="34766A41" w14:textId="77777777" w:rsidR="00D948A3" w:rsidRPr="001B1EB6" w:rsidRDefault="00D948A3" w:rsidP="00122C80">
            <w:pPr>
              <w:spacing w:after="0"/>
              <w:rPr>
                <w:rFonts w:eastAsia="Times New Roman"/>
                <w:sz w:val="16"/>
                <w:szCs w:val="16"/>
              </w:rPr>
            </w:pPr>
            <w:r w:rsidRPr="001B1EB6">
              <w:rPr>
                <w:rFonts w:eastAsia="Times New Roman"/>
                <w:sz w:val="16"/>
                <w:szCs w:val="16"/>
              </w:rPr>
              <w:t>exp irinotecan/</w:t>
            </w:r>
          </w:p>
        </w:tc>
        <w:tc>
          <w:tcPr>
            <w:tcW w:w="0" w:type="pct"/>
            <w:hideMark/>
          </w:tcPr>
          <w:p w14:paraId="3DD70EAA"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6,906 </w:t>
            </w:r>
          </w:p>
        </w:tc>
      </w:tr>
      <w:tr w:rsidR="00D948A3" w:rsidRPr="00B01D2D" w14:paraId="59AD686D" w14:textId="77777777" w:rsidTr="00122C80">
        <w:trPr>
          <w:trHeight w:val="170"/>
        </w:trPr>
        <w:tc>
          <w:tcPr>
            <w:tcW w:w="0" w:type="pct"/>
            <w:hideMark/>
          </w:tcPr>
          <w:p w14:paraId="6B729CB2" w14:textId="77777777" w:rsidR="00D948A3" w:rsidRPr="001B1EB6" w:rsidRDefault="00D948A3" w:rsidP="00122C80">
            <w:pPr>
              <w:spacing w:after="0"/>
              <w:rPr>
                <w:rFonts w:eastAsia="Times New Roman"/>
                <w:sz w:val="16"/>
                <w:szCs w:val="16"/>
              </w:rPr>
            </w:pPr>
            <w:r w:rsidRPr="001B1EB6">
              <w:rPr>
                <w:rFonts w:eastAsia="Times New Roman"/>
                <w:sz w:val="16"/>
                <w:szCs w:val="16"/>
              </w:rPr>
              <w:t>25</w:t>
            </w:r>
          </w:p>
        </w:tc>
        <w:tc>
          <w:tcPr>
            <w:tcW w:w="0" w:type="pct"/>
            <w:vMerge/>
            <w:hideMark/>
          </w:tcPr>
          <w:p w14:paraId="26F23DBF" w14:textId="77777777" w:rsidR="00D948A3" w:rsidRPr="001B1EB6" w:rsidRDefault="00D948A3" w:rsidP="00D948A3">
            <w:pPr>
              <w:spacing w:after="0"/>
              <w:jc w:val="center"/>
              <w:rPr>
                <w:rFonts w:eastAsia="Times New Roman"/>
                <w:color w:val="425563"/>
                <w:sz w:val="16"/>
                <w:szCs w:val="16"/>
              </w:rPr>
            </w:pPr>
          </w:p>
        </w:tc>
        <w:tc>
          <w:tcPr>
            <w:tcW w:w="0" w:type="pct"/>
            <w:hideMark/>
          </w:tcPr>
          <w:p w14:paraId="36377D36" w14:textId="77777777" w:rsidR="00D948A3" w:rsidRPr="001B1EB6" w:rsidRDefault="00D948A3" w:rsidP="00122C80">
            <w:pPr>
              <w:spacing w:after="0"/>
              <w:rPr>
                <w:rFonts w:eastAsia="Times New Roman"/>
                <w:sz w:val="16"/>
                <w:szCs w:val="16"/>
              </w:rPr>
            </w:pPr>
            <w:r w:rsidRPr="001B1EB6">
              <w:rPr>
                <w:rFonts w:eastAsia="Times New Roman"/>
                <w:sz w:val="16"/>
                <w:szCs w:val="16"/>
              </w:rPr>
              <w:t xml:space="preserve">(Irinotecan or CPT-11 or </w:t>
            </w:r>
            <w:proofErr w:type="spellStart"/>
            <w:r w:rsidRPr="001B1EB6">
              <w:rPr>
                <w:rFonts w:eastAsia="Times New Roman"/>
                <w:sz w:val="16"/>
                <w:szCs w:val="16"/>
              </w:rPr>
              <w:t>camptosar</w:t>
            </w:r>
            <w:proofErr w:type="spellEnd"/>
            <w:r w:rsidRPr="001B1EB6">
              <w:rPr>
                <w:rFonts w:eastAsia="Times New Roman"/>
                <w:sz w:val="16"/>
                <w:szCs w:val="16"/>
              </w:rPr>
              <w:t xml:space="preserve"> or </w:t>
            </w:r>
            <w:proofErr w:type="spellStart"/>
            <w:r w:rsidRPr="001B1EB6">
              <w:rPr>
                <w:rFonts w:eastAsia="Times New Roman"/>
                <w:sz w:val="16"/>
                <w:szCs w:val="16"/>
              </w:rPr>
              <w:t>onivyde</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09CB5CA2"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11,245 </w:t>
            </w:r>
          </w:p>
        </w:tc>
      </w:tr>
      <w:tr w:rsidR="00D948A3" w:rsidRPr="00B01D2D" w14:paraId="74971C0A" w14:textId="77777777" w:rsidTr="00122C80">
        <w:trPr>
          <w:trHeight w:val="170"/>
        </w:trPr>
        <w:tc>
          <w:tcPr>
            <w:tcW w:w="0" w:type="pct"/>
            <w:hideMark/>
          </w:tcPr>
          <w:p w14:paraId="6C8BF290" w14:textId="77777777" w:rsidR="00D948A3" w:rsidRPr="001B1EB6" w:rsidRDefault="00D948A3" w:rsidP="00122C80">
            <w:pPr>
              <w:spacing w:after="0"/>
              <w:rPr>
                <w:rFonts w:eastAsia="Times New Roman"/>
                <w:sz w:val="16"/>
                <w:szCs w:val="16"/>
              </w:rPr>
            </w:pPr>
            <w:r w:rsidRPr="001B1EB6">
              <w:rPr>
                <w:rFonts w:eastAsia="Times New Roman"/>
                <w:sz w:val="16"/>
                <w:szCs w:val="16"/>
              </w:rPr>
              <w:t>26</w:t>
            </w:r>
          </w:p>
        </w:tc>
        <w:tc>
          <w:tcPr>
            <w:tcW w:w="0" w:type="pct"/>
            <w:vMerge/>
            <w:hideMark/>
          </w:tcPr>
          <w:p w14:paraId="4FE57DC4" w14:textId="77777777" w:rsidR="00D948A3" w:rsidRPr="001B1EB6" w:rsidRDefault="00D948A3" w:rsidP="00D948A3">
            <w:pPr>
              <w:spacing w:after="0"/>
              <w:jc w:val="center"/>
              <w:rPr>
                <w:rFonts w:eastAsia="Times New Roman"/>
                <w:color w:val="425563"/>
                <w:sz w:val="16"/>
                <w:szCs w:val="16"/>
              </w:rPr>
            </w:pPr>
          </w:p>
        </w:tc>
        <w:tc>
          <w:tcPr>
            <w:tcW w:w="0" w:type="pct"/>
            <w:hideMark/>
          </w:tcPr>
          <w:p w14:paraId="3216A0FF" w14:textId="77777777" w:rsidR="00D948A3" w:rsidRPr="001B1EB6" w:rsidRDefault="00D948A3" w:rsidP="00122C80">
            <w:pPr>
              <w:spacing w:after="0"/>
              <w:rPr>
                <w:rFonts w:eastAsia="Times New Roman"/>
                <w:sz w:val="16"/>
                <w:szCs w:val="16"/>
              </w:rPr>
            </w:pPr>
            <w:r w:rsidRPr="001B1EB6">
              <w:rPr>
                <w:rFonts w:eastAsia="Times New Roman"/>
                <w:sz w:val="16"/>
                <w:szCs w:val="16"/>
              </w:rPr>
              <w:t>exp oxaliplatin/</w:t>
            </w:r>
          </w:p>
        </w:tc>
        <w:tc>
          <w:tcPr>
            <w:tcW w:w="0" w:type="pct"/>
            <w:hideMark/>
          </w:tcPr>
          <w:p w14:paraId="292B137B"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6,290 </w:t>
            </w:r>
          </w:p>
        </w:tc>
      </w:tr>
      <w:tr w:rsidR="00D948A3" w:rsidRPr="00B01D2D" w14:paraId="260A08CB" w14:textId="77777777" w:rsidTr="00122C80">
        <w:trPr>
          <w:trHeight w:val="170"/>
        </w:trPr>
        <w:tc>
          <w:tcPr>
            <w:tcW w:w="0" w:type="pct"/>
            <w:hideMark/>
          </w:tcPr>
          <w:p w14:paraId="641B9AF9" w14:textId="77777777" w:rsidR="00D948A3" w:rsidRPr="001B1EB6" w:rsidRDefault="00D948A3" w:rsidP="00122C80">
            <w:pPr>
              <w:spacing w:after="0"/>
              <w:rPr>
                <w:rFonts w:eastAsia="Times New Roman"/>
                <w:sz w:val="16"/>
                <w:szCs w:val="16"/>
              </w:rPr>
            </w:pPr>
            <w:r w:rsidRPr="001B1EB6">
              <w:rPr>
                <w:rFonts w:eastAsia="Times New Roman"/>
                <w:sz w:val="16"/>
                <w:szCs w:val="16"/>
              </w:rPr>
              <w:t>27</w:t>
            </w:r>
          </w:p>
        </w:tc>
        <w:tc>
          <w:tcPr>
            <w:tcW w:w="0" w:type="pct"/>
            <w:vMerge/>
            <w:hideMark/>
          </w:tcPr>
          <w:p w14:paraId="12153FAA" w14:textId="77777777" w:rsidR="00D948A3" w:rsidRPr="001B1EB6" w:rsidRDefault="00D948A3" w:rsidP="00D948A3">
            <w:pPr>
              <w:spacing w:after="0"/>
              <w:jc w:val="center"/>
              <w:rPr>
                <w:rFonts w:eastAsia="Times New Roman"/>
                <w:color w:val="425563"/>
                <w:sz w:val="16"/>
                <w:szCs w:val="16"/>
              </w:rPr>
            </w:pPr>
          </w:p>
        </w:tc>
        <w:tc>
          <w:tcPr>
            <w:tcW w:w="0" w:type="pct"/>
            <w:hideMark/>
          </w:tcPr>
          <w:p w14:paraId="5438243D" w14:textId="77777777" w:rsidR="00D948A3" w:rsidRPr="001B1EB6" w:rsidRDefault="00D948A3" w:rsidP="00122C80">
            <w:pPr>
              <w:spacing w:after="0"/>
              <w:rPr>
                <w:rFonts w:eastAsia="Times New Roman"/>
                <w:sz w:val="16"/>
                <w:szCs w:val="16"/>
              </w:rPr>
            </w:pPr>
            <w:r w:rsidRPr="001B1EB6">
              <w:rPr>
                <w:rFonts w:eastAsia="Times New Roman"/>
                <w:sz w:val="16"/>
                <w:szCs w:val="16"/>
              </w:rPr>
              <w:t xml:space="preserve">(Oxaliplatin or </w:t>
            </w:r>
            <w:proofErr w:type="spellStart"/>
            <w:r w:rsidRPr="001B1EB6">
              <w:rPr>
                <w:rFonts w:eastAsia="Times New Roman"/>
                <w:sz w:val="16"/>
                <w:szCs w:val="16"/>
              </w:rPr>
              <w:t>eloxatin</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08D31CF1"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11,595 </w:t>
            </w:r>
          </w:p>
        </w:tc>
      </w:tr>
      <w:tr w:rsidR="00D948A3" w:rsidRPr="00B01D2D" w14:paraId="12E560CD" w14:textId="77777777" w:rsidTr="00122C80">
        <w:trPr>
          <w:trHeight w:val="170"/>
        </w:trPr>
        <w:tc>
          <w:tcPr>
            <w:tcW w:w="0" w:type="pct"/>
            <w:hideMark/>
          </w:tcPr>
          <w:p w14:paraId="6A0012E9" w14:textId="77777777" w:rsidR="00D948A3" w:rsidRPr="001B1EB6" w:rsidRDefault="00D948A3" w:rsidP="00122C80">
            <w:pPr>
              <w:spacing w:after="0"/>
              <w:rPr>
                <w:rFonts w:eastAsia="Times New Roman"/>
                <w:sz w:val="16"/>
                <w:szCs w:val="16"/>
              </w:rPr>
            </w:pPr>
            <w:r w:rsidRPr="001B1EB6">
              <w:rPr>
                <w:rFonts w:eastAsia="Times New Roman"/>
                <w:sz w:val="16"/>
                <w:szCs w:val="16"/>
              </w:rPr>
              <w:lastRenderedPageBreak/>
              <w:t>28</w:t>
            </w:r>
          </w:p>
        </w:tc>
        <w:tc>
          <w:tcPr>
            <w:tcW w:w="0" w:type="pct"/>
            <w:vMerge/>
            <w:hideMark/>
          </w:tcPr>
          <w:p w14:paraId="1FE25335" w14:textId="77777777" w:rsidR="00D948A3" w:rsidRPr="001B1EB6" w:rsidRDefault="00D948A3" w:rsidP="00D948A3">
            <w:pPr>
              <w:spacing w:after="0"/>
              <w:jc w:val="center"/>
              <w:rPr>
                <w:rFonts w:eastAsia="Times New Roman"/>
                <w:color w:val="425563"/>
                <w:sz w:val="16"/>
                <w:szCs w:val="16"/>
              </w:rPr>
            </w:pPr>
          </w:p>
        </w:tc>
        <w:tc>
          <w:tcPr>
            <w:tcW w:w="0" w:type="pct"/>
            <w:hideMark/>
          </w:tcPr>
          <w:p w14:paraId="489ED492" w14:textId="77777777" w:rsidR="00D948A3" w:rsidRPr="001B1EB6" w:rsidRDefault="00D948A3" w:rsidP="00122C80">
            <w:pPr>
              <w:spacing w:after="0"/>
              <w:rPr>
                <w:rFonts w:eastAsia="Times New Roman"/>
                <w:sz w:val="16"/>
                <w:szCs w:val="16"/>
              </w:rPr>
            </w:pPr>
            <w:r w:rsidRPr="001B1EB6">
              <w:rPr>
                <w:rFonts w:eastAsia="Times New Roman"/>
                <w:sz w:val="16"/>
                <w:szCs w:val="16"/>
              </w:rPr>
              <w:t>exp cetuximab/</w:t>
            </w:r>
          </w:p>
        </w:tc>
        <w:tc>
          <w:tcPr>
            <w:tcW w:w="0" w:type="pct"/>
            <w:hideMark/>
          </w:tcPr>
          <w:p w14:paraId="104DC759"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4,392 </w:t>
            </w:r>
          </w:p>
        </w:tc>
      </w:tr>
      <w:tr w:rsidR="00D948A3" w:rsidRPr="00B01D2D" w14:paraId="398F4DAC" w14:textId="77777777" w:rsidTr="00122C80">
        <w:trPr>
          <w:trHeight w:val="170"/>
        </w:trPr>
        <w:tc>
          <w:tcPr>
            <w:tcW w:w="0" w:type="pct"/>
            <w:hideMark/>
          </w:tcPr>
          <w:p w14:paraId="04BF462F" w14:textId="77777777" w:rsidR="00D948A3" w:rsidRPr="001B1EB6" w:rsidRDefault="00D948A3" w:rsidP="00122C80">
            <w:pPr>
              <w:spacing w:after="0"/>
              <w:rPr>
                <w:rFonts w:eastAsia="Times New Roman"/>
                <w:sz w:val="16"/>
                <w:szCs w:val="16"/>
              </w:rPr>
            </w:pPr>
            <w:r w:rsidRPr="001B1EB6">
              <w:rPr>
                <w:rFonts w:eastAsia="Times New Roman"/>
                <w:sz w:val="16"/>
                <w:szCs w:val="16"/>
              </w:rPr>
              <w:t>29</w:t>
            </w:r>
          </w:p>
        </w:tc>
        <w:tc>
          <w:tcPr>
            <w:tcW w:w="0" w:type="pct"/>
            <w:vMerge/>
            <w:hideMark/>
          </w:tcPr>
          <w:p w14:paraId="38F424E8" w14:textId="77777777" w:rsidR="00D948A3" w:rsidRPr="001B1EB6" w:rsidRDefault="00D948A3" w:rsidP="00D948A3">
            <w:pPr>
              <w:spacing w:after="0"/>
              <w:jc w:val="center"/>
              <w:rPr>
                <w:rFonts w:eastAsia="Times New Roman"/>
                <w:color w:val="425563"/>
                <w:sz w:val="16"/>
                <w:szCs w:val="16"/>
              </w:rPr>
            </w:pPr>
          </w:p>
        </w:tc>
        <w:tc>
          <w:tcPr>
            <w:tcW w:w="0" w:type="pct"/>
            <w:hideMark/>
          </w:tcPr>
          <w:p w14:paraId="0938BC17" w14:textId="77777777" w:rsidR="00D948A3" w:rsidRPr="001B1EB6" w:rsidRDefault="00D948A3" w:rsidP="00122C80">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cetuximab</w:t>
            </w:r>
            <w:proofErr w:type="gramEnd"/>
            <w:r w:rsidRPr="001B1EB6">
              <w:rPr>
                <w:rFonts w:eastAsia="Times New Roman"/>
                <w:sz w:val="16"/>
                <w:szCs w:val="16"/>
              </w:rPr>
              <w:t xml:space="preserve"> or </w:t>
            </w:r>
            <w:proofErr w:type="spellStart"/>
            <w:r w:rsidRPr="001B1EB6">
              <w:rPr>
                <w:rFonts w:eastAsia="Times New Roman"/>
                <w:sz w:val="16"/>
                <w:szCs w:val="16"/>
              </w:rPr>
              <w:t>erbitux</w:t>
            </w:r>
            <w:proofErr w:type="spellEnd"/>
            <w:r w:rsidRPr="001B1EB6">
              <w:rPr>
                <w:rFonts w:eastAsia="Times New Roman"/>
                <w:sz w:val="16"/>
                <w:szCs w:val="16"/>
              </w:rPr>
              <w:t>).</w:t>
            </w:r>
            <w:proofErr w:type="spellStart"/>
            <w:r w:rsidRPr="001B1EB6">
              <w:rPr>
                <w:rFonts w:eastAsia="Times New Roman"/>
                <w:sz w:val="16"/>
                <w:szCs w:val="16"/>
              </w:rPr>
              <w:t>mp</w:t>
            </w:r>
            <w:proofErr w:type="spellEnd"/>
            <w:r w:rsidRPr="001B1EB6">
              <w:rPr>
                <w:rFonts w:eastAsia="Times New Roman"/>
                <w:sz w:val="16"/>
                <w:szCs w:val="16"/>
              </w:rPr>
              <w:t>.</w:t>
            </w:r>
          </w:p>
        </w:tc>
        <w:tc>
          <w:tcPr>
            <w:tcW w:w="0" w:type="pct"/>
            <w:hideMark/>
          </w:tcPr>
          <w:p w14:paraId="60946FBB"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7,275 </w:t>
            </w:r>
          </w:p>
        </w:tc>
      </w:tr>
      <w:tr w:rsidR="00D948A3" w:rsidRPr="00B01D2D" w14:paraId="203331B9" w14:textId="77777777" w:rsidTr="00122C80">
        <w:trPr>
          <w:trHeight w:val="170"/>
        </w:trPr>
        <w:tc>
          <w:tcPr>
            <w:tcW w:w="0" w:type="pct"/>
            <w:hideMark/>
          </w:tcPr>
          <w:p w14:paraId="49A3992C" w14:textId="77777777" w:rsidR="00D948A3" w:rsidRPr="001B1EB6" w:rsidRDefault="00D948A3" w:rsidP="00122C80">
            <w:pPr>
              <w:spacing w:after="0"/>
              <w:rPr>
                <w:rFonts w:eastAsia="Times New Roman"/>
                <w:sz w:val="16"/>
                <w:szCs w:val="16"/>
              </w:rPr>
            </w:pPr>
            <w:r w:rsidRPr="001B1EB6">
              <w:rPr>
                <w:rFonts w:eastAsia="Times New Roman"/>
                <w:sz w:val="16"/>
                <w:szCs w:val="16"/>
              </w:rPr>
              <w:t>30</w:t>
            </w:r>
          </w:p>
        </w:tc>
        <w:tc>
          <w:tcPr>
            <w:tcW w:w="0" w:type="pct"/>
            <w:vMerge/>
            <w:hideMark/>
          </w:tcPr>
          <w:p w14:paraId="24381716" w14:textId="77777777" w:rsidR="00D948A3" w:rsidRPr="001B1EB6" w:rsidRDefault="00D948A3" w:rsidP="00D948A3">
            <w:pPr>
              <w:spacing w:after="0"/>
              <w:jc w:val="center"/>
              <w:rPr>
                <w:rFonts w:eastAsia="Times New Roman"/>
                <w:color w:val="425563"/>
                <w:sz w:val="16"/>
                <w:szCs w:val="16"/>
              </w:rPr>
            </w:pPr>
          </w:p>
        </w:tc>
        <w:tc>
          <w:tcPr>
            <w:tcW w:w="0" w:type="pct"/>
            <w:hideMark/>
          </w:tcPr>
          <w:p w14:paraId="16DA6243" w14:textId="77777777" w:rsidR="00D948A3" w:rsidRPr="001B1EB6" w:rsidRDefault="00D948A3" w:rsidP="00122C80">
            <w:pPr>
              <w:spacing w:after="0"/>
              <w:rPr>
                <w:rFonts w:eastAsia="Times New Roman"/>
                <w:sz w:val="16"/>
                <w:szCs w:val="16"/>
              </w:rPr>
            </w:pPr>
            <w:r w:rsidRPr="001B1EB6">
              <w:rPr>
                <w:rFonts w:eastAsia="Times New Roman"/>
                <w:sz w:val="16"/>
                <w:szCs w:val="16"/>
              </w:rPr>
              <w:t>exp tegafur/</w:t>
            </w:r>
          </w:p>
        </w:tc>
        <w:tc>
          <w:tcPr>
            <w:tcW w:w="0" w:type="pct"/>
            <w:hideMark/>
          </w:tcPr>
          <w:p w14:paraId="52F871D1"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5,686 </w:t>
            </w:r>
          </w:p>
        </w:tc>
      </w:tr>
      <w:tr w:rsidR="00D948A3" w:rsidRPr="00B01D2D" w14:paraId="0E22E141" w14:textId="77777777" w:rsidTr="00122C80">
        <w:trPr>
          <w:trHeight w:val="170"/>
        </w:trPr>
        <w:tc>
          <w:tcPr>
            <w:tcW w:w="0" w:type="pct"/>
            <w:hideMark/>
          </w:tcPr>
          <w:p w14:paraId="67075508" w14:textId="77777777" w:rsidR="00D948A3" w:rsidRPr="001B1EB6" w:rsidRDefault="00D948A3" w:rsidP="00122C80">
            <w:pPr>
              <w:spacing w:after="0"/>
              <w:rPr>
                <w:rFonts w:eastAsia="Times New Roman"/>
                <w:sz w:val="16"/>
                <w:szCs w:val="16"/>
              </w:rPr>
            </w:pPr>
            <w:r w:rsidRPr="001B1EB6">
              <w:rPr>
                <w:rFonts w:eastAsia="Times New Roman"/>
                <w:sz w:val="16"/>
                <w:szCs w:val="16"/>
              </w:rPr>
              <w:t>31</w:t>
            </w:r>
          </w:p>
        </w:tc>
        <w:tc>
          <w:tcPr>
            <w:tcW w:w="0" w:type="pct"/>
            <w:vMerge/>
            <w:hideMark/>
          </w:tcPr>
          <w:p w14:paraId="1F55F10B" w14:textId="77777777" w:rsidR="00D948A3" w:rsidRPr="001B1EB6" w:rsidRDefault="00D948A3" w:rsidP="00D948A3">
            <w:pPr>
              <w:spacing w:after="0"/>
              <w:jc w:val="center"/>
              <w:rPr>
                <w:rFonts w:eastAsia="Times New Roman"/>
                <w:color w:val="425563"/>
                <w:sz w:val="16"/>
                <w:szCs w:val="16"/>
              </w:rPr>
            </w:pPr>
          </w:p>
        </w:tc>
        <w:tc>
          <w:tcPr>
            <w:tcW w:w="0" w:type="pct"/>
            <w:hideMark/>
          </w:tcPr>
          <w:p w14:paraId="3F0D045E" w14:textId="77777777" w:rsidR="00D948A3" w:rsidRPr="001B1EB6" w:rsidRDefault="00D948A3" w:rsidP="00122C80">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tegafur</w:t>
            </w:r>
            <w:proofErr w:type="gramEnd"/>
            <w:r w:rsidRPr="001B1EB6">
              <w:rPr>
                <w:rFonts w:eastAsia="Times New Roman"/>
                <w:sz w:val="16"/>
                <w:szCs w:val="16"/>
              </w:rPr>
              <w:t xml:space="preserve"> or </w:t>
            </w:r>
            <w:proofErr w:type="spellStart"/>
            <w:r w:rsidRPr="001B1EB6">
              <w:rPr>
                <w:rFonts w:eastAsia="Times New Roman"/>
                <w:sz w:val="16"/>
                <w:szCs w:val="16"/>
              </w:rPr>
              <w:t>ftorafur</w:t>
            </w:r>
            <w:proofErr w:type="spellEnd"/>
            <w:r w:rsidRPr="001B1EB6">
              <w:rPr>
                <w:rFonts w:eastAsia="Times New Roman"/>
                <w:sz w:val="16"/>
                <w:szCs w:val="16"/>
              </w:rPr>
              <w:t xml:space="preserve"> or Tetrahydrofuranyl-5-Fluorouracil or UFT or UFUR or fluorouracil or "tegafur/uracil" or tegafur-uracil).</w:t>
            </w:r>
            <w:proofErr w:type="spellStart"/>
            <w:r w:rsidRPr="001B1EB6">
              <w:rPr>
                <w:rFonts w:eastAsia="Times New Roman"/>
                <w:sz w:val="16"/>
                <w:szCs w:val="16"/>
              </w:rPr>
              <w:t>mp</w:t>
            </w:r>
            <w:proofErr w:type="spellEnd"/>
          </w:p>
        </w:tc>
        <w:tc>
          <w:tcPr>
            <w:tcW w:w="0" w:type="pct"/>
            <w:hideMark/>
          </w:tcPr>
          <w:p w14:paraId="716D6E06"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58,139 </w:t>
            </w:r>
          </w:p>
        </w:tc>
      </w:tr>
      <w:tr w:rsidR="00D948A3" w:rsidRPr="00B01D2D" w14:paraId="7899DB82" w14:textId="77777777" w:rsidTr="00122C80">
        <w:trPr>
          <w:trHeight w:val="170"/>
        </w:trPr>
        <w:tc>
          <w:tcPr>
            <w:tcW w:w="0" w:type="pct"/>
            <w:hideMark/>
          </w:tcPr>
          <w:p w14:paraId="6B2844DD" w14:textId="77777777" w:rsidR="00D948A3" w:rsidRPr="001B1EB6" w:rsidRDefault="00D948A3" w:rsidP="00122C80">
            <w:pPr>
              <w:spacing w:after="0"/>
              <w:rPr>
                <w:rFonts w:eastAsia="Times New Roman"/>
                <w:sz w:val="16"/>
                <w:szCs w:val="16"/>
              </w:rPr>
            </w:pPr>
            <w:r w:rsidRPr="001B1EB6">
              <w:rPr>
                <w:rFonts w:eastAsia="Times New Roman"/>
                <w:sz w:val="16"/>
                <w:szCs w:val="16"/>
              </w:rPr>
              <w:t>32</w:t>
            </w:r>
          </w:p>
        </w:tc>
        <w:tc>
          <w:tcPr>
            <w:tcW w:w="0" w:type="pct"/>
            <w:vMerge/>
            <w:hideMark/>
          </w:tcPr>
          <w:p w14:paraId="02E6D2B7" w14:textId="77777777" w:rsidR="00D948A3" w:rsidRPr="001B1EB6" w:rsidRDefault="00D948A3" w:rsidP="00D948A3">
            <w:pPr>
              <w:spacing w:after="0"/>
              <w:jc w:val="center"/>
              <w:rPr>
                <w:rFonts w:eastAsia="Times New Roman"/>
                <w:color w:val="425563"/>
                <w:sz w:val="16"/>
                <w:szCs w:val="16"/>
              </w:rPr>
            </w:pPr>
          </w:p>
        </w:tc>
        <w:tc>
          <w:tcPr>
            <w:tcW w:w="0" w:type="pct"/>
            <w:hideMark/>
          </w:tcPr>
          <w:p w14:paraId="6C2E76D7" w14:textId="77777777" w:rsidR="00D948A3" w:rsidRPr="001B1EB6" w:rsidRDefault="00D948A3" w:rsidP="00122C80">
            <w:pPr>
              <w:spacing w:after="0"/>
              <w:rPr>
                <w:rFonts w:eastAsia="Times New Roman"/>
                <w:sz w:val="16"/>
                <w:szCs w:val="16"/>
              </w:rPr>
            </w:pPr>
            <w:r w:rsidRPr="001B1EB6">
              <w:rPr>
                <w:rFonts w:eastAsia="Times New Roman"/>
                <w:sz w:val="16"/>
                <w:szCs w:val="16"/>
              </w:rPr>
              <w:t>or/4-31</w:t>
            </w:r>
          </w:p>
        </w:tc>
        <w:tc>
          <w:tcPr>
            <w:tcW w:w="0" w:type="pct"/>
            <w:hideMark/>
          </w:tcPr>
          <w:p w14:paraId="4D92176F"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131,720 </w:t>
            </w:r>
          </w:p>
        </w:tc>
      </w:tr>
      <w:tr w:rsidR="00D948A3" w:rsidRPr="00B01D2D" w14:paraId="4D87E747" w14:textId="77777777" w:rsidTr="00122C80">
        <w:trPr>
          <w:trHeight w:val="170"/>
        </w:trPr>
        <w:tc>
          <w:tcPr>
            <w:tcW w:w="0" w:type="pct"/>
            <w:hideMark/>
          </w:tcPr>
          <w:p w14:paraId="4186F06E" w14:textId="77777777" w:rsidR="00D948A3" w:rsidRPr="001B1EB6" w:rsidRDefault="00D948A3" w:rsidP="00122C80">
            <w:pPr>
              <w:spacing w:after="0"/>
              <w:rPr>
                <w:rFonts w:eastAsia="Times New Roman"/>
                <w:sz w:val="16"/>
                <w:szCs w:val="16"/>
              </w:rPr>
            </w:pPr>
            <w:r w:rsidRPr="001B1EB6">
              <w:rPr>
                <w:rFonts w:eastAsia="Times New Roman"/>
                <w:sz w:val="16"/>
                <w:szCs w:val="16"/>
              </w:rPr>
              <w:t>33</w:t>
            </w:r>
          </w:p>
        </w:tc>
        <w:tc>
          <w:tcPr>
            <w:tcW w:w="0" w:type="pct"/>
            <w:vMerge w:val="restart"/>
            <w:hideMark/>
          </w:tcPr>
          <w:p w14:paraId="70C27C82" w14:textId="54A3FD50" w:rsidR="00D948A3" w:rsidRPr="001B1EB6" w:rsidRDefault="00D948A3" w:rsidP="00D948A3">
            <w:pPr>
              <w:spacing w:after="0"/>
              <w:jc w:val="center"/>
              <w:rPr>
                <w:rFonts w:eastAsia="Times New Roman"/>
                <w:sz w:val="16"/>
                <w:szCs w:val="16"/>
              </w:rPr>
            </w:pPr>
            <w:r w:rsidRPr="001B1EB6">
              <w:rPr>
                <w:rFonts w:eastAsia="Times New Roman"/>
                <w:sz w:val="16"/>
                <w:szCs w:val="16"/>
              </w:rPr>
              <w:t>SIGN filter for clinical trials</w:t>
            </w:r>
          </w:p>
        </w:tc>
        <w:tc>
          <w:tcPr>
            <w:tcW w:w="0" w:type="pct"/>
            <w:hideMark/>
          </w:tcPr>
          <w:p w14:paraId="702F6B2E" w14:textId="77777777" w:rsidR="00D948A3" w:rsidRPr="001B1EB6" w:rsidRDefault="00D948A3" w:rsidP="00122C80">
            <w:pPr>
              <w:spacing w:after="0"/>
              <w:rPr>
                <w:rFonts w:eastAsia="Times New Roman"/>
                <w:sz w:val="16"/>
                <w:szCs w:val="16"/>
              </w:rPr>
            </w:pPr>
            <w:r w:rsidRPr="001B1EB6">
              <w:rPr>
                <w:rFonts w:eastAsia="Times New Roman"/>
                <w:sz w:val="16"/>
                <w:szCs w:val="16"/>
              </w:rPr>
              <w:t>Randomized Controlled Trials as Topic/</w:t>
            </w:r>
          </w:p>
        </w:tc>
        <w:tc>
          <w:tcPr>
            <w:tcW w:w="0" w:type="pct"/>
            <w:hideMark/>
          </w:tcPr>
          <w:p w14:paraId="662FA989"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132,273 </w:t>
            </w:r>
          </w:p>
        </w:tc>
      </w:tr>
      <w:tr w:rsidR="00D948A3" w:rsidRPr="00B01D2D" w14:paraId="3064A066" w14:textId="77777777" w:rsidTr="00122C80">
        <w:trPr>
          <w:trHeight w:val="170"/>
        </w:trPr>
        <w:tc>
          <w:tcPr>
            <w:tcW w:w="0" w:type="pct"/>
            <w:hideMark/>
          </w:tcPr>
          <w:p w14:paraId="71C067F4" w14:textId="77777777" w:rsidR="00D948A3" w:rsidRPr="001B1EB6" w:rsidRDefault="00D948A3" w:rsidP="00122C80">
            <w:pPr>
              <w:spacing w:after="0"/>
              <w:rPr>
                <w:rFonts w:eastAsia="Times New Roman"/>
                <w:sz w:val="16"/>
                <w:szCs w:val="16"/>
              </w:rPr>
            </w:pPr>
            <w:r w:rsidRPr="001B1EB6">
              <w:rPr>
                <w:rFonts w:eastAsia="Times New Roman"/>
                <w:sz w:val="16"/>
                <w:szCs w:val="16"/>
              </w:rPr>
              <w:t>34</w:t>
            </w:r>
          </w:p>
        </w:tc>
        <w:tc>
          <w:tcPr>
            <w:tcW w:w="0" w:type="pct"/>
            <w:vMerge/>
            <w:hideMark/>
          </w:tcPr>
          <w:p w14:paraId="7D6101AF" w14:textId="77777777" w:rsidR="00D948A3" w:rsidRPr="001B1EB6" w:rsidRDefault="00D948A3" w:rsidP="00D948A3">
            <w:pPr>
              <w:spacing w:after="0"/>
              <w:jc w:val="center"/>
              <w:rPr>
                <w:rFonts w:eastAsia="Times New Roman"/>
                <w:color w:val="425563"/>
                <w:sz w:val="16"/>
                <w:szCs w:val="16"/>
              </w:rPr>
            </w:pPr>
          </w:p>
        </w:tc>
        <w:tc>
          <w:tcPr>
            <w:tcW w:w="0" w:type="pct"/>
            <w:hideMark/>
          </w:tcPr>
          <w:p w14:paraId="0D8A9522" w14:textId="77777777" w:rsidR="00D948A3" w:rsidRPr="001B1EB6" w:rsidRDefault="00D948A3" w:rsidP="00122C80">
            <w:pPr>
              <w:spacing w:after="0"/>
              <w:rPr>
                <w:rFonts w:eastAsia="Times New Roman"/>
                <w:sz w:val="16"/>
                <w:szCs w:val="16"/>
              </w:rPr>
            </w:pPr>
            <w:r w:rsidRPr="001B1EB6">
              <w:rPr>
                <w:rFonts w:eastAsia="Times New Roman"/>
                <w:sz w:val="16"/>
                <w:szCs w:val="16"/>
              </w:rPr>
              <w:t>randomized controlled trial/</w:t>
            </w:r>
          </w:p>
        </w:tc>
        <w:tc>
          <w:tcPr>
            <w:tcW w:w="0" w:type="pct"/>
            <w:hideMark/>
          </w:tcPr>
          <w:p w14:paraId="1887E4E3"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504,474 </w:t>
            </w:r>
          </w:p>
        </w:tc>
      </w:tr>
      <w:tr w:rsidR="00D948A3" w:rsidRPr="00B01D2D" w14:paraId="0511D895" w14:textId="77777777" w:rsidTr="00122C80">
        <w:trPr>
          <w:trHeight w:val="170"/>
        </w:trPr>
        <w:tc>
          <w:tcPr>
            <w:tcW w:w="0" w:type="pct"/>
            <w:hideMark/>
          </w:tcPr>
          <w:p w14:paraId="1F6A2AEB" w14:textId="77777777" w:rsidR="00D948A3" w:rsidRPr="001B1EB6" w:rsidRDefault="00D948A3" w:rsidP="00122C80">
            <w:pPr>
              <w:spacing w:after="0"/>
              <w:rPr>
                <w:rFonts w:eastAsia="Times New Roman"/>
                <w:sz w:val="16"/>
                <w:szCs w:val="16"/>
              </w:rPr>
            </w:pPr>
            <w:r w:rsidRPr="001B1EB6">
              <w:rPr>
                <w:rFonts w:eastAsia="Times New Roman"/>
                <w:sz w:val="16"/>
                <w:szCs w:val="16"/>
              </w:rPr>
              <w:t>35</w:t>
            </w:r>
          </w:p>
        </w:tc>
        <w:tc>
          <w:tcPr>
            <w:tcW w:w="0" w:type="pct"/>
            <w:vMerge/>
            <w:hideMark/>
          </w:tcPr>
          <w:p w14:paraId="46FD463F" w14:textId="77777777" w:rsidR="00D948A3" w:rsidRPr="001B1EB6" w:rsidRDefault="00D948A3" w:rsidP="00D948A3">
            <w:pPr>
              <w:spacing w:after="0"/>
              <w:jc w:val="center"/>
              <w:rPr>
                <w:rFonts w:eastAsia="Times New Roman"/>
                <w:color w:val="425563"/>
                <w:sz w:val="16"/>
                <w:szCs w:val="16"/>
              </w:rPr>
            </w:pPr>
          </w:p>
        </w:tc>
        <w:tc>
          <w:tcPr>
            <w:tcW w:w="0" w:type="pct"/>
            <w:hideMark/>
          </w:tcPr>
          <w:p w14:paraId="7D7CC6A9" w14:textId="77777777" w:rsidR="00D948A3" w:rsidRPr="001B1EB6" w:rsidRDefault="00D948A3" w:rsidP="00122C80">
            <w:pPr>
              <w:spacing w:after="0"/>
              <w:rPr>
                <w:rFonts w:eastAsia="Times New Roman"/>
                <w:sz w:val="16"/>
                <w:szCs w:val="16"/>
              </w:rPr>
            </w:pPr>
            <w:r w:rsidRPr="001B1EB6">
              <w:rPr>
                <w:rFonts w:eastAsia="Times New Roman"/>
                <w:sz w:val="16"/>
                <w:szCs w:val="16"/>
              </w:rPr>
              <w:t>Random Allocation/</w:t>
            </w:r>
          </w:p>
        </w:tc>
        <w:tc>
          <w:tcPr>
            <w:tcW w:w="0" w:type="pct"/>
            <w:hideMark/>
          </w:tcPr>
          <w:p w14:paraId="36DE3130"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102,598 </w:t>
            </w:r>
          </w:p>
        </w:tc>
      </w:tr>
      <w:tr w:rsidR="00D948A3" w:rsidRPr="00B01D2D" w14:paraId="52905E5C" w14:textId="77777777" w:rsidTr="00122C80">
        <w:trPr>
          <w:trHeight w:val="170"/>
        </w:trPr>
        <w:tc>
          <w:tcPr>
            <w:tcW w:w="0" w:type="pct"/>
            <w:hideMark/>
          </w:tcPr>
          <w:p w14:paraId="18AE6CF3" w14:textId="77777777" w:rsidR="00D948A3" w:rsidRPr="001B1EB6" w:rsidRDefault="00D948A3" w:rsidP="00122C80">
            <w:pPr>
              <w:spacing w:after="0"/>
              <w:rPr>
                <w:rFonts w:eastAsia="Times New Roman"/>
                <w:sz w:val="16"/>
                <w:szCs w:val="16"/>
              </w:rPr>
            </w:pPr>
            <w:r w:rsidRPr="001B1EB6">
              <w:rPr>
                <w:rFonts w:eastAsia="Times New Roman"/>
                <w:sz w:val="16"/>
                <w:szCs w:val="16"/>
              </w:rPr>
              <w:t>36</w:t>
            </w:r>
          </w:p>
        </w:tc>
        <w:tc>
          <w:tcPr>
            <w:tcW w:w="0" w:type="pct"/>
            <w:vMerge/>
            <w:hideMark/>
          </w:tcPr>
          <w:p w14:paraId="76966F2E" w14:textId="77777777" w:rsidR="00D948A3" w:rsidRPr="001B1EB6" w:rsidRDefault="00D948A3" w:rsidP="00D948A3">
            <w:pPr>
              <w:spacing w:after="0"/>
              <w:jc w:val="center"/>
              <w:rPr>
                <w:rFonts w:eastAsia="Times New Roman"/>
                <w:color w:val="425563"/>
                <w:sz w:val="16"/>
                <w:szCs w:val="16"/>
              </w:rPr>
            </w:pPr>
          </w:p>
        </w:tc>
        <w:tc>
          <w:tcPr>
            <w:tcW w:w="0" w:type="pct"/>
            <w:hideMark/>
          </w:tcPr>
          <w:p w14:paraId="04342DCD" w14:textId="77777777" w:rsidR="00D948A3" w:rsidRPr="001B1EB6" w:rsidRDefault="00D948A3" w:rsidP="00122C80">
            <w:pPr>
              <w:spacing w:after="0"/>
              <w:rPr>
                <w:rFonts w:eastAsia="Times New Roman"/>
                <w:sz w:val="16"/>
                <w:szCs w:val="16"/>
              </w:rPr>
            </w:pPr>
            <w:r w:rsidRPr="001B1EB6">
              <w:rPr>
                <w:rFonts w:eastAsia="Times New Roman"/>
                <w:sz w:val="16"/>
                <w:szCs w:val="16"/>
              </w:rPr>
              <w:t>Double Blind Method/</w:t>
            </w:r>
          </w:p>
        </w:tc>
        <w:tc>
          <w:tcPr>
            <w:tcW w:w="0" w:type="pct"/>
            <w:hideMark/>
          </w:tcPr>
          <w:p w14:paraId="60CDCF23"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157,262 </w:t>
            </w:r>
          </w:p>
        </w:tc>
      </w:tr>
      <w:tr w:rsidR="00D948A3" w:rsidRPr="00B01D2D" w14:paraId="2938A8DB" w14:textId="77777777" w:rsidTr="00122C80">
        <w:trPr>
          <w:trHeight w:val="170"/>
        </w:trPr>
        <w:tc>
          <w:tcPr>
            <w:tcW w:w="0" w:type="pct"/>
            <w:hideMark/>
          </w:tcPr>
          <w:p w14:paraId="0780D7CD" w14:textId="77777777" w:rsidR="00D948A3" w:rsidRPr="001B1EB6" w:rsidRDefault="00D948A3" w:rsidP="00122C80">
            <w:pPr>
              <w:spacing w:after="0"/>
              <w:rPr>
                <w:rFonts w:eastAsia="Times New Roman"/>
                <w:sz w:val="16"/>
                <w:szCs w:val="16"/>
              </w:rPr>
            </w:pPr>
            <w:r w:rsidRPr="001B1EB6">
              <w:rPr>
                <w:rFonts w:eastAsia="Times New Roman"/>
                <w:sz w:val="16"/>
                <w:szCs w:val="16"/>
              </w:rPr>
              <w:t>37</w:t>
            </w:r>
          </w:p>
        </w:tc>
        <w:tc>
          <w:tcPr>
            <w:tcW w:w="0" w:type="pct"/>
            <w:vMerge/>
            <w:hideMark/>
          </w:tcPr>
          <w:p w14:paraId="74E387EB" w14:textId="77777777" w:rsidR="00D948A3" w:rsidRPr="001B1EB6" w:rsidRDefault="00D948A3" w:rsidP="00D948A3">
            <w:pPr>
              <w:spacing w:after="0"/>
              <w:jc w:val="center"/>
              <w:rPr>
                <w:rFonts w:eastAsia="Times New Roman"/>
                <w:color w:val="425563"/>
                <w:sz w:val="16"/>
                <w:szCs w:val="16"/>
              </w:rPr>
            </w:pPr>
          </w:p>
        </w:tc>
        <w:tc>
          <w:tcPr>
            <w:tcW w:w="0" w:type="pct"/>
            <w:hideMark/>
          </w:tcPr>
          <w:p w14:paraId="57E24844" w14:textId="77777777" w:rsidR="00D948A3" w:rsidRPr="001B1EB6" w:rsidRDefault="00D948A3" w:rsidP="00122C80">
            <w:pPr>
              <w:spacing w:after="0"/>
              <w:rPr>
                <w:rFonts w:eastAsia="Times New Roman"/>
                <w:sz w:val="16"/>
                <w:szCs w:val="16"/>
              </w:rPr>
            </w:pPr>
            <w:r w:rsidRPr="001B1EB6">
              <w:rPr>
                <w:rFonts w:eastAsia="Times New Roman"/>
                <w:sz w:val="16"/>
                <w:szCs w:val="16"/>
              </w:rPr>
              <w:t>Single Blind Method/</w:t>
            </w:r>
          </w:p>
        </w:tc>
        <w:tc>
          <w:tcPr>
            <w:tcW w:w="0" w:type="pct"/>
            <w:hideMark/>
          </w:tcPr>
          <w:p w14:paraId="1EFB4953"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28,409 </w:t>
            </w:r>
          </w:p>
        </w:tc>
      </w:tr>
      <w:tr w:rsidR="00D948A3" w:rsidRPr="00B01D2D" w14:paraId="7A4716EC" w14:textId="77777777" w:rsidTr="00122C80">
        <w:trPr>
          <w:trHeight w:val="170"/>
        </w:trPr>
        <w:tc>
          <w:tcPr>
            <w:tcW w:w="0" w:type="pct"/>
            <w:hideMark/>
          </w:tcPr>
          <w:p w14:paraId="7DB299C5" w14:textId="77777777" w:rsidR="00D948A3" w:rsidRPr="001B1EB6" w:rsidRDefault="00D948A3" w:rsidP="00122C80">
            <w:pPr>
              <w:spacing w:after="0"/>
              <w:rPr>
                <w:rFonts w:eastAsia="Times New Roman"/>
                <w:sz w:val="16"/>
                <w:szCs w:val="16"/>
              </w:rPr>
            </w:pPr>
            <w:r w:rsidRPr="001B1EB6">
              <w:rPr>
                <w:rFonts w:eastAsia="Times New Roman"/>
                <w:sz w:val="16"/>
                <w:szCs w:val="16"/>
              </w:rPr>
              <w:t>38</w:t>
            </w:r>
          </w:p>
        </w:tc>
        <w:tc>
          <w:tcPr>
            <w:tcW w:w="0" w:type="pct"/>
            <w:vMerge/>
            <w:hideMark/>
          </w:tcPr>
          <w:p w14:paraId="47C20DF5" w14:textId="77777777" w:rsidR="00D948A3" w:rsidRPr="001B1EB6" w:rsidRDefault="00D948A3" w:rsidP="00D948A3">
            <w:pPr>
              <w:spacing w:after="0"/>
              <w:jc w:val="center"/>
              <w:rPr>
                <w:rFonts w:eastAsia="Times New Roman"/>
                <w:color w:val="425563"/>
                <w:sz w:val="16"/>
                <w:szCs w:val="16"/>
              </w:rPr>
            </w:pPr>
          </w:p>
        </w:tc>
        <w:tc>
          <w:tcPr>
            <w:tcW w:w="0" w:type="pct"/>
            <w:hideMark/>
          </w:tcPr>
          <w:p w14:paraId="7A9E3F5A" w14:textId="77777777" w:rsidR="00D948A3" w:rsidRPr="001B1EB6" w:rsidRDefault="00D948A3" w:rsidP="00122C80">
            <w:pPr>
              <w:spacing w:after="0"/>
              <w:rPr>
                <w:rFonts w:eastAsia="Times New Roman"/>
                <w:sz w:val="16"/>
                <w:szCs w:val="16"/>
              </w:rPr>
            </w:pPr>
            <w:r w:rsidRPr="001B1EB6">
              <w:rPr>
                <w:rFonts w:eastAsia="Times New Roman"/>
                <w:sz w:val="16"/>
                <w:szCs w:val="16"/>
              </w:rPr>
              <w:t>clinical trial/</w:t>
            </w:r>
          </w:p>
        </w:tc>
        <w:tc>
          <w:tcPr>
            <w:tcW w:w="0" w:type="pct"/>
            <w:hideMark/>
          </w:tcPr>
          <w:p w14:paraId="23F14740"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522,356 </w:t>
            </w:r>
          </w:p>
        </w:tc>
      </w:tr>
      <w:tr w:rsidR="00D948A3" w:rsidRPr="00B01D2D" w14:paraId="5088791C" w14:textId="77777777" w:rsidTr="00122C80">
        <w:trPr>
          <w:trHeight w:val="170"/>
        </w:trPr>
        <w:tc>
          <w:tcPr>
            <w:tcW w:w="0" w:type="pct"/>
            <w:hideMark/>
          </w:tcPr>
          <w:p w14:paraId="1447502D" w14:textId="77777777" w:rsidR="00D948A3" w:rsidRPr="001B1EB6" w:rsidRDefault="00D948A3" w:rsidP="00122C80">
            <w:pPr>
              <w:spacing w:after="0"/>
              <w:rPr>
                <w:rFonts w:eastAsia="Times New Roman"/>
                <w:sz w:val="16"/>
                <w:szCs w:val="16"/>
              </w:rPr>
            </w:pPr>
            <w:r w:rsidRPr="001B1EB6">
              <w:rPr>
                <w:rFonts w:eastAsia="Times New Roman"/>
                <w:sz w:val="16"/>
                <w:szCs w:val="16"/>
              </w:rPr>
              <w:t>39</w:t>
            </w:r>
          </w:p>
        </w:tc>
        <w:tc>
          <w:tcPr>
            <w:tcW w:w="0" w:type="pct"/>
            <w:vMerge/>
            <w:hideMark/>
          </w:tcPr>
          <w:p w14:paraId="0EDB8C51" w14:textId="77777777" w:rsidR="00D948A3" w:rsidRPr="001B1EB6" w:rsidRDefault="00D948A3" w:rsidP="00D948A3">
            <w:pPr>
              <w:spacing w:after="0"/>
              <w:jc w:val="center"/>
              <w:rPr>
                <w:rFonts w:eastAsia="Times New Roman"/>
                <w:color w:val="425563"/>
                <w:sz w:val="16"/>
                <w:szCs w:val="16"/>
              </w:rPr>
            </w:pPr>
          </w:p>
        </w:tc>
        <w:tc>
          <w:tcPr>
            <w:tcW w:w="0" w:type="pct"/>
            <w:hideMark/>
          </w:tcPr>
          <w:p w14:paraId="17A2BB39" w14:textId="77777777" w:rsidR="00D948A3" w:rsidRPr="001B1EB6" w:rsidRDefault="00D948A3" w:rsidP="00122C80">
            <w:pPr>
              <w:spacing w:after="0"/>
              <w:rPr>
                <w:rFonts w:eastAsia="Times New Roman"/>
                <w:sz w:val="16"/>
                <w:szCs w:val="16"/>
              </w:rPr>
            </w:pPr>
            <w:r w:rsidRPr="001B1EB6">
              <w:rPr>
                <w:rFonts w:eastAsia="Times New Roman"/>
                <w:sz w:val="16"/>
                <w:szCs w:val="16"/>
              </w:rPr>
              <w:t>clinical trial, phase i.pt</w:t>
            </w:r>
          </w:p>
        </w:tc>
        <w:tc>
          <w:tcPr>
            <w:tcW w:w="0" w:type="pct"/>
            <w:hideMark/>
          </w:tcPr>
          <w:p w14:paraId="58F52B3C"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20,201 </w:t>
            </w:r>
          </w:p>
        </w:tc>
      </w:tr>
      <w:tr w:rsidR="00D948A3" w:rsidRPr="00B01D2D" w14:paraId="7DCA1DD1" w14:textId="77777777" w:rsidTr="00122C80">
        <w:trPr>
          <w:trHeight w:val="170"/>
        </w:trPr>
        <w:tc>
          <w:tcPr>
            <w:tcW w:w="0" w:type="pct"/>
            <w:hideMark/>
          </w:tcPr>
          <w:p w14:paraId="1E9AF89F" w14:textId="77777777" w:rsidR="00D948A3" w:rsidRPr="001B1EB6" w:rsidRDefault="00D948A3" w:rsidP="00122C80">
            <w:pPr>
              <w:spacing w:after="0"/>
              <w:rPr>
                <w:rFonts w:eastAsia="Times New Roman"/>
                <w:sz w:val="16"/>
                <w:szCs w:val="16"/>
              </w:rPr>
            </w:pPr>
            <w:r w:rsidRPr="001B1EB6">
              <w:rPr>
                <w:rFonts w:eastAsia="Times New Roman"/>
                <w:sz w:val="16"/>
                <w:szCs w:val="16"/>
              </w:rPr>
              <w:t>40</w:t>
            </w:r>
          </w:p>
        </w:tc>
        <w:tc>
          <w:tcPr>
            <w:tcW w:w="0" w:type="pct"/>
            <w:vMerge/>
            <w:hideMark/>
          </w:tcPr>
          <w:p w14:paraId="3A40B03F" w14:textId="77777777" w:rsidR="00D948A3" w:rsidRPr="001B1EB6" w:rsidRDefault="00D948A3" w:rsidP="00D948A3">
            <w:pPr>
              <w:spacing w:after="0"/>
              <w:jc w:val="center"/>
              <w:rPr>
                <w:rFonts w:eastAsia="Times New Roman"/>
                <w:color w:val="425563"/>
                <w:sz w:val="16"/>
                <w:szCs w:val="16"/>
              </w:rPr>
            </w:pPr>
          </w:p>
        </w:tc>
        <w:tc>
          <w:tcPr>
            <w:tcW w:w="0" w:type="pct"/>
            <w:hideMark/>
          </w:tcPr>
          <w:p w14:paraId="5EB63B79" w14:textId="77777777" w:rsidR="00D948A3" w:rsidRPr="001B1EB6" w:rsidRDefault="00D948A3" w:rsidP="00122C80">
            <w:pPr>
              <w:spacing w:after="0"/>
              <w:rPr>
                <w:rFonts w:eastAsia="Times New Roman"/>
                <w:sz w:val="16"/>
                <w:szCs w:val="16"/>
              </w:rPr>
            </w:pPr>
            <w:r w:rsidRPr="001B1EB6">
              <w:rPr>
                <w:rFonts w:eastAsia="Times New Roman"/>
                <w:sz w:val="16"/>
                <w:szCs w:val="16"/>
              </w:rPr>
              <w:t>clinical trial, phase ii.pt</w:t>
            </w:r>
          </w:p>
        </w:tc>
        <w:tc>
          <w:tcPr>
            <w:tcW w:w="0" w:type="pct"/>
            <w:hideMark/>
          </w:tcPr>
          <w:p w14:paraId="101481F4"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32,449 </w:t>
            </w:r>
          </w:p>
        </w:tc>
      </w:tr>
      <w:tr w:rsidR="00D948A3" w:rsidRPr="00B01D2D" w14:paraId="7737C64C" w14:textId="77777777" w:rsidTr="00122C80">
        <w:trPr>
          <w:trHeight w:val="170"/>
        </w:trPr>
        <w:tc>
          <w:tcPr>
            <w:tcW w:w="0" w:type="pct"/>
            <w:hideMark/>
          </w:tcPr>
          <w:p w14:paraId="4DE6D343" w14:textId="77777777" w:rsidR="00D948A3" w:rsidRPr="001B1EB6" w:rsidRDefault="00D948A3" w:rsidP="00122C80">
            <w:pPr>
              <w:spacing w:after="0"/>
              <w:rPr>
                <w:rFonts w:eastAsia="Times New Roman"/>
                <w:sz w:val="16"/>
                <w:szCs w:val="16"/>
              </w:rPr>
            </w:pPr>
            <w:r w:rsidRPr="001B1EB6">
              <w:rPr>
                <w:rFonts w:eastAsia="Times New Roman"/>
                <w:sz w:val="16"/>
                <w:szCs w:val="16"/>
              </w:rPr>
              <w:t>41</w:t>
            </w:r>
          </w:p>
        </w:tc>
        <w:tc>
          <w:tcPr>
            <w:tcW w:w="0" w:type="pct"/>
            <w:vMerge/>
            <w:hideMark/>
          </w:tcPr>
          <w:p w14:paraId="2B438064" w14:textId="77777777" w:rsidR="00D948A3" w:rsidRPr="001B1EB6" w:rsidRDefault="00D948A3" w:rsidP="00D948A3">
            <w:pPr>
              <w:spacing w:after="0"/>
              <w:jc w:val="center"/>
              <w:rPr>
                <w:rFonts w:eastAsia="Times New Roman"/>
                <w:color w:val="425563"/>
                <w:sz w:val="16"/>
                <w:szCs w:val="16"/>
              </w:rPr>
            </w:pPr>
          </w:p>
        </w:tc>
        <w:tc>
          <w:tcPr>
            <w:tcW w:w="0" w:type="pct"/>
            <w:hideMark/>
          </w:tcPr>
          <w:p w14:paraId="57A14801" w14:textId="77777777" w:rsidR="00D948A3" w:rsidRPr="001B1EB6" w:rsidRDefault="00D948A3" w:rsidP="00122C80">
            <w:pPr>
              <w:spacing w:after="0"/>
              <w:rPr>
                <w:rFonts w:eastAsia="Times New Roman"/>
                <w:sz w:val="16"/>
                <w:szCs w:val="16"/>
              </w:rPr>
            </w:pPr>
            <w:r w:rsidRPr="001B1EB6">
              <w:rPr>
                <w:rFonts w:eastAsia="Times New Roman"/>
                <w:sz w:val="16"/>
                <w:szCs w:val="16"/>
              </w:rPr>
              <w:t>clinical trial, phase iii.pt</w:t>
            </w:r>
          </w:p>
        </w:tc>
        <w:tc>
          <w:tcPr>
            <w:tcW w:w="0" w:type="pct"/>
            <w:hideMark/>
          </w:tcPr>
          <w:p w14:paraId="615439BC"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16,500 </w:t>
            </w:r>
          </w:p>
        </w:tc>
      </w:tr>
      <w:tr w:rsidR="00D948A3" w:rsidRPr="00B01D2D" w14:paraId="64FD29AB" w14:textId="77777777" w:rsidTr="00122C80">
        <w:trPr>
          <w:trHeight w:val="170"/>
        </w:trPr>
        <w:tc>
          <w:tcPr>
            <w:tcW w:w="0" w:type="pct"/>
            <w:hideMark/>
          </w:tcPr>
          <w:p w14:paraId="31BF4C1E" w14:textId="77777777" w:rsidR="00D948A3" w:rsidRPr="001B1EB6" w:rsidRDefault="00D948A3" w:rsidP="00122C80">
            <w:pPr>
              <w:spacing w:after="0"/>
              <w:rPr>
                <w:rFonts w:eastAsia="Times New Roman"/>
                <w:sz w:val="16"/>
                <w:szCs w:val="16"/>
              </w:rPr>
            </w:pPr>
            <w:r w:rsidRPr="001B1EB6">
              <w:rPr>
                <w:rFonts w:eastAsia="Times New Roman"/>
                <w:sz w:val="16"/>
                <w:szCs w:val="16"/>
              </w:rPr>
              <w:t>42</w:t>
            </w:r>
          </w:p>
        </w:tc>
        <w:tc>
          <w:tcPr>
            <w:tcW w:w="0" w:type="pct"/>
            <w:vMerge/>
            <w:hideMark/>
          </w:tcPr>
          <w:p w14:paraId="12D7F424" w14:textId="77777777" w:rsidR="00D948A3" w:rsidRPr="001B1EB6" w:rsidRDefault="00D948A3" w:rsidP="00D948A3">
            <w:pPr>
              <w:spacing w:after="0"/>
              <w:jc w:val="center"/>
              <w:rPr>
                <w:rFonts w:eastAsia="Times New Roman"/>
                <w:color w:val="425563"/>
                <w:sz w:val="16"/>
                <w:szCs w:val="16"/>
              </w:rPr>
            </w:pPr>
          </w:p>
        </w:tc>
        <w:tc>
          <w:tcPr>
            <w:tcW w:w="0" w:type="pct"/>
            <w:hideMark/>
          </w:tcPr>
          <w:p w14:paraId="01BDC95F" w14:textId="77777777" w:rsidR="00D948A3" w:rsidRPr="001B1EB6" w:rsidRDefault="00D948A3" w:rsidP="00122C80">
            <w:pPr>
              <w:spacing w:after="0"/>
              <w:rPr>
                <w:rFonts w:eastAsia="Times New Roman"/>
                <w:sz w:val="16"/>
                <w:szCs w:val="16"/>
              </w:rPr>
            </w:pPr>
            <w:r w:rsidRPr="001B1EB6">
              <w:rPr>
                <w:rFonts w:eastAsia="Times New Roman"/>
                <w:sz w:val="16"/>
                <w:szCs w:val="16"/>
              </w:rPr>
              <w:t>clinical trial, phase iv.pt</w:t>
            </w:r>
          </w:p>
        </w:tc>
        <w:tc>
          <w:tcPr>
            <w:tcW w:w="0" w:type="pct"/>
            <w:hideMark/>
          </w:tcPr>
          <w:p w14:paraId="68E2EF24"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1,866 </w:t>
            </w:r>
          </w:p>
        </w:tc>
      </w:tr>
      <w:tr w:rsidR="00D948A3" w:rsidRPr="00B01D2D" w14:paraId="270B3F30" w14:textId="77777777" w:rsidTr="00122C80">
        <w:trPr>
          <w:trHeight w:val="170"/>
        </w:trPr>
        <w:tc>
          <w:tcPr>
            <w:tcW w:w="0" w:type="pct"/>
            <w:hideMark/>
          </w:tcPr>
          <w:p w14:paraId="5F34840C" w14:textId="77777777" w:rsidR="00D948A3" w:rsidRPr="001B1EB6" w:rsidRDefault="00D948A3" w:rsidP="00122C80">
            <w:pPr>
              <w:spacing w:after="0"/>
              <w:rPr>
                <w:rFonts w:eastAsia="Times New Roman"/>
                <w:sz w:val="16"/>
                <w:szCs w:val="16"/>
              </w:rPr>
            </w:pPr>
            <w:r w:rsidRPr="001B1EB6">
              <w:rPr>
                <w:rFonts w:eastAsia="Times New Roman"/>
                <w:sz w:val="16"/>
                <w:szCs w:val="16"/>
              </w:rPr>
              <w:t>43</w:t>
            </w:r>
          </w:p>
        </w:tc>
        <w:tc>
          <w:tcPr>
            <w:tcW w:w="0" w:type="pct"/>
            <w:vMerge/>
            <w:hideMark/>
          </w:tcPr>
          <w:p w14:paraId="7CBAB505" w14:textId="77777777" w:rsidR="00D948A3" w:rsidRPr="001B1EB6" w:rsidRDefault="00D948A3" w:rsidP="00D948A3">
            <w:pPr>
              <w:spacing w:after="0"/>
              <w:jc w:val="center"/>
              <w:rPr>
                <w:rFonts w:eastAsia="Times New Roman"/>
                <w:color w:val="425563"/>
                <w:sz w:val="16"/>
                <w:szCs w:val="16"/>
              </w:rPr>
            </w:pPr>
          </w:p>
        </w:tc>
        <w:tc>
          <w:tcPr>
            <w:tcW w:w="0" w:type="pct"/>
            <w:hideMark/>
          </w:tcPr>
          <w:p w14:paraId="21BF79E7" w14:textId="77777777" w:rsidR="00D948A3" w:rsidRPr="001B1EB6" w:rsidRDefault="00D948A3" w:rsidP="00122C80">
            <w:pPr>
              <w:spacing w:after="0"/>
              <w:rPr>
                <w:rFonts w:eastAsia="Times New Roman"/>
                <w:sz w:val="16"/>
                <w:szCs w:val="16"/>
              </w:rPr>
            </w:pPr>
            <w:r w:rsidRPr="001B1EB6">
              <w:rPr>
                <w:rFonts w:eastAsia="Times New Roman"/>
                <w:sz w:val="16"/>
                <w:szCs w:val="16"/>
              </w:rPr>
              <w:t>controlled clinical trial.pt</w:t>
            </w:r>
          </w:p>
        </w:tc>
        <w:tc>
          <w:tcPr>
            <w:tcW w:w="0" w:type="pct"/>
            <w:hideMark/>
          </w:tcPr>
          <w:p w14:paraId="49B45AC6"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93,636 </w:t>
            </w:r>
          </w:p>
        </w:tc>
      </w:tr>
      <w:tr w:rsidR="00D948A3" w:rsidRPr="00B01D2D" w14:paraId="2C25221F" w14:textId="77777777" w:rsidTr="00122C80">
        <w:trPr>
          <w:trHeight w:val="170"/>
        </w:trPr>
        <w:tc>
          <w:tcPr>
            <w:tcW w:w="0" w:type="pct"/>
            <w:hideMark/>
          </w:tcPr>
          <w:p w14:paraId="7583E56F" w14:textId="77777777" w:rsidR="00D948A3" w:rsidRPr="001B1EB6" w:rsidRDefault="00D948A3" w:rsidP="00122C80">
            <w:pPr>
              <w:spacing w:after="0"/>
              <w:rPr>
                <w:rFonts w:eastAsia="Times New Roman"/>
                <w:sz w:val="16"/>
                <w:szCs w:val="16"/>
              </w:rPr>
            </w:pPr>
            <w:r w:rsidRPr="001B1EB6">
              <w:rPr>
                <w:rFonts w:eastAsia="Times New Roman"/>
                <w:sz w:val="16"/>
                <w:szCs w:val="16"/>
              </w:rPr>
              <w:t>44</w:t>
            </w:r>
          </w:p>
        </w:tc>
        <w:tc>
          <w:tcPr>
            <w:tcW w:w="0" w:type="pct"/>
            <w:vMerge/>
            <w:hideMark/>
          </w:tcPr>
          <w:p w14:paraId="6005BAB9" w14:textId="77777777" w:rsidR="00D948A3" w:rsidRPr="001B1EB6" w:rsidRDefault="00D948A3" w:rsidP="00D948A3">
            <w:pPr>
              <w:spacing w:after="0"/>
              <w:jc w:val="center"/>
              <w:rPr>
                <w:rFonts w:eastAsia="Times New Roman"/>
                <w:color w:val="425563"/>
                <w:sz w:val="16"/>
                <w:szCs w:val="16"/>
              </w:rPr>
            </w:pPr>
          </w:p>
        </w:tc>
        <w:tc>
          <w:tcPr>
            <w:tcW w:w="0" w:type="pct"/>
            <w:hideMark/>
          </w:tcPr>
          <w:p w14:paraId="56D93E85" w14:textId="77777777" w:rsidR="00D948A3" w:rsidRPr="001B1EB6" w:rsidRDefault="00D948A3" w:rsidP="00122C80">
            <w:pPr>
              <w:spacing w:after="0"/>
              <w:rPr>
                <w:rFonts w:eastAsia="Times New Roman"/>
                <w:sz w:val="16"/>
                <w:szCs w:val="16"/>
              </w:rPr>
            </w:pPr>
            <w:r w:rsidRPr="001B1EB6">
              <w:rPr>
                <w:rFonts w:eastAsia="Times New Roman"/>
                <w:sz w:val="16"/>
                <w:szCs w:val="16"/>
              </w:rPr>
              <w:t>randomized controlled trial.pt</w:t>
            </w:r>
          </w:p>
        </w:tc>
        <w:tc>
          <w:tcPr>
            <w:tcW w:w="0" w:type="pct"/>
            <w:hideMark/>
          </w:tcPr>
          <w:p w14:paraId="6740630F"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504,474 </w:t>
            </w:r>
          </w:p>
        </w:tc>
      </w:tr>
      <w:tr w:rsidR="00D948A3" w:rsidRPr="00B01D2D" w14:paraId="1F0654FD" w14:textId="77777777" w:rsidTr="00122C80">
        <w:trPr>
          <w:trHeight w:val="170"/>
        </w:trPr>
        <w:tc>
          <w:tcPr>
            <w:tcW w:w="0" w:type="pct"/>
            <w:hideMark/>
          </w:tcPr>
          <w:p w14:paraId="279AD9C7" w14:textId="77777777" w:rsidR="00D948A3" w:rsidRPr="001B1EB6" w:rsidRDefault="00D948A3" w:rsidP="00122C80">
            <w:pPr>
              <w:spacing w:after="0"/>
              <w:rPr>
                <w:rFonts w:eastAsia="Times New Roman"/>
                <w:sz w:val="16"/>
                <w:szCs w:val="16"/>
              </w:rPr>
            </w:pPr>
            <w:r w:rsidRPr="001B1EB6">
              <w:rPr>
                <w:rFonts w:eastAsia="Times New Roman"/>
                <w:sz w:val="16"/>
                <w:szCs w:val="16"/>
              </w:rPr>
              <w:t>45</w:t>
            </w:r>
          </w:p>
        </w:tc>
        <w:tc>
          <w:tcPr>
            <w:tcW w:w="0" w:type="pct"/>
            <w:vMerge/>
            <w:hideMark/>
          </w:tcPr>
          <w:p w14:paraId="7AA16AF3" w14:textId="77777777" w:rsidR="00D948A3" w:rsidRPr="001B1EB6" w:rsidRDefault="00D948A3" w:rsidP="00D948A3">
            <w:pPr>
              <w:spacing w:after="0"/>
              <w:jc w:val="center"/>
              <w:rPr>
                <w:rFonts w:eastAsia="Times New Roman"/>
                <w:color w:val="425563"/>
                <w:sz w:val="16"/>
                <w:szCs w:val="16"/>
              </w:rPr>
            </w:pPr>
          </w:p>
        </w:tc>
        <w:tc>
          <w:tcPr>
            <w:tcW w:w="0" w:type="pct"/>
            <w:hideMark/>
          </w:tcPr>
          <w:p w14:paraId="1D90ED4E" w14:textId="77777777" w:rsidR="00D948A3" w:rsidRPr="001B1EB6" w:rsidRDefault="00D948A3" w:rsidP="00122C80">
            <w:pPr>
              <w:spacing w:after="0"/>
              <w:rPr>
                <w:rFonts w:eastAsia="Times New Roman"/>
                <w:sz w:val="16"/>
                <w:szCs w:val="16"/>
              </w:rPr>
            </w:pPr>
            <w:r w:rsidRPr="001B1EB6">
              <w:rPr>
                <w:rFonts w:eastAsia="Times New Roman"/>
                <w:sz w:val="16"/>
                <w:szCs w:val="16"/>
              </w:rPr>
              <w:t>multicenter study.pt</w:t>
            </w:r>
          </w:p>
        </w:tc>
        <w:tc>
          <w:tcPr>
            <w:tcW w:w="0" w:type="pct"/>
            <w:hideMark/>
          </w:tcPr>
          <w:p w14:paraId="5BEC9B15"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270,384 </w:t>
            </w:r>
          </w:p>
        </w:tc>
      </w:tr>
      <w:tr w:rsidR="00D948A3" w:rsidRPr="00B01D2D" w14:paraId="202376F6" w14:textId="77777777" w:rsidTr="00122C80">
        <w:trPr>
          <w:trHeight w:val="170"/>
        </w:trPr>
        <w:tc>
          <w:tcPr>
            <w:tcW w:w="0" w:type="pct"/>
            <w:hideMark/>
          </w:tcPr>
          <w:p w14:paraId="50F73803" w14:textId="77777777" w:rsidR="00D948A3" w:rsidRPr="001B1EB6" w:rsidRDefault="00D948A3" w:rsidP="00122C80">
            <w:pPr>
              <w:spacing w:after="0"/>
              <w:rPr>
                <w:rFonts w:eastAsia="Times New Roman"/>
                <w:sz w:val="16"/>
                <w:szCs w:val="16"/>
              </w:rPr>
            </w:pPr>
            <w:r w:rsidRPr="001B1EB6">
              <w:rPr>
                <w:rFonts w:eastAsia="Times New Roman"/>
                <w:sz w:val="16"/>
                <w:szCs w:val="16"/>
              </w:rPr>
              <w:t>46</w:t>
            </w:r>
          </w:p>
        </w:tc>
        <w:tc>
          <w:tcPr>
            <w:tcW w:w="0" w:type="pct"/>
            <w:vMerge/>
            <w:hideMark/>
          </w:tcPr>
          <w:p w14:paraId="372CBD95" w14:textId="77777777" w:rsidR="00D948A3" w:rsidRPr="001B1EB6" w:rsidRDefault="00D948A3" w:rsidP="00D948A3">
            <w:pPr>
              <w:spacing w:after="0"/>
              <w:jc w:val="center"/>
              <w:rPr>
                <w:rFonts w:eastAsia="Times New Roman"/>
                <w:color w:val="425563"/>
                <w:sz w:val="16"/>
                <w:szCs w:val="16"/>
              </w:rPr>
            </w:pPr>
          </w:p>
        </w:tc>
        <w:tc>
          <w:tcPr>
            <w:tcW w:w="0" w:type="pct"/>
            <w:hideMark/>
          </w:tcPr>
          <w:p w14:paraId="4A71C596" w14:textId="77777777" w:rsidR="00D948A3" w:rsidRPr="001B1EB6" w:rsidRDefault="00D948A3" w:rsidP="00122C80">
            <w:pPr>
              <w:spacing w:after="0"/>
              <w:rPr>
                <w:rFonts w:eastAsia="Times New Roman"/>
                <w:sz w:val="16"/>
                <w:szCs w:val="16"/>
              </w:rPr>
            </w:pPr>
            <w:r w:rsidRPr="001B1EB6">
              <w:rPr>
                <w:rFonts w:eastAsia="Times New Roman"/>
                <w:sz w:val="16"/>
                <w:szCs w:val="16"/>
              </w:rPr>
              <w:t>clinical trial.pt</w:t>
            </w:r>
          </w:p>
        </w:tc>
        <w:tc>
          <w:tcPr>
            <w:tcW w:w="0" w:type="pct"/>
            <w:hideMark/>
          </w:tcPr>
          <w:p w14:paraId="09B5D7C6"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522,356 </w:t>
            </w:r>
          </w:p>
        </w:tc>
      </w:tr>
      <w:tr w:rsidR="00D948A3" w:rsidRPr="00B01D2D" w14:paraId="4468A197" w14:textId="77777777" w:rsidTr="00122C80">
        <w:trPr>
          <w:trHeight w:val="170"/>
        </w:trPr>
        <w:tc>
          <w:tcPr>
            <w:tcW w:w="0" w:type="pct"/>
            <w:hideMark/>
          </w:tcPr>
          <w:p w14:paraId="0B977F68" w14:textId="77777777" w:rsidR="00D948A3" w:rsidRPr="001B1EB6" w:rsidRDefault="00D948A3" w:rsidP="00122C80">
            <w:pPr>
              <w:spacing w:after="0"/>
              <w:rPr>
                <w:rFonts w:eastAsia="Times New Roman"/>
                <w:sz w:val="16"/>
                <w:szCs w:val="16"/>
              </w:rPr>
            </w:pPr>
            <w:r w:rsidRPr="001B1EB6">
              <w:rPr>
                <w:rFonts w:eastAsia="Times New Roman"/>
                <w:sz w:val="16"/>
                <w:szCs w:val="16"/>
              </w:rPr>
              <w:t>47</w:t>
            </w:r>
          </w:p>
        </w:tc>
        <w:tc>
          <w:tcPr>
            <w:tcW w:w="0" w:type="pct"/>
            <w:vMerge/>
            <w:hideMark/>
          </w:tcPr>
          <w:p w14:paraId="4DFF698F" w14:textId="77777777" w:rsidR="00D948A3" w:rsidRPr="001B1EB6" w:rsidRDefault="00D948A3" w:rsidP="00D948A3">
            <w:pPr>
              <w:spacing w:after="0"/>
              <w:jc w:val="center"/>
              <w:rPr>
                <w:rFonts w:eastAsia="Times New Roman"/>
                <w:color w:val="425563"/>
                <w:sz w:val="16"/>
                <w:szCs w:val="16"/>
              </w:rPr>
            </w:pPr>
          </w:p>
        </w:tc>
        <w:tc>
          <w:tcPr>
            <w:tcW w:w="0" w:type="pct"/>
            <w:hideMark/>
          </w:tcPr>
          <w:p w14:paraId="5A81764E" w14:textId="77777777" w:rsidR="00D948A3" w:rsidRPr="001B1EB6" w:rsidRDefault="00D948A3" w:rsidP="00122C80">
            <w:pPr>
              <w:spacing w:after="0"/>
              <w:rPr>
                <w:rFonts w:eastAsia="Times New Roman"/>
                <w:sz w:val="16"/>
                <w:szCs w:val="16"/>
              </w:rPr>
            </w:pPr>
            <w:r w:rsidRPr="001B1EB6">
              <w:rPr>
                <w:rFonts w:eastAsia="Times New Roman"/>
                <w:sz w:val="16"/>
                <w:szCs w:val="16"/>
              </w:rPr>
              <w:t>exp Clinical Trials as topic/</w:t>
            </w:r>
          </w:p>
        </w:tc>
        <w:tc>
          <w:tcPr>
            <w:tcW w:w="0" w:type="pct"/>
            <w:hideMark/>
          </w:tcPr>
          <w:p w14:paraId="33A462A2"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339,355 </w:t>
            </w:r>
          </w:p>
        </w:tc>
      </w:tr>
      <w:tr w:rsidR="00D948A3" w:rsidRPr="00B01D2D" w14:paraId="0F740CFF" w14:textId="77777777" w:rsidTr="00122C80">
        <w:trPr>
          <w:trHeight w:val="170"/>
        </w:trPr>
        <w:tc>
          <w:tcPr>
            <w:tcW w:w="0" w:type="pct"/>
            <w:hideMark/>
          </w:tcPr>
          <w:p w14:paraId="7D0BF54B" w14:textId="77777777" w:rsidR="00D948A3" w:rsidRPr="001B1EB6" w:rsidRDefault="00D948A3" w:rsidP="00122C80">
            <w:pPr>
              <w:spacing w:after="0"/>
              <w:rPr>
                <w:rFonts w:eastAsia="Times New Roman"/>
                <w:sz w:val="16"/>
                <w:szCs w:val="16"/>
              </w:rPr>
            </w:pPr>
            <w:r w:rsidRPr="001B1EB6">
              <w:rPr>
                <w:rFonts w:eastAsia="Times New Roman"/>
                <w:sz w:val="16"/>
                <w:szCs w:val="16"/>
              </w:rPr>
              <w:t>48</w:t>
            </w:r>
          </w:p>
        </w:tc>
        <w:tc>
          <w:tcPr>
            <w:tcW w:w="0" w:type="pct"/>
            <w:vMerge/>
            <w:hideMark/>
          </w:tcPr>
          <w:p w14:paraId="4ECE3D79" w14:textId="77777777" w:rsidR="00D948A3" w:rsidRPr="001B1EB6" w:rsidRDefault="00D948A3" w:rsidP="00D948A3">
            <w:pPr>
              <w:spacing w:after="0"/>
              <w:jc w:val="center"/>
              <w:rPr>
                <w:rFonts w:eastAsia="Times New Roman"/>
                <w:color w:val="425563"/>
                <w:sz w:val="16"/>
                <w:szCs w:val="16"/>
              </w:rPr>
            </w:pPr>
          </w:p>
        </w:tc>
        <w:tc>
          <w:tcPr>
            <w:tcW w:w="0" w:type="pct"/>
            <w:hideMark/>
          </w:tcPr>
          <w:p w14:paraId="59193547" w14:textId="77777777" w:rsidR="00D948A3" w:rsidRPr="001B1EB6" w:rsidRDefault="00D948A3" w:rsidP="00122C80">
            <w:pPr>
              <w:spacing w:after="0"/>
              <w:rPr>
                <w:rFonts w:eastAsia="Times New Roman"/>
                <w:sz w:val="16"/>
                <w:szCs w:val="16"/>
              </w:rPr>
            </w:pPr>
            <w:r w:rsidRPr="001B1EB6">
              <w:rPr>
                <w:rFonts w:eastAsia="Times New Roman"/>
                <w:sz w:val="16"/>
                <w:szCs w:val="16"/>
              </w:rPr>
              <w:t>or/33-47</w:t>
            </w:r>
          </w:p>
        </w:tc>
        <w:tc>
          <w:tcPr>
            <w:tcW w:w="0" w:type="pct"/>
            <w:hideMark/>
          </w:tcPr>
          <w:p w14:paraId="371DDB55"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1,355,450 </w:t>
            </w:r>
          </w:p>
        </w:tc>
      </w:tr>
      <w:tr w:rsidR="00D948A3" w:rsidRPr="00B01D2D" w14:paraId="6D1A2B1C" w14:textId="77777777" w:rsidTr="00122C80">
        <w:trPr>
          <w:trHeight w:val="170"/>
        </w:trPr>
        <w:tc>
          <w:tcPr>
            <w:tcW w:w="0" w:type="pct"/>
            <w:hideMark/>
          </w:tcPr>
          <w:p w14:paraId="72234031" w14:textId="77777777" w:rsidR="00D948A3" w:rsidRPr="001B1EB6" w:rsidRDefault="00D948A3" w:rsidP="00122C80">
            <w:pPr>
              <w:spacing w:after="0"/>
              <w:rPr>
                <w:rFonts w:eastAsia="Times New Roman"/>
                <w:sz w:val="16"/>
                <w:szCs w:val="16"/>
              </w:rPr>
            </w:pPr>
            <w:r w:rsidRPr="001B1EB6">
              <w:rPr>
                <w:rFonts w:eastAsia="Times New Roman"/>
                <w:sz w:val="16"/>
                <w:szCs w:val="16"/>
              </w:rPr>
              <w:t>49</w:t>
            </w:r>
          </w:p>
        </w:tc>
        <w:tc>
          <w:tcPr>
            <w:tcW w:w="0" w:type="pct"/>
            <w:vMerge/>
            <w:hideMark/>
          </w:tcPr>
          <w:p w14:paraId="4D62826C" w14:textId="77777777" w:rsidR="00D948A3" w:rsidRPr="001B1EB6" w:rsidRDefault="00D948A3" w:rsidP="00D948A3">
            <w:pPr>
              <w:spacing w:after="0"/>
              <w:jc w:val="center"/>
              <w:rPr>
                <w:rFonts w:eastAsia="Times New Roman"/>
                <w:color w:val="425563"/>
                <w:sz w:val="16"/>
                <w:szCs w:val="16"/>
              </w:rPr>
            </w:pPr>
          </w:p>
        </w:tc>
        <w:tc>
          <w:tcPr>
            <w:tcW w:w="0" w:type="pct"/>
            <w:hideMark/>
          </w:tcPr>
          <w:p w14:paraId="5732555B" w14:textId="77777777" w:rsidR="00D948A3" w:rsidRPr="001B1EB6" w:rsidRDefault="00D948A3" w:rsidP="00122C80">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clinical</w:t>
            </w:r>
            <w:proofErr w:type="gramEnd"/>
            <w:r w:rsidRPr="001B1EB6">
              <w:rPr>
                <w:rFonts w:eastAsia="Times New Roman"/>
                <w:sz w:val="16"/>
                <w:szCs w:val="16"/>
              </w:rPr>
              <w:t xml:space="preserve"> adj trial$).</w:t>
            </w:r>
            <w:proofErr w:type="spellStart"/>
            <w:r w:rsidRPr="001B1EB6">
              <w:rPr>
                <w:rFonts w:eastAsia="Times New Roman"/>
                <w:sz w:val="16"/>
                <w:szCs w:val="16"/>
              </w:rPr>
              <w:t>tw</w:t>
            </w:r>
            <w:proofErr w:type="spellEnd"/>
          </w:p>
        </w:tc>
        <w:tc>
          <w:tcPr>
            <w:tcW w:w="0" w:type="pct"/>
            <w:hideMark/>
          </w:tcPr>
          <w:p w14:paraId="41016205"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360,848 </w:t>
            </w:r>
          </w:p>
        </w:tc>
      </w:tr>
      <w:tr w:rsidR="00D948A3" w:rsidRPr="00B01D2D" w14:paraId="23335C47" w14:textId="77777777" w:rsidTr="00122C80">
        <w:trPr>
          <w:trHeight w:val="170"/>
        </w:trPr>
        <w:tc>
          <w:tcPr>
            <w:tcW w:w="0" w:type="pct"/>
            <w:hideMark/>
          </w:tcPr>
          <w:p w14:paraId="1FF4D473" w14:textId="77777777" w:rsidR="00D948A3" w:rsidRPr="001B1EB6" w:rsidRDefault="00D948A3" w:rsidP="00122C80">
            <w:pPr>
              <w:spacing w:after="0"/>
              <w:rPr>
                <w:rFonts w:eastAsia="Times New Roman"/>
                <w:sz w:val="16"/>
                <w:szCs w:val="16"/>
              </w:rPr>
            </w:pPr>
            <w:r w:rsidRPr="001B1EB6">
              <w:rPr>
                <w:rFonts w:eastAsia="Times New Roman"/>
                <w:sz w:val="16"/>
                <w:szCs w:val="16"/>
              </w:rPr>
              <w:t>50</w:t>
            </w:r>
          </w:p>
        </w:tc>
        <w:tc>
          <w:tcPr>
            <w:tcW w:w="0" w:type="pct"/>
            <w:vMerge/>
            <w:hideMark/>
          </w:tcPr>
          <w:p w14:paraId="0E86FC3F" w14:textId="77777777" w:rsidR="00D948A3" w:rsidRPr="001B1EB6" w:rsidRDefault="00D948A3" w:rsidP="00D948A3">
            <w:pPr>
              <w:spacing w:after="0"/>
              <w:jc w:val="center"/>
              <w:rPr>
                <w:rFonts w:eastAsia="Times New Roman"/>
                <w:color w:val="425563"/>
                <w:sz w:val="16"/>
                <w:szCs w:val="16"/>
              </w:rPr>
            </w:pPr>
          </w:p>
        </w:tc>
        <w:tc>
          <w:tcPr>
            <w:tcW w:w="0" w:type="pct"/>
            <w:hideMark/>
          </w:tcPr>
          <w:p w14:paraId="6B87C6C4" w14:textId="77777777" w:rsidR="00D948A3" w:rsidRPr="001B1EB6" w:rsidRDefault="00D948A3" w:rsidP="00122C80">
            <w:pPr>
              <w:spacing w:after="0"/>
              <w:rPr>
                <w:rFonts w:eastAsia="Times New Roman"/>
                <w:sz w:val="16"/>
                <w:szCs w:val="16"/>
              </w:rPr>
            </w:pPr>
            <w:r w:rsidRPr="001B1EB6">
              <w:rPr>
                <w:rFonts w:eastAsia="Times New Roman"/>
                <w:sz w:val="16"/>
                <w:szCs w:val="16"/>
              </w:rPr>
              <w:t>((</w:t>
            </w:r>
            <w:proofErr w:type="spellStart"/>
            <w:r w:rsidRPr="001B1EB6">
              <w:rPr>
                <w:rFonts w:eastAsia="Times New Roman"/>
                <w:sz w:val="16"/>
                <w:szCs w:val="16"/>
              </w:rPr>
              <w:t>singl</w:t>
            </w:r>
            <w:proofErr w:type="spellEnd"/>
            <w:r w:rsidRPr="001B1EB6">
              <w:rPr>
                <w:rFonts w:eastAsia="Times New Roman"/>
                <w:sz w:val="16"/>
                <w:szCs w:val="16"/>
              </w:rPr>
              <w:t xml:space="preserve">$ or </w:t>
            </w:r>
            <w:proofErr w:type="spellStart"/>
            <w:r w:rsidRPr="001B1EB6">
              <w:rPr>
                <w:rFonts w:eastAsia="Times New Roman"/>
                <w:sz w:val="16"/>
                <w:szCs w:val="16"/>
              </w:rPr>
              <w:t>doubl</w:t>
            </w:r>
            <w:proofErr w:type="spellEnd"/>
            <w:r w:rsidRPr="001B1EB6">
              <w:rPr>
                <w:rFonts w:eastAsia="Times New Roman"/>
                <w:sz w:val="16"/>
                <w:szCs w:val="16"/>
              </w:rPr>
              <w:t xml:space="preserve">$ or </w:t>
            </w:r>
            <w:proofErr w:type="spellStart"/>
            <w:r w:rsidRPr="001B1EB6">
              <w:rPr>
                <w:rFonts w:eastAsia="Times New Roman"/>
                <w:sz w:val="16"/>
                <w:szCs w:val="16"/>
              </w:rPr>
              <w:t>treb</w:t>
            </w:r>
            <w:proofErr w:type="spellEnd"/>
            <w:r w:rsidRPr="001B1EB6">
              <w:rPr>
                <w:rFonts w:eastAsia="Times New Roman"/>
                <w:sz w:val="16"/>
                <w:szCs w:val="16"/>
              </w:rPr>
              <w:t xml:space="preserve">$ or </w:t>
            </w:r>
            <w:proofErr w:type="spellStart"/>
            <w:r w:rsidRPr="001B1EB6">
              <w:rPr>
                <w:rFonts w:eastAsia="Times New Roman"/>
                <w:sz w:val="16"/>
                <w:szCs w:val="16"/>
              </w:rPr>
              <w:t>tripl</w:t>
            </w:r>
            <w:proofErr w:type="spellEnd"/>
            <w:r w:rsidRPr="001B1EB6">
              <w:rPr>
                <w:rFonts w:eastAsia="Times New Roman"/>
                <w:sz w:val="16"/>
                <w:szCs w:val="16"/>
              </w:rPr>
              <w:t>$) adj (blind$3 or mask$3)).</w:t>
            </w:r>
            <w:proofErr w:type="spellStart"/>
            <w:r w:rsidRPr="001B1EB6">
              <w:rPr>
                <w:rFonts w:eastAsia="Times New Roman"/>
                <w:sz w:val="16"/>
                <w:szCs w:val="16"/>
              </w:rPr>
              <w:t>tw</w:t>
            </w:r>
            <w:proofErr w:type="spellEnd"/>
          </w:p>
        </w:tc>
        <w:tc>
          <w:tcPr>
            <w:tcW w:w="0" w:type="pct"/>
            <w:hideMark/>
          </w:tcPr>
          <w:p w14:paraId="52E12ACA"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171,151 </w:t>
            </w:r>
          </w:p>
        </w:tc>
      </w:tr>
      <w:tr w:rsidR="00D948A3" w:rsidRPr="00B01D2D" w14:paraId="12B392F4" w14:textId="77777777" w:rsidTr="00122C80">
        <w:trPr>
          <w:trHeight w:val="170"/>
        </w:trPr>
        <w:tc>
          <w:tcPr>
            <w:tcW w:w="0" w:type="pct"/>
            <w:hideMark/>
          </w:tcPr>
          <w:p w14:paraId="0467E1EB" w14:textId="77777777" w:rsidR="00D948A3" w:rsidRPr="001B1EB6" w:rsidRDefault="00D948A3" w:rsidP="00122C80">
            <w:pPr>
              <w:spacing w:after="0"/>
              <w:rPr>
                <w:rFonts w:eastAsia="Times New Roman"/>
                <w:sz w:val="16"/>
                <w:szCs w:val="16"/>
              </w:rPr>
            </w:pPr>
            <w:r w:rsidRPr="001B1EB6">
              <w:rPr>
                <w:rFonts w:eastAsia="Times New Roman"/>
                <w:sz w:val="16"/>
                <w:szCs w:val="16"/>
              </w:rPr>
              <w:t>51</w:t>
            </w:r>
          </w:p>
        </w:tc>
        <w:tc>
          <w:tcPr>
            <w:tcW w:w="0" w:type="pct"/>
            <w:vMerge/>
            <w:hideMark/>
          </w:tcPr>
          <w:p w14:paraId="2052AAD9" w14:textId="77777777" w:rsidR="00D948A3" w:rsidRPr="001B1EB6" w:rsidRDefault="00D948A3" w:rsidP="00D948A3">
            <w:pPr>
              <w:spacing w:after="0"/>
              <w:jc w:val="center"/>
              <w:rPr>
                <w:rFonts w:eastAsia="Times New Roman"/>
                <w:color w:val="425563"/>
                <w:sz w:val="16"/>
                <w:szCs w:val="16"/>
              </w:rPr>
            </w:pPr>
          </w:p>
        </w:tc>
        <w:tc>
          <w:tcPr>
            <w:tcW w:w="0" w:type="pct"/>
            <w:hideMark/>
          </w:tcPr>
          <w:p w14:paraId="1E70FC55" w14:textId="77777777" w:rsidR="00D948A3" w:rsidRPr="001B1EB6" w:rsidRDefault="00D948A3" w:rsidP="00122C80">
            <w:pPr>
              <w:spacing w:after="0"/>
              <w:rPr>
                <w:rFonts w:eastAsia="Times New Roman"/>
                <w:sz w:val="16"/>
                <w:szCs w:val="16"/>
              </w:rPr>
            </w:pPr>
            <w:r w:rsidRPr="001B1EB6">
              <w:rPr>
                <w:rFonts w:eastAsia="Times New Roman"/>
                <w:sz w:val="16"/>
                <w:szCs w:val="16"/>
              </w:rPr>
              <w:t>PLACEBOS/</w:t>
            </w:r>
          </w:p>
        </w:tc>
        <w:tc>
          <w:tcPr>
            <w:tcW w:w="0" w:type="pct"/>
            <w:hideMark/>
          </w:tcPr>
          <w:p w14:paraId="6F8D16E0"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34,831 </w:t>
            </w:r>
          </w:p>
        </w:tc>
      </w:tr>
      <w:tr w:rsidR="00D948A3" w:rsidRPr="00B01D2D" w14:paraId="6F9D33AE" w14:textId="77777777" w:rsidTr="00122C80">
        <w:trPr>
          <w:trHeight w:val="170"/>
        </w:trPr>
        <w:tc>
          <w:tcPr>
            <w:tcW w:w="0" w:type="pct"/>
            <w:hideMark/>
          </w:tcPr>
          <w:p w14:paraId="0E194C9F" w14:textId="77777777" w:rsidR="00D948A3" w:rsidRPr="001B1EB6" w:rsidRDefault="00D948A3" w:rsidP="00122C80">
            <w:pPr>
              <w:spacing w:after="0"/>
              <w:rPr>
                <w:rFonts w:eastAsia="Times New Roman"/>
                <w:sz w:val="16"/>
                <w:szCs w:val="16"/>
              </w:rPr>
            </w:pPr>
            <w:r w:rsidRPr="001B1EB6">
              <w:rPr>
                <w:rFonts w:eastAsia="Times New Roman"/>
                <w:sz w:val="16"/>
                <w:szCs w:val="16"/>
              </w:rPr>
              <w:t>52</w:t>
            </w:r>
          </w:p>
        </w:tc>
        <w:tc>
          <w:tcPr>
            <w:tcW w:w="0" w:type="pct"/>
            <w:vMerge/>
            <w:hideMark/>
          </w:tcPr>
          <w:p w14:paraId="7B9D2927" w14:textId="77777777" w:rsidR="00D948A3" w:rsidRPr="001B1EB6" w:rsidRDefault="00D948A3" w:rsidP="00D948A3">
            <w:pPr>
              <w:spacing w:after="0"/>
              <w:jc w:val="center"/>
              <w:rPr>
                <w:rFonts w:eastAsia="Times New Roman"/>
                <w:color w:val="425563"/>
                <w:sz w:val="16"/>
                <w:szCs w:val="16"/>
              </w:rPr>
            </w:pPr>
          </w:p>
        </w:tc>
        <w:tc>
          <w:tcPr>
            <w:tcW w:w="0" w:type="pct"/>
            <w:hideMark/>
          </w:tcPr>
          <w:p w14:paraId="5740C29D" w14:textId="77777777" w:rsidR="00D948A3" w:rsidRPr="001B1EB6" w:rsidRDefault="00D948A3" w:rsidP="00122C80">
            <w:pPr>
              <w:spacing w:after="0"/>
              <w:rPr>
                <w:rFonts w:eastAsia="Times New Roman"/>
                <w:sz w:val="16"/>
                <w:szCs w:val="16"/>
              </w:rPr>
            </w:pPr>
            <w:r w:rsidRPr="001B1EB6">
              <w:rPr>
                <w:rFonts w:eastAsia="Times New Roman"/>
                <w:sz w:val="16"/>
                <w:szCs w:val="16"/>
              </w:rPr>
              <w:t>placebo$.tw</w:t>
            </w:r>
          </w:p>
        </w:tc>
        <w:tc>
          <w:tcPr>
            <w:tcW w:w="0" w:type="pct"/>
            <w:hideMark/>
          </w:tcPr>
          <w:p w14:paraId="6A76EE34"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213,827 </w:t>
            </w:r>
          </w:p>
        </w:tc>
      </w:tr>
      <w:tr w:rsidR="00D948A3" w:rsidRPr="00B01D2D" w14:paraId="5623A9EF" w14:textId="77777777" w:rsidTr="00122C80">
        <w:trPr>
          <w:trHeight w:val="170"/>
        </w:trPr>
        <w:tc>
          <w:tcPr>
            <w:tcW w:w="0" w:type="pct"/>
            <w:hideMark/>
          </w:tcPr>
          <w:p w14:paraId="7CD47E89" w14:textId="77777777" w:rsidR="00D948A3" w:rsidRPr="001B1EB6" w:rsidRDefault="00D948A3" w:rsidP="00122C80">
            <w:pPr>
              <w:spacing w:after="0"/>
              <w:rPr>
                <w:rFonts w:eastAsia="Times New Roman"/>
                <w:sz w:val="16"/>
                <w:szCs w:val="16"/>
              </w:rPr>
            </w:pPr>
            <w:r w:rsidRPr="001B1EB6">
              <w:rPr>
                <w:rFonts w:eastAsia="Times New Roman"/>
                <w:sz w:val="16"/>
                <w:szCs w:val="16"/>
              </w:rPr>
              <w:t>53</w:t>
            </w:r>
          </w:p>
        </w:tc>
        <w:tc>
          <w:tcPr>
            <w:tcW w:w="0" w:type="pct"/>
            <w:vMerge/>
            <w:hideMark/>
          </w:tcPr>
          <w:p w14:paraId="7F07565C" w14:textId="77777777" w:rsidR="00D948A3" w:rsidRPr="001B1EB6" w:rsidRDefault="00D948A3" w:rsidP="00D948A3">
            <w:pPr>
              <w:spacing w:after="0"/>
              <w:jc w:val="center"/>
              <w:rPr>
                <w:rFonts w:eastAsia="Times New Roman"/>
                <w:color w:val="425563"/>
                <w:sz w:val="16"/>
                <w:szCs w:val="16"/>
              </w:rPr>
            </w:pPr>
          </w:p>
        </w:tc>
        <w:tc>
          <w:tcPr>
            <w:tcW w:w="0" w:type="pct"/>
            <w:hideMark/>
          </w:tcPr>
          <w:p w14:paraId="57890CB8" w14:textId="77777777" w:rsidR="00D948A3" w:rsidRPr="001B1EB6" w:rsidRDefault="00D948A3" w:rsidP="00122C80">
            <w:pPr>
              <w:spacing w:after="0"/>
              <w:rPr>
                <w:rFonts w:eastAsia="Times New Roman"/>
                <w:sz w:val="16"/>
                <w:szCs w:val="16"/>
              </w:rPr>
            </w:pPr>
            <w:r w:rsidRPr="001B1EB6">
              <w:rPr>
                <w:rFonts w:eastAsia="Times New Roman"/>
                <w:sz w:val="16"/>
                <w:szCs w:val="16"/>
              </w:rPr>
              <w:t>randomly allocated.tw</w:t>
            </w:r>
          </w:p>
        </w:tc>
        <w:tc>
          <w:tcPr>
            <w:tcW w:w="0" w:type="pct"/>
            <w:hideMark/>
          </w:tcPr>
          <w:p w14:paraId="3FB9CE14"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28,236 </w:t>
            </w:r>
          </w:p>
        </w:tc>
      </w:tr>
      <w:tr w:rsidR="00D948A3" w:rsidRPr="00B01D2D" w14:paraId="2CC6DC75" w14:textId="77777777" w:rsidTr="00122C80">
        <w:trPr>
          <w:trHeight w:val="170"/>
        </w:trPr>
        <w:tc>
          <w:tcPr>
            <w:tcW w:w="0" w:type="pct"/>
            <w:hideMark/>
          </w:tcPr>
          <w:p w14:paraId="313B1968" w14:textId="77777777" w:rsidR="00D948A3" w:rsidRPr="001B1EB6" w:rsidRDefault="00D948A3" w:rsidP="00122C80">
            <w:pPr>
              <w:spacing w:after="0"/>
              <w:rPr>
                <w:rFonts w:eastAsia="Times New Roman"/>
                <w:sz w:val="16"/>
                <w:szCs w:val="16"/>
              </w:rPr>
            </w:pPr>
            <w:r w:rsidRPr="001B1EB6">
              <w:rPr>
                <w:rFonts w:eastAsia="Times New Roman"/>
                <w:sz w:val="16"/>
                <w:szCs w:val="16"/>
              </w:rPr>
              <w:t>54</w:t>
            </w:r>
          </w:p>
        </w:tc>
        <w:tc>
          <w:tcPr>
            <w:tcW w:w="0" w:type="pct"/>
            <w:vMerge/>
            <w:hideMark/>
          </w:tcPr>
          <w:p w14:paraId="434A6D9E" w14:textId="77777777" w:rsidR="00D948A3" w:rsidRPr="001B1EB6" w:rsidRDefault="00D948A3" w:rsidP="00D948A3">
            <w:pPr>
              <w:spacing w:after="0"/>
              <w:jc w:val="center"/>
              <w:rPr>
                <w:rFonts w:eastAsia="Times New Roman"/>
                <w:color w:val="425563"/>
                <w:sz w:val="16"/>
                <w:szCs w:val="16"/>
              </w:rPr>
            </w:pPr>
          </w:p>
        </w:tc>
        <w:tc>
          <w:tcPr>
            <w:tcW w:w="0" w:type="pct"/>
            <w:hideMark/>
          </w:tcPr>
          <w:p w14:paraId="195C2124" w14:textId="77777777" w:rsidR="00D948A3" w:rsidRPr="001B1EB6" w:rsidRDefault="00D948A3" w:rsidP="00122C80">
            <w:pPr>
              <w:spacing w:after="0"/>
              <w:rPr>
                <w:rFonts w:eastAsia="Times New Roman"/>
                <w:sz w:val="16"/>
                <w:szCs w:val="16"/>
              </w:rPr>
            </w:pPr>
            <w:r w:rsidRPr="001B1EB6">
              <w:rPr>
                <w:rFonts w:eastAsia="Times New Roman"/>
                <w:sz w:val="16"/>
                <w:szCs w:val="16"/>
              </w:rPr>
              <w:t>(</w:t>
            </w:r>
            <w:proofErr w:type="gramStart"/>
            <w:r w:rsidRPr="001B1EB6">
              <w:rPr>
                <w:rFonts w:eastAsia="Times New Roman"/>
                <w:sz w:val="16"/>
                <w:szCs w:val="16"/>
              </w:rPr>
              <w:t>allocated</w:t>
            </w:r>
            <w:proofErr w:type="gramEnd"/>
            <w:r w:rsidRPr="001B1EB6">
              <w:rPr>
                <w:rFonts w:eastAsia="Times New Roman"/>
                <w:sz w:val="16"/>
                <w:szCs w:val="16"/>
              </w:rPr>
              <w:t xml:space="preserve"> adj2 random$).</w:t>
            </w:r>
            <w:proofErr w:type="spellStart"/>
            <w:r w:rsidRPr="001B1EB6">
              <w:rPr>
                <w:rFonts w:eastAsia="Times New Roman"/>
                <w:sz w:val="16"/>
                <w:szCs w:val="16"/>
              </w:rPr>
              <w:t>tw</w:t>
            </w:r>
            <w:proofErr w:type="spellEnd"/>
          </w:p>
        </w:tc>
        <w:tc>
          <w:tcPr>
            <w:tcW w:w="0" w:type="pct"/>
            <w:hideMark/>
          </w:tcPr>
          <w:p w14:paraId="7E701447"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31,518 </w:t>
            </w:r>
          </w:p>
        </w:tc>
      </w:tr>
      <w:tr w:rsidR="00D948A3" w:rsidRPr="00B01D2D" w14:paraId="4B4E97DB" w14:textId="77777777" w:rsidTr="00122C80">
        <w:trPr>
          <w:trHeight w:val="170"/>
        </w:trPr>
        <w:tc>
          <w:tcPr>
            <w:tcW w:w="0" w:type="pct"/>
            <w:hideMark/>
          </w:tcPr>
          <w:p w14:paraId="6404474C" w14:textId="77777777" w:rsidR="00D948A3" w:rsidRPr="001B1EB6" w:rsidRDefault="00D948A3" w:rsidP="00122C80">
            <w:pPr>
              <w:spacing w:after="0"/>
              <w:rPr>
                <w:rFonts w:eastAsia="Times New Roman"/>
                <w:sz w:val="16"/>
                <w:szCs w:val="16"/>
              </w:rPr>
            </w:pPr>
            <w:r w:rsidRPr="001B1EB6">
              <w:rPr>
                <w:rFonts w:eastAsia="Times New Roman"/>
                <w:sz w:val="16"/>
                <w:szCs w:val="16"/>
              </w:rPr>
              <w:t>55</w:t>
            </w:r>
          </w:p>
        </w:tc>
        <w:tc>
          <w:tcPr>
            <w:tcW w:w="0" w:type="pct"/>
            <w:vMerge/>
            <w:hideMark/>
          </w:tcPr>
          <w:p w14:paraId="133023CD" w14:textId="77777777" w:rsidR="00D948A3" w:rsidRPr="001B1EB6" w:rsidRDefault="00D948A3" w:rsidP="00D948A3">
            <w:pPr>
              <w:spacing w:after="0"/>
              <w:jc w:val="center"/>
              <w:rPr>
                <w:rFonts w:eastAsia="Times New Roman"/>
                <w:color w:val="425563"/>
                <w:sz w:val="16"/>
                <w:szCs w:val="16"/>
              </w:rPr>
            </w:pPr>
          </w:p>
        </w:tc>
        <w:tc>
          <w:tcPr>
            <w:tcW w:w="0" w:type="pct"/>
            <w:hideMark/>
          </w:tcPr>
          <w:p w14:paraId="38DA263F" w14:textId="77777777" w:rsidR="00D948A3" w:rsidRPr="001B1EB6" w:rsidRDefault="00D948A3" w:rsidP="00122C80">
            <w:pPr>
              <w:spacing w:after="0"/>
              <w:rPr>
                <w:rFonts w:eastAsia="Times New Roman"/>
                <w:sz w:val="16"/>
                <w:szCs w:val="16"/>
              </w:rPr>
            </w:pPr>
            <w:r w:rsidRPr="001B1EB6">
              <w:rPr>
                <w:rFonts w:eastAsia="Times New Roman"/>
                <w:sz w:val="16"/>
                <w:szCs w:val="16"/>
              </w:rPr>
              <w:t>or/49-54</w:t>
            </w:r>
          </w:p>
        </w:tc>
        <w:tc>
          <w:tcPr>
            <w:tcW w:w="0" w:type="pct"/>
            <w:hideMark/>
          </w:tcPr>
          <w:p w14:paraId="23FA1043"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627,776 </w:t>
            </w:r>
          </w:p>
        </w:tc>
      </w:tr>
      <w:tr w:rsidR="00D948A3" w:rsidRPr="00B01D2D" w14:paraId="1FCFC0F5" w14:textId="77777777" w:rsidTr="00122C80">
        <w:trPr>
          <w:trHeight w:val="170"/>
        </w:trPr>
        <w:tc>
          <w:tcPr>
            <w:tcW w:w="0" w:type="pct"/>
            <w:hideMark/>
          </w:tcPr>
          <w:p w14:paraId="21248B45" w14:textId="77777777" w:rsidR="00D948A3" w:rsidRPr="001B1EB6" w:rsidRDefault="00D948A3" w:rsidP="00122C80">
            <w:pPr>
              <w:spacing w:after="0"/>
              <w:rPr>
                <w:rFonts w:eastAsia="Times New Roman"/>
                <w:sz w:val="16"/>
                <w:szCs w:val="16"/>
              </w:rPr>
            </w:pPr>
            <w:r w:rsidRPr="001B1EB6">
              <w:rPr>
                <w:rFonts w:eastAsia="Times New Roman"/>
                <w:sz w:val="16"/>
                <w:szCs w:val="16"/>
              </w:rPr>
              <w:t>56</w:t>
            </w:r>
          </w:p>
        </w:tc>
        <w:tc>
          <w:tcPr>
            <w:tcW w:w="0" w:type="pct"/>
            <w:vMerge/>
            <w:hideMark/>
          </w:tcPr>
          <w:p w14:paraId="11FFA053" w14:textId="77777777" w:rsidR="00D948A3" w:rsidRPr="001B1EB6" w:rsidRDefault="00D948A3" w:rsidP="00D948A3">
            <w:pPr>
              <w:spacing w:after="0"/>
              <w:jc w:val="center"/>
              <w:rPr>
                <w:rFonts w:eastAsia="Times New Roman"/>
                <w:color w:val="425563"/>
                <w:sz w:val="16"/>
                <w:szCs w:val="16"/>
              </w:rPr>
            </w:pPr>
          </w:p>
        </w:tc>
        <w:tc>
          <w:tcPr>
            <w:tcW w:w="0" w:type="pct"/>
            <w:hideMark/>
          </w:tcPr>
          <w:p w14:paraId="16B643DB" w14:textId="77777777" w:rsidR="00D948A3" w:rsidRPr="001B1EB6" w:rsidRDefault="00D948A3" w:rsidP="00122C80">
            <w:pPr>
              <w:spacing w:after="0"/>
              <w:rPr>
                <w:rFonts w:eastAsia="Times New Roman"/>
                <w:sz w:val="16"/>
                <w:szCs w:val="16"/>
              </w:rPr>
            </w:pPr>
            <w:r w:rsidRPr="001B1EB6">
              <w:rPr>
                <w:rFonts w:eastAsia="Times New Roman"/>
                <w:sz w:val="16"/>
                <w:szCs w:val="16"/>
              </w:rPr>
              <w:t>48 or 55</w:t>
            </w:r>
          </w:p>
        </w:tc>
        <w:tc>
          <w:tcPr>
            <w:tcW w:w="0" w:type="pct"/>
            <w:hideMark/>
          </w:tcPr>
          <w:p w14:paraId="6955E8C5"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1,618,340 </w:t>
            </w:r>
          </w:p>
        </w:tc>
      </w:tr>
      <w:tr w:rsidR="00D948A3" w:rsidRPr="00B01D2D" w14:paraId="729C367F" w14:textId="77777777" w:rsidTr="00122C80">
        <w:trPr>
          <w:trHeight w:val="170"/>
        </w:trPr>
        <w:tc>
          <w:tcPr>
            <w:tcW w:w="0" w:type="pct"/>
            <w:hideMark/>
          </w:tcPr>
          <w:p w14:paraId="002A465B" w14:textId="77777777" w:rsidR="00D948A3" w:rsidRPr="001B1EB6" w:rsidRDefault="00D948A3" w:rsidP="00122C80">
            <w:pPr>
              <w:spacing w:after="0"/>
              <w:rPr>
                <w:rFonts w:eastAsia="Times New Roman"/>
                <w:sz w:val="16"/>
                <w:szCs w:val="16"/>
              </w:rPr>
            </w:pPr>
            <w:r w:rsidRPr="001B1EB6">
              <w:rPr>
                <w:rFonts w:eastAsia="Times New Roman"/>
                <w:sz w:val="16"/>
                <w:szCs w:val="16"/>
              </w:rPr>
              <w:t>57</w:t>
            </w:r>
          </w:p>
        </w:tc>
        <w:tc>
          <w:tcPr>
            <w:tcW w:w="0" w:type="pct"/>
            <w:vMerge/>
            <w:hideMark/>
          </w:tcPr>
          <w:p w14:paraId="70D9D23E" w14:textId="77777777" w:rsidR="00D948A3" w:rsidRPr="001B1EB6" w:rsidRDefault="00D948A3" w:rsidP="00D948A3">
            <w:pPr>
              <w:spacing w:after="0"/>
              <w:jc w:val="center"/>
              <w:rPr>
                <w:rFonts w:eastAsia="Times New Roman"/>
                <w:color w:val="425563"/>
                <w:sz w:val="16"/>
                <w:szCs w:val="16"/>
              </w:rPr>
            </w:pPr>
          </w:p>
        </w:tc>
        <w:tc>
          <w:tcPr>
            <w:tcW w:w="0" w:type="pct"/>
            <w:hideMark/>
          </w:tcPr>
          <w:p w14:paraId="6F6395C6" w14:textId="77777777" w:rsidR="00D948A3" w:rsidRPr="001B1EB6" w:rsidRDefault="00D948A3" w:rsidP="00122C80">
            <w:pPr>
              <w:spacing w:after="0"/>
              <w:rPr>
                <w:rFonts w:eastAsia="Times New Roman"/>
                <w:sz w:val="16"/>
                <w:szCs w:val="16"/>
              </w:rPr>
            </w:pPr>
            <w:r w:rsidRPr="001B1EB6">
              <w:rPr>
                <w:rFonts w:eastAsia="Times New Roman"/>
                <w:sz w:val="16"/>
                <w:szCs w:val="16"/>
              </w:rPr>
              <w:t>case report.tw</w:t>
            </w:r>
          </w:p>
        </w:tc>
        <w:tc>
          <w:tcPr>
            <w:tcW w:w="0" w:type="pct"/>
            <w:hideMark/>
          </w:tcPr>
          <w:p w14:paraId="5A75C1E4"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306,811 </w:t>
            </w:r>
          </w:p>
        </w:tc>
      </w:tr>
      <w:tr w:rsidR="00D948A3" w:rsidRPr="00B01D2D" w14:paraId="7B2DC631" w14:textId="77777777" w:rsidTr="00122C80">
        <w:trPr>
          <w:trHeight w:val="170"/>
        </w:trPr>
        <w:tc>
          <w:tcPr>
            <w:tcW w:w="0" w:type="pct"/>
            <w:hideMark/>
          </w:tcPr>
          <w:p w14:paraId="6DE38AD6" w14:textId="77777777" w:rsidR="00D948A3" w:rsidRPr="001B1EB6" w:rsidRDefault="00D948A3" w:rsidP="00122C80">
            <w:pPr>
              <w:spacing w:after="0"/>
              <w:rPr>
                <w:rFonts w:eastAsia="Times New Roman"/>
                <w:sz w:val="16"/>
                <w:szCs w:val="16"/>
              </w:rPr>
            </w:pPr>
            <w:r w:rsidRPr="001B1EB6">
              <w:rPr>
                <w:rFonts w:eastAsia="Times New Roman"/>
                <w:sz w:val="16"/>
                <w:szCs w:val="16"/>
              </w:rPr>
              <w:t>58</w:t>
            </w:r>
          </w:p>
        </w:tc>
        <w:tc>
          <w:tcPr>
            <w:tcW w:w="0" w:type="pct"/>
            <w:vMerge/>
            <w:hideMark/>
          </w:tcPr>
          <w:p w14:paraId="4D5238BD" w14:textId="77777777" w:rsidR="00D948A3" w:rsidRPr="001B1EB6" w:rsidRDefault="00D948A3" w:rsidP="00D948A3">
            <w:pPr>
              <w:spacing w:after="0"/>
              <w:jc w:val="center"/>
              <w:rPr>
                <w:rFonts w:eastAsia="Times New Roman"/>
                <w:color w:val="425563"/>
                <w:sz w:val="16"/>
                <w:szCs w:val="16"/>
              </w:rPr>
            </w:pPr>
          </w:p>
        </w:tc>
        <w:tc>
          <w:tcPr>
            <w:tcW w:w="0" w:type="pct"/>
            <w:hideMark/>
          </w:tcPr>
          <w:p w14:paraId="66579462" w14:textId="77777777" w:rsidR="00D948A3" w:rsidRPr="001B1EB6" w:rsidRDefault="00D948A3" w:rsidP="00122C80">
            <w:pPr>
              <w:spacing w:after="0"/>
              <w:rPr>
                <w:rFonts w:eastAsia="Times New Roman"/>
                <w:sz w:val="16"/>
                <w:szCs w:val="16"/>
              </w:rPr>
            </w:pPr>
            <w:r w:rsidRPr="001B1EB6">
              <w:rPr>
                <w:rFonts w:eastAsia="Times New Roman"/>
                <w:sz w:val="16"/>
                <w:szCs w:val="16"/>
              </w:rPr>
              <w:t>letter/</w:t>
            </w:r>
          </w:p>
        </w:tc>
        <w:tc>
          <w:tcPr>
            <w:tcW w:w="0" w:type="pct"/>
            <w:hideMark/>
          </w:tcPr>
          <w:p w14:paraId="48E458C1"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1,072,443 </w:t>
            </w:r>
          </w:p>
        </w:tc>
      </w:tr>
      <w:tr w:rsidR="00D948A3" w:rsidRPr="00B01D2D" w14:paraId="29FCBF9B" w14:textId="77777777" w:rsidTr="00122C80">
        <w:trPr>
          <w:trHeight w:val="170"/>
        </w:trPr>
        <w:tc>
          <w:tcPr>
            <w:tcW w:w="0" w:type="pct"/>
            <w:hideMark/>
          </w:tcPr>
          <w:p w14:paraId="26193D17" w14:textId="77777777" w:rsidR="00D948A3" w:rsidRPr="001B1EB6" w:rsidRDefault="00D948A3" w:rsidP="00122C80">
            <w:pPr>
              <w:spacing w:after="0"/>
              <w:rPr>
                <w:rFonts w:eastAsia="Times New Roman"/>
                <w:sz w:val="16"/>
                <w:szCs w:val="16"/>
              </w:rPr>
            </w:pPr>
            <w:r w:rsidRPr="001B1EB6">
              <w:rPr>
                <w:rFonts w:eastAsia="Times New Roman"/>
                <w:sz w:val="16"/>
                <w:szCs w:val="16"/>
              </w:rPr>
              <w:t>59</w:t>
            </w:r>
          </w:p>
        </w:tc>
        <w:tc>
          <w:tcPr>
            <w:tcW w:w="0" w:type="pct"/>
            <w:vMerge/>
            <w:hideMark/>
          </w:tcPr>
          <w:p w14:paraId="3149556D" w14:textId="77777777" w:rsidR="00D948A3" w:rsidRPr="001B1EB6" w:rsidRDefault="00D948A3" w:rsidP="00D948A3">
            <w:pPr>
              <w:spacing w:after="0"/>
              <w:jc w:val="center"/>
              <w:rPr>
                <w:rFonts w:eastAsia="Times New Roman"/>
                <w:color w:val="425563"/>
                <w:sz w:val="16"/>
                <w:szCs w:val="16"/>
              </w:rPr>
            </w:pPr>
          </w:p>
        </w:tc>
        <w:tc>
          <w:tcPr>
            <w:tcW w:w="0" w:type="pct"/>
            <w:hideMark/>
          </w:tcPr>
          <w:p w14:paraId="655F07AB" w14:textId="77777777" w:rsidR="00D948A3" w:rsidRPr="001B1EB6" w:rsidRDefault="00D948A3" w:rsidP="00122C80">
            <w:pPr>
              <w:spacing w:after="0"/>
              <w:rPr>
                <w:rFonts w:eastAsia="Times New Roman"/>
                <w:sz w:val="16"/>
                <w:szCs w:val="16"/>
              </w:rPr>
            </w:pPr>
            <w:r w:rsidRPr="001B1EB6">
              <w:rPr>
                <w:rFonts w:eastAsia="Times New Roman"/>
                <w:sz w:val="16"/>
                <w:szCs w:val="16"/>
              </w:rPr>
              <w:t>historical article/</w:t>
            </w:r>
          </w:p>
        </w:tc>
        <w:tc>
          <w:tcPr>
            <w:tcW w:w="0" w:type="pct"/>
            <w:hideMark/>
          </w:tcPr>
          <w:p w14:paraId="09B6197E"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357,756 </w:t>
            </w:r>
          </w:p>
        </w:tc>
      </w:tr>
      <w:tr w:rsidR="00D948A3" w:rsidRPr="00B01D2D" w14:paraId="5AA50E97" w14:textId="77777777" w:rsidTr="00122C80">
        <w:trPr>
          <w:trHeight w:val="170"/>
        </w:trPr>
        <w:tc>
          <w:tcPr>
            <w:tcW w:w="0" w:type="pct"/>
            <w:hideMark/>
          </w:tcPr>
          <w:p w14:paraId="604F6610" w14:textId="77777777" w:rsidR="00D948A3" w:rsidRPr="001B1EB6" w:rsidRDefault="00D948A3" w:rsidP="00122C80">
            <w:pPr>
              <w:spacing w:after="0"/>
              <w:rPr>
                <w:rFonts w:eastAsia="Times New Roman"/>
                <w:sz w:val="16"/>
                <w:szCs w:val="16"/>
              </w:rPr>
            </w:pPr>
            <w:r w:rsidRPr="001B1EB6">
              <w:rPr>
                <w:rFonts w:eastAsia="Times New Roman"/>
                <w:sz w:val="16"/>
                <w:szCs w:val="16"/>
              </w:rPr>
              <w:t>60</w:t>
            </w:r>
          </w:p>
        </w:tc>
        <w:tc>
          <w:tcPr>
            <w:tcW w:w="0" w:type="pct"/>
            <w:vMerge/>
            <w:hideMark/>
          </w:tcPr>
          <w:p w14:paraId="610B5BF6" w14:textId="77777777" w:rsidR="00D948A3" w:rsidRPr="001B1EB6" w:rsidRDefault="00D948A3" w:rsidP="00D948A3">
            <w:pPr>
              <w:spacing w:after="0"/>
              <w:jc w:val="center"/>
              <w:rPr>
                <w:rFonts w:eastAsia="Times New Roman"/>
                <w:color w:val="425563"/>
                <w:sz w:val="16"/>
                <w:szCs w:val="16"/>
              </w:rPr>
            </w:pPr>
          </w:p>
        </w:tc>
        <w:tc>
          <w:tcPr>
            <w:tcW w:w="0" w:type="pct"/>
            <w:hideMark/>
          </w:tcPr>
          <w:p w14:paraId="0BD3D8A4" w14:textId="77777777" w:rsidR="00D948A3" w:rsidRPr="001B1EB6" w:rsidRDefault="00D948A3" w:rsidP="00122C80">
            <w:pPr>
              <w:spacing w:after="0"/>
              <w:rPr>
                <w:rFonts w:eastAsia="Times New Roman"/>
                <w:sz w:val="16"/>
                <w:szCs w:val="16"/>
              </w:rPr>
            </w:pPr>
            <w:r w:rsidRPr="001B1EB6">
              <w:rPr>
                <w:rFonts w:eastAsia="Times New Roman"/>
                <w:sz w:val="16"/>
                <w:szCs w:val="16"/>
              </w:rPr>
              <w:t>or/57-59</w:t>
            </w:r>
          </w:p>
        </w:tc>
        <w:tc>
          <w:tcPr>
            <w:tcW w:w="0" w:type="pct"/>
            <w:hideMark/>
          </w:tcPr>
          <w:p w14:paraId="592AD11C"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1,721,316 </w:t>
            </w:r>
          </w:p>
        </w:tc>
      </w:tr>
      <w:tr w:rsidR="00D948A3" w:rsidRPr="00B01D2D" w14:paraId="6509F5D6" w14:textId="77777777" w:rsidTr="00122C80">
        <w:trPr>
          <w:trHeight w:val="170"/>
        </w:trPr>
        <w:tc>
          <w:tcPr>
            <w:tcW w:w="0" w:type="pct"/>
            <w:hideMark/>
          </w:tcPr>
          <w:p w14:paraId="092D9485" w14:textId="77777777" w:rsidR="00D948A3" w:rsidRPr="001B1EB6" w:rsidRDefault="00D948A3" w:rsidP="00122C80">
            <w:pPr>
              <w:spacing w:after="0"/>
              <w:rPr>
                <w:rFonts w:eastAsia="Times New Roman"/>
                <w:sz w:val="16"/>
                <w:szCs w:val="16"/>
              </w:rPr>
            </w:pPr>
            <w:r w:rsidRPr="001B1EB6">
              <w:rPr>
                <w:rFonts w:eastAsia="Times New Roman"/>
                <w:sz w:val="16"/>
                <w:szCs w:val="16"/>
              </w:rPr>
              <w:t>61</w:t>
            </w:r>
          </w:p>
        </w:tc>
        <w:tc>
          <w:tcPr>
            <w:tcW w:w="0" w:type="pct"/>
            <w:vMerge/>
            <w:hideMark/>
          </w:tcPr>
          <w:p w14:paraId="34A767BE" w14:textId="77777777" w:rsidR="00D948A3" w:rsidRPr="001B1EB6" w:rsidRDefault="00D948A3" w:rsidP="00D948A3">
            <w:pPr>
              <w:spacing w:after="0"/>
              <w:jc w:val="center"/>
              <w:rPr>
                <w:rFonts w:eastAsia="Times New Roman"/>
                <w:color w:val="425563"/>
                <w:sz w:val="16"/>
                <w:szCs w:val="16"/>
              </w:rPr>
            </w:pPr>
          </w:p>
        </w:tc>
        <w:tc>
          <w:tcPr>
            <w:tcW w:w="0" w:type="pct"/>
            <w:hideMark/>
          </w:tcPr>
          <w:p w14:paraId="1543AB0F" w14:textId="77777777" w:rsidR="00D948A3" w:rsidRPr="001B1EB6" w:rsidRDefault="00D948A3" w:rsidP="00122C80">
            <w:pPr>
              <w:spacing w:after="0"/>
              <w:rPr>
                <w:rFonts w:eastAsia="Times New Roman"/>
                <w:sz w:val="16"/>
                <w:szCs w:val="16"/>
              </w:rPr>
            </w:pPr>
            <w:r w:rsidRPr="001B1EB6">
              <w:rPr>
                <w:rFonts w:eastAsia="Times New Roman"/>
                <w:sz w:val="16"/>
                <w:szCs w:val="16"/>
              </w:rPr>
              <w:t>56 NOT 60</w:t>
            </w:r>
          </w:p>
        </w:tc>
        <w:tc>
          <w:tcPr>
            <w:tcW w:w="0" w:type="pct"/>
            <w:hideMark/>
          </w:tcPr>
          <w:p w14:paraId="6006196B"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1,581,754 </w:t>
            </w:r>
          </w:p>
        </w:tc>
      </w:tr>
      <w:tr w:rsidR="00D948A3" w:rsidRPr="00B01D2D" w14:paraId="3B3767FC" w14:textId="77777777" w:rsidTr="00122C80">
        <w:trPr>
          <w:trHeight w:val="170"/>
        </w:trPr>
        <w:tc>
          <w:tcPr>
            <w:tcW w:w="0" w:type="pct"/>
            <w:hideMark/>
          </w:tcPr>
          <w:p w14:paraId="4A28F606" w14:textId="77777777" w:rsidR="00D948A3" w:rsidRPr="001B1EB6" w:rsidRDefault="00D948A3" w:rsidP="00122C80">
            <w:pPr>
              <w:spacing w:after="0"/>
              <w:rPr>
                <w:rFonts w:eastAsia="Times New Roman"/>
                <w:sz w:val="16"/>
                <w:szCs w:val="16"/>
              </w:rPr>
            </w:pPr>
            <w:r w:rsidRPr="001B1EB6">
              <w:rPr>
                <w:rFonts w:eastAsia="Times New Roman"/>
                <w:sz w:val="16"/>
                <w:szCs w:val="16"/>
              </w:rPr>
              <w:t>62</w:t>
            </w:r>
          </w:p>
        </w:tc>
        <w:tc>
          <w:tcPr>
            <w:tcW w:w="0" w:type="pct"/>
            <w:hideMark/>
          </w:tcPr>
          <w:p w14:paraId="20731182" w14:textId="77777777" w:rsidR="00D948A3" w:rsidRPr="001B1EB6" w:rsidRDefault="00D948A3" w:rsidP="00D948A3">
            <w:pPr>
              <w:spacing w:after="0"/>
              <w:jc w:val="center"/>
              <w:rPr>
                <w:rFonts w:eastAsia="Times New Roman"/>
                <w:sz w:val="16"/>
                <w:szCs w:val="16"/>
              </w:rPr>
            </w:pPr>
            <w:r w:rsidRPr="001B1EB6">
              <w:rPr>
                <w:rFonts w:eastAsia="Times New Roman"/>
                <w:sz w:val="16"/>
                <w:szCs w:val="16"/>
              </w:rPr>
              <w:t>Combined</w:t>
            </w:r>
          </w:p>
        </w:tc>
        <w:tc>
          <w:tcPr>
            <w:tcW w:w="0" w:type="pct"/>
            <w:hideMark/>
          </w:tcPr>
          <w:p w14:paraId="79736D15" w14:textId="77777777" w:rsidR="00D948A3" w:rsidRPr="001B1EB6" w:rsidRDefault="00D948A3" w:rsidP="00122C80">
            <w:pPr>
              <w:spacing w:after="0"/>
              <w:rPr>
                <w:rFonts w:eastAsia="Times New Roman"/>
                <w:sz w:val="16"/>
                <w:szCs w:val="16"/>
              </w:rPr>
            </w:pPr>
            <w:r w:rsidRPr="001B1EB6">
              <w:rPr>
                <w:rFonts w:eastAsia="Times New Roman"/>
                <w:sz w:val="16"/>
                <w:szCs w:val="16"/>
              </w:rPr>
              <w:t>3 AND 32 AND 61</w:t>
            </w:r>
          </w:p>
        </w:tc>
        <w:tc>
          <w:tcPr>
            <w:tcW w:w="0" w:type="pct"/>
            <w:hideMark/>
          </w:tcPr>
          <w:p w14:paraId="5C2CBC0F"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7,406 </w:t>
            </w:r>
          </w:p>
        </w:tc>
      </w:tr>
      <w:tr w:rsidR="00D948A3" w:rsidRPr="00B01D2D" w14:paraId="2EB47B25" w14:textId="77777777" w:rsidTr="00122C80">
        <w:trPr>
          <w:trHeight w:val="170"/>
        </w:trPr>
        <w:tc>
          <w:tcPr>
            <w:tcW w:w="0" w:type="pct"/>
            <w:hideMark/>
          </w:tcPr>
          <w:p w14:paraId="579D14E6" w14:textId="77777777" w:rsidR="00D948A3" w:rsidRPr="001B1EB6" w:rsidRDefault="00D948A3" w:rsidP="00122C80">
            <w:pPr>
              <w:spacing w:after="0"/>
              <w:rPr>
                <w:rFonts w:eastAsia="Times New Roman"/>
                <w:sz w:val="16"/>
                <w:szCs w:val="16"/>
              </w:rPr>
            </w:pPr>
            <w:r w:rsidRPr="001B1EB6">
              <w:rPr>
                <w:rFonts w:eastAsia="Times New Roman"/>
                <w:sz w:val="16"/>
                <w:szCs w:val="16"/>
              </w:rPr>
              <w:t>63</w:t>
            </w:r>
          </w:p>
        </w:tc>
        <w:tc>
          <w:tcPr>
            <w:tcW w:w="0" w:type="pct"/>
            <w:hideMark/>
          </w:tcPr>
          <w:p w14:paraId="40379A0A" w14:textId="77777777" w:rsidR="00D948A3" w:rsidRPr="001B1EB6" w:rsidRDefault="00D948A3" w:rsidP="00D948A3">
            <w:pPr>
              <w:spacing w:after="0"/>
              <w:jc w:val="center"/>
              <w:rPr>
                <w:rFonts w:eastAsia="Times New Roman"/>
                <w:sz w:val="16"/>
                <w:szCs w:val="16"/>
              </w:rPr>
            </w:pPr>
            <w:r w:rsidRPr="001B1EB6">
              <w:rPr>
                <w:rFonts w:eastAsia="Times New Roman"/>
                <w:sz w:val="16"/>
                <w:szCs w:val="16"/>
              </w:rPr>
              <w:t>Language</w:t>
            </w:r>
          </w:p>
        </w:tc>
        <w:tc>
          <w:tcPr>
            <w:tcW w:w="0" w:type="pct"/>
            <w:hideMark/>
          </w:tcPr>
          <w:p w14:paraId="301D4D59" w14:textId="77777777" w:rsidR="00D948A3" w:rsidRPr="001B1EB6" w:rsidRDefault="00D948A3" w:rsidP="00122C80">
            <w:pPr>
              <w:spacing w:after="0"/>
              <w:rPr>
                <w:rFonts w:eastAsia="Times New Roman"/>
                <w:sz w:val="16"/>
                <w:szCs w:val="16"/>
              </w:rPr>
            </w:pPr>
            <w:r w:rsidRPr="001B1EB6">
              <w:rPr>
                <w:rFonts w:eastAsia="Times New Roman"/>
                <w:sz w:val="16"/>
                <w:szCs w:val="16"/>
              </w:rPr>
              <w:t>Limit 62 to English Language</w:t>
            </w:r>
          </w:p>
        </w:tc>
        <w:tc>
          <w:tcPr>
            <w:tcW w:w="0" w:type="pct"/>
            <w:hideMark/>
          </w:tcPr>
          <w:p w14:paraId="6F2D0F65"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6,737 </w:t>
            </w:r>
          </w:p>
        </w:tc>
      </w:tr>
      <w:tr w:rsidR="00D948A3" w:rsidRPr="00B01D2D" w14:paraId="55EB4725" w14:textId="77777777" w:rsidTr="00122C80">
        <w:trPr>
          <w:trHeight w:val="170"/>
        </w:trPr>
        <w:tc>
          <w:tcPr>
            <w:tcW w:w="0" w:type="pct"/>
            <w:hideMark/>
          </w:tcPr>
          <w:p w14:paraId="5CE5122E" w14:textId="77777777" w:rsidR="00D948A3" w:rsidRPr="001B1EB6" w:rsidRDefault="00D948A3" w:rsidP="00122C80">
            <w:pPr>
              <w:spacing w:after="0"/>
              <w:rPr>
                <w:rFonts w:eastAsia="Times New Roman"/>
                <w:sz w:val="16"/>
                <w:szCs w:val="16"/>
              </w:rPr>
            </w:pPr>
            <w:r w:rsidRPr="001B1EB6">
              <w:rPr>
                <w:rFonts w:eastAsia="Times New Roman"/>
                <w:sz w:val="16"/>
                <w:szCs w:val="16"/>
              </w:rPr>
              <w:t>64</w:t>
            </w:r>
          </w:p>
        </w:tc>
        <w:tc>
          <w:tcPr>
            <w:tcW w:w="0" w:type="pct"/>
            <w:hideMark/>
          </w:tcPr>
          <w:p w14:paraId="5AF76373" w14:textId="77777777" w:rsidR="00D948A3" w:rsidRPr="001B1EB6" w:rsidRDefault="00D948A3" w:rsidP="00D948A3">
            <w:pPr>
              <w:spacing w:after="0"/>
              <w:jc w:val="center"/>
              <w:rPr>
                <w:rFonts w:eastAsia="Times New Roman"/>
                <w:sz w:val="16"/>
                <w:szCs w:val="16"/>
              </w:rPr>
            </w:pPr>
            <w:r w:rsidRPr="001B1EB6">
              <w:rPr>
                <w:rFonts w:eastAsia="Times New Roman"/>
                <w:sz w:val="16"/>
                <w:szCs w:val="16"/>
              </w:rPr>
              <w:t>Time</w:t>
            </w:r>
          </w:p>
        </w:tc>
        <w:tc>
          <w:tcPr>
            <w:tcW w:w="0" w:type="pct"/>
            <w:hideMark/>
          </w:tcPr>
          <w:p w14:paraId="5FAF0C77" w14:textId="77777777" w:rsidR="00D948A3" w:rsidRPr="001B1EB6" w:rsidRDefault="00D948A3" w:rsidP="00122C80">
            <w:pPr>
              <w:spacing w:after="0"/>
              <w:rPr>
                <w:rFonts w:eastAsia="Times New Roman"/>
                <w:sz w:val="16"/>
                <w:szCs w:val="16"/>
              </w:rPr>
            </w:pPr>
            <w:r w:rsidRPr="001B1EB6">
              <w:rPr>
                <w:rFonts w:eastAsia="Times New Roman"/>
                <w:sz w:val="16"/>
                <w:szCs w:val="16"/>
              </w:rPr>
              <w:t>limit 63 to dt=20190715-20200428</w:t>
            </w:r>
          </w:p>
        </w:tc>
        <w:tc>
          <w:tcPr>
            <w:tcW w:w="0" w:type="pct"/>
            <w:hideMark/>
          </w:tcPr>
          <w:p w14:paraId="597E1B54" w14:textId="77777777" w:rsidR="00D948A3" w:rsidRPr="001B1EB6" w:rsidRDefault="00D948A3" w:rsidP="00122C80">
            <w:pPr>
              <w:spacing w:after="0"/>
              <w:jc w:val="right"/>
              <w:rPr>
                <w:rFonts w:eastAsia="Times New Roman"/>
                <w:sz w:val="16"/>
                <w:szCs w:val="16"/>
              </w:rPr>
            </w:pPr>
            <w:r w:rsidRPr="001B1EB6">
              <w:rPr>
                <w:rFonts w:eastAsia="Times New Roman"/>
                <w:sz w:val="16"/>
                <w:szCs w:val="16"/>
              </w:rPr>
              <w:t xml:space="preserve"> 120 </w:t>
            </w:r>
          </w:p>
        </w:tc>
      </w:tr>
    </w:tbl>
    <w:p w14:paraId="0853ABFB" w14:textId="77777777" w:rsidR="00D948A3" w:rsidRDefault="00D948A3" w:rsidP="00392F51">
      <w:pPr>
        <w:rPr>
          <w:rFonts w:ascii="Arial" w:eastAsia="Times New Roman" w:hAnsi="Arial" w:cs="Arial"/>
          <w:b/>
          <w:bCs/>
          <w:color w:val="000000"/>
          <w:kern w:val="28"/>
          <w:szCs w:val="24"/>
        </w:rPr>
      </w:pPr>
    </w:p>
    <w:p w14:paraId="58D2F157" w14:textId="77777777" w:rsidR="00D948A3" w:rsidRDefault="00D948A3">
      <w:pPr>
        <w:rPr>
          <w:rFonts w:ascii="Arial" w:eastAsia="Times New Roman" w:hAnsi="Arial" w:cs="Arial"/>
          <w:b/>
          <w:bCs/>
          <w:color w:val="000000"/>
          <w:kern w:val="28"/>
          <w:szCs w:val="24"/>
        </w:rPr>
      </w:pPr>
      <w:r>
        <w:rPr>
          <w:rFonts w:ascii="Arial" w:eastAsia="Times New Roman" w:hAnsi="Arial" w:cs="Arial"/>
          <w:b/>
          <w:bCs/>
          <w:color w:val="000000"/>
          <w:kern w:val="28"/>
          <w:szCs w:val="24"/>
        </w:rPr>
        <w:br w:type="page"/>
      </w:r>
    </w:p>
    <w:p w14:paraId="656A09C2" w14:textId="400183A5" w:rsidR="00D948A3" w:rsidRDefault="00D948A3" w:rsidP="00D948A3">
      <w:pPr>
        <w:pStyle w:val="Caption"/>
        <w:spacing w:line="480" w:lineRule="auto"/>
        <w:rPr>
          <w:sz w:val="22"/>
          <w:szCs w:val="22"/>
        </w:rPr>
      </w:pPr>
      <w:r w:rsidRPr="00F4008D">
        <w:rPr>
          <w:sz w:val="22"/>
          <w:szCs w:val="22"/>
        </w:rPr>
        <w:lastRenderedPageBreak/>
        <w:t xml:space="preserve">Table </w:t>
      </w:r>
      <w:r>
        <w:rPr>
          <w:sz w:val="22"/>
          <w:szCs w:val="22"/>
        </w:rPr>
        <w:t>S</w:t>
      </w:r>
      <w:r w:rsidRPr="00F4008D">
        <w:rPr>
          <w:noProof/>
          <w:sz w:val="22"/>
          <w:szCs w:val="22"/>
        </w:rPr>
        <w:fldChar w:fldCharType="begin"/>
      </w:r>
      <w:r w:rsidRPr="00F4008D">
        <w:rPr>
          <w:noProof/>
          <w:sz w:val="22"/>
          <w:szCs w:val="22"/>
        </w:rPr>
        <w:instrText xml:space="preserve"> SEQ Table \* ARABIC </w:instrText>
      </w:r>
      <w:r w:rsidRPr="00F4008D">
        <w:rPr>
          <w:noProof/>
          <w:sz w:val="22"/>
          <w:szCs w:val="22"/>
        </w:rPr>
        <w:fldChar w:fldCharType="separate"/>
      </w:r>
      <w:r w:rsidR="00647FD0">
        <w:rPr>
          <w:noProof/>
          <w:sz w:val="22"/>
          <w:szCs w:val="22"/>
        </w:rPr>
        <w:t>6</w:t>
      </w:r>
      <w:r w:rsidRPr="00F4008D">
        <w:rPr>
          <w:noProof/>
          <w:sz w:val="22"/>
          <w:szCs w:val="22"/>
        </w:rPr>
        <w:fldChar w:fldCharType="end"/>
      </w:r>
      <w:r w:rsidRPr="00F4008D">
        <w:rPr>
          <w:sz w:val="22"/>
          <w:szCs w:val="22"/>
        </w:rPr>
        <w:t xml:space="preserve">: </w:t>
      </w:r>
      <w:r w:rsidRPr="00392F51">
        <w:rPr>
          <w:sz w:val="22"/>
          <w:szCs w:val="22"/>
        </w:rPr>
        <w:t xml:space="preserve">Search strategy for </w:t>
      </w:r>
      <w:r>
        <w:rPr>
          <w:sz w:val="22"/>
          <w:szCs w:val="22"/>
        </w:rPr>
        <w:t>CENTRAL</w:t>
      </w:r>
    </w:p>
    <w:p w14:paraId="30054C4B" w14:textId="5FBA05D0" w:rsidR="00D948A3" w:rsidRPr="00392F51" w:rsidRDefault="00D948A3" w:rsidP="00D948A3">
      <w:pPr>
        <w:rPr>
          <w:rFonts w:ascii="Arial" w:hAnsi="Arial" w:cs="Arial"/>
        </w:rPr>
      </w:pPr>
      <w:r w:rsidRPr="00392F51">
        <w:rPr>
          <w:rFonts w:ascii="Arial" w:hAnsi="Arial" w:cs="Arial"/>
        </w:rPr>
        <w:t xml:space="preserve">Database(s): EBM Reviews - Cochrane Central Register of Controlled Trials </w:t>
      </w:r>
      <w:r>
        <w:rPr>
          <w:rFonts w:ascii="Arial" w:hAnsi="Arial" w:cs="Arial"/>
        </w:rPr>
        <w:t>March 2020</w:t>
      </w:r>
      <w:r w:rsidRPr="00392F51">
        <w:rPr>
          <w:rFonts w:ascii="Arial" w:hAnsi="Arial" w:cs="Arial"/>
        </w:rPr>
        <w:t xml:space="preserve"> </w:t>
      </w:r>
    </w:p>
    <w:p w14:paraId="564C938A" w14:textId="2179BAC0" w:rsidR="00D948A3" w:rsidRDefault="00D948A3" w:rsidP="00D948A3">
      <w:pPr>
        <w:rPr>
          <w:rFonts w:ascii="Arial" w:hAnsi="Arial" w:cs="Arial"/>
        </w:rPr>
      </w:pPr>
      <w:r w:rsidRPr="00392F51">
        <w:rPr>
          <w:rFonts w:ascii="Arial" w:hAnsi="Arial" w:cs="Arial"/>
        </w:rPr>
        <w:t xml:space="preserve">Search executed on </w:t>
      </w:r>
      <w:r w:rsidRPr="00D948A3">
        <w:rPr>
          <w:rFonts w:ascii="Arial" w:hAnsi="Arial" w:cs="Arial"/>
        </w:rPr>
        <w:t>April 28, 2020</w:t>
      </w:r>
    </w:p>
    <w:tbl>
      <w:tblPr>
        <w:tblStyle w:val="PrecisionXtract"/>
        <w:tblW w:w="5000" w:type="pct"/>
        <w:tblLook w:val="04A0" w:firstRow="1" w:lastRow="0" w:firstColumn="1" w:lastColumn="0" w:noHBand="0" w:noVBand="1"/>
      </w:tblPr>
      <w:tblGrid>
        <w:gridCol w:w="1866"/>
        <w:gridCol w:w="2454"/>
        <w:gridCol w:w="2924"/>
        <w:gridCol w:w="2106"/>
      </w:tblGrid>
      <w:tr w:rsidR="00D948A3" w:rsidRPr="00B01D2D" w14:paraId="1C76D0A2" w14:textId="77777777" w:rsidTr="00122C80">
        <w:trPr>
          <w:cnfStyle w:val="100000000000" w:firstRow="1" w:lastRow="0" w:firstColumn="0" w:lastColumn="0" w:oddVBand="0" w:evenVBand="0" w:oddHBand="0" w:evenHBand="0" w:firstRowFirstColumn="0" w:firstRowLastColumn="0" w:lastRowFirstColumn="0" w:lastRowLastColumn="0"/>
          <w:trHeight w:val="20"/>
        </w:trPr>
        <w:tc>
          <w:tcPr>
            <w:tcW w:w="0" w:type="pct"/>
            <w:hideMark/>
          </w:tcPr>
          <w:p w14:paraId="139D7416" w14:textId="77777777" w:rsidR="00D948A3" w:rsidRPr="001B1EB6" w:rsidRDefault="00D948A3" w:rsidP="00122C80">
            <w:pPr>
              <w:spacing w:after="0"/>
              <w:jc w:val="center"/>
              <w:rPr>
                <w:rFonts w:eastAsia="Times New Roman"/>
                <w:color w:val="FFFFFF"/>
                <w:sz w:val="16"/>
                <w:szCs w:val="16"/>
              </w:rPr>
            </w:pPr>
            <w:r w:rsidRPr="001B1EB6">
              <w:rPr>
                <w:rFonts w:eastAsia="Times New Roman"/>
                <w:color w:val="FFFFFF"/>
                <w:sz w:val="16"/>
                <w:szCs w:val="16"/>
              </w:rPr>
              <w:t>No.</w:t>
            </w:r>
          </w:p>
        </w:tc>
        <w:tc>
          <w:tcPr>
            <w:tcW w:w="0" w:type="pct"/>
            <w:hideMark/>
          </w:tcPr>
          <w:p w14:paraId="1A7B18FB" w14:textId="77777777" w:rsidR="00D948A3" w:rsidRPr="001B1EB6" w:rsidRDefault="00D948A3" w:rsidP="00122C80">
            <w:pPr>
              <w:spacing w:after="0"/>
              <w:jc w:val="center"/>
              <w:rPr>
                <w:rFonts w:eastAsia="Times New Roman"/>
                <w:color w:val="FFFFFF"/>
                <w:sz w:val="16"/>
                <w:szCs w:val="16"/>
              </w:rPr>
            </w:pPr>
            <w:r w:rsidRPr="001B1EB6">
              <w:rPr>
                <w:rFonts w:eastAsia="Times New Roman"/>
                <w:color w:val="FFFFFF"/>
                <w:sz w:val="16"/>
                <w:szCs w:val="16"/>
              </w:rPr>
              <w:t>Criteria</w:t>
            </w:r>
          </w:p>
        </w:tc>
        <w:tc>
          <w:tcPr>
            <w:tcW w:w="0" w:type="pct"/>
            <w:hideMark/>
          </w:tcPr>
          <w:p w14:paraId="7F7A165E" w14:textId="77777777" w:rsidR="00D948A3" w:rsidRPr="001B1EB6" w:rsidRDefault="00D948A3" w:rsidP="00122C80">
            <w:pPr>
              <w:spacing w:after="0"/>
              <w:jc w:val="center"/>
              <w:rPr>
                <w:rFonts w:eastAsia="Times New Roman"/>
                <w:color w:val="FFFFFF"/>
                <w:sz w:val="16"/>
                <w:szCs w:val="16"/>
              </w:rPr>
            </w:pPr>
            <w:r w:rsidRPr="001B1EB6">
              <w:rPr>
                <w:rFonts w:eastAsia="Times New Roman"/>
                <w:color w:val="FFFFFF"/>
                <w:sz w:val="16"/>
                <w:szCs w:val="16"/>
              </w:rPr>
              <w:t>Strings</w:t>
            </w:r>
          </w:p>
        </w:tc>
        <w:tc>
          <w:tcPr>
            <w:tcW w:w="0" w:type="pct"/>
            <w:hideMark/>
          </w:tcPr>
          <w:p w14:paraId="09B91567" w14:textId="77777777" w:rsidR="00D948A3" w:rsidRPr="001B1EB6" w:rsidRDefault="00D948A3" w:rsidP="00122C80">
            <w:pPr>
              <w:spacing w:after="0"/>
              <w:jc w:val="right"/>
              <w:rPr>
                <w:rFonts w:eastAsia="Times New Roman"/>
                <w:color w:val="FFFFFF"/>
                <w:sz w:val="16"/>
                <w:szCs w:val="16"/>
              </w:rPr>
            </w:pPr>
            <w:r w:rsidRPr="001B1EB6">
              <w:rPr>
                <w:rFonts w:eastAsia="Times New Roman"/>
                <w:color w:val="FFFFFF"/>
                <w:sz w:val="16"/>
                <w:szCs w:val="16"/>
              </w:rPr>
              <w:t>Hits</w:t>
            </w:r>
          </w:p>
        </w:tc>
      </w:tr>
      <w:tr w:rsidR="00D948A3" w:rsidRPr="00B01D2D" w14:paraId="4DB9EA1A" w14:textId="77777777" w:rsidTr="00122C80">
        <w:trPr>
          <w:trHeight w:val="20"/>
        </w:trPr>
        <w:tc>
          <w:tcPr>
            <w:tcW w:w="0" w:type="pct"/>
            <w:hideMark/>
          </w:tcPr>
          <w:p w14:paraId="152EA3E1" w14:textId="77777777" w:rsidR="00D948A3" w:rsidRPr="001B1EB6" w:rsidRDefault="00D948A3" w:rsidP="00122C80">
            <w:pPr>
              <w:spacing w:after="0"/>
              <w:rPr>
                <w:rFonts w:eastAsia="Times New Roman"/>
                <w:color w:val="425563"/>
                <w:sz w:val="16"/>
                <w:szCs w:val="16"/>
              </w:rPr>
            </w:pPr>
            <w:r w:rsidRPr="001B1EB6">
              <w:rPr>
                <w:rFonts w:eastAsia="Times New Roman"/>
                <w:sz w:val="16"/>
                <w:szCs w:val="16"/>
              </w:rPr>
              <w:t>1</w:t>
            </w:r>
          </w:p>
        </w:tc>
        <w:tc>
          <w:tcPr>
            <w:tcW w:w="0" w:type="pct"/>
            <w:vMerge w:val="restart"/>
            <w:hideMark/>
          </w:tcPr>
          <w:p w14:paraId="3951BE17" w14:textId="73C43D84" w:rsidR="00D948A3" w:rsidRPr="001B1EB6" w:rsidRDefault="00D948A3" w:rsidP="00D948A3">
            <w:pPr>
              <w:spacing w:after="0"/>
              <w:jc w:val="center"/>
              <w:rPr>
                <w:rFonts w:eastAsia="Times New Roman"/>
                <w:sz w:val="16"/>
                <w:szCs w:val="16"/>
              </w:rPr>
            </w:pPr>
            <w:r w:rsidRPr="001B1EB6">
              <w:rPr>
                <w:rFonts w:eastAsia="Times New Roman"/>
                <w:sz w:val="16"/>
                <w:szCs w:val="16"/>
              </w:rPr>
              <w:t>Population</w:t>
            </w:r>
            <w:r>
              <w:rPr>
                <w:rFonts w:eastAsia="Times New Roman"/>
                <w:sz w:val="16"/>
                <w:szCs w:val="16"/>
              </w:rPr>
              <w:t xml:space="preserve"> terms</w:t>
            </w:r>
          </w:p>
        </w:tc>
        <w:tc>
          <w:tcPr>
            <w:tcW w:w="0" w:type="pct"/>
            <w:hideMark/>
          </w:tcPr>
          <w:p w14:paraId="0FF6398C"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exp colorectal cancer/</w:t>
            </w:r>
          </w:p>
        </w:tc>
        <w:tc>
          <w:tcPr>
            <w:tcW w:w="0" w:type="pct"/>
            <w:hideMark/>
          </w:tcPr>
          <w:p w14:paraId="740A6462"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7,955 </w:t>
            </w:r>
          </w:p>
        </w:tc>
      </w:tr>
      <w:tr w:rsidR="00D948A3" w:rsidRPr="00B01D2D" w14:paraId="2CE9F197" w14:textId="77777777" w:rsidTr="00122C80">
        <w:trPr>
          <w:trHeight w:val="20"/>
        </w:trPr>
        <w:tc>
          <w:tcPr>
            <w:tcW w:w="0" w:type="pct"/>
            <w:hideMark/>
          </w:tcPr>
          <w:p w14:paraId="7056D3DD" w14:textId="77777777" w:rsidR="00D948A3" w:rsidRPr="001B1EB6" w:rsidRDefault="00D948A3" w:rsidP="00122C80">
            <w:pPr>
              <w:spacing w:after="0"/>
              <w:rPr>
                <w:rFonts w:eastAsia="Times New Roman"/>
                <w:sz w:val="16"/>
                <w:szCs w:val="16"/>
              </w:rPr>
            </w:pPr>
            <w:r w:rsidRPr="001B1EB6">
              <w:rPr>
                <w:rFonts w:eastAsia="Times New Roman"/>
                <w:sz w:val="16"/>
                <w:szCs w:val="16"/>
              </w:rPr>
              <w:t>2</w:t>
            </w:r>
          </w:p>
        </w:tc>
        <w:tc>
          <w:tcPr>
            <w:tcW w:w="0" w:type="pct"/>
            <w:vMerge/>
            <w:hideMark/>
          </w:tcPr>
          <w:p w14:paraId="4E0ABF1E" w14:textId="77777777" w:rsidR="00D948A3" w:rsidRPr="001B1EB6" w:rsidRDefault="00D948A3" w:rsidP="00D948A3">
            <w:pPr>
              <w:spacing w:after="0"/>
              <w:jc w:val="center"/>
              <w:rPr>
                <w:rFonts w:eastAsia="Times New Roman"/>
                <w:color w:val="425563"/>
                <w:sz w:val="16"/>
                <w:szCs w:val="16"/>
              </w:rPr>
            </w:pPr>
          </w:p>
        </w:tc>
        <w:tc>
          <w:tcPr>
            <w:tcW w:w="0" w:type="pct"/>
            <w:hideMark/>
          </w:tcPr>
          <w:p w14:paraId="0D52C93A"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w:t>
            </w:r>
            <w:proofErr w:type="gramStart"/>
            <w:r w:rsidRPr="001B1EB6">
              <w:rPr>
                <w:rFonts w:eastAsia="Times New Roman"/>
                <w:sz w:val="16"/>
                <w:szCs w:val="16"/>
                <w:lang w:val="en-CA" w:eastAsia="en-CA"/>
              </w:rPr>
              <w:t>colorectal</w:t>
            </w:r>
            <w:proofErr w:type="gramEnd"/>
            <w:r w:rsidRPr="001B1EB6">
              <w:rPr>
                <w:rFonts w:eastAsia="Times New Roman"/>
                <w:sz w:val="16"/>
                <w:szCs w:val="16"/>
                <w:lang w:val="en-CA" w:eastAsia="en-CA"/>
              </w:rPr>
              <w:t xml:space="preserve"> cancer or colorectal neoplasm or colorectal carcinoma).</w:t>
            </w:r>
            <w:proofErr w:type="spellStart"/>
            <w:r w:rsidRPr="001B1EB6">
              <w:rPr>
                <w:rFonts w:eastAsia="Times New Roman"/>
                <w:sz w:val="16"/>
                <w:szCs w:val="16"/>
                <w:lang w:val="en-CA" w:eastAsia="en-CA"/>
              </w:rPr>
              <w:t>mp</w:t>
            </w:r>
            <w:proofErr w:type="spellEnd"/>
            <w:r w:rsidRPr="001B1EB6">
              <w:rPr>
                <w:rFonts w:eastAsia="Times New Roman"/>
                <w:sz w:val="16"/>
                <w:szCs w:val="16"/>
                <w:lang w:val="en-CA" w:eastAsia="en-CA"/>
              </w:rPr>
              <w:t>.</w:t>
            </w:r>
          </w:p>
        </w:tc>
        <w:tc>
          <w:tcPr>
            <w:tcW w:w="0" w:type="pct"/>
            <w:hideMark/>
          </w:tcPr>
          <w:p w14:paraId="3BFE7C0E"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13,827 </w:t>
            </w:r>
          </w:p>
        </w:tc>
      </w:tr>
      <w:tr w:rsidR="00D948A3" w:rsidRPr="00B01D2D" w14:paraId="642E88AE" w14:textId="77777777" w:rsidTr="00122C80">
        <w:trPr>
          <w:trHeight w:val="20"/>
        </w:trPr>
        <w:tc>
          <w:tcPr>
            <w:tcW w:w="0" w:type="pct"/>
            <w:hideMark/>
          </w:tcPr>
          <w:p w14:paraId="25E5F2CB" w14:textId="77777777" w:rsidR="00D948A3" w:rsidRPr="001B1EB6" w:rsidRDefault="00D948A3" w:rsidP="00122C80">
            <w:pPr>
              <w:spacing w:after="0"/>
              <w:rPr>
                <w:rFonts w:eastAsia="Times New Roman"/>
                <w:sz w:val="16"/>
                <w:szCs w:val="16"/>
              </w:rPr>
            </w:pPr>
            <w:r w:rsidRPr="001B1EB6">
              <w:rPr>
                <w:rFonts w:eastAsia="Times New Roman"/>
                <w:sz w:val="16"/>
                <w:szCs w:val="16"/>
              </w:rPr>
              <w:t>3</w:t>
            </w:r>
          </w:p>
        </w:tc>
        <w:tc>
          <w:tcPr>
            <w:tcW w:w="0" w:type="pct"/>
            <w:vMerge/>
            <w:hideMark/>
          </w:tcPr>
          <w:p w14:paraId="01A00D6C" w14:textId="77777777" w:rsidR="00D948A3" w:rsidRPr="001B1EB6" w:rsidRDefault="00D948A3" w:rsidP="00D948A3">
            <w:pPr>
              <w:spacing w:after="0"/>
              <w:jc w:val="center"/>
              <w:rPr>
                <w:rFonts w:eastAsia="Times New Roman"/>
                <w:color w:val="425563"/>
                <w:sz w:val="16"/>
                <w:szCs w:val="16"/>
              </w:rPr>
            </w:pPr>
          </w:p>
        </w:tc>
        <w:tc>
          <w:tcPr>
            <w:tcW w:w="0" w:type="pct"/>
            <w:hideMark/>
          </w:tcPr>
          <w:p w14:paraId="742F9A22"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or/1-2</w:t>
            </w:r>
          </w:p>
        </w:tc>
        <w:tc>
          <w:tcPr>
            <w:tcW w:w="0" w:type="pct"/>
            <w:hideMark/>
          </w:tcPr>
          <w:p w14:paraId="61390981"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17,254 </w:t>
            </w:r>
          </w:p>
        </w:tc>
      </w:tr>
      <w:tr w:rsidR="00D948A3" w:rsidRPr="00B01D2D" w14:paraId="41867086" w14:textId="77777777" w:rsidTr="00122C80">
        <w:trPr>
          <w:trHeight w:val="20"/>
        </w:trPr>
        <w:tc>
          <w:tcPr>
            <w:tcW w:w="0" w:type="pct"/>
            <w:hideMark/>
          </w:tcPr>
          <w:p w14:paraId="683E6DD9" w14:textId="77777777" w:rsidR="00D948A3" w:rsidRPr="001B1EB6" w:rsidRDefault="00D948A3" w:rsidP="00122C80">
            <w:pPr>
              <w:spacing w:after="0"/>
              <w:rPr>
                <w:rFonts w:eastAsia="Times New Roman"/>
                <w:sz w:val="16"/>
                <w:szCs w:val="16"/>
              </w:rPr>
            </w:pPr>
            <w:r w:rsidRPr="001B1EB6">
              <w:rPr>
                <w:rFonts w:eastAsia="Times New Roman"/>
                <w:sz w:val="16"/>
                <w:szCs w:val="16"/>
              </w:rPr>
              <w:t>4</w:t>
            </w:r>
          </w:p>
        </w:tc>
        <w:tc>
          <w:tcPr>
            <w:tcW w:w="0" w:type="pct"/>
            <w:vMerge w:val="restart"/>
            <w:hideMark/>
          </w:tcPr>
          <w:p w14:paraId="3E091A97" w14:textId="6EE2687E" w:rsidR="00D948A3" w:rsidRPr="001B1EB6" w:rsidRDefault="00D948A3" w:rsidP="00D948A3">
            <w:pPr>
              <w:spacing w:after="0"/>
              <w:jc w:val="center"/>
              <w:rPr>
                <w:rFonts w:eastAsia="Times New Roman"/>
                <w:sz w:val="16"/>
                <w:szCs w:val="16"/>
              </w:rPr>
            </w:pPr>
            <w:r w:rsidRPr="001B1EB6">
              <w:rPr>
                <w:rFonts w:eastAsia="Times New Roman"/>
                <w:sz w:val="16"/>
                <w:szCs w:val="16"/>
              </w:rPr>
              <w:t>Intervention</w:t>
            </w:r>
            <w:r>
              <w:rPr>
                <w:rFonts w:eastAsia="Times New Roman"/>
                <w:sz w:val="16"/>
                <w:szCs w:val="16"/>
              </w:rPr>
              <w:t xml:space="preserve"> terms</w:t>
            </w:r>
          </w:p>
        </w:tc>
        <w:tc>
          <w:tcPr>
            <w:tcW w:w="0" w:type="pct"/>
            <w:hideMark/>
          </w:tcPr>
          <w:p w14:paraId="7E4DD6E3"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w:t>
            </w:r>
            <w:proofErr w:type="gramStart"/>
            <w:r w:rsidRPr="001B1EB6">
              <w:rPr>
                <w:rFonts w:eastAsia="Times New Roman"/>
                <w:sz w:val="16"/>
                <w:szCs w:val="16"/>
                <w:lang w:val="en-CA" w:eastAsia="en-CA"/>
              </w:rPr>
              <w:t>pembrolizumab</w:t>
            </w:r>
            <w:proofErr w:type="gramEnd"/>
            <w:r w:rsidRPr="001B1EB6">
              <w:rPr>
                <w:rFonts w:eastAsia="Times New Roman"/>
                <w:sz w:val="16"/>
                <w:szCs w:val="16"/>
                <w:lang w:val="en-CA" w:eastAsia="en-CA"/>
              </w:rPr>
              <w:t xml:space="preserve"> or MK-3475 or MK3475 or lambrolizumab or </w:t>
            </w:r>
            <w:proofErr w:type="spellStart"/>
            <w:r w:rsidRPr="001B1EB6">
              <w:rPr>
                <w:rFonts w:eastAsia="Times New Roman"/>
                <w:sz w:val="16"/>
                <w:szCs w:val="16"/>
                <w:lang w:val="en-CA" w:eastAsia="en-CA"/>
              </w:rPr>
              <w:t>keytruda</w:t>
            </w:r>
            <w:proofErr w:type="spellEnd"/>
            <w:r w:rsidRPr="001B1EB6">
              <w:rPr>
                <w:rFonts w:eastAsia="Times New Roman"/>
                <w:sz w:val="16"/>
                <w:szCs w:val="16"/>
                <w:lang w:val="en-CA" w:eastAsia="en-CA"/>
              </w:rPr>
              <w:t>).</w:t>
            </w:r>
            <w:proofErr w:type="spellStart"/>
            <w:r w:rsidRPr="001B1EB6">
              <w:rPr>
                <w:rFonts w:eastAsia="Times New Roman"/>
                <w:sz w:val="16"/>
                <w:szCs w:val="16"/>
                <w:lang w:val="en-CA" w:eastAsia="en-CA"/>
              </w:rPr>
              <w:t>mp</w:t>
            </w:r>
            <w:proofErr w:type="spellEnd"/>
            <w:r w:rsidRPr="001B1EB6">
              <w:rPr>
                <w:rFonts w:eastAsia="Times New Roman"/>
                <w:sz w:val="16"/>
                <w:szCs w:val="16"/>
                <w:lang w:val="en-CA" w:eastAsia="en-CA"/>
              </w:rPr>
              <w:t>.</w:t>
            </w:r>
          </w:p>
        </w:tc>
        <w:tc>
          <w:tcPr>
            <w:tcW w:w="0" w:type="pct"/>
            <w:hideMark/>
          </w:tcPr>
          <w:p w14:paraId="0B39BFF9"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1,425 </w:t>
            </w:r>
          </w:p>
        </w:tc>
      </w:tr>
      <w:tr w:rsidR="00D948A3" w:rsidRPr="00B01D2D" w14:paraId="12F4384B" w14:textId="77777777" w:rsidTr="00122C80">
        <w:trPr>
          <w:trHeight w:val="20"/>
        </w:trPr>
        <w:tc>
          <w:tcPr>
            <w:tcW w:w="0" w:type="pct"/>
            <w:hideMark/>
          </w:tcPr>
          <w:p w14:paraId="5D979FF1" w14:textId="77777777" w:rsidR="00D948A3" w:rsidRPr="001B1EB6" w:rsidRDefault="00D948A3" w:rsidP="00122C80">
            <w:pPr>
              <w:spacing w:after="0"/>
              <w:rPr>
                <w:rFonts w:eastAsia="Times New Roman"/>
                <w:sz w:val="16"/>
                <w:szCs w:val="16"/>
              </w:rPr>
            </w:pPr>
            <w:r w:rsidRPr="001B1EB6">
              <w:rPr>
                <w:rFonts w:eastAsia="Times New Roman"/>
                <w:sz w:val="16"/>
                <w:szCs w:val="16"/>
              </w:rPr>
              <w:t>5</w:t>
            </w:r>
          </w:p>
        </w:tc>
        <w:tc>
          <w:tcPr>
            <w:tcW w:w="0" w:type="pct"/>
            <w:vMerge/>
            <w:hideMark/>
          </w:tcPr>
          <w:p w14:paraId="1CDFC389" w14:textId="77777777" w:rsidR="00D948A3" w:rsidRPr="001B1EB6" w:rsidRDefault="00D948A3" w:rsidP="00D948A3">
            <w:pPr>
              <w:spacing w:after="0"/>
              <w:jc w:val="center"/>
              <w:rPr>
                <w:rFonts w:eastAsia="Times New Roman"/>
                <w:color w:val="425563"/>
                <w:sz w:val="16"/>
                <w:szCs w:val="16"/>
              </w:rPr>
            </w:pPr>
          </w:p>
        </w:tc>
        <w:tc>
          <w:tcPr>
            <w:tcW w:w="0" w:type="pct"/>
            <w:hideMark/>
          </w:tcPr>
          <w:p w14:paraId="4F5D1039"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w:t>
            </w:r>
            <w:proofErr w:type="gramStart"/>
            <w:r w:rsidRPr="001B1EB6">
              <w:rPr>
                <w:rFonts w:eastAsia="Times New Roman"/>
                <w:sz w:val="16"/>
                <w:szCs w:val="16"/>
                <w:lang w:val="en-CA" w:eastAsia="en-CA"/>
              </w:rPr>
              <w:t>nivolumab</w:t>
            </w:r>
            <w:proofErr w:type="gramEnd"/>
            <w:r w:rsidRPr="001B1EB6">
              <w:rPr>
                <w:rFonts w:eastAsia="Times New Roman"/>
                <w:sz w:val="16"/>
                <w:szCs w:val="16"/>
                <w:lang w:val="en-CA" w:eastAsia="en-CA"/>
              </w:rPr>
              <w:t xml:space="preserve"> or ONO-4538 or ONO 4538 or BMS-936558 or BMS 936558 or MDX-1106 or MDX 1106 or MDX1106 or </w:t>
            </w:r>
            <w:proofErr w:type="spellStart"/>
            <w:r w:rsidRPr="001B1EB6">
              <w:rPr>
                <w:rFonts w:eastAsia="Times New Roman"/>
                <w:sz w:val="16"/>
                <w:szCs w:val="16"/>
                <w:lang w:val="en-CA" w:eastAsia="en-CA"/>
              </w:rPr>
              <w:t>opdivo</w:t>
            </w:r>
            <w:proofErr w:type="spellEnd"/>
            <w:r w:rsidRPr="001B1EB6">
              <w:rPr>
                <w:rFonts w:eastAsia="Times New Roman"/>
                <w:sz w:val="16"/>
                <w:szCs w:val="16"/>
                <w:lang w:val="en-CA" w:eastAsia="en-CA"/>
              </w:rPr>
              <w:t>).</w:t>
            </w:r>
            <w:proofErr w:type="spellStart"/>
            <w:r w:rsidRPr="001B1EB6">
              <w:rPr>
                <w:rFonts w:eastAsia="Times New Roman"/>
                <w:sz w:val="16"/>
                <w:szCs w:val="16"/>
                <w:lang w:val="en-CA" w:eastAsia="en-CA"/>
              </w:rPr>
              <w:t>mp</w:t>
            </w:r>
            <w:proofErr w:type="spellEnd"/>
            <w:r w:rsidRPr="001B1EB6">
              <w:rPr>
                <w:rFonts w:eastAsia="Times New Roman"/>
                <w:sz w:val="16"/>
                <w:szCs w:val="16"/>
                <w:lang w:val="en-CA" w:eastAsia="en-CA"/>
              </w:rPr>
              <w:t>.</w:t>
            </w:r>
          </w:p>
        </w:tc>
        <w:tc>
          <w:tcPr>
            <w:tcW w:w="0" w:type="pct"/>
            <w:hideMark/>
          </w:tcPr>
          <w:p w14:paraId="4044300D"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1,690 </w:t>
            </w:r>
          </w:p>
        </w:tc>
      </w:tr>
      <w:tr w:rsidR="00D948A3" w:rsidRPr="00B01D2D" w14:paraId="610FC098" w14:textId="77777777" w:rsidTr="00122C80">
        <w:trPr>
          <w:trHeight w:val="20"/>
        </w:trPr>
        <w:tc>
          <w:tcPr>
            <w:tcW w:w="0" w:type="pct"/>
            <w:hideMark/>
          </w:tcPr>
          <w:p w14:paraId="3E20595B" w14:textId="77777777" w:rsidR="00D948A3" w:rsidRPr="001B1EB6" w:rsidRDefault="00D948A3" w:rsidP="00122C80">
            <w:pPr>
              <w:spacing w:after="0"/>
              <w:rPr>
                <w:rFonts w:eastAsia="Times New Roman"/>
                <w:sz w:val="16"/>
                <w:szCs w:val="16"/>
              </w:rPr>
            </w:pPr>
            <w:r w:rsidRPr="001B1EB6">
              <w:rPr>
                <w:rFonts w:eastAsia="Times New Roman"/>
                <w:sz w:val="16"/>
                <w:szCs w:val="16"/>
              </w:rPr>
              <w:t>6</w:t>
            </w:r>
          </w:p>
        </w:tc>
        <w:tc>
          <w:tcPr>
            <w:tcW w:w="0" w:type="pct"/>
            <w:vMerge/>
            <w:hideMark/>
          </w:tcPr>
          <w:p w14:paraId="7A10D62A" w14:textId="77777777" w:rsidR="00D948A3" w:rsidRPr="001B1EB6" w:rsidRDefault="00D948A3" w:rsidP="00D948A3">
            <w:pPr>
              <w:spacing w:after="0"/>
              <w:jc w:val="center"/>
              <w:rPr>
                <w:rFonts w:eastAsia="Times New Roman"/>
                <w:color w:val="425563"/>
                <w:sz w:val="16"/>
                <w:szCs w:val="16"/>
              </w:rPr>
            </w:pPr>
          </w:p>
        </w:tc>
        <w:tc>
          <w:tcPr>
            <w:tcW w:w="0" w:type="pct"/>
            <w:hideMark/>
          </w:tcPr>
          <w:p w14:paraId="72F50EDA"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w:t>
            </w:r>
            <w:proofErr w:type="gramStart"/>
            <w:r w:rsidRPr="001B1EB6">
              <w:rPr>
                <w:rFonts w:eastAsia="Times New Roman"/>
                <w:sz w:val="16"/>
                <w:szCs w:val="16"/>
                <w:lang w:val="en-CA" w:eastAsia="en-CA"/>
              </w:rPr>
              <w:t>atezolizumab</w:t>
            </w:r>
            <w:proofErr w:type="gramEnd"/>
            <w:r w:rsidRPr="001B1EB6">
              <w:rPr>
                <w:rFonts w:eastAsia="Times New Roman"/>
                <w:sz w:val="16"/>
                <w:szCs w:val="16"/>
                <w:lang w:val="en-CA" w:eastAsia="en-CA"/>
              </w:rPr>
              <w:t xml:space="preserve"> or MPDL-3280A or MPDL3280A or RO5541267 or </w:t>
            </w:r>
            <w:proofErr w:type="spellStart"/>
            <w:r w:rsidRPr="001B1EB6">
              <w:rPr>
                <w:rFonts w:eastAsia="Times New Roman"/>
                <w:sz w:val="16"/>
                <w:szCs w:val="16"/>
                <w:lang w:val="en-CA" w:eastAsia="en-CA"/>
              </w:rPr>
              <w:t>tecentriq</w:t>
            </w:r>
            <w:proofErr w:type="spellEnd"/>
            <w:r w:rsidRPr="001B1EB6">
              <w:rPr>
                <w:rFonts w:eastAsia="Times New Roman"/>
                <w:sz w:val="16"/>
                <w:szCs w:val="16"/>
                <w:lang w:val="en-CA" w:eastAsia="en-CA"/>
              </w:rPr>
              <w:t>).</w:t>
            </w:r>
            <w:proofErr w:type="spellStart"/>
            <w:r w:rsidRPr="001B1EB6">
              <w:rPr>
                <w:rFonts w:eastAsia="Times New Roman"/>
                <w:sz w:val="16"/>
                <w:szCs w:val="16"/>
                <w:lang w:val="en-CA" w:eastAsia="en-CA"/>
              </w:rPr>
              <w:t>mp</w:t>
            </w:r>
            <w:proofErr w:type="spellEnd"/>
            <w:r w:rsidRPr="001B1EB6">
              <w:rPr>
                <w:rFonts w:eastAsia="Times New Roman"/>
                <w:sz w:val="16"/>
                <w:szCs w:val="16"/>
                <w:lang w:val="en-CA" w:eastAsia="en-CA"/>
              </w:rPr>
              <w:t>.</w:t>
            </w:r>
          </w:p>
        </w:tc>
        <w:tc>
          <w:tcPr>
            <w:tcW w:w="0" w:type="pct"/>
            <w:hideMark/>
          </w:tcPr>
          <w:p w14:paraId="3E47BC4E"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684 </w:t>
            </w:r>
          </w:p>
        </w:tc>
      </w:tr>
      <w:tr w:rsidR="00D948A3" w:rsidRPr="00B01D2D" w14:paraId="66D9039C" w14:textId="77777777" w:rsidTr="00122C80">
        <w:trPr>
          <w:trHeight w:val="20"/>
        </w:trPr>
        <w:tc>
          <w:tcPr>
            <w:tcW w:w="0" w:type="pct"/>
            <w:hideMark/>
          </w:tcPr>
          <w:p w14:paraId="345C7344" w14:textId="77777777" w:rsidR="00D948A3" w:rsidRPr="001B1EB6" w:rsidRDefault="00D948A3" w:rsidP="00122C80">
            <w:pPr>
              <w:spacing w:after="0"/>
              <w:rPr>
                <w:rFonts w:eastAsia="Times New Roman"/>
                <w:sz w:val="16"/>
                <w:szCs w:val="16"/>
              </w:rPr>
            </w:pPr>
            <w:r w:rsidRPr="001B1EB6">
              <w:rPr>
                <w:rFonts w:eastAsia="Times New Roman"/>
                <w:sz w:val="16"/>
                <w:szCs w:val="16"/>
              </w:rPr>
              <w:t>7</w:t>
            </w:r>
          </w:p>
        </w:tc>
        <w:tc>
          <w:tcPr>
            <w:tcW w:w="0" w:type="pct"/>
            <w:vMerge/>
            <w:hideMark/>
          </w:tcPr>
          <w:p w14:paraId="59BECEB2" w14:textId="77777777" w:rsidR="00D948A3" w:rsidRPr="001B1EB6" w:rsidRDefault="00D948A3" w:rsidP="00D948A3">
            <w:pPr>
              <w:spacing w:after="0"/>
              <w:jc w:val="center"/>
              <w:rPr>
                <w:rFonts w:eastAsia="Times New Roman"/>
                <w:color w:val="425563"/>
                <w:sz w:val="16"/>
                <w:szCs w:val="16"/>
              </w:rPr>
            </w:pPr>
          </w:p>
        </w:tc>
        <w:tc>
          <w:tcPr>
            <w:tcW w:w="0" w:type="pct"/>
            <w:hideMark/>
          </w:tcPr>
          <w:p w14:paraId="080C5816"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w:t>
            </w:r>
            <w:proofErr w:type="gramStart"/>
            <w:r w:rsidRPr="001B1EB6">
              <w:rPr>
                <w:rFonts w:eastAsia="Times New Roman"/>
                <w:sz w:val="16"/>
                <w:szCs w:val="16"/>
                <w:lang w:val="en-CA" w:eastAsia="en-CA"/>
              </w:rPr>
              <w:t>panitumumab</w:t>
            </w:r>
            <w:proofErr w:type="gramEnd"/>
            <w:r w:rsidRPr="001B1EB6">
              <w:rPr>
                <w:rFonts w:eastAsia="Times New Roman"/>
                <w:sz w:val="16"/>
                <w:szCs w:val="16"/>
                <w:lang w:val="en-CA" w:eastAsia="en-CA"/>
              </w:rPr>
              <w:t xml:space="preserve"> or </w:t>
            </w:r>
            <w:proofErr w:type="spellStart"/>
            <w:r w:rsidRPr="001B1EB6">
              <w:rPr>
                <w:rFonts w:eastAsia="Times New Roman"/>
                <w:sz w:val="16"/>
                <w:szCs w:val="16"/>
                <w:lang w:val="en-CA" w:eastAsia="en-CA"/>
              </w:rPr>
              <w:t>vectibix</w:t>
            </w:r>
            <w:proofErr w:type="spellEnd"/>
            <w:r w:rsidRPr="001B1EB6">
              <w:rPr>
                <w:rFonts w:eastAsia="Times New Roman"/>
                <w:sz w:val="16"/>
                <w:szCs w:val="16"/>
                <w:lang w:val="en-CA" w:eastAsia="en-CA"/>
              </w:rPr>
              <w:t xml:space="preserve"> or ABX-EGF).</w:t>
            </w:r>
            <w:proofErr w:type="spellStart"/>
            <w:r w:rsidRPr="001B1EB6">
              <w:rPr>
                <w:rFonts w:eastAsia="Times New Roman"/>
                <w:sz w:val="16"/>
                <w:szCs w:val="16"/>
                <w:lang w:val="en-CA" w:eastAsia="en-CA"/>
              </w:rPr>
              <w:t>mp</w:t>
            </w:r>
            <w:proofErr w:type="spellEnd"/>
            <w:r w:rsidRPr="001B1EB6">
              <w:rPr>
                <w:rFonts w:eastAsia="Times New Roman"/>
                <w:sz w:val="16"/>
                <w:szCs w:val="16"/>
                <w:lang w:val="en-CA" w:eastAsia="en-CA"/>
              </w:rPr>
              <w:t>.</w:t>
            </w:r>
          </w:p>
        </w:tc>
        <w:tc>
          <w:tcPr>
            <w:tcW w:w="0" w:type="pct"/>
            <w:hideMark/>
          </w:tcPr>
          <w:p w14:paraId="5C9BFA2A"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711 </w:t>
            </w:r>
          </w:p>
        </w:tc>
      </w:tr>
      <w:tr w:rsidR="00D948A3" w:rsidRPr="00B01D2D" w14:paraId="7062B886" w14:textId="77777777" w:rsidTr="00122C80">
        <w:trPr>
          <w:trHeight w:val="20"/>
        </w:trPr>
        <w:tc>
          <w:tcPr>
            <w:tcW w:w="0" w:type="pct"/>
            <w:hideMark/>
          </w:tcPr>
          <w:p w14:paraId="2E6C5628" w14:textId="77777777" w:rsidR="00D948A3" w:rsidRPr="001B1EB6" w:rsidRDefault="00D948A3" w:rsidP="00122C80">
            <w:pPr>
              <w:spacing w:after="0"/>
              <w:rPr>
                <w:rFonts w:eastAsia="Times New Roman"/>
                <w:sz w:val="16"/>
                <w:szCs w:val="16"/>
              </w:rPr>
            </w:pPr>
            <w:r w:rsidRPr="001B1EB6">
              <w:rPr>
                <w:rFonts w:eastAsia="Times New Roman"/>
                <w:sz w:val="16"/>
                <w:szCs w:val="16"/>
              </w:rPr>
              <w:t>8</w:t>
            </w:r>
          </w:p>
        </w:tc>
        <w:tc>
          <w:tcPr>
            <w:tcW w:w="0" w:type="pct"/>
            <w:vMerge/>
            <w:hideMark/>
          </w:tcPr>
          <w:p w14:paraId="0D32183F" w14:textId="77777777" w:rsidR="00D948A3" w:rsidRPr="001B1EB6" w:rsidRDefault="00D948A3" w:rsidP="00D948A3">
            <w:pPr>
              <w:spacing w:after="0"/>
              <w:jc w:val="center"/>
              <w:rPr>
                <w:rFonts w:eastAsia="Times New Roman"/>
                <w:color w:val="425563"/>
                <w:sz w:val="16"/>
                <w:szCs w:val="16"/>
              </w:rPr>
            </w:pPr>
          </w:p>
        </w:tc>
        <w:tc>
          <w:tcPr>
            <w:tcW w:w="0" w:type="pct"/>
            <w:hideMark/>
          </w:tcPr>
          <w:p w14:paraId="55D8E8F3"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(mFOLFOX6 or mFOLFOX-6 or m-FOLFOX6 or m-FOLFOX-6 or modified FOLFOX6 or modified FOLFOX-</w:t>
            </w:r>
            <w:proofErr w:type="gramStart"/>
            <w:r w:rsidRPr="001B1EB6">
              <w:rPr>
                <w:rFonts w:eastAsia="Times New Roman"/>
                <w:sz w:val="16"/>
                <w:szCs w:val="16"/>
                <w:lang w:val="en-CA" w:eastAsia="en-CA"/>
              </w:rPr>
              <w:t>6 )</w:t>
            </w:r>
            <w:proofErr w:type="gramEnd"/>
            <w:r w:rsidRPr="001B1EB6">
              <w:rPr>
                <w:rFonts w:eastAsia="Times New Roman"/>
                <w:sz w:val="16"/>
                <w:szCs w:val="16"/>
                <w:lang w:val="en-CA" w:eastAsia="en-CA"/>
              </w:rPr>
              <w:t>.</w:t>
            </w:r>
            <w:proofErr w:type="spellStart"/>
            <w:r w:rsidRPr="001B1EB6">
              <w:rPr>
                <w:rFonts w:eastAsia="Times New Roman"/>
                <w:sz w:val="16"/>
                <w:szCs w:val="16"/>
                <w:lang w:val="en-CA" w:eastAsia="en-CA"/>
              </w:rPr>
              <w:t>mp</w:t>
            </w:r>
            <w:proofErr w:type="spellEnd"/>
            <w:r w:rsidRPr="001B1EB6">
              <w:rPr>
                <w:rFonts w:eastAsia="Times New Roman"/>
                <w:sz w:val="16"/>
                <w:szCs w:val="16"/>
                <w:lang w:val="en-CA" w:eastAsia="en-CA"/>
              </w:rPr>
              <w:t>.</w:t>
            </w:r>
          </w:p>
        </w:tc>
        <w:tc>
          <w:tcPr>
            <w:tcW w:w="0" w:type="pct"/>
            <w:hideMark/>
          </w:tcPr>
          <w:p w14:paraId="7D6D97BA"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582 </w:t>
            </w:r>
          </w:p>
        </w:tc>
      </w:tr>
      <w:tr w:rsidR="00D948A3" w:rsidRPr="00B01D2D" w14:paraId="307196C4" w14:textId="77777777" w:rsidTr="00122C80">
        <w:trPr>
          <w:trHeight w:val="20"/>
        </w:trPr>
        <w:tc>
          <w:tcPr>
            <w:tcW w:w="0" w:type="pct"/>
            <w:hideMark/>
          </w:tcPr>
          <w:p w14:paraId="164DD38F" w14:textId="77777777" w:rsidR="00D948A3" w:rsidRPr="001B1EB6" w:rsidRDefault="00D948A3" w:rsidP="00122C80">
            <w:pPr>
              <w:spacing w:after="0"/>
              <w:rPr>
                <w:rFonts w:eastAsia="Times New Roman"/>
                <w:sz w:val="16"/>
                <w:szCs w:val="16"/>
              </w:rPr>
            </w:pPr>
            <w:r w:rsidRPr="001B1EB6">
              <w:rPr>
                <w:rFonts w:eastAsia="Times New Roman"/>
                <w:sz w:val="16"/>
                <w:szCs w:val="16"/>
              </w:rPr>
              <w:t>9</w:t>
            </w:r>
          </w:p>
        </w:tc>
        <w:tc>
          <w:tcPr>
            <w:tcW w:w="0" w:type="pct"/>
            <w:vMerge/>
            <w:hideMark/>
          </w:tcPr>
          <w:p w14:paraId="42B9D790" w14:textId="77777777" w:rsidR="00D948A3" w:rsidRPr="001B1EB6" w:rsidRDefault="00D948A3" w:rsidP="00D948A3">
            <w:pPr>
              <w:spacing w:after="0"/>
              <w:jc w:val="center"/>
              <w:rPr>
                <w:rFonts w:eastAsia="Times New Roman"/>
                <w:color w:val="425563"/>
                <w:sz w:val="16"/>
                <w:szCs w:val="16"/>
              </w:rPr>
            </w:pPr>
          </w:p>
        </w:tc>
        <w:tc>
          <w:tcPr>
            <w:tcW w:w="0" w:type="pct"/>
            <w:hideMark/>
          </w:tcPr>
          <w:p w14:paraId="6E8F7525"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(FOLFOX* or FOLFOX6 or FOLFOX-6 or "</w:t>
            </w:r>
            <w:proofErr w:type="spellStart"/>
            <w:r w:rsidRPr="001B1EB6">
              <w:rPr>
                <w:rFonts w:eastAsia="Times New Roman"/>
                <w:sz w:val="16"/>
                <w:szCs w:val="16"/>
                <w:lang w:val="en-CA" w:eastAsia="en-CA"/>
              </w:rPr>
              <w:t>folfox</w:t>
            </w:r>
            <w:proofErr w:type="spellEnd"/>
            <w:r w:rsidRPr="001B1EB6">
              <w:rPr>
                <w:rFonts w:eastAsia="Times New Roman"/>
                <w:sz w:val="16"/>
                <w:szCs w:val="16"/>
                <w:lang w:val="en-CA" w:eastAsia="en-CA"/>
              </w:rPr>
              <w:t xml:space="preserve"> regimen").</w:t>
            </w:r>
            <w:proofErr w:type="spellStart"/>
            <w:r w:rsidRPr="001B1EB6">
              <w:rPr>
                <w:rFonts w:eastAsia="Times New Roman"/>
                <w:sz w:val="16"/>
                <w:szCs w:val="16"/>
                <w:lang w:val="en-CA" w:eastAsia="en-CA"/>
              </w:rPr>
              <w:t>mp</w:t>
            </w:r>
            <w:proofErr w:type="spellEnd"/>
            <w:r w:rsidRPr="001B1EB6">
              <w:rPr>
                <w:rFonts w:eastAsia="Times New Roman"/>
                <w:sz w:val="16"/>
                <w:szCs w:val="16"/>
                <w:lang w:val="en-CA" w:eastAsia="en-CA"/>
              </w:rPr>
              <w:t>.</w:t>
            </w:r>
          </w:p>
        </w:tc>
        <w:tc>
          <w:tcPr>
            <w:tcW w:w="0" w:type="pct"/>
            <w:hideMark/>
          </w:tcPr>
          <w:p w14:paraId="108DF15F"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1,679 </w:t>
            </w:r>
          </w:p>
        </w:tc>
      </w:tr>
      <w:tr w:rsidR="00D948A3" w:rsidRPr="00B01D2D" w14:paraId="08965F0C" w14:textId="77777777" w:rsidTr="00122C80">
        <w:trPr>
          <w:trHeight w:val="20"/>
        </w:trPr>
        <w:tc>
          <w:tcPr>
            <w:tcW w:w="0" w:type="pct"/>
            <w:hideMark/>
          </w:tcPr>
          <w:p w14:paraId="10B19B19" w14:textId="77777777" w:rsidR="00D948A3" w:rsidRPr="001B1EB6" w:rsidRDefault="00D948A3" w:rsidP="00122C80">
            <w:pPr>
              <w:spacing w:after="0"/>
              <w:rPr>
                <w:rFonts w:eastAsia="Times New Roman"/>
                <w:sz w:val="16"/>
                <w:szCs w:val="16"/>
              </w:rPr>
            </w:pPr>
            <w:r w:rsidRPr="001B1EB6">
              <w:rPr>
                <w:rFonts w:eastAsia="Times New Roman"/>
                <w:sz w:val="16"/>
                <w:szCs w:val="16"/>
              </w:rPr>
              <w:t>10</w:t>
            </w:r>
          </w:p>
        </w:tc>
        <w:tc>
          <w:tcPr>
            <w:tcW w:w="0" w:type="pct"/>
            <w:vMerge/>
            <w:hideMark/>
          </w:tcPr>
          <w:p w14:paraId="0897C2E9" w14:textId="77777777" w:rsidR="00D948A3" w:rsidRPr="001B1EB6" w:rsidRDefault="00D948A3" w:rsidP="00D948A3">
            <w:pPr>
              <w:spacing w:after="0"/>
              <w:jc w:val="center"/>
              <w:rPr>
                <w:rFonts w:eastAsia="Times New Roman"/>
                <w:color w:val="425563"/>
                <w:sz w:val="16"/>
                <w:szCs w:val="16"/>
              </w:rPr>
            </w:pPr>
          </w:p>
        </w:tc>
        <w:tc>
          <w:tcPr>
            <w:tcW w:w="0" w:type="pct"/>
            <w:hideMark/>
          </w:tcPr>
          <w:p w14:paraId="411D1A4B"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 xml:space="preserve">(FOLFIRI or </w:t>
            </w:r>
            <w:proofErr w:type="spellStart"/>
            <w:r w:rsidRPr="001B1EB6">
              <w:rPr>
                <w:rFonts w:eastAsia="Times New Roman"/>
                <w:sz w:val="16"/>
                <w:szCs w:val="16"/>
                <w:lang w:val="en-CA" w:eastAsia="en-CA"/>
              </w:rPr>
              <w:t>FOLinic</w:t>
            </w:r>
            <w:proofErr w:type="spellEnd"/>
            <w:r w:rsidRPr="001B1EB6">
              <w:rPr>
                <w:rFonts w:eastAsia="Times New Roman"/>
                <w:sz w:val="16"/>
                <w:szCs w:val="16"/>
                <w:lang w:val="en-CA" w:eastAsia="en-CA"/>
              </w:rPr>
              <w:t xml:space="preserve"> acid-Fluorouracil-</w:t>
            </w:r>
            <w:proofErr w:type="spellStart"/>
            <w:r w:rsidRPr="001B1EB6">
              <w:rPr>
                <w:rFonts w:eastAsia="Times New Roman"/>
                <w:sz w:val="16"/>
                <w:szCs w:val="16"/>
                <w:lang w:val="en-CA" w:eastAsia="en-CA"/>
              </w:rPr>
              <w:t>IRInotecan</w:t>
            </w:r>
            <w:proofErr w:type="spellEnd"/>
            <w:r w:rsidRPr="001B1EB6">
              <w:rPr>
                <w:rFonts w:eastAsia="Times New Roman"/>
                <w:sz w:val="16"/>
                <w:szCs w:val="16"/>
                <w:lang w:val="en-CA" w:eastAsia="en-CA"/>
              </w:rPr>
              <w:t>).</w:t>
            </w:r>
            <w:proofErr w:type="spellStart"/>
            <w:r w:rsidRPr="001B1EB6">
              <w:rPr>
                <w:rFonts w:eastAsia="Times New Roman"/>
                <w:sz w:val="16"/>
                <w:szCs w:val="16"/>
                <w:lang w:val="en-CA" w:eastAsia="en-CA"/>
              </w:rPr>
              <w:t>mp</w:t>
            </w:r>
            <w:proofErr w:type="spellEnd"/>
            <w:r w:rsidRPr="001B1EB6">
              <w:rPr>
                <w:rFonts w:eastAsia="Times New Roman"/>
                <w:sz w:val="16"/>
                <w:szCs w:val="16"/>
                <w:lang w:val="en-CA" w:eastAsia="en-CA"/>
              </w:rPr>
              <w:t>.</w:t>
            </w:r>
          </w:p>
        </w:tc>
        <w:tc>
          <w:tcPr>
            <w:tcW w:w="0" w:type="pct"/>
            <w:hideMark/>
          </w:tcPr>
          <w:p w14:paraId="14868B30"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1,068 </w:t>
            </w:r>
          </w:p>
        </w:tc>
      </w:tr>
      <w:tr w:rsidR="00D948A3" w:rsidRPr="00B01D2D" w14:paraId="330B4FDF" w14:textId="77777777" w:rsidTr="00122C80">
        <w:trPr>
          <w:trHeight w:val="20"/>
        </w:trPr>
        <w:tc>
          <w:tcPr>
            <w:tcW w:w="0" w:type="pct"/>
            <w:hideMark/>
          </w:tcPr>
          <w:p w14:paraId="0BC90217" w14:textId="77777777" w:rsidR="00D948A3" w:rsidRPr="001B1EB6" w:rsidRDefault="00D948A3" w:rsidP="00122C80">
            <w:pPr>
              <w:spacing w:after="0"/>
              <w:rPr>
                <w:rFonts w:eastAsia="Times New Roman"/>
                <w:sz w:val="16"/>
                <w:szCs w:val="16"/>
              </w:rPr>
            </w:pPr>
            <w:r w:rsidRPr="001B1EB6">
              <w:rPr>
                <w:rFonts w:eastAsia="Times New Roman"/>
                <w:sz w:val="16"/>
                <w:szCs w:val="16"/>
              </w:rPr>
              <w:t>11</w:t>
            </w:r>
          </w:p>
        </w:tc>
        <w:tc>
          <w:tcPr>
            <w:tcW w:w="0" w:type="pct"/>
            <w:vMerge/>
            <w:hideMark/>
          </w:tcPr>
          <w:p w14:paraId="3961DEB5" w14:textId="77777777" w:rsidR="00D948A3" w:rsidRPr="001B1EB6" w:rsidRDefault="00D948A3" w:rsidP="00D948A3">
            <w:pPr>
              <w:spacing w:after="0"/>
              <w:jc w:val="center"/>
              <w:rPr>
                <w:rFonts w:eastAsia="Times New Roman"/>
                <w:color w:val="425563"/>
                <w:sz w:val="16"/>
                <w:szCs w:val="16"/>
              </w:rPr>
            </w:pPr>
          </w:p>
        </w:tc>
        <w:tc>
          <w:tcPr>
            <w:tcW w:w="0" w:type="pct"/>
            <w:hideMark/>
          </w:tcPr>
          <w:p w14:paraId="7AA9A1FD"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 xml:space="preserve">("Anti-CTLA-4 </w:t>
            </w:r>
            <w:proofErr w:type="spellStart"/>
            <w:r w:rsidRPr="001B1EB6">
              <w:rPr>
                <w:rFonts w:eastAsia="Times New Roman"/>
                <w:sz w:val="16"/>
                <w:szCs w:val="16"/>
                <w:lang w:val="en-CA" w:eastAsia="en-CA"/>
              </w:rPr>
              <w:t>MAb</w:t>
            </w:r>
            <w:proofErr w:type="spellEnd"/>
            <w:r w:rsidRPr="001B1EB6">
              <w:rPr>
                <w:rFonts w:eastAsia="Times New Roman"/>
                <w:sz w:val="16"/>
                <w:szCs w:val="16"/>
                <w:lang w:val="en-CA" w:eastAsia="en-CA"/>
              </w:rPr>
              <w:t xml:space="preserve">" or "Anti CTLA 4 </w:t>
            </w:r>
            <w:proofErr w:type="spellStart"/>
            <w:r w:rsidRPr="001B1EB6">
              <w:rPr>
                <w:rFonts w:eastAsia="Times New Roman"/>
                <w:sz w:val="16"/>
                <w:szCs w:val="16"/>
                <w:lang w:val="en-CA" w:eastAsia="en-CA"/>
              </w:rPr>
              <w:t>MAb</w:t>
            </w:r>
            <w:proofErr w:type="spellEnd"/>
            <w:r w:rsidRPr="001B1EB6">
              <w:rPr>
                <w:rFonts w:eastAsia="Times New Roman"/>
                <w:sz w:val="16"/>
                <w:szCs w:val="16"/>
                <w:lang w:val="en-CA" w:eastAsia="en-CA"/>
              </w:rPr>
              <w:t xml:space="preserve"> Ipilimumab" or "Ipilimumab, Anti-CTLA-4 Mab" or </w:t>
            </w:r>
            <w:proofErr w:type="spellStart"/>
            <w:r w:rsidRPr="001B1EB6">
              <w:rPr>
                <w:rFonts w:eastAsia="Times New Roman"/>
                <w:sz w:val="16"/>
                <w:szCs w:val="16"/>
                <w:lang w:val="en-CA" w:eastAsia="en-CA"/>
              </w:rPr>
              <w:t>Yervoy</w:t>
            </w:r>
            <w:proofErr w:type="spellEnd"/>
            <w:r w:rsidRPr="001B1EB6">
              <w:rPr>
                <w:rFonts w:eastAsia="Times New Roman"/>
                <w:sz w:val="16"/>
                <w:szCs w:val="16"/>
                <w:lang w:val="en-CA" w:eastAsia="en-CA"/>
              </w:rPr>
              <w:t xml:space="preserve"> or "MDX 010" or "MDX010" or "MDX-010" or "MDX-CTLA-4" or "MDX CTLA 4").</w:t>
            </w:r>
            <w:proofErr w:type="spellStart"/>
            <w:r w:rsidRPr="001B1EB6">
              <w:rPr>
                <w:rFonts w:eastAsia="Times New Roman"/>
                <w:sz w:val="16"/>
                <w:szCs w:val="16"/>
                <w:lang w:val="en-CA" w:eastAsia="en-CA"/>
              </w:rPr>
              <w:t>mp</w:t>
            </w:r>
            <w:proofErr w:type="spellEnd"/>
            <w:r w:rsidRPr="001B1EB6">
              <w:rPr>
                <w:rFonts w:eastAsia="Times New Roman"/>
                <w:sz w:val="16"/>
                <w:szCs w:val="16"/>
                <w:lang w:val="en-CA" w:eastAsia="en-CA"/>
              </w:rPr>
              <w:t>.</w:t>
            </w:r>
          </w:p>
        </w:tc>
        <w:tc>
          <w:tcPr>
            <w:tcW w:w="0" w:type="pct"/>
            <w:hideMark/>
          </w:tcPr>
          <w:p w14:paraId="58B857C0"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121 </w:t>
            </w:r>
          </w:p>
        </w:tc>
      </w:tr>
      <w:tr w:rsidR="00D948A3" w:rsidRPr="00B01D2D" w14:paraId="58DC503A" w14:textId="77777777" w:rsidTr="00122C80">
        <w:trPr>
          <w:trHeight w:val="20"/>
        </w:trPr>
        <w:tc>
          <w:tcPr>
            <w:tcW w:w="0" w:type="pct"/>
            <w:hideMark/>
          </w:tcPr>
          <w:p w14:paraId="5403DFCC" w14:textId="77777777" w:rsidR="00D948A3" w:rsidRPr="001B1EB6" w:rsidRDefault="00D948A3" w:rsidP="00122C80">
            <w:pPr>
              <w:spacing w:after="0"/>
              <w:rPr>
                <w:rFonts w:eastAsia="Times New Roman"/>
                <w:sz w:val="16"/>
                <w:szCs w:val="16"/>
              </w:rPr>
            </w:pPr>
            <w:r w:rsidRPr="001B1EB6">
              <w:rPr>
                <w:rFonts w:eastAsia="Times New Roman"/>
                <w:sz w:val="16"/>
                <w:szCs w:val="16"/>
              </w:rPr>
              <w:t>12</w:t>
            </w:r>
          </w:p>
        </w:tc>
        <w:tc>
          <w:tcPr>
            <w:tcW w:w="0" w:type="pct"/>
            <w:vMerge/>
            <w:hideMark/>
          </w:tcPr>
          <w:p w14:paraId="33AD8162" w14:textId="77777777" w:rsidR="00D948A3" w:rsidRPr="001B1EB6" w:rsidRDefault="00D948A3" w:rsidP="00D948A3">
            <w:pPr>
              <w:spacing w:after="0"/>
              <w:jc w:val="center"/>
              <w:rPr>
                <w:rFonts w:eastAsia="Times New Roman"/>
                <w:color w:val="425563"/>
                <w:sz w:val="16"/>
                <w:szCs w:val="16"/>
              </w:rPr>
            </w:pPr>
          </w:p>
        </w:tc>
        <w:tc>
          <w:tcPr>
            <w:tcW w:w="0" w:type="pct"/>
            <w:hideMark/>
          </w:tcPr>
          <w:p w14:paraId="22495223"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 xml:space="preserve">(Bevacizumab or </w:t>
            </w:r>
            <w:proofErr w:type="spellStart"/>
            <w:r w:rsidRPr="001B1EB6">
              <w:rPr>
                <w:rFonts w:eastAsia="Times New Roman"/>
                <w:sz w:val="16"/>
                <w:szCs w:val="16"/>
                <w:lang w:val="en-CA" w:eastAsia="en-CA"/>
              </w:rPr>
              <w:t>Mvasi</w:t>
            </w:r>
            <w:proofErr w:type="spellEnd"/>
            <w:r w:rsidRPr="001B1EB6">
              <w:rPr>
                <w:rFonts w:eastAsia="Times New Roman"/>
                <w:sz w:val="16"/>
                <w:szCs w:val="16"/>
                <w:lang w:val="en-CA" w:eastAsia="en-CA"/>
              </w:rPr>
              <w:t xml:space="preserve"> or "Bevacizumab-</w:t>
            </w:r>
            <w:proofErr w:type="spellStart"/>
            <w:r w:rsidRPr="001B1EB6">
              <w:rPr>
                <w:rFonts w:eastAsia="Times New Roman"/>
                <w:sz w:val="16"/>
                <w:szCs w:val="16"/>
                <w:lang w:val="en-CA" w:eastAsia="en-CA"/>
              </w:rPr>
              <w:t>awwb</w:t>
            </w:r>
            <w:proofErr w:type="spellEnd"/>
            <w:r w:rsidRPr="001B1EB6">
              <w:rPr>
                <w:rFonts w:eastAsia="Times New Roman"/>
                <w:sz w:val="16"/>
                <w:szCs w:val="16"/>
                <w:lang w:val="en-CA" w:eastAsia="en-CA"/>
              </w:rPr>
              <w:t xml:space="preserve">" or "Bevacizumab </w:t>
            </w:r>
            <w:proofErr w:type="spellStart"/>
            <w:r w:rsidRPr="001B1EB6">
              <w:rPr>
                <w:rFonts w:eastAsia="Times New Roman"/>
                <w:sz w:val="16"/>
                <w:szCs w:val="16"/>
                <w:lang w:val="en-CA" w:eastAsia="en-CA"/>
              </w:rPr>
              <w:t>awwb</w:t>
            </w:r>
            <w:proofErr w:type="spellEnd"/>
            <w:r w:rsidRPr="001B1EB6">
              <w:rPr>
                <w:rFonts w:eastAsia="Times New Roman"/>
                <w:sz w:val="16"/>
                <w:szCs w:val="16"/>
                <w:lang w:val="en-CA" w:eastAsia="en-CA"/>
              </w:rPr>
              <w:t>" or Avastin).</w:t>
            </w:r>
            <w:proofErr w:type="spellStart"/>
            <w:r w:rsidRPr="001B1EB6">
              <w:rPr>
                <w:rFonts w:eastAsia="Times New Roman"/>
                <w:sz w:val="16"/>
                <w:szCs w:val="16"/>
                <w:lang w:val="en-CA" w:eastAsia="en-CA"/>
              </w:rPr>
              <w:t>mp</w:t>
            </w:r>
            <w:proofErr w:type="spellEnd"/>
            <w:r w:rsidRPr="001B1EB6">
              <w:rPr>
                <w:rFonts w:eastAsia="Times New Roman"/>
                <w:sz w:val="16"/>
                <w:szCs w:val="16"/>
                <w:lang w:val="en-CA" w:eastAsia="en-CA"/>
              </w:rPr>
              <w:t>.</w:t>
            </w:r>
          </w:p>
        </w:tc>
        <w:tc>
          <w:tcPr>
            <w:tcW w:w="0" w:type="pct"/>
            <w:hideMark/>
          </w:tcPr>
          <w:p w14:paraId="71E0D1C4"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6,386 </w:t>
            </w:r>
          </w:p>
        </w:tc>
      </w:tr>
      <w:tr w:rsidR="00D948A3" w:rsidRPr="00B01D2D" w14:paraId="39BC1441" w14:textId="77777777" w:rsidTr="00122C80">
        <w:trPr>
          <w:trHeight w:val="20"/>
        </w:trPr>
        <w:tc>
          <w:tcPr>
            <w:tcW w:w="0" w:type="pct"/>
            <w:hideMark/>
          </w:tcPr>
          <w:p w14:paraId="16FE9D03" w14:textId="77777777" w:rsidR="00D948A3" w:rsidRPr="001B1EB6" w:rsidRDefault="00D948A3" w:rsidP="00122C80">
            <w:pPr>
              <w:spacing w:after="0"/>
              <w:rPr>
                <w:rFonts w:eastAsia="Times New Roman"/>
                <w:sz w:val="16"/>
                <w:szCs w:val="16"/>
              </w:rPr>
            </w:pPr>
            <w:r w:rsidRPr="001B1EB6">
              <w:rPr>
                <w:rFonts w:eastAsia="Times New Roman"/>
                <w:sz w:val="16"/>
                <w:szCs w:val="16"/>
              </w:rPr>
              <w:t>13</w:t>
            </w:r>
          </w:p>
        </w:tc>
        <w:tc>
          <w:tcPr>
            <w:tcW w:w="0" w:type="pct"/>
            <w:vMerge/>
            <w:hideMark/>
          </w:tcPr>
          <w:p w14:paraId="40DA2AB2" w14:textId="77777777" w:rsidR="00D948A3" w:rsidRPr="001B1EB6" w:rsidRDefault="00D948A3" w:rsidP="00D948A3">
            <w:pPr>
              <w:spacing w:after="0"/>
              <w:jc w:val="center"/>
              <w:rPr>
                <w:rFonts w:eastAsia="Times New Roman"/>
                <w:color w:val="425563"/>
                <w:sz w:val="16"/>
                <w:szCs w:val="16"/>
              </w:rPr>
            </w:pPr>
          </w:p>
        </w:tc>
        <w:tc>
          <w:tcPr>
            <w:tcW w:w="0" w:type="pct"/>
            <w:hideMark/>
          </w:tcPr>
          <w:p w14:paraId="0CA4C7C2"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w:t>
            </w:r>
            <w:proofErr w:type="gramStart"/>
            <w:r w:rsidRPr="001B1EB6">
              <w:rPr>
                <w:rFonts w:eastAsia="Times New Roman"/>
                <w:sz w:val="16"/>
                <w:szCs w:val="16"/>
                <w:lang w:val="en-CA" w:eastAsia="en-CA"/>
              </w:rPr>
              <w:t>raltitrexed</w:t>
            </w:r>
            <w:proofErr w:type="gramEnd"/>
            <w:r w:rsidRPr="001B1EB6">
              <w:rPr>
                <w:rFonts w:eastAsia="Times New Roman"/>
                <w:sz w:val="16"/>
                <w:szCs w:val="16"/>
                <w:lang w:val="en-CA" w:eastAsia="en-CA"/>
              </w:rPr>
              <w:t xml:space="preserve"> disodium or ICI D1694 or ICI-D1694 or ZD-1694 or ZD 1694 or D 1694 or D-1694 or </w:t>
            </w:r>
            <w:proofErr w:type="spellStart"/>
            <w:r w:rsidRPr="001B1EB6">
              <w:rPr>
                <w:rFonts w:eastAsia="Times New Roman"/>
                <w:sz w:val="16"/>
                <w:szCs w:val="16"/>
                <w:lang w:val="en-CA" w:eastAsia="en-CA"/>
              </w:rPr>
              <w:t>Tomudex</w:t>
            </w:r>
            <w:proofErr w:type="spellEnd"/>
            <w:r w:rsidRPr="001B1EB6">
              <w:rPr>
                <w:rFonts w:eastAsia="Times New Roman"/>
                <w:sz w:val="16"/>
                <w:szCs w:val="16"/>
                <w:lang w:val="en-CA" w:eastAsia="en-CA"/>
              </w:rPr>
              <w:t>).</w:t>
            </w:r>
            <w:proofErr w:type="spellStart"/>
            <w:r w:rsidRPr="001B1EB6">
              <w:rPr>
                <w:rFonts w:eastAsia="Times New Roman"/>
                <w:sz w:val="16"/>
                <w:szCs w:val="16"/>
                <w:lang w:val="en-CA" w:eastAsia="en-CA"/>
              </w:rPr>
              <w:t>mp</w:t>
            </w:r>
            <w:proofErr w:type="spellEnd"/>
            <w:r w:rsidRPr="001B1EB6">
              <w:rPr>
                <w:rFonts w:eastAsia="Times New Roman"/>
                <w:sz w:val="16"/>
                <w:szCs w:val="16"/>
                <w:lang w:val="en-CA" w:eastAsia="en-CA"/>
              </w:rPr>
              <w:t>.</w:t>
            </w:r>
          </w:p>
        </w:tc>
        <w:tc>
          <w:tcPr>
            <w:tcW w:w="0" w:type="pct"/>
            <w:hideMark/>
          </w:tcPr>
          <w:p w14:paraId="28900FD5"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56 </w:t>
            </w:r>
          </w:p>
        </w:tc>
      </w:tr>
      <w:tr w:rsidR="00D948A3" w:rsidRPr="00B01D2D" w14:paraId="267E17A6" w14:textId="77777777" w:rsidTr="00122C80">
        <w:trPr>
          <w:trHeight w:val="20"/>
        </w:trPr>
        <w:tc>
          <w:tcPr>
            <w:tcW w:w="0" w:type="pct"/>
            <w:hideMark/>
          </w:tcPr>
          <w:p w14:paraId="7F61CC17" w14:textId="77777777" w:rsidR="00D948A3" w:rsidRPr="001B1EB6" w:rsidRDefault="00D948A3" w:rsidP="00122C80">
            <w:pPr>
              <w:spacing w:after="0"/>
              <w:rPr>
                <w:rFonts w:eastAsia="Times New Roman"/>
                <w:sz w:val="16"/>
                <w:szCs w:val="16"/>
              </w:rPr>
            </w:pPr>
            <w:r w:rsidRPr="001B1EB6">
              <w:rPr>
                <w:rFonts w:eastAsia="Times New Roman"/>
                <w:sz w:val="16"/>
                <w:szCs w:val="16"/>
              </w:rPr>
              <w:t>14</w:t>
            </w:r>
          </w:p>
        </w:tc>
        <w:tc>
          <w:tcPr>
            <w:tcW w:w="0" w:type="pct"/>
            <w:vMerge/>
            <w:hideMark/>
          </w:tcPr>
          <w:p w14:paraId="65DF7D53" w14:textId="77777777" w:rsidR="00D948A3" w:rsidRPr="001B1EB6" w:rsidRDefault="00D948A3" w:rsidP="00D948A3">
            <w:pPr>
              <w:spacing w:after="0"/>
              <w:jc w:val="center"/>
              <w:rPr>
                <w:rFonts w:eastAsia="Times New Roman"/>
                <w:color w:val="425563"/>
                <w:sz w:val="16"/>
                <w:szCs w:val="16"/>
              </w:rPr>
            </w:pPr>
          </w:p>
        </w:tc>
        <w:tc>
          <w:tcPr>
            <w:tcW w:w="0" w:type="pct"/>
            <w:hideMark/>
          </w:tcPr>
          <w:p w14:paraId="49D7B371"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w:t>
            </w:r>
            <w:proofErr w:type="spellStart"/>
            <w:r w:rsidRPr="001B1EB6">
              <w:rPr>
                <w:rFonts w:eastAsia="Times New Roman"/>
                <w:sz w:val="16"/>
                <w:szCs w:val="16"/>
                <w:lang w:val="en-CA" w:eastAsia="en-CA"/>
              </w:rPr>
              <w:t>Folinic</w:t>
            </w:r>
            <w:proofErr w:type="spellEnd"/>
            <w:r w:rsidRPr="001B1EB6">
              <w:rPr>
                <w:rFonts w:eastAsia="Times New Roman"/>
                <w:sz w:val="16"/>
                <w:szCs w:val="16"/>
                <w:lang w:val="en-CA" w:eastAsia="en-CA"/>
              </w:rPr>
              <w:t xml:space="preserve"> Acid* or leucovorin* or folate).</w:t>
            </w:r>
            <w:proofErr w:type="spellStart"/>
            <w:r w:rsidRPr="001B1EB6">
              <w:rPr>
                <w:rFonts w:eastAsia="Times New Roman"/>
                <w:sz w:val="16"/>
                <w:szCs w:val="16"/>
                <w:lang w:val="en-CA" w:eastAsia="en-CA"/>
              </w:rPr>
              <w:t>mp</w:t>
            </w:r>
            <w:proofErr w:type="spellEnd"/>
            <w:r w:rsidRPr="001B1EB6">
              <w:rPr>
                <w:rFonts w:eastAsia="Times New Roman"/>
                <w:sz w:val="16"/>
                <w:szCs w:val="16"/>
                <w:lang w:val="en-CA" w:eastAsia="en-CA"/>
              </w:rPr>
              <w:t>.</w:t>
            </w:r>
          </w:p>
        </w:tc>
        <w:tc>
          <w:tcPr>
            <w:tcW w:w="0" w:type="pct"/>
            <w:hideMark/>
          </w:tcPr>
          <w:p w14:paraId="730BCB2B"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6,342 </w:t>
            </w:r>
          </w:p>
        </w:tc>
      </w:tr>
      <w:tr w:rsidR="00D948A3" w:rsidRPr="00B01D2D" w14:paraId="6EDD2326" w14:textId="77777777" w:rsidTr="00122C80">
        <w:trPr>
          <w:trHeight w:val="20"/>
        </w:trPr>
        <w:tc>
          <w:tcPr>
            <w:tcW w:w="0" w:type="pct"/>
            <w:hideMark/>
          </w:tcPr>
          <w:p w14:paraId="4E5E0BDA" w14:textId="77777777" w:rsidR="00D948A3" w:rsidRPr="001B1EB6" w:rsidRDefault="00D948A3" w:rsidP="00122C80">
            <w:pPr>
              <w:spacing w:after="0"/>
              <w:rPr>
                <w:rFonts w:eastAsia="Times New Roman"/>
                <w:sz w:val="16"/>
                <w:szCs w:val="16"/>
              </w:rPr>
            </w:pPr>
            <w:r w:rsidRPr="001B1EB6">
              <w:rPr>
                <w:rFonts w:eastAsia="Times New Roman"/>
                <w:sz w:val="16"/>
                <w:szCs w:val="16"/>
              </w:rPr>
              <w:t>15</w:t>
            </w:r>
          </w:p>
        </w:tc>
        <w:tc>
          <w:tcPr>
            <w:tcW w:w="0" w:type="pct"/>
            <w:vMerge/>
            <w:hideMark/>
          </w:tcPr>
          <w:p w14:paraId="08F98E27" w14:textId="77777777" w:rsidR="00D948A3" w:rsidRPr="001B1EB6" w:rsidRDefault="00D948A3" w:rsidP="00D948A3">
            <w:pPr>
              <w:spacing w:after="0"/>
              <w:jc w:val="center"/>
              <w:rPr>
                <w:rFonts w:eastAsia="Times New Roman"/>
                <w:color w:val="425563"/>
                <w:sz w:val="16"/>
                <w:szCs w:val="16"/>
              </w:rPr>
            </w:pPr>
          </w:p>
        </w:tc>
        <w:tc>
          <w:tcPr>
            <w:tcW w:w="0" w:type="pct"/>
            <w:hideMark/>
          </w:tcPr>
          <w:p w14:paraId="68CF2D7B"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 xml:space="preserve">(Fluorouracil or 5-fluorouracil or 5FU or 5-FU or </w:t>
            </w:r>
            <w:proofErr w:type="spellStart"/>
            <w:r w:rsidRPr="001B1EB6">
              <w:rPr>
                <w:rFonts w:eastAsia="Times New Roman"/>
                <w:sz w:val="16"/>
                <w:szCs w:val="16"/>
                <w:lang w:val="en-CA" w:eastAsia="en-CA"/>
              </w:rPr>
              <w:t>edufex</w:t>
            </w:r>
            <w:proofErr w:type="spellEnd"/>
            <w:r w:rsidRPr="001B1EB6">
              <w:rPr>
                <w:rFonts w:eastAsia="Times New Roman"/>
                <w:sz w:val="16"/>
                <w:szCs w:val="16"/>
                <w:lang w:val="en-CA" w:eastAsia="en-CA"/>
              </w:rPr>
              <w:t xml:space="preserve"> or </w:t>
            </w:r>
            <w:proofErr w:type="spellStart"/>
            <w:r w:rsidRPr="001B1EB6">
              <w:rPr>
                <w:rFonts w:eastAsia="Times New Roman"/>
                <w:sz w:val="16"/>
                <w:szCs w:val="16"/>
                <w:lang w:val="en-CA" w:eastAsia="en-CA"/>
              </w:rPr>
              <w:t>fluoroplex</w:t>
            </w:r>
            <w:proofErr w:type="spellEnd"/>
            <w:r w:rsidRPr="001B1EB6">
              <w:rPr>
                <w:rFonts w:eastAsia="Times New Roman"/>
                <w:sz w:val="16"/>
                <w:szCs w:val="16"/>
                <w:lang w:val="en-CA" w:eastAsia="en-CA"/>
              </w:rPr>
              <w:t xml:space="preserve"> or </w:t>
            </w:r>
            <w:proofErr w:type="spellStart"/>
            <w:r w:rsidRPr="001B1EB6">
              <w:rPr>
                <w:rFonts w:eastAsia="Times New Roman"/>
                <w:sz w:val="16"/>
                <w:szCs w:val="16"/>
                <w:lang w:val="en-CA" w:eastAsia="en-CA"/>
              </w:rPr>
              <w:t>carac</w:t>
            </w:r>
            <w:proofErr w:type="spellEnd"/>
            <w:r w:rsidRPr="001B1EB6">
              <w:rPr>
                <w:rFonts w:eastAsia="Times New Roman"/>
                <w:sz w:val="16"/>
                <w:szCs w:val="16"/>
                <w:lang w:val="en-CA" w:eastAsia="en-CA"/>
              </w:rPr>
              <w:t xml:space="preserve"> or </w:t>
            </w:r>
            <w:proofErr w:type="spellStart"/>
            <w:r w:rsidRPr="001B1EB6">
              <w:rPr>
                <w:rFonts w:eastAsia="Times New Roman"/>
                <w:sz w:val="16"/>
                <w:szCs w:val="16"/>
                <w:lang w:val="en-CA" w:eastAsia="en-CA"/>
              </w:rPr>
              <w:t>adrucil</w:t>
            </w:r>
            <w:proofErr w:type="spellEnd"/>
            <w:r w:rsidRPr="001B1EB6">
              <w:rPr>
                <w:rFonts w:eastAsia="Times New Roman"/>
                <w:sz w:val="16"/>
                <w:szCs w:val="16"/>
                <w:lang w:val="en-CA" w:eastAsia="en-CA"/>
              </w:rPr>
              <w:t xml:space="preserve"> or </w:t>
            </w:r>
            <w:proofErr w:type="spellStart"/>
            <w:r w:rsidRPr="001B1EB6">
              <w:rPr>
                <w:rFonts w:eastAsia="Times New Roman"/>
                <w:sz w:val="16"/>
                <w:szCs w:val="16"/>
                <w:lang w:val="en-CA" w:eastAsia="en-CA"/>
              </w:rPr>
              <w:t>tolak</w:t>
            </w:r>
            <w:proofErr w:type="spellEnd"/>
            <w:r w:rsidRPr="001B1EB6">
              <w:rPr>
                <w:rFonts w:eastAsia="Times New Roman"/>
                <w:sz w:val="16"/>
                <w:szCs w:val="16"/>
                <w:lang w:val="en-CA" w:eastAsia="en-CA"/>
              </w:rPr>
              <w:t>).</w:t>
            </w:r>
            <w:proofErr w:type="spellStart"/>
            <w:r w:rsidRPr="001B1EB6">
              <w:rPr>
                <w:rFonts w:eastAsia="Times New Roman"/>
                <w:sz w:val="16"/>
                <w:szCs w:val="16"/>
                <w:lang w:val="en-CA" w:eastAsia="en-CA"/>
              </w:rPr>
              <w:t>mp</w:t>
            </w:r>
            <w:proofErr w:type="spellEnd"/>
            <w:r w:rsidRPr="001B1EB6">
              <w:rPr>
                <w:rFonts w:eastAsia="Times New Roman"/>
                <w:sz w:val="16"/>
                <w:szCs w:val="16"/>
                <w:lang w:val="en-CA" w:eastAsia="en-CA"/>
              </w:rPr>
              <w:t>.</w:t>
            </w:r>
          </w:p>
        </w:tc>
        <w:tc>
          <w:tcPr>
            <w:tcW w:w="0" w:type="pct"/>
            <w:hideMark/>
          </w:tcPr>
          <w:p w14:paraId="6F10B42D"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12,415 </w:t>
            </w:r>
          </w:p>
        </w:tc>
      </w:tr>
      <w:tr w:rsidR="00D948A3" w:rsidRPr="00B01D2D" w14:paraId="7B69BC5C" w14:textId="77777777" w:rsidTr="00122C80">
        <w:trPr>
          <w:trHeight w:val="20"/>
        </w:trPr>
        <w:tc>
          <w:tcPr>
            <w:tcW w:w="0" w:type="pct"/>
            <w:hideMark/>
          </w:tcPr>
          <w:p w14:paraId="349A4BF0" w14:textId="77777777" w:rsidR="00D948A3" w:rsidRPr="001B1EB6" w:rsidRDefault="00D948A3" w:rsidP="00122C80">
            <w:pPr>
              <w:spacing w:after="0"/>
              <w:rPr>
                <w:rFonts w:eastAsia="Times New Roman"/>
                <w:sz w:val="16"/>
                <w:szCs w:val="16"/>
              </w:rPr>
            </w:pPr>
            <w:r w:rsidRPr="001B1EB6">
              <w:rPr>
                <w:rFonts w:eastAsia="Times New Roman"/>
                <w:sz w:val="16"/>
                <w:szCs w:val="16"/>
              </w:rPr>
              <w:t>16</w:t>
            </w:r>
          </w:p>
        </w:tc>
        <w:tc>
          <w:tcPr>
            <w:tcW w:w="0" w:type="pct"/>
            <w:vMerge/>
            <w:hideMark/>
          </w:tcPr>
          <w:p w14:paraId="1E5FF5A7" w14:textId="77777777" w:rsidR="00D948A3" w:rsidRPr="001B1EB6" w:rsidRDefault="00D948A3" w:rsidP="00D948A3">
            <w:pPr>
              <w:spacing w:after="0"/>
              <w:jc w:val="center"/>
              <w:rPr>
                <w:rFonts w:eastAsia="Times New Roman"/>
                <w:color w:val="425563"/>
                <w:sz w:val="16"/>
                <w:szCs w:val="16"/>
              </w:rPr>
            </w:pPr>
          </w:p>
        </w:tc>
        <w:tc>
          <w:tcPr>
            <w:tcW w:w="0" w:type="pct"/>
            <w:hideMark/>
          </w:tcPr>
          <w:p w14:paraId="625FDBBC"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w:t>
            </w:r>
            <w:proofErr w:type="gramStart"/>
            <w:r w:rsidRPr="001B1EB6">
              <w:rPr>
                <w:rFonts w:eastAsia="Times New Roman"/>
                <w:sz w:val="16"/>
                <w:szCs w:val="16"/>
                <w:lang w:val="en-CA" w:eastAsia="en-CA"/>
              </w:rPr>
              <w:t>capecitabine</w:t>
            </w:r>
            <w:proofErr w:type="gramEnd"/>
            <w:r w:rsidRPr="001B1EB6">
              <w:rPr>
                <w:rFonts w:eastAsia="Times New Roman"/>
                <w:sz w:val="16"/>
                <w:szCs w:val="16"/>
                <w:lang w:val="en-CA" w:eastAsia="en-CA"/>
              </w:rPr>
              <w:t xml:space="preserve"> or Xeloda).</w:t>
            </w:r>
            <w:proofErr w:type="spellStart"/>
            <w:r w:rsidRPr="001B1EB6">
              <w:rPr>
                <w:rFonts w:eastAsia="Times New Roman"/>
                <w:sz w:val="16"/>
                <w:szCs w:val="16"/>
                <w:lang w:val="en-CA" w:eastAsia="en-CA"/>
              </w:rPr>
              <w:t>mp</w:t>
            </w:r>
            <w:proofErr w:type="spellEnd"/>
            <w:r w:rsidRPr="001B1EB6">
              <w:rPr>
                <w:rFonts w:eastAsia="Times New Roman"/>
                <w:sz w:val="16"/>
                <w:szCs w:val="16"/>
                <w:lang w:val="en-CA" w:eastAsia="en-CA"/>
              </w:rPr>
              <w:t>.</w:t>
            </w:r>
          </w:p>
        </w:tc>
        <w:tc>
          <w:tcPr>
            <w:tcW w:w="0" w:type="pct"/>
            <w:hideMark/>
          </w:tcPr>
          <w:p w14:paraId="127DB3DC"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3,936 </w:t>
            </w:r>
          </w:p>
        </w:tc>
      </w:tr>
      <w:tr w:rsidR="00D948A3" w:rsidRPr="00B01D2D" w14:paraId="04FA1833" w14:textId="77777777" w:rsidTr="00122C80">
        <w:trPr>
          <w:trHeight w:val="20"/>
        </w:trPr>
        <w:tc>
          <w:tcPr>
            <w:tcW w:w="0" w:type="pct"/>
            <w:hideMark/>
          </w:tcPr>
          <w:p w14:paraId="226C1387" w14:textId="77777777" w:rsidR="00D948A3" w:rsidRPr="001B1EB6" w:rsidRDefault="00D948A3" w:rsidP="00122C80">
            <w:pPr>
              <w:spacing w:after="0"/>
              <w:rPr>
                <w:rFonts w:eastAsia="Times New Roman"/>
                <w:sz w:val="16"/>
                <w:szCs w:val="16"/>
              </w:rPr>
            </w:pPr>
            <w:r w:rsidRPr="001B1EB6">
              <w:rPr>
                <w:rFonts w:eastAsia="Times New Roman"/>
                <w:sz w:val="16"/>
                <w:szCs w:val="16"/>
              </w:rPr>
              <w:t>17</w:t>
            </w:r>
          </w:p>
        </w:tc>
        <w:tc>
          <w:tcPr>
            <w:tcW w:w="0" w:type="pct"/>
            <w:vMerge/>
            <w:hideMark/>
          </w:tcPr>
          <w:p w14:paraId="2735F07F" w14:textId="77777777" w:rsidR="00D948A3" w:rsidRPr="001B1EB6" w:rsidRDefault="00D948A3" w:rsidP="00D948A3">
            <w:pPr>
              <w:spacing w:after="0"/>
              <w:jc w:val="center"/>
              <w:rPr>
                <w:rFonts w:eastAsia="Times New Roman"/>
                <w:color w:val="425563"/>
                <w:sz w:val="16"/>
                <w:szCs w:val="16"/>
              </w:rPr>
            </w:pPr>
          </w:p>
        </w:tc>
        <w:tc>
          <w:tcPr>
            <w:tcW w:w="0" w:type="pct"/>
            <w:hideMark/>
          </w:tcPr>
          <w:p w14:paraId="5B57F26E"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 xml:space="preserve">(Irinotecan or CPT-11 or </w:t>
            </w:r>
            <w:proofErr w:type="spellStart"/>
            <w:r w:rsidRPr="001B1EB6">
              <w:rPr>
                <w:rFonts w:eastAsia="Times New Roman"/>
                <w:sz w:val="16"/>
                <w:szCs w:val="16"/>
                <w:lang w:val="en-CA" w:eastAsia="en-CA"/>
              </w:rPr>
              <w:t>camptosar</w:t>
            </w:r>
            <w:proofErr w:type="spellEnd"/>
            <w:r w:rsidRPr="001B1EB6">
              <w:rPr>
                <w:rFonts w:eastAsia="Times New Roman"/>
                <w:sz w:val="16"/>
                <w:szCs w:val="16"/>
                <w:lang w:val="en-CA" w:eastAsia="en-CA"/>
              </w:rPr>
              <w:t xml:space="preserve"> or </w:t>
            </w:r>
            <w:proofErr w:type="spellStart"/>
            <w:r w:rsidRPr="001B1EB6">
              <w:rPr>
                <w:rFonts w:eastAsia="Times New Roman"/>
                <w:sz w:val="16"/>
                <w:szCs w:val="16"/>
                <w:lang w:val="en-CA" w:eastAsia="en-CA"/>
              </w:rPr>
              <w:t>onivyde</w:t>
            </w:r>
            <w:proofErr w:type="spellEnd"/>
            <w:r w:rsidRPr="001B1EB6">
              <w:rPr>
                <w:rFonts w:eastAsia="Times New Roman"/>
                <w:sz w:val="16"/>
                <w:szCs w:val="16"/>
                <w:lang w:val="en-CA" w:eastAsia="en-CA"/>
              </w:rPr>
              <w:t>).</w:t>
            </w:r>
            <w:proofErr w:type="spellStart"/>
            <w:r w:rsidRPr="001B1EB6">
              <w:rPr>
                <w:rFonts w:eastAsia="Times New Roman"/>
                <w:sz w:val="16"/>
                <w:szCs w:val="16"/>
                <w:lang w:val="en-CA" w:eastAsia="en-CA"/>
              </w:rPr>
              <w:t>mp</w:t>
            </w:r>
            <w:proofErr w:type="spellEnd"/>
            <w:r w:rsidRPr="001B1EB6">
              <w:rPr>
                <w:rFonts w:eastAsia="Times New Roman"/>
                <w:sz w:val="16"/>
                <w:szCs w:val="16"/>
                <w:lang w:val="en-CA" w:eastAsia="en-CA"/>
              </w:rPr>
              <w:t>.</w:t>
            </w:r>
          </w:p>
        </w:tc>
        <w:tc>
          <w:tcPr>
            <w:tcW w:w="0" w:type="pct"/>
            <w:hideMark/>
          </w:tcPr>
          <w:p w14:paraId="57FC4BF0"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3,447 </w:t>
            </w:r>
          </w:p>
        </w:tc>
      </w:tr>
      <w:tr w:rsidR="00D948A3" w:rsidRPr="00B01D2D" w14:paraId="1BEE6C4A" w14:textId="77777777" w:rsidTr="00122C80">
        <w:trPr>
          <w:trHeight w:val="20"/>
        </w:trPr>
        <w:tc>
          <w:tcPr>
            <w:tcW w:w="0" w:type="pct"/>
            <w:hideMark/>
          </w:tcPr>
          <w:p w14:paraId="097F001F" w14:textId="77777777" w:rsidR="00D948A3" w:rsidRPr="001B1EB6" w:rsidRDefault="00D948A3" w:rsidP="00122C80">
            <w:pPr>
              <w:spacing w:after="0"/>
              <w:rPr>
                <w:rFonts w:eastAsia="Times New Roman"/>
                <w:sz w:val="16"/>
                <w:szCs w:val="16"/>
              </w:rPr>
            </w:pPr>
            <w:r w:rsidRPr="001B1EB6">
              <w:rPr>
                <w:rFonts w:eastAsia="Times New Roman"/>
                <w:sz w:val="16"/>
                <w:szCs w:val="16"/>
              </w:rPr>
              <w:t>18</w:t>
            </w:r>
          </w:p>
        </w:tc>
        <w:tc>
          <w:tcPr>
            <w:tcW w:w="0" w:type="pct"/>
            <w:vMerge/>
            <w:hideMark/>
          </w:tcPr>
          <w:p w14:paraId="68346373" w14:textId="77777777" w:rsidR="00D948A3" w:rsidRPr="001B1EB6" w:rsidRDefault="00D948A3" w:rsidP="00D948A3">
            <w:pPr>
              <w:spacing w:after="0"/>
              <w:jc w:val="center"/>
              <w:rPr>
                <w:rFonts w:eastAsia="Times New Roman"/>
                <w:color w:val="425563"/>
                <w:sz w:val="16"/>
                <w:szCs w:val="16"/>
              </w:rPr>
            </w:pPr>
          </w:p>
        </w:tc>
        <w:tc>
          <w:tcPr>
            <w:tcW w:w="0" w:type="pct"/>
            <w:hideMark/>
          </w:tcPr>
          <w:p w14:paraId="3CD829D7"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 xml:space="preserve">(Oxaliplatin or </w:t>
            </w:r>
            <w:proofErr w:type="spellStart"/>
            <w:r w:rsidRPr="001B1EB6">
              <w:rPr>
                <w:rFonts w:eastAsia="Times New Roman"/>
                <w:sz w:val="16"/>
                <w:szCs w:val="16"/>
                <w:lang w:val="en-CA" w:eastAsia="en-CA"/>
              </w:rPr>
              <w:t>eloxatin</w:t>
            </w:r>
            <w:proofErr w:type="spellEnd"/>
            <w:r w:rsidRPr="001B1EB6">
              <w:rPr>
                <w:rFonts w:eastAsia="Times New Roman"/>
                <w:sz w:val="16"/>
                <w:szCs w:val="16"/>
                <w:lang w:val="en-CA" w:eastAsia="en-CA"/>
              </w:rPr>
              <w:t>).</w:t>
            </w:r>
            <w:proofErr w:type="spellStart"/>
            <w:r w:rsidRPr="001B1EB6">
              <w:rPr>
                <w:rFonts w:eastAsia="Times New Roman"/>
                <w:sz w:val="16"/>
                <w:szCs w:val="16"/>
                <w:lang w:val="en-CA" w:eastAsia="en-CA"/>
              </w:rPr>
              <w:t>mp</w:t>
            </w:r>
            <w:proofErr w:type="spellEnd"/>
            <w:r w:rsidRPr="001B1EB6">
              <w:rPr>
                <w:rFonts w:eastAsia="Times New Roman"/>
                <w:sz w:val="16"/>
                <w:szCs w:val="16"/>
                <w:lang w:val="en-CA" w:eastAsia="en-CA"/>
              </w:rPr>
              <w:t>.</w:t>
            </w:r>
          </w:p>
        </w:tc>
        <w:tc>
          <w:tcPr>
            <w:tcW w:w="0" w:type="pct"/>
            <w:hideMark/>
          </w:tcPr>
          <w:p w14:paraId="4BC9E8A2"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4,539 </w:t>
            </w:r>
          </w:p>
        </w:tc>
      </w:tr>
      <w:tr w:rsidR="00D948A3" w:rsidRPr="00B01D2D" w14:paraId="7A6F6860" w14:textId="77777777" w:rsidTr="00122C80">
        <w:trPr>
          <w:trHeight w:val="20"/>
        </w:trPr>
        <w:tc>
          <w:tcPr>
            <w:tcW w:w="0" w:type="pct"/>
            <w:hideMark/>
          </w:tcPr>
          <w:p w14:paraId="24BD19C4" w14:textId="77777777" w:rsidR="00D948A3" w:rsidRPr="001B1EB6" w:rsidRDefault="00D948A3" w:rsidP="00122C80">
            <w:pPr>
              <w:spacing w:after="0"/>
              <w:rPr>
                <w:rFonts w:eastAsia="Times New Roman"/>
                <w:sz w:val="16"/>
                <w:szCs w:val="16"/>
              </w:rPr>
            </w:pPr>
            <w:r w:rsidRPr="001B1EB6">
              <w:rPr>
                <w:rFonts w:eastAsia="Times New Roman"/>
                <w:sz w:val="16"/>
                <w:szCs w:val="16"/>
              </w:rPr>
              <w:t>19</w:t>
            </w:r>
          </w:p>
        </w:tc>
        <w:tc>
          <w:tcPr>
            <w:tcW w:w="0" w:type="pct"/>
            <w:vMerge/>
            <w:hideMark/>
          </w:tcPr>
          <w:p w14:paraId="0592479A" w14:textId="77777777" w:rsidR="00D948A3" w:rsidRPr="001B1EB6" w:rsidRDefault="00D948A3" w:rsidP="00D948A3">
            <w:pPr>
              <w:spacing w:after="0"/>
              <w:jc w:val="center"/>
              <w:rPr>
                <w:rFonts w:eastAsia="Times New Roman"/>
                <w:color w:val="425563"/>
                <w:sz w:val="16"/>
                <w:szCs w:val="16"/>
              </w:rPr>
            </w:pPr>
          </w:p>
        </w:tc>
        <w:tc>
          <w:tcPr>
            <w:tcW w:w="0" w:type="pct"/>
            <w:hideMark/>
          </w:tcPr>
          <w:p w14:paraId="57D198CA"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w:t>
            </w:r>
            <w:proofErr w:type="gramStart"/>
            <w:r w:rsidRPr="001B1EB6">
              <w:rPr>
                <w:rFonts w:eastAsia="Times New Roman"/>
                <w:sz w:val="16"/>
                <w:szCs w:val="16"/>
                <w:lang w:val="en-CA" w:eastAsia="en-CA"/>
              </w:rPr>
              <w:t>cetuximab</w:t>
            </w:r>
            <w:proofErr w:type="gramEnd"/>
            <w:r w:rsidRPr="001B1EB6">
              <w:rPr>
                <w:rFonts w:eastAsia="Times New Roman"/>
                <w:sz w:val="16"/>
                <w:szCs w:val="16"/>
                <w:lang w:val="en-CA" w:eastAsia="en-CA"/>
              </w:rPr>
              <w:t xml:space="preserve"> or </w:t>
            </w:r>
            <w:proofErr w:type="spellStart"/>
            <w:r w:rsidRPr="001B1EB6">
              <w:rPr>
                <w:rFonts w:eastAsia="Times New Roman"/>
                <w:sz w:val="16"/>
                <w:szCs w:val="16"/>
                <w:lang w:val="en-CA" w:eastAsia="en-CA"/>
              </w:rPr>
              <w:t>erbitux</w:t>
            </w:r>
            <w:proofErr w:type="spellEnd"/>
            <w:r w:rsidRPr="001B1EB6">
              <w:rPr>
                <w:rFonts w:eastAsia="Times New Roman"/>
                <w:sz w:val="16"/>
                <w:szCs w:val="16"/>
                <w:lang w:val="en-CA" w:eastAsia="en-CA"/>
              </w:rPr>
              <w:t>).</w:t>
            </w:r>
            <w:proofErr w:type="spellStart"/>
            <w:r w:rsidRPr="001B1EB6">
              <w:rPr>
                <w:rFonts w:eastAsia="Times New Roman"/>
                <w:sz w:val="16"/>
                <w:szCs w:val="16"/>
                <w:lang w:val="en-CA" w:eastAsia="en-CA"/>
              </w:rPr>
              <w:t>mp</w:t>
            </w:r>
            <w:proofErr w:type="spellEnd"/>
            <w:r w:rsidRPr="001B1EB6">
              <w:rPr>
                <w:rFonts w:eastAsia="Times New Roman"/>
                <w:sz w:val="16"/>
                <w:szCs w:val="16"/>
                <w:lang w:val="en-CA" w:eastAsia="en-CA"/>
              </w:rPr>
              <w:t>.</w:t>
            </w:r>
          </w:p>
        </w:tc>
        <w:tc>
          <w:tcPr>
            <w:tcW w:w="0" w:type="pct"/>
            <w:hideMark/>
          </w:tcPr>
          <w:p w14:paraId="1EDF5FEA"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2,342 </w:t>
            </w:r>
          </w:p>
        </w:tc>
      </w:tr>
      <w:tr w:rsidR="00D948A3" w:rsidRPr="00B01D2D" w14:paraId="2BD13EEF" w14:textId="77777777" w:rsidTr="00122C80">
        <w:trPr>
          <w:trHeight w:val="20"/>
        </w:trPr>
        <w:tc>
          <w:tcPr>
            <w:tcW w:w="0" w:type="pct"/>
            <w:hideMark/>
          </w:tcPr>
          <w:p w14:paraId="1F0418F2" w14:textId="77777777" w:rsidR="00D948A3" w:rsidRPr="001B1EB6" w:rsidRDefault="00D948A3" w:rsidP="00122C80">
            <w:pPr>
              <w:spacing w:after="0"/>
              <w:rPr>
                <w:rFonts w:eastAsia="Times New Roman"/>
                <w:sz w:val="16"/>
                <w:szCs w:val="16"/>
              </w:rPr>
            </w:pPr>
            <w:r w:rsidRPr="001B1EB6">
              <w:rPr>
                <w:rFonts w:eastAsia="Times New Roman"/>
                <w:sz w:val="16"/>
                <w:szCs w:val="16"/>
              </w:rPr>
              <w:t>20</w:t>
            </w:r>
          </w:p>
        </w:tc>
        <w:tc>
          <w:tcPr>
            <w:tcW w:w="0" w:type="pct"/>
            <w:vMerge/>
            <w:hideMark/>
          </w:tcPr>
          <w:p w14:paraId="7B3DCF4E" w14:textId="77777777" w:rsidR="00D948A3" w:rsidRPr="001B1EB6" w:rsidRDefault="00D948A3" w:rsidP="00D948A3">
            <w:pPr>
              <w:spacing w:after="0"/>
              <w:jc w:val="center"/>
              <w:rPr>
                <w:rFonts w:eastAsia="Times New Roman"/>
                <w:color w:val="425563"/>
                <w:sz w:val="16"/>
                <w:szCs w:val="16"/>
              </w:rPr>
            </w:pPr>
          </w:p>
        </w:tc>
        <w:tc>
          <w:tcPr>
            <w:tcW w:w="0" w:type="pct"/>
            <w:hideMark/>
          </w:tcPr>
          <w:p w14:paraId="0D46E9E9"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exp tegafur/</w:t>
            </w:r>
          </w:p>
        </w:tc>
        <w:tc>
          <w:tcPr>
            <w:tcW w:w="0" w:type="pct"/>
            <w:hideMark/>
          </w:tcPr>
          <w:p w14:paraId="74884BCF"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580 </w:t>
            </w:r>
          </w:p>
        </w:tc>
      </w:tr>
      <w:tr w:rsidR="00D948A3" w:rsidRPr="00B01D2D" w14:paraId="296E86EE" w14:textId="77777777" w:rsidTr="00122C80">
        <w:trPr>
          <w:trHeight w:val="20"/>
        </w:trPr>
        <w:tc>
          <w:tcPr>
            <w:tcW w:w="0" w:type="pct"/>
            <w:hideMark/>
          </w:tcPr>
          <w:p w14:paraId="15681EAF" w14:textId="77777777" w:rsidR="00D948A3" w:rsidRPr="001B1EB6" w:rsidRDefault="00D948A3" w:rsidP="00122C80">
            <w:pPr>
              <w:spacing w:after="0"/>
              <w:rPr>
                <w:rFonts w:eastAsia="Times New Roman"/>
                <w:sz w:val="16"/>
                <w:szCs w:val="16"/>
              </w:rPr>
            </w:pPr>
            <w:r w:rsidRPr="001B1EB6">
              <w:rPr>
                <w:rFonts w:eastAsia="Times New Roman"/>
                <w:sz w:val="16"/>
                <w:szCs w:val="16"/>
              </w:rPr>
              <w:t>21</w:t>
            </w:r>
          </w:p>
        </w:tc>
        <w:tc>
          <w:tcPr>
            <w:tcW w:w="0" w:type="pct"/>
            <w:vMerge/>
            <w:hideMark/>
          </w:tcPr>
          <w:p w14:paraId="566DDA78" w14:textId="77777777" w:rsidR="00D948A3" w:rsidRPr="001B1EB6" w:rsidRDefault="00D948A3" w:rsidP="00D948A3">
            <w:pPr>
              <w:spacing w:after="0"/>
              <w:jc w:val="center"/>
              <w:rPr>
                <w:rFonts w:eastAsia="Times New Roman"/>
                <w:color w:val="425563"/>
                <w:sz w:val="16"/>
                <w:szCs w:val="16"/>
              </w:rPr>
            </w:pPr>
          </w:p>
        </w:tc>
        <w:tc>
          <w:tcPr>
            <w:tcW w:w="0" w:type="pct"/>
            <w:hideMark/>
          </w:tcPr>
          <w:p w14:paraId="4F62FE97"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w:t>
            </w:r>
            <w:proofErr w:type="gramStart"/>
            <w:r w:rsidRPr="001B1EB6">
              <w:rPr>
                <w:rFonts w:eastAsia="Times New Roman"/>
                <w:sz w:val="16"/>
                <w:szCs w:val="16"/>
                <w:lang w:val="en-CA" w:eastAsia="en-CA"/>
              </w:rPr>
              <w:t>tegafur</w:t>
            </w:r>
            <w:proofErr w:type="gramEnd"/>
            <w:r w:rsidRPr="001B1EB6">
              <w:rPr>
                <w:rFonts w:eastAsia="Times New Roman"/>
                <w:sz w:val="16"/>
                <w:szCs w:val="16"/>
                <w:lang w:val="en-CA" w:eastAsia="en-CA"/>
              </w:rPr>
              <w:t xml:space="preserve"> or </w:t>
            </w:r>
            <w:proofErr w:type="spellStart"/>
            <w:r w:rsidRPr="001B1EB6">
              <w:rPr>
                <w:rFonts w:eastAsia="Times New Roman"/>
                <w:sz w:val="16"/>
                <w:szCs w:val="16"/>
                <w:lang w:val="en-CA" w:eastAsia="en-CA"/>
              </w:rPr>
              <w:t>ftorafur</w:t>
            </w:r>
            <w:proofErr w:type="spellEnd"/>
            <w:r w:rsidRPr="001B1EB6">
              <w:rPr>
                <w:rFonts w:eastAsia="Times New Roman"/>
                <w:sz w:val="16"/>
                <w:szCs w:val="16"/>
                <w:lang w:val="en-CA" w:eastAsia="en-CA"/>
              </w:rPr>
              <w:t xml:space="preserve"> or Tetrahydrofuranyl-5-Fluorouracil or UFT or UFUR or fluorouracil or "tegafur/uracil" or tegafur-uracil).</w:t>
            </w:r>
            <w:proofErr w:type="spellStart"/>
            <w:r w:rsidRPr="001B1EB6">
              <w:rPr>
                <w:rFonts w:eastAsia="Times New Roman"/>
                <w:sz w:val="16"/>
                <w:szCs w:val="16"/>
                <w:lang w:val="en-CA" w:eastAsia="en-CA"/>
              </w:rPr>
              <w:t>mp</w:t>
            </w:r>
            <w:proofErr w:type="spellEnd"/>
          </w:p>
        </w:tc>
        <w:tc>
          <w:tcPr>
            <w:tcW w:w="0" w:type="pct"/>
            <w:hideMark/>
          </w:tcPr>
          <w:p w14:paraId="23CDCE42"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11,548 </w:t>
            </w:r>
          </w:p>
        </w:tc>
      </w:tr>
      <w:tr w:rsidR="00D948A3" w:rsidRPr="00B01D2D" w14:paraId="51A155A9" w14:textId="77777777" w:rsidTr="00122C80">
        <w:trPr>
          <w:trHeight w:val="20"/>
        </w:trPr>
        <w:tc>
          <w:tcPr>
            <w:tcW w:w="0" w:type="pct"/>
            <w:hideMark/>
          </w:tcPr>
          <w:p w14:paraId="103B20D8" w14:textId="77777777" w:rsidR="00D948A3" w:rsidRPr="001B1EB6" w:rsidRDefault="00D948A3" w:rsidP="00122C80">
            <w:pPr>
              <w:spacing w:after="0"/>
              <w:rPr>
                <w:rFonts w:eastAsia="Times New Roman"/>
                <w:sz w:val="16"/>
                <w:szCs w:val="16"/>
              </w:rPr>
            </w:pPr>
            <w:r w:rsidRPr="001B1EB6">
              <w:rPr>
                <w:rFonts w:eastAsia="Times New Roman"/>
                <w:sz w:val="16"/>
                <w:szCs w:val="16"/>
              </w:rPr>
              <w:t>22</w:t>
            </w:r>
          </w:p>
        </w:tc>
        <w:tc>
          <w:tcPr>
            <w:tcW w:w="0" w:type="pct"/>
            <w:vMerge/>
            <w:hideMark/>
          </w:tcPr>
          <w:p w14:paraId="4767C3C7" w14:textId="77777777" w:rsidR="00D948A3" w:rsidRPr="001B1EB6" w:rsidRDefault="00D948A3" w:rsidP="00D948A3">
            <w:pPr>
              <w:spacing w:after="0"/>
              <w:jc w:val="center"/>
              <w:rPr>
                <w:rFonts w:eastAsia="Times New Roman"/>
                <w:color w:val="425563"/>
                <w:sz w:val="16"/>
                <w:szCs w:val="16"/>
              </w:rPr>
            </w:pPr>
          </w:p>
        </w:tc>
        <w:tc>
          <w:tcPr>
            <w:tcW w:w="0" w:type="pct"/>
            <w:hideMark/>
          </w:tcPr>
          <w:p w14:paraId="72CE83CE"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or/4-21</w:t>
            </w:r>
          </w:p>
        </w:tc>
        <w:tc>
          <w:tcPr>
            <w:tcW w:w="0" w:type="pct"/>
            <w:hideMark/>
          </w:tcPr>
          <w:p w14:paraId="77A35FDB"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30,562 </w:t>
            </w:r>
          </w:p>
        </w:tc>
      </w:tr>
      <w:tr w:rsidR="00D948A3" w:rsidRPr="00B01D2D" w14:paraId="74EC9BC6" w14:textId="77777777" w:rsidTr="00122C80">
        <w:trPr>
          <w:trHeight w:val="20"/>
        </w:trPr>
        <w:tc>
          <w:tcPr>
            <w:tcW w:w="0" w:type="pct"/>
            <w:hideMark/>
          </w:tcPr>
          <w:p w14:paraId="35600D09" w14:textId="77777777" w:rsidR="00D948A3" w:rsidRPr="001B1EB6" w:rsidRDefault="00D948A3" w:rsidP="00122C80">
            <w:pPr>
              <w:spacing w:after="0"/>
              <w:rPr>
                <w:rFonts w:eastAsia="Times New Roman"/>
                <w:sz w:val="16"/>
                <w:szCs w:val="16"/>
              </w:rPr>
            </w:pPr>
            <w:r w:rsidRPr="001B1EB6">
              <w:rPr>
                <w:rFonts w:eastAsia="Times New Roman"/>
                <w:sz w:val="16"/>
                <w:szCs w:val="16"/>
              </w:rPr>
              <w:t>23</w:t>
            </w:r>
          </w:p>
        </w:tc>
        <w:tc>
          <w:tcPr>
            <w:tcW w:w="0" w:type="pct"/>
            <w:hideMark/>
          </w:tcPr>
          <w:p w14:paraId="40E0E78A" w14:textId="77777777" w:rsidR="00D948A3" w:rsidRPr="001B1EB6" w:rsidRDefault="00D948A3" w:rsidP="00D948A3">
            <w:pPr>
              <w:spacing w:after="0"/>
              <w:jc w:val="center"/>
              <w:rPr>
                <w:rFonts w:eastAsia="Times New Roman"/>
                <w:sz w:val="16"/>
                <w:szCs w:val="16"/>
              </w:rPr>
            </w:pPr>
            <w:r w:rsidRPr="001B1EB6">
              <w:rPr>
                <w:rFonts w:eastAsia="Times New Roman"/>
                <w:sz w:val="16"/>
                <w:szCs w:val="16"/>
              </w:rPr>
              <w:t>Combined</w:t>
            </w:r>
          </w:p>
        </w:tc>
        <w:tc>
          <w:tcPr>
            <w:tcW w:w="0" w:type="pct"/>
            <w:hideMark/>
          </w:tcPr>
          <w:p w14:paraId="0F1F67BC"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3 AND 22</w:t>
            </w:r>
          </w:p>
        </w:tc>
        <w:tc>
          <w:tcPr>
            <w:tcW w:w="0" w:type="pct"/>
            <w:hideMark/>
          </w:tcPr>
          <w:p w14:paraId="42DB5F87"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6,462 </w:t>
            </w:r>
          </w:p>
        </w:tc>
      </w:tr>
      <w:tr w:rsidR="00D948A3" w:rsidRPr="00B01D2D" w14:paraId="34EE8084" w14:textId="77777777" w:rsidTr="00122C80">
        <w:trPr>
          <w:trHeight w:val="20"/>
        </w:trPr>
        <w:tc>
          <w:tcPr>
            <w:tcW w:w="0" w:type="pct"/>
            <w:hideMark/>
          </w:tcPr>
          <w:p w14:paraId="3421040D" w14:textId="77777777" w:rsidR="00D948A3" w:rsidRPr="001B1EB6" w:rsidRDefault="00D948A3" w:rsidP="00122C80">
            <w:pPr>
              <w:spacing w:after="0"/>
              <w:rPr>
                <w:rFonts w:eastAsia="Times New Roman"/>
                <w:sz w:val="16"/>
                <w:szCs w:val="16"/>
              </w:rPr>
            </w:pPr>
            <w:r w:rsidRPr="001B1EB6">
              <w:rPr>
                <w:rFonts w:eastAsia="Times New Roman"/>
                <w:sz w:val="16"/>
                <w:szCs w:val="16"/>
              </w:rPr>
              <w:t>24</w:t>
            </w:r>
          </w:p>
        </w:tc>
        <w:tc>
          <w:tcPr>
            <w:tcW w:w="0" w:type="pct"/>
            <w:hideMark/>
          </w:tcPr>
          <w:p w14:paraId="71A529C8" w14:textId="77777777" w:rsidR="00D948A3" w:rsidRPr="001B1EB6" w:rsidRDefault="00D948A3" w:rsidP="00D948A3">
            <w:pPr>
              <w:spacing w:after="0"/>
              <w:jc w:val="center"/>
              <w:rPr>
                <w:rFonts w:eastAsia="Times New Roman"/>
                <w:sz w:val="16"/>
                <w:szCs w:val="16"/>
              </w:rPr>
            </w:pPr>
            <w:r w:rsidRPr="001B1EB6">
              <w:rPr>
                <w:rFonts w:eastAsia="Times New Roman"/>
                <w:sz w:val="16"/>
                <w:szCs w:val="16"/>
              </w:rPr>
              <w:t>Language</w:t>
            </w:r>
          </w:p>
        </w:tc>
        <w:tc>
          <w:tcPr>
            <w:tcW w:w="0" w:type="pct"/>
            <w:hideMark/>
          </w:tcPr>
          <w:p w14:paraId="6840CD4C"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 xml:space="preserve">limit 23 to </w:t>
            </w:r>
            <w:proofErr w:type="spellStart"/>
            <w:r w:rsidRPr="001B1EB6">
              <w:rPr>
                <w:rFonts w:eastAsia="Times New Roman"/>
                <w:sz w:val="16"/>
                <w:szCs w:val="16"/>
                <w:lang w:val="en-CA" w:eastAsia="en-CA"/>
              </w:rPr>
              <w:t>english</w:t>
            </w:r>
            <w:proofErr w:type="spellEnd"/>
            <w:r w:rsidRPr="001B1EB6">
              <w:rPr>
                <w:rFonts w:eastAsia="Times New Roman"/>
                <w:sz w:val="16"/>
                <w:szCs w:val="16"/>
                <w:lang w:val="en-CA" w:eastAsia="en-CA"/>
              </w:rPr>
              <w:t xml:space="preserve"> </w:t>
            </w:r>
          </w:p>
        </w:tc>
        <w:tc>
          <w:tcPr>
            <w:tcW w:w="0" w:type="pct"/>
            <w:hideMark/>
          </w:tcPr>
          <w:p w14:paraId="1910CF54"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3,726 </w:t>
            </w:r>
          </w:p>
        </w:tc>
      </w:tr>
      <w:tr w:rsidR="00D948A3" w:rsidRPr="00B01D2D" w14:paraId="3F5D5CA0" w14:textId="77777777" w:rsidTr="00122C80">
        <w:trPr>
          <w:trHeight w:val="20"/>
        </w:trPr>
        <w:tc>
          <w:tcPr>
            <w:tcW w:w="0" w:type="pct"/>
            <w:hideMark/>
          </w:tcPr>
          <w:p w14:paraId="3CC507DE" w14:textId="77777777" w:rsidR="00D948A3" w:rsidRPr="001B1EB6" w:rsidRDefault="00D948A3" w:rsidP="00122C80">
            <w:pPr>
              <w:spacing w:after="0"/>
              <w:rPr>
                <w:rFonts w:eastAsia="Times New Roman"/>
                <w:sz w:val="16"/>
                <w:szCs w:val="16"/>
              </w:rPr>
            </w:pPr>
            <w:r w:rsidRPr="001B1EB6">
              <w:rPr>
                <w:rFonts w:eastAsia="Times New Roman"/>
                <w:sz w:val="16"/>
                <w:szCs w:val="16"/>
              </w:rPr>
              <w:t>25</w:t>
            </w:r>
          </w:p>
        </w:tc>
        <w:tc>
          <w:tcPr>
            <w:tcW w:w="0" w:type="pct"/>
            <w:hideMark/>
          </w:tcPr>
          <w:p w14:paraId="6DCBA72A" w14:textId="77777777" w:rsidR="00D948A3" w:rsidRPr="001B1EB6" w:rsidRDefault="00D948A3" w:rsidP="00D948A3">
            <w:pPr>
              <w:spacing w:after="0"/>
              <w:jc w:val="center"/>
              <w:rPr>
                <w:rFonts w:eastAsia="Times New Roman"/>
                <w:sz w:val="16"/>
                <w:szCs w:val="16"/>
              </w:rPr>
            </w:pPr>
            <w:r w:rsidRPr="001B1EB6">
              <w:rPr>
                <w:rFonts w:eastAsia="Times New Roman"/>
                <w:sz w:val="16"/>
                <w:szCs w:val="16"/>
              </w:rPr>
              <w:t>Time</w:t>
            </w:r>
          </w:p>
        </w:tc>
        <w:tc>
          <w:tcPr>
            <w:tcW w:w="0" w:type="pct"/>
            <w:hideMark/>
          </w:tcPr>
          <w:p w14:paraId="38D8D618" w14:textId="77777777" w:rsidR="00D948A3" w:rsidRPr="001B1EB6" w:rsidRDefault="00D948A3" w:rsidP="00122C80">
            <w:pPr>
              <w:spacing w:after="0"/>
              <w:rPr>
                <w:rFonts w:eastAsia="Times New Roman"/>
                <w:sz w:val="16"/>
                <w:szCs w:val="16"/>
                <w:lang w:val="en-CA" w:eastAsia="en-CA"/>
              </w:rPr>
            </w:pPr>
            <w:r w:rsidRPr="001B1EB6">
              <w:rPr>
                <w:rFonts w:eastAsia="Times New Roman"/>
                <w:sz w:val="16"/>
                <w:szCs w:val="16"/>
                <w:lang w:val="en-CA" w:eastAsia="en-CA"/>
              </w:rPr>
              <w:t>limit 24 to up=201907-202004</w:t>
            </w:r>
          </w:p>
        </w:tc>
        <w:tc>
          <w:tcPr>
            <w:tcW w:w="0" w:type="pct"/>
            <w:hideMark/>
          </w:tcPr>
          <w:p w14:paraId="719A167B" w14:textId="77777777" w:rsidR="00D948A3" w:rsidRPr="001B1EB6" w:rsidRDefault="00D948A3" w:rsidP="00122C80">
            <w:pPr>
              <w:spacing w:after="0"/>
              <w:jc w:val="right"/>
              <w:rPr>
                <w:rFonts w:eastAsia="Times New Roman"/>
                <w:sz w:val="16"/>
                <w:szCs w:val="16"/>
                <w:lang w:val="en-CA" w:eastAsia="en-CA"/>
              </w:rPr>
            </w:pPr>
            <w:r w:rsidRPr="001B1EB6">
              <w:rPr>
                <w:rFonts w:eastAsia="Times New Roman"/>
                <w:sz w:val="16"/>
                <w:szCs w:val="16"/>
                <w:lang w:val="en-CA" w:eastAsia="en-CA"/>
              </w:rPr>
              <w:t xml:space="preserve"> 1,011 </w:t>
            </w:r>
          </w:p>
        </w:tc>
      </w:tr>
    </w:tbl>
    <w:p w14:paraId="66324793" w14:textId="77777777" w:rsidR="006C2777" w:rsidRPr="001E5BE3" w:rsidRDefault="006C2777" w:rsidP="001E5BE3">
      <w:pPr>
        <w:keepNext/>
        <w:spacing w:after="360" w:line="240" w:lineRule="auto"/>
        <w:jc w:val="both"/>
        <w:rPr>
          <w:rFonts w:ascii="Arial" w:hAnsi="Arial" w:cs="Arial"/>
          <w:sz w:val="16"/>
          <w:szCs w:val="20"/>
        </w:rPr>
      </w:pPr>
    </w:p>
    <w:p w14:paraId="14DDEF02" w14:textId="77777777" w:rsidR="00BC3D64" w:rsidRDefault="00BC3D64">
      <w:pPr>
        <w:rPr>
          <w:rFonts w:ascii="Arial" w:hAnsi="Arial" w:cs="Arial"/>
          <w:b/>
        </w:rPr>
        <w:sectPr w:rsidR="00BC3D64" w:rsidSect="00BC20CE">
          <w:footerReference w:type="default" r:id="rId12"/>
          <w:pgSz w:w="12240" w:h="15840"/>
          <w:pgMar w:top="1440" w:right="1440" w:bottom="1440" w:left="1440" w:header="720" w:footer="720" w:gutter="0"/>
          <w:cols w:space="720"/>
          <w:docGrid w:linePitch="360"/>
        </w:sectPr>
      </w:pPr>
    </w:p>
    <w:p w14:paraId="078BDD71" w14:textId="267338E0" w:rsidR="00BC3D64" w:rsidRDefault="00BC3D64" w:rsidP="00BC3D64">
      <w:pPr>
        <w:pStyle w:val="Caption"/>
        <w:spacing w:line="480" w:lineRule="auto"/>
        <w:rPr>
          <w:sz w:val="22"/>
          <w:szCs w:val="22"/>
        </w:rPr>
      </w:pPr>
      <w:bookmarkStart w:id="7" w:name="_Ref86768895"/>
      <w:r w:rsidRPr="00F4008D">
        <w:rPr>
          <w:sz w:val="22"/>
          <w:szCs w:val="22"/>
        </w:rPr>
        <w:lastRenderedPageBreak/>
        <w:t xml:space="preserve">Table </w:t>
      </w:r>
      <w:r w:rsidR="00122C80">
        <w:rPr>
          <w:sz w:val="22"/>
          <w:szCs w:val="22"/>
        </w:rPr>
        <w:t>S</w:t>
      </w:r>
      <w:r w:rsidRPr="00F4008D">
        <w:rPr>
          <w:noProof/>
          <w:sz w:val="22"/>
          <w:szCs w:val="22"/>
        </w:rPr>
        <w:fldChar w:fldCharType="begin"/>
      </w:r>
      <w:r w:rsidRPr="00F4008D">
        <w:rPr>
          <w:noProof/>
          <w:sz w:val="22"/>
          <w:szCs w:val="22"/>
        </w:rPr>
        <w:instrText xml:space="preserve"> SEQ Table \* ARABIC </w:instrText>
      </w:r>
      <w:r w:rsidRPr="00F4008D">
        <w:rPr>
          <w:noProof/>
          <w:sz w:val="22"/>
          <w:szCs w:val="22"/>
        </w:rPr>
        <w:fldChar w:fldCharType="separate"/>
      </w:r>
      <w:r w:rsidR="00647FD0">
        <w:rPr>
          <w:noProof/>
          <w:sz w:val="22"/>
          <w:szCs w:val="22"/>
        </w:rPr>
        <w:t>7</w:t>
      </w:r>
      <w:r w:rsidRPr="00F4008D">
        <w:rPr>
          <w:noProof/>
          <w:sz w:val="22"/>
          <w:szCs w:val="22"/>
        </w:rPr>
        <w:fldChar w:fldCharType="end"/>
      </w:r>
      <w:bookmarkEnd w:id="7"/>
      <w:r w:rsidRPr="00F4008D">
        <w:rPr>
          <w:sz w:val="22"/>
          <w:szCs w:val="22"/>
        </w:rPr>
        <w:t xml:space="preserve">: </w:t>
      </w:r>
      <w:r w:rsidR="00431854" w:rsidRPr="00431854">
        <w:rPr>
          <w:sz w:val="22"/>
          <w:szCs w:val="22"/>
        </w:rPr>
        <w:t>Eligibility criteria from trials included in systematic review</w:t>
      </w:r>
    </w:p>
    <w:tbl>
      <w:tblPr>
        <w:tblStyle w:val="PrecisionXtract"/>
        <w:tblW w:w="12960" w:type="dxa"/>
        <w:tblInd w:w="-5" w:type="dxa"/>
        <w:tblLook w:val="04A0" w:firstRow="1" w:lastRow="0" w:firstColumn="1" w:lastColumn="0" w:noHBand="0" w:noVBand="1"/>
      </w:tblPr>
      <w:tblGrid>
        <w:gridCol w:w="1441"/>
        <w:gridCol w:w="1459"/>
        <w:gridCol w:w="1337"/>
        <w:gridCol w:w="1709"/>
        <w:gridCol w:w="1799"/>
        <w:gridCol w:w="1529"/>
        <w:gridCol w:w="3686"/>
      </w:tblGrid>
      <w:tr w:rsidR="00A51AF6" w:rsidRPr="001E05F5" w14:paraId="21DE0333" w14:textId="77777777" w:rsidTr="00E377BE">
        <w:trPr>
          <w:cnfStyle w:val="100000000000" w:firstRow="1" w:lastRow="0" w:firstColumn="0" w:lastColumn="0" w:oddVBand="0" w:evenVBand="0" w:oddHBand="0" w:evenHBand="0" w:firstRowFirstColumn="0" w:firstRowLastColumn="0" w:lastRowFirstColumn="0" w:lastRowLastColumn="0"/>
          <w:trHeight w:val="170"/>
        </w:trPr>
        <w:tc>
          <w:tcPr>
            <w:tcW w:w="1441" w:type="dxa"/>
            <w:hideMark/>
          </w:tcPr>
          <w:p w14:paraId="1EF8D8F2" w14:textId="77777777" w:rsidR="00431854" w:rsidRPr="00061B98" w:rsidRDefault="00431854" w:rsidP="00061B98">
            <w:pPr>
              <w:ind w:left="101" w:right="101" w:hanging="101"/>
              <w:rPr>
                <w:rFonts w:eastAsia="Times New Roman" w:cs="Arial"/>
                <w:b/>
                <w:sz w:val="14"/>
                <w:szCs w:val="14"/>
                <w:lang w:eastAsia="zh-CN"/>
              </w:rPr>
            </w:pPr>
            <w:r w:rsidRPr="00061B98">
              <w:rPr>
                <w:rFonts w:eastAsiaTheme="minorEastAsia" w:cs="Arial"/>
                <w:b/>
                <w:bCs/>
                <w:color w:val="FFFFFF" w:themeColor="light1"/>
                <w:kern w:val="24"/>
                <w:sz w:val="14"/>
                <w:szCs w:val="14"/>
                <w:lang w:eastAsia="zh-CN"/>
              </w:rPr>
              <w:t>Trial ID</w:t>
            </w:r>
          </w:p>
        </w:tc>
        <w:tc>
          <w:tcPr>
            <w:tcW w:w="1459" w:type="dxa"/>
            <w:hideMark/>
          </w:tcPr>
          <w:p w14:paraId="4BA77742" w14:textId="77777777" w:rsidR="00431854" w:rsidRPr="00061B98" w:rsidRDefault="00431854" w:rsidP="00061B98">
            <w:pPr>
              <w:ind w:left="101" w:right="101" w:hanging="101"/>
              <w:rPr>
                <w:rFonts w:eastAsia="Times New Roman" w:cs="Arial"/>
                <w:b/>
                <w:sz w:val="14"/>
                <w:szCs w:val="14"/>
                <w:lang w:eastAsia="zh-CN"/>
              </w:rPr>
            </w:pPr>
            <w:r w:rsidRPr="00061B98">
              <w:rPr>
                <w:rFonts w:eastAsiaTheme="minorEastAsia" w:cs="Arial"/>
                <w:b/>
                <w:bCs/>
                <w:color w:val="FFFFFF" w:themeColor="light1"/>
                <w:kern w:val="24"/>
                <w:sz w:val="14"/>
                <w:szCs w:val="14"/>
                <w:lang w:eastAsia="zh-CN"/>
              </w:rPr>
              <w:t>NCT code</w:t>
            </w:r>
          </w:p>
        </w:tc>
        <w:tc>
          <w:tcPr>
            <w:tcW w:w="1337" w:type="dxa"/>
            <w:hideMark/>
          </w:tcPr>
          <w:p w14:paraId="7296F36B" w14:textId="77777777" w:rsidR="00431854" w:rsidRPr="00061B98" w:rsidRDefault="00431854" w:rsidP="00061B98">
            <w:pPr>
              <w:ind w:left="101" w:right="101" w:hanging="101"/>
              <w:rPr>
                <w:rFonts w:eastAsia="Times New Roman" w:cs="Arial"/>
                <w:b/>
                <w:sz w:val="14"/>
                <w:szCs w:val="14"/>
                <w:lang w:eastAsia="zh-CN"/>
              </w:rPr>
            </w:pPr>
            <w:r w:rsidRPr="00061B98">
              <w:rPr>
                <w:rFonts w:eastAsiaTheme="minorEastAsia" w:cs="Arial"/>
                <w:b/>
                <w:bCs/>
                <w:color w:val="FFFFFF" w:themeColor="light1"/>
                <w:kern w:val="24"/>
                <w:sz w:val="14"/>
                <w:szCs w:val="14"/>
                <w:lang w:eastAsia="zh-CN"/>
              </w:rPr>
              <w:t>Age</w:t>
            </w:r>
          </w:p>
        </w:tc>
        <w:tc>
          <w:tcPr>
            <w:tcW w:w="1709" w:type="dxa"/>
            <w:hideMark/>
          </w:tcPr>
          <w:p w14:paraId="240544E9" w14:textId="77777777" w:rsidR="00431854" w:rsidRPr="00061B98" w:rsidRDefault="00431854" w:rsidP="00061B98">
            <w:pPr>
              <w:ind w:left="101" w:right="101" w:hanging="101"/>
              <w:rPr>
                <w:rFonts w:eastAsia="Times New Roman" w:cs="Arial"/>
                <w:b/>
                <w:sz w:val="14"/>
                <w:szCs w:val="14"/>
                <w:lang w:eastAsia="zh-CN"/>
              </w:rPr>
            </w:pPr>
            <w:r w:rsidRPr="00061B98">
              <w:rPr>
                <w:rFonts w:eastAsiaTheme="minorEastAsia" w:cs="Arial"/>
                <w:b/>
                <w:bCs/>
                <w:color w:val="FFFFFF" w:themeColor="light1"/>
                <w:kern w:val="24"/>
                <w:sz w:val="14"/>
                <w:szCs w:val="14"/>
                <w:lang w:eastAsia="zh-CN"/>
              </w:rPr>
              <w:t>Study population</w:t>
            </w:r>
          </w:p>
        </w:tc>
        <w:tc>
          <w:tcPr>
            <w:tcW w:w="1799" w:type="dxa"/>
            <w:hideMark/>
          </w:tcPr>
          <w:p w14:paraId="785590D2" w14:textId="26CA3859" w:rsidR="00431854" w:rsidRPr="00061B98" w:rsidRDefault="00431854" w:rsidP="007A1ADE">
            <w:pPr>
              <w:ind w:left="101" w:right="101" w:hanging="101"/>
              <w:rPr>
                <w:rFonts w:eastAsiaTheme="minorEastAsia" w:cs="Arial"/>
                <w:b/>
                <w:bCs/>
                <w:color w:val="FFFFFF" w:themeColor="light1"/>
                <w:kern w:val="24"/>
                <w:sz w:val="14"/>
                <w:szCs w:val="14"/>
                <w:lang w:eastAsia="zh-CN"/>
              </w:rPr>
            </w:pPr>
            <w:r w:rsidRPr="00061B98">
              <w:rPr>
                <w:rFonts w:eastAsiaTheme="minorEastAsia" w:cs="Arial"/>
                <w:b/>
                <w:bCs/>
                <w:color w:val="FFFFFF" w:themeColor="light1"/>
                <w:kern w:val="24"/>
                <w:sz w:val="14"/>
                <w:szCs w:val="14"/>
                <w:lang w:eastAsia="zh-CN"/>
              </w:rPr>
              <w:t>Performance</w:t>
            </w:r>
            <w:r w:rsidR="007A1ADE" w:rsidRPr="00061B98">
              <w:rPr>
                <w:rFonts w:eastAsiaTheme="minorEastAsia" w:cs="Arial"/>
                <w:b/>
                <w:bCs/>
                <w:color w:val="FFFFFF" w:themeColor="light1"/>
                <w:kern w:val="24"/>
                <w:sz w:val="14"/>
                <w:szCs w:val="14"/>
                <w:lang w:eastAsia="zh-CN"/>
              </w:rPr>
              <w:t xml:space="preserve"> </w:t>
            </w:r>
            <w:r w:rsidRPr="00061B98">
              <w:rPr>
                <w:rFonts w:eastAsiaTheme="minorEastAsia" w:cs="Arial"/>
                <w:b/>
                <w:bCs/>
                <w:color w:val="FFFFFF" w:themeColor="light1"/>
                <w:kern w:val="24"/>
                <w:sz w:val="14"/>
                <w:szCs w:val="14"/>
                <w:lang w:eastAsia="zh-CN"/>
              </w:rPr>
              <w:t>score</w:t>
            </w:r>
          </w:p>
        </w:tc>
        <w:tc>
          <w:tcPr>
            <w:tcW w:w="1529" w:type="dxa"/>
            <w:hideMark/>
          </w:tcPr>
          <w:p w14:paraId="2AC35974" w14:textId="7F413C4B" w:rsidR="00431854" w:rsidRPr="00061B98" w:rsidRDefault="00431854" w:rsidP="007A1ADE">
            <w:pPr>
              <w:ind w:left="101" w:right="101" w:hanging="101"/>
              <w:rPr>
                <w:rFonts w:eastAsiaTheme="minorEastAsia" w:cs="Arial"/>
                <w:b/>
                <w:bCs/>
                <w:color w:val="FFFFFF" w:themeColor="light1"/>
                <w:kern w:val="24"/>
                <w:sz w:val="14"/>
                <w:szCs w:val="14"/>
                <w:lang w:eastAsia="zh-CN"/>
              </w:rPr>
            </w:pPr>
            <w:r w:rsidRPr="00061B98">
              <w:rPr>
                <w:rFonts w:eastAsiaTheme="minorEastAsia" w:cs="Arial"/>
                <w:b/>
                <w:bCs/>
                <w:color w:val="FFFFFF" w:themeColor="light1"/>
                <w:kern w:val="24"/>
                <w:sz w:val="14"/>
                <w:szCs w:val="14"/>
                <w:lang w:eastAsia="zh-CN"/>
              </w:rPr>
              <w:t>Life</w:t>
            </w:r>
            <w:r w:rsidR="007A1ADE" w:rsidRPr="00061B98">
              <w:rPr>
                <w:rFonts w:eastAsiaTheme="minorEastAsia" w:cs="Arial"/>
                <w:b/>
                <w:bCs/>
                <w:color w:val="FFFFFF" w:themeColor="light1"/>
                <w:kern w:val="24"/>
                <w:sz w:val="14"/>
                <w:szCs w:val="14"/>
                <w:lang w:eastAsia="zh-CN"/>
              </w:rPr>
              <w:t xml:space="preserve"> e</w:t>
            </w:r>
            <w:r w:rsidRPr="00061B98">
              <w:rPr>
                <w:rFonts w:eastAsiaTheme="minorEastAsia" w:cs="Arial"/>
                <w:b/>
                <w:bCs/>
                <w:color w:val="FFFFFF" w:themeColor="light1"/>
                <w:kern w:val="24"/>
                <w:sz w:val="14"/>
                <w:szCs w:val="14"/>
                <w:lang w:eastAsia="zh-CN"/>
              </w:rPr>
              <w:t>xpectancy</w:t>
            </w:r>
          </w:p>
        </w:tc>
        <w:tc>
          <w:tcPr>
            <w:tcW w:w="3686" w:type="dxa"/>
            <w:hideMark/>
          </w:tcPr>
          <w:p w14:paraId="234B7BED" w14:textId="77777777" w:rsidR="00431854" w:rsidRPr="00061B98" w:rsidRDefault="00431854" w:rsidP="00061B98">
            <w:pPr>
              <w:ind w:left="101" w:right="101" w:hanging="101"/>
              <w:rPr>
                <w:rFonts w:eastAsia="Times New Roman" w:cs="Arial"/>
                <w:b/>
                <w:sz w:val="14"/>
                <w:szCs w:val="14"/>
                <w:lang w:eastAsia="zh-CN"/>
              </w:rPr>
            </w:pPr>
            <w:r w:rsidRPr="00061B98">
              <w:rPr>
                <w:rFonts w:eastAsiaTheme="minorEastAsia" w:cs="Arial"/>
                <w:b/>
                <w:bCs/>
                <w:color w:val="FFFFFF" w:themeColor="light1"/>
                <w:kern w:val="24"/>
                <w:sz w:val="14"/>
                <w:szCs w:val="14"/>
                <w:lang w:eastAsia="zh-CN"/>
              </w:rPr>
              <w:t>Prior chemotherapy</w:t>
            </w:r>
          </w:p>
        </w:tc>
      </w:tr>
      <w:tr w:rsidR="00431854" w:rsidRPr="001E05F5" w14:paraId="34081F87" w14:textId="77777777" w:rsidTr="00391627">
        <w:trPr>
          <w:trHeight w:val="144"/>
        </w:trPr>
        <w:tc>
          <w:tcPr>
            <w:tcW w:w="12960" w:type="dxa"/>
            <w:gridSpan w:val="7"/>
            <w:shd w:val="clear" w:color="auto" w:fill="D9D9D9" w:themeFill="background1" w:themeFillShade="D9"/>
          </w:tcPr>
          <w:p w14:paraId="5D2D75AC" w14:textId="77777777" w:rsidR="00431854" w:rsidRPr="00061B98" w:rsidRDefault="00431854" w:rsidP="00061B98">
            <w:pPr>
              <w:spacing w:before="40" w:after="40"/>
              <w:ind w:left="101" w:right="101"/>
              <w:rPr>
                <w:rFonts w:eastAsia="Arial" w:cs="Arial"/>
                <w:b/>
                <w:kern w:val="24"/>
                <w:sz w:val="14"/>
                <w:szCs w:val="14"/>
                <w:lang w:eastAsia="zh-CN"/>
              </w:rPr>
            </w:pPr>
            <w:r w:rsidRPr="00061B98">
              <w:rPr>
                <w:rFonts w:eastAsia="Arial" w:cs="Arial"/>
                <w:b/>
                <w:kern w:val="24"/>
                <w:sz w:val="14"/>
                <w:szCs w:val="14"/>
                <w:lang w:eastAsia="zh-CN"/>
              </w:rPr>
              <w:t>Included in network meta-analysis</w:t>
            </w:r>
          </w:p>
        </w:tc>
      </w:tr>
      <w:tr w:rsidR="00E377BE" w:rsidRPr="001E05F5" w14:paraId="4D30A07B" w14:textId="77777777" w:rsidTr="00E377BE">
        <w:trPr>
          <w:trHeight w:val="144"/>
        </w:trPr>
        <w:tc>
          <w:tcPr>
            <w:tcW w:w="1441" w:type="dxa"/>
            <w:hideMark/>
          </w:tcPr>
          <w:p w14:paraId="71F35A7C" w14:textId="747360AA" w:rsidR="00431854" w:rsidRPr="00061B98" w:rsidRDefault="007A1ADE" w:rsidP="00061B98">
            <w:pPr>
              <w:spacing w:before="40" w:after="40"/>
              <w:ind w:left="101" w:right="101"/>
              <w:rPr>
                <w:rFonts w:eastAsia="Times New Roman" w:cs="Arial"/>
                <w:b/>
                <w:bCs/>
                <w:kern w:val="24"/>
                <w:sz w:val="14"/>
                <w:szCs w:val="14"/>
                <w:lang w:eastAsia="zh-CN"/>
              </w:rPr>
            </w:pPr>
            <w:r w:rsidRPr="00061B98">
              <w:rPr>
                <w:rFonts w:cs="Arial"/>
                <w:b/>
                <w:bCs/>
                <w:kern w:val="24"/>
                <w:sz w:val="14"/>
                <w:szCs w:val="14"/>
                <w:lang w:eastAsia="zh-CN"/>
              </w:rPr>
              <w:t>Falcone et al., 2007</w:t>
            </w:r>
          </w:p>
        </w:tc>
        <w:tc>
          <w:tcPr>
            <w:tcW w:w="1459" w:type="dxa"/>
            <w:hideMark/>
          </w:tcPr>
          <w:p w14:paraId="1FE33A97" w14:textId="77777777" w:rsidR="00431854" w:rsidRPr="00061B98" w:rsidRDefault="00431854" w:rsidP="00061B98">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NCT01219920</w:t>
            </w:r>
          </w:p>
        </w:tc>
        <w:tc>
          <w:tcPr>
            <w:tcW w:w="1337" w:type="dxa"/>
            <w:hideMark/>
          </w:tcPr>
          <w:p w14:paraId="6B4B69ED" w14:textId="77777777" w:rsidR="00431854" w:rsidRPr="00061B98" w:rsidRDefault="00431854" w:rsidP="00061B98">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18 - 75 years</w:t>
            </w:r>
          </w:p>
        </w:tc>
        <w:tc>
          <w:tcPr>
            <w:tcW w:w="1709" w:type="dxa"/>
            <w:hideMark/>
          </w:tcPr>
          <w:p w14:paraId="472B9658" w14:textId="77777777" w:rsidR="00431854" w:rsidRPr="00061B98" w:rsidRDefault="00431854" w:rsidP="00061B98">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hideMark/>
          </w:tcPr>
          <w:p w14:paraId="6E338183" w14:textId="77777777" w:rsidR="00431854" w:rsidRPr="00061B98" w:rsidRDefault="00431854" w:rsidP="00061B98">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0-2</w:t>
            </w:r>
          </w:p>
        </w:tc>
        <w:tc>
          <w:tcPr>
            <w:tcW w:w="1529" w:type="dxa"/>
            <w:hideMark/>
          </w:tcPr>
          <w:p w14:paraId="48FC6CBC" w14:textId="77777777" w:rsidR="00431854" w:rsidRPr="00061B98" w:rsidRDefault="00431854" w:rsidP="00061B98">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3686" w:type="dxa"/>
            <w:hideMark/>
          </w:tcPr>
          <w:p w14:paraId="4DE1095A" w14:textId="2022A756" w:rsidR="00431854" w:rsidRPr="00061B98" w:rsidRDefault="00431854" w:rsidP="00061B98">
            <w:pPr>
              <w:spacing w:after="0"/>
              <w:ind w:right="101"/>
              <w:rPr>
                <w:rFonts w:eastAsia="Arial" w:cs="Arial"/>
                <w:kern w:val="24"/>
                <w:sz w:val="14"/>
                <w:szCs w:val="14"/>
                <w:lang w:eastAsia="zh-CN"/>
              </w:rPr>
            </w:pPr>
            <w:r w:rsidRPr="00061B98">
              <w:rPr>
                <w:rFonts w:eastAsia="Arial" w:cs="Arial"/>
                <w:kern w:val="24"/>
                <w:sz w:val="14"/>
                <w:szCs w:val="14"/>
                <w:lang w:eastAsia="zh-CN"/>
              </w:rPr>
              <w:t>No previous palliative chemotherapy for metastatic disease</w:t>
            </w:r>
            <w:r w:rsidR="00A6388D" w:rsidRPr="00061B98">
              <w:rPr>
                <w:rFonts w:eastAsia="Arial" w:cs="Arial"/>
                <w:kern w:val="24"/>
                <w:sz w:val="14"/>
                <w:szCs w:val="14"/>
                <w:lang w:eastAsia="zh-CN"/>
              </w:rPr>
              <w:t xml:space="preserve">; </w:t>
            </w:r>
            <w:r w:rsidRPr="00061B98">
              <w:rPr>
                <w:rFonts w:eastAsia="Arial" w:cs="Arial"/>
                <w:kern w:val="24"/>
                <w:sz w:val="14"/>
                <w:szCs w:val="14"/>
                <w:lang w:eastAsia="zh-CN"/>
              </w:rPr>
              <w:t>No previous chemotherapy including irinotecan or oxaliplatin</w:t>
            </w:r>
          </w:p>
        </w:tc>
      </w:tr>
      <w:tr w:rsidR="00E377BE" w:rsidRPr="001E05F5" w14:paraId="69E4FFB6" w14:textId="77777777" w:rsidTr="00E377BE">
        <w:trPr>
          <w:trHeight w:val="144"/>
        </w:trPr>
        <w:tc>
          <w:tcPr>
            <w:tcW w:w="1441" w:type="dxa"/>
          </w:tcPr>
          <w:p w14:paraId="4860B6F8" w14:textId="0092A5E1" w:rsidR="007A1ADE" w:rsidRPr="00061B98" w:rsidRDefault="007A1ADE" w:rsidP="007A1ADE">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GOIM 2802</w:t>
            </w:r>
          </w:p>
        </w:tc>
        <w:tc>
          <w:tcPr>
            <w:tcW w:w="1459" w:type="dxa"/>
          </w:tcPr>
          <w:p w14:paraId="415834D1" w14:textId="14F25C24"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2010-022091-31</w:t>
            </w:r>
          </w:p>
        </w:tc>
        <w:tc>
          <w:tcPr>
            <w:tcW w:w="1337" w:type="dxa"/>
          </w:tcPr>
          <w:p w14:paraId="6FEEFEE7" w14:textId="11127288" w:rsidR="007A1ADE" w:rsidRPr="00061B98" w:rsidRDefault="00CE2DAD"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w:t>
            </w:r>
            <w:r w:rsidR="007A1ADE" w:rsidRPr="00061B98">
              <w:rPr>
                <w:rFonts w:eastAsia="Arial" w:cs="Arial"/>
                <w:kern w:val="24"/>
                <w:sz w:val="14"/>
                <w:szCs w:val="14"/>
                <w:lang w:eastAsia="zh-CN"/>
              </w:rPr>
              <w:t>18 years</w:t>
            </w:r>
          </w:p>
        </w:tc>
        <w:tc>
          <w:tcPr>
            <w:tcW w:w="1709" w:type="dxa"/>
          </w:tcPr>
          <w:p w14:paraId="3EB5E0F9" w14:textId="27F630AC"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62849070" w14:textId="2AB5EC9F"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0-1</w:t>
            </w:r>
          </w:p>
        </w:tc>
        <w:tc>
          <w:tcPr>
            <w:tcW w:w="1529" w:type="dxa"/>
          </w:tcPr>
          <w:p w14:paraId="12A60CAE" w14:textId="20435F73"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3686" w:type="dxa"/>
          </w:tcPr>
          <w:p w14:paraId="07412995" w14:textId="02589D97" w:rsidR="007A1ADE" w:rsidRPr="00061B98" w:rsidRDefault="007A1ADE" w:rsidP="007A1ADE">
            <w:pPr>
              <w:spacing w:after="0"/>
              <w:ind w:right="101"/>
              <w:rPr>
                <w:rFonts w:eastAsia="Arial" w:cs="Arial"/>
                <w:kern w:val="24"/>
                <w:sz w:val="14"/>
                <w:szCs w:val="14"/>
                <w:lang w:eastAsia="zh-CN"/>
              </w:rPr>
            </w:pPr>
            <w:r w:rsidRPr="00061B98">
              <w:rPr>
                <w:rFonts w:eastAsia="Arial" w:cs="Arial"/>
                <w:kern w:val="24"/>
                <w:sz w:val="14"/>
                <w:szCs w:val="14"/>
                <w:lang w:eastAsia="zh-CN"/>
              </w:rPr>
              <w:t>No previous first line chemotherapy treatment</w:t>
            </w:r>
            <w:r w:rsidR="00A6388D" w:rsidRPr="00061B98">
              <w:rPr>
                <w:rFonts w:eastAsia="Arial" w:cs="Arial"/>
                <w:kern w:val="24"/>
                <w:sz w:val="14"/>
                <w:szCs w:val="14"/>
                <w:lang w:eastAsia="zh-CN"/>
              </w:rPr>
              <w:t>; No m</w:t>
            </w:r>
            <w:r w:rsidRPr="00061B98">
              <w:rPr>
                <w:rFonts w:eastAsia="Arial" w:cs="Arial"/>
                <w:kern w:val="24"/>
                <w:sz w:val="14"/>
                <w:szCs w:val="14"/>
                <w:lang w:eastAsia="zh-CN"/>
              </w:rPr>
              <w:t>ore than one line of treatment</w:t>
            </w:r>
          </w:p>
        </w:tc>
      </w:tr>
      <w:tr w:rsidR="00E377BE" w:rsidRPr="001E05F5" w14:paraId="0B2DC46A" w14:textId="77777777" w:rsidTr="00E377BE">
        <w:trPr>
          <w:trHeight w:val="144"/>
        </w:trPr>
        <w:tc>
          <w:tcPr>
            <w:tcW w:w="1441" w:type="dxa"/>
          </w:tcPr>
          <w:p w14:paraId="7A124059" w14:textId="38864870" w:rsidR="007A1ADE" w:rsidRPr="00061B98" w:rsidRDefault="007A1ADE" w:rsidP="007A1ADE">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KEYNOTE 177</w:t>
            </w:r>
          </w:p>
        </w:tc>
        <w:tc>
          <w:tcPr>
            <w:tcW w:w="1459" w:type="dxa"/>
          </w:tcPr>
          <w:p w14:paraId="293B9197" w14:textId="1295BE2B"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NCT02563002</w:t>
            </w:r>
          </w:p>
        </w:tc>
        <w:tc>
          <w:tcPr>
            <w:tcW w:w="1337" w:type="dxa"/>
          </w:tcPr>
          <w:p w14:paraId="6D4D200D" w14:textId="0BC08255" w:rsidR="007A1ADE" w:rsidRPr="00061B98" w:rsidRDefault="00CE2DAD"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w:t>
            </w:r>
            <w:r w:rsidR="007A1ADE" w:rsidRPr="00061B98">
              <w:rPr>
                <w:rFonts w:eastAsia="Arial" w:cs="Arial"/>
                <w:kern w:val="24"/>
                <w:sz w:val="14"/>
                <w:szCs w:val="14"/>
                <w:lang w:eastAsia="zh-CN"/>
              </w:rPr>
              <w:t>18 years</w:t>
            </w:r>
          </w:p>
        </w:tc>
        <w:tc>
          <w:tcPr>
            <w:tcW w:w="1709" w:type="dxa"/>
          </w:tcPr>
          <w:p w14:paraId="42D37687" w14:textId="77C9DD31" w:rsidR="007A1ADE" w:rsidRPr="00061B98" w:rsidRDefault="007A1ADE" w:rsidP="007A1ADE">
            <w:pPr>
              <w:spacing w:before="40" w:after="40"/>
              <w:ind w:left="101" w:right="101"/>
              <w:rPr>
                <w:rFonts w:eastAsia="Arial" w:cs="Arial"/>
                <w:kern w:val="24"/>
                <w:sz w:val="14"/>
                <w:szCs w:val="14"/>
                <w:lang w:eastAsia="zh-CN"/>
              </w:rPr>
            </w:pPr>
            <w:proofErr w:type="spellStart"/>
            <w:r w:rsidRPr="00061B98">
              <w:rPr>
                <w:rFonts w:eastAsia="Arial" w:cs="Arial"/>
                <w:kern w:val="24"/>
                <w:sz w:val="14"/>
                <w:szCs w:val="14"/>
                <w:lang w:eastAsia="zh-CN"/>
              </w:rPr>
              <w:t>dMMR</w:t>
            </w:r>
            <w:proofErr w:type="spellEnd"/>
            <w:r w:rsidRPr="00061B98">
              <w:rPr>
                <w:rFonts w:eastAsia="Arial" w:cs="Arial"/>
                <w:kern w:val="24"/>
                <w:sz w:val="14"/>
                <w:szCs w:val="14"/>
                <w:lang w:eastAsia="zh-CN"/>
              </w:rPr>
              <w:t xml:space="preserve"> or MSI-H stage IV </w:t>
            </w:r>
            <w:r w:rsidR="00391627" w:rsidRPr="00061B98">
              <w:rPr>
                <w:rFonts w:eastAsia="Arial" w:cs="Arial"/>
                <w:kern w:val="24"/>
                <w:sz w:val="14"/>
                <w:szCs w:val="14"/>
                <w:lang w:eastAsia="zh-CN"/>
              </w:rPr>
              <w:t xml:space="preserve">CRC </w:t>
            </w:r>
            <w:r w:rsidRPr="00061B98">
              <w:rPr>
                <w:rFonts w:eastAsia="Arial" w:cs="Arial"/>
                <w:kern w:val="24"/>
                <w:sz w:val="14"/>
                <w:szCs w:val="14"/>
                <w:lang w:eastAsia="zh-CN"/>
              </w:rPr>
              <w:t>(100% MSI-h mCRC patients)</w:t>
            </w:r>
          </w:p>
        </w:tc>
        <w:tc>
          <w:tcPr>
            <w:tcW w:w="1799" w:type="dxa"/>
          </w:tcPr>
          <w:p w14:paraId="4576F0C9" w14:textId="5A68F6C7"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0-1</w:t>
            </w:r>
          </w:p>
        </w:tc>
        <w:tc>
          <w:tcPr>
            <w:tcW w:w="1529" w:type="dxa"/>
          </w:tcPr>
          <w:p w14:paraId="7F001D64" w14:textId="35BFF296" w:rsidR="007A1ADE" w:rsidRPr="00061B98" w:rsidRDefault="00CE2DAD"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w:t>
            </w:r>
            <w:r w:rsidR="007A1ADE" w:rsidRPr="00061B98">
              <w:rPr>
                <w:rFonts w:eastAsia="Arial" w:cs="Arial"/>
                <w:kern w:val="24"/>
                <w:sz w:val="14"/>
                <w:szCs w:val="14"/>
                <w:lang w:eastAsia="zh-CN"/>
              </w:rPr>
              <w:t>3 months</w:t>
            </w:r>
          </w:p>
        </w:tc>
        <w:tc>
          <w:tcPr>
            <w:tcW w:w="3686" w:type="dxa"/>
          </w:tcPr>
          <w:p w14:paraId="42748561" w14:textId="5BCCCDE5" w:rsidR="007A1ADE" w:rsidRPr="00061B98" w:rsidRDefault="00A6388D" w:rsidP="007A1ADE">
            <w:pPr>
              <w:spacing w:after="0"/>
              <w:ind w:right="101"/>
              <w:rPr>
                <w:rFonts w:eastAsia="Arial" w:cs="Arial"/>
                <w:kern w:val="24"/>
                <w:sz w:val="14"/>
                <w:szCs w:val="14"/>
                <w:lang w:eastAsia="zh-CN"/>
              </w:rPr>
            </w:pPr>
            <w:r w:rsidRPr="00061B98">
              <w:rPr>
                <w:rFonts w:eastAsia="Arial" w:cs="Arial"/>
                <w:kern w:val="24"/>
                <w:sz w:val="14"/>
                <w:szCs w:val="14"/>
                <w:lang w:eastAsia="zh-CN"/>
              </w:rPr>
              <w:t>No prior chemotherapy</w:t>
            </w:r>
          </w:p>
        </w:tc>
      </w:tr>
      <w:tr w:rsidR="00E377BE" w:rsidRPr="001E05F5" w14:paraId="107DBEC9" w14:textId="77777777" w:rsidTr="00E377BE">
        <w:trPr>
          <w:trHeight w:val="144"/>
        </w:trPr>
        <w:tc>
          <w:tcPr>
            <w:tcW w:w="1441" w:type="dxa"/>
          </w:tcPr>
          <w:p w14:paraId="10181711" w14:textId="7453BBAB" w:rsidR="007A1ADE" w:rsidRPr="00061B98" w:rsidRDefault="007A1ADE" w:rsidP="007A1ADE">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METHEP</w:t>
            </w:r>
          </w:p>
        </w:tc>
        <w:tc>
          <w:tcPr>
            <w:tcW w:w="1459" w:type="dxa"/>
          </w:tcPr>
          <w:p w14:paraId="07399111" w14:textId="4B538E93"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NCT00208260</w:t>
            </w:r>
          </w:p>
        </w:tc>
        <w:tc>
          <w:tcPr>
            <w:tcW w:w="1337" w:type="dxa"/>
          </w:tcPr>
          <w:p w14:paraId="467EDAE5" w14:textId="5F917631"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18 - 75 years</w:t>
            </w:r>
          </w:p>
        </w:tc>
        <w:tc>
          <w:tcPr>
            <w:tcW w:w="1709" w:type="dxa"/>
          </w:tcPr>
          <w:p w14:paraId="0BA052FE" w14:textId="6A701901"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209C9EE9" w14:textId="697C2815"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WHO 0-1</w:t>
            </w:r>
          </w:p>
        </w:tc>
        <w:tc>
          <w:tcPr>
            <w:tcW w:w="1529" w:type="dxa"/>
          </w:tcPr>
          <w:p w14:paraId="338912CF" w14:textId="1FCA3C3C" w:rsidR="007A1ADE" w:rsidRPr="00061B98" w:rsidRDefault="00CE2DAD"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w:t>
            </w:r>
            <w:r w:rsidR="007A1ADE" w:rsidRPr="00061B98">
              <w:rPr>
                <w:rFonts w:eastAsia="Arial" w:cs="Arial"/>
                <w:kern w:val="24"/>
                <w:sz w:val="14"/>
                <w:szCs w:val="14"/>
                <w:lang w:eastAsia="zh-CN"/>
              </w:rPr>
              <w:t>3 months</w:t>
            </w:r>
          </w:p>
        </w:tc>
        <w:tc>
          <w:tcPr>
            <w:tcW w:w="3686" w:type="dxa"/>
          </w:tcPr>
          <w:p w14:paraId="2CA35196" w14:textId="2704D327" w:rsidR="007A1ADE" w:rsidRPr="00061B98" w:rsidRDefault="007A1ADE" w:rsidP="007A1ADE">
            <w:pPr>
              <w:spacing w:after="0"/>
              <w:ind w:right="101"/>
              <w:rPr>
                <w:rFonts w:eastAsia="Arial" w:cs="Arial"/>
                <w:kern w:val="24"/>
                <w:sz w:val="14"/>
                <w:szCs w:val="14"/>
                <w:lang w:eastAsia="zh-CN"/>
              </w:rPr>
            </w:pPr>
            <w:r w:rsidRPr="00061B98">
              <w:rPr>
                <w:rFonts w:eastAsia="Arial" w:cs="Arial"/>
                <w:kern w:val="24"/>
                <w:sz w:val="14"/>
                <w:szCs w:val="14"/>
                <w:lang w:eastAsia="zh-CN"/>
              </w:rPr>
              <w:t>No previous adjuvant chemotherapy with irinotecan or oxaliplatin or any treatment for liver metastasis</w:t>
            </w:r>
          </w:p>
        </w:tc>
      </w:tr>
      <w:tr w:rsidR="00E377BE" w:rsidRPr="001E05F5" w14:paraId="12E006F2" w14:textId="77777777" w:rsidTr="00E377BE">
        <w:trPr>
          <w:trHeight w:val="144"/>
        </w:trPr>
        <w:tc>
          <w:tcPr>
            <w:tcW w:w="1441" w:type="dxa"/>
          </w:tcPr>
          <w:p w14:paraId="2D778DC2" w14:textId="471D0E61" w:rsidR="007A1ADE" w:rsidRPr="00061B98" w:rsidRDefault="007A1ADE" w:rsidP="007A1ADE">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OLIVIA</w:t>
            </w:r>
          </w:p>
        </w:tc>
        <w:tc>
          <w:tcPr>
            <w:tcW w:w="1459" w:type="dxa"/>
          </w:tcPr>
          <w:p w14:paraId="5E860B04" w14:textId="40BD7D33"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NCT00778102</w:t>
            </w:r>
          </w:p>
        </w:tc>
        <w:tc>
          <w:tcPr>
            <w:tcW w:w="1337" w:type="dxa"/>
          </w:tcPr>
          <w:p w14:paraId="5761737D" w14:textId="553FF121" w:rsidR="007A1ADE" w:rsidRPr="00061B98" w:rsidRDefault="00CE2DAD"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w:t>
            </w:r>
            <w:r w:rsidR="007A1ADE" w:rsidRPr="00061B98">
              <w:rPr>
                <w:rFonts w:eastAsia="Arial" w:cs="Arial"/>
                <w:kern w:val="24"/>
                <w:sz w:val="14"/>
                <w:szCs w:val="14"/>
                <w:lang w:eastAsia="zh-CN"/>
              </w:rPr>
              <w:t>18 years</w:t>
            </w:r>
          </w:p>
        </w:tc>
        <w:tc>
          <w:tcPr>
            <w:tcW w:w="1709" w:type="dxa"/>
          </w:tcPr>
          <w:p w14:paraId="509876D9" w14:textId="7809218F"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04144704" w14:textId="11597425"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0-1</w:t>
            </w:r>
          </w:p>
        </w:tc>
        <w:tc>
          <w:tcPr>
            <w:tcW w:w="1529" w:type="dxa"/>
          </w:tcPr>
          <w:p w14:paraId="18F51250" w14:textId="2FC97966"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3686" w:type="dxa"/>
          </w:tcPr>
          <w:p w14:paraId="0CCC40D6" w14:textId="46B7B6A1" w:rsidR="007A1ADE" w:rsidRPr="00061B98" w:rsidRDefault="00CF3469" w:rsidP="007A1ADE">
            <w:pPr>
              <w:spacing w:after="0"/>
              <w:ind w:right="101"/>
              <w:rPr>
                <w:rFonts w:eastAsia="Arial" w:cs="Arial"/>
                <w:kern w:val="24"/>
                <w:sz w:val="14"/>
                <w:szCs w:val="14"/>
                <w:lang w:eastAsia="zh-CN"/>
              </w:rPr>
            </w:pPr>
            <w:r w:rsidRPr="00061B98">
              <w:rPr>
                <w:rFonts w:eastAsia="Arial" w:cs="Arial"/>
                <w:kern w:val="24"/>
                <w:sz w:val="14"/>
                <w:szCs w:val="14"/>
                <w:lang w:eastAsia="zh-CN"/>
              </w:rPr>
              <w:t>No p</w:t>
            </w:r>
            <w:r w:rsidR="007A1ADE" w:rsidRPr="00061B98">
              <w:rPr>
                <w:rFonts w:eastAsia="Arial" w:cs="Arial"/>
                <w:kern w:val="24"/>
                <w:sz w:val="14"/>
                <w:szCs w:val="14"/>
                <w:lang w:eastAsia="zh-CN"/>
              </w:rPr>
              <w:t>rior systemic or local treatment of metastatic disease</w:t>
            </w:r>
            <w:r w:rsidR="00A6388D" w:rsidRPr="00061B98">
              <w:rPr>
                <w:rFonts w:eastAsia="Arial" w:cs="Arial"/>
                <w:kern w:val="24"/>
                <w:sz w:val="14"/>
                <w:szCs w:val="14"/>
                <w:lang w:eastAsia="zh-CN"/>
              </w:rPr>
              <w:t>;</w:t>
            </w:r>
            <w:r w:rsidRPr="00061B98">
              <w:rPr>
                <w:rFonts w:eastAsia="Arial" w:cs="Arial"/>
                <w:kern w:val="24"/>
                <w:sz w:val="14"/>
                <w:szCs w:val="14"/>
                <w:lang w:eastAsia="zh-CN"/>
              </w:rPr>
              <w:t xml:space="preserve"> No</w:t>
            </w:r>
            <w:r w:rsidR="00A6388D" w:rsidRPr="00061B98">
              <w:rPr>
                <w:rFonts w:eastAsia="Arial" w:cs="Arial"/>
                <w:kern w:val="24"/>
                <w:sz w:val="14"/>
                <w:szCs w:val="14"/>
                <w:lang w:eastAsia="zh-CN"/>
              </w:rPr>
              <w:t xml:space="preserve"> </w:t>
            </w:r>
            <w:r w:rsidRPr="00061B98">
              <w:rPr>
                <w:rFonts w:eastAsia="Arial" w:cs="Arial"/>
                <w:kern w:val="24"/>
                <w:sz w:val="14"/>
                <w:szCs w:val="14"/>
                <w:lang w:eastAsia="zh-CN"/>
              </w:rPr>
              <w:t>p</w:t>
            </w:r>
            <w:r w:rsidR="007A1ADE" w:rsidRPr="00061B98">
              <w:rPr>
                <w:rFonts w:eastAsia="Arial" w:cs="Arial"/>
                <w:kern w:val="24"/>
                <w:sz w:val="14"/>
                <w:szCs w:val="14"/>
                <w:lang w:eastAsia="zh-CN"/>
              </w:rPr>
              <w:t>rior (neo)adjuvant chemotherapy/radiotherapy completed within 6 months prior to study entry</w:t>
            </w:r>
          </w:p>
        </w:tc>
      </w:tr>
      <w:tr w:rsidR="00E377BE" w:rsidRPr="001E05F5" w14:paraId="0931B6A1" w14:textId="77777777" w:rsidTr="00E377BE">
        <w:trPr>
          <w:trHeight w:val="144"/>
        </w:trPr>
        <w:tc>
          <w:tcPr>
            <w:tcW w:w="1441" w:type="dxa"/>
          </w:tcPr>
          <w:p w14:paraId="24131991" w14:textId="0382BF06" w:rsidR="007A1ADE" w:rsidRPr="00061B98" w:rsidRDefault="007A1ADE" w:rsidP="007A1ADE">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PEAK</w:t>
            </w:r>
          </w:p>
        </w:tc>
        <w:tc>
          <w:tcPr>
            <w:tcW w:w="1459" w:type="dxa"/>
          </w:tcPr>
          <w:p w14:paraId="0BC89A3C" w14:textId="49E70040"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NCT00819780</w:t>
            </w:r>
          </w:p>
        </w:tc>
        <w:tc>
          <w:tcPr>
            <w:tcW w:w="1337" w:type="dxa"/>
          </w:tcPr>
          <w:p w14:paraId="29D19902" w14:textId="5A1791C4" w:rsidR="007A1ADE" w:rsidRPr="00061B98" w:rsidRDefault="00CE2DAD"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w:t>
            </w:r>
            <w:r w:rsidR="007A1ADE" w:rsidRPr="00061B98">
              <w:rPr>
                <w:rFonts w:eastAsia="Arial" w:cs="Arial"/>
                <w:kern w:val="24"/>
                <w:sz w:val="14"/>
                <w:szCs w:val="14"/>
                <w:lang w:eastAsia="zh-CN"/>
              </w:rPr>
              <w:t>18 years</w:t>
            </w:r>
          </w:p>
        </w:tc>
        <w:tc>
          <w:tcPr>
            <w:tcW w:w="1709" w:type="dxa"/>
          </w:tcPr>
          <w:p w14:paraId="68E7B7D1" w14:textId="74D772EB"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mCRC KRAS </w:t>
            </w:r>
            <w:r w:rsidR="00DB2FDB" w:rsidRPr="00061B98">
              <w:rPr>
                <w:rFonts w:eastAsia="Arial" w:cs="Arial"/>
                <w:kern w:val="24"/>
                <w:sz w:val="14"/>
                <w:szCs w:val="14"/>
                <w:lang w:eastAsia="zh-CN"/>
              </w:rPr>
              <w:t>WT</w:t>
            </w:r>
          </w:p>
        </w:tc>
        <w:tc>
          <w:tcPr>
            <w:tcW w:w="1799" w:type="dxa"/>
          </w:tcPr>
          <w:p w14:paraId="1C83C1D1" w14:textId="79DA749C"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0-1</w:t>
            </w:r>
          </w:p>
        </w:tc>
        <w:tc>
          <w:tcPr>
            <w:tcW w:w="1529" w:type="dxa"/>
          </w:tcPr>
          <w:p w14:paraId="05AF3031" w14:textId="4CB88D91"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3686" w:type="dxa"/>
          </w:tcPr>
          <w:p w14:paraId="2CD8834C" w14:textId="5F1BC81E" w:rsidR="007A1ADE" w:rsidRPr="00061B98" w:rsidRDefault="007A1ADE" w:rsidP="007A1ADE">
            <w:pPr>
              <w:spacing w:after="0"/>
              <w:ind w:right="101"/>
              <w:rPr>
                <w:rFonts w:eastAsia="Arial" w:cs="Arial"/>
                <w:kern w:val="24"/>
                <w:sz w:val="14"/>
                <w:szCs w:val="14"/>
                <w:lang w:eastAsia="zh-CN"/>
              </w:rPr>
            </w:pPr>
            <w:r w:rsidRPr="00061B98">
              <w:rPr>
                <w:rFonts w:eastAsia="Arial" w:cs="Arial"/>
                <w:kern w:val="24"/>
                <w:sz w:val="14"/>
                <w:szCs w:val="14"/>
                <w:lang w:eastAsia="zh-CN"/>
              </w:rPr>
              <w:t>No prior chemotherapy or other systemic anticancer therapy for treatment of metastatic colorectal carcinoma</w:t>
            </w:r>
          </w:p>
        </w:tc>
      </w:tr>
      <w:tr w:rsidR="00E377BE" w:rsidRPr="001E05F5" w14:paraId="7190F86F" w14:textId="77777777" w:rsidTr="00E377BE">
        <w:trPr>
          <w:trHeight w:val="144"/>
        </w:trPr>
        <w:tc>
          <w:tcPr>
            <w:tcW w:w="1441" w:type="dxa"/>
            <w:vAlign w:val="center"/>
          </w:tcPr>
          <w:p w14:paraId="2A303C38" w14:textId="57EDB27A" w:rsidR="007A1ADE" w:rsidRPr="00061B98" w:rsidRDefault="007A1ADE" w:rsidP="007A1ADE">
            <w:pPr>
              <w:spacing w:before="40" w:after="40"/>
              <w:ind w:left="101" w:right="101"/>
              <w:rPr>
                <w:rFonts w:cs="Arial"/>
                <w:b/>
                <w:bCs/>
                <w:kern w:val="24"/>
                <w:sz w:val="14"/>
                <w:szCs w:val="14"/>
                <w:lang w:eastAsia="zh-CN"/>
              </w:rPr>
            </w:pPr>
            <w:proofErr w:type="spellStart"/>
            <w:r w:rsidRPr="00061B98">
              <w:rPr>
                <w:rFonts w:cs="Arial"/>
                <w:b/>
                <w:bCs/>
                <w:kern w:val="24"/>
                <w:sz w:val="14"/>
                <w:szCs w:val="14"/>
                <w:lang w:eastAsia="zh-CN"/>
              </w:rPr>
              <w:t>Porschen</w:t>
            </w:r>
            <w:proofErr w:type="spellEnd"/>
            <w:r w:rsidRPr="00061B98">
              <w:rPr>
                <w:rFonts w:cs="Arial"/>
                <w:b/>
                <w:bCs/>
                <w:kern w:val="24"/>
                <w:sz w:val="14"/>
                <w:szCs w:val="14"/>
                <w:lang w:eastAsia="zh-CN"/>
              </w:rPr>
              <w:t xml:space="preserve"> et al., 2007</w:t>
            </w:r>
          </w:p>
        </w:tc>
        <w:tc>
          <w:tcPr>
            <w:tcW w:w="1459" w:type="dxa"/>
          </w:tcPr>
          <w:p w14:paraId="1782EBEA" w14:textId="7027D9AE"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1337" w:type="dxa"/>
          </w:tcPr>
          <w:p w14:paraId="14A132FF" w14:textId="61717EBA" w:rsidR="007A1ADE" w:rsidRPr="00061B98" w:rsidRDefault="00CE2DAD"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w:t>
            </w:r>
            <w:r w:rsidR="007A1ADE" w:rsidRPr="00061B98">
              <w:rPr>
                <w:rFonts w:eastAsia="Arial" w:cs="Arial"/>
                <w:kern w:val="24"/>
                <w:sz w:val="14"/>
                <w:szCs w:val="14"/>
                <w:lang w:eastAsia="zh-CN"/>
              </w:rPr>
              <w:t>18 years</w:t>
            </w:r>
          </w:p>
        </w:tc>
        <w:tc>
          <w:tcPr>
            <w:tcW w:w="1709" w:type="dxa"/>
          </w:tcPr>
          <w:p w14:paraId="072E22F4" w14:textId="152127B0"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w:t>
            </w:r>
            <w:r w:rsidR="00061B98" w:rsidRPr="00061B98">
              <w:rPr>
                <w:rFonts w:eastAsia="Arial" w:cs="Arial"/>
                <w:kern w:val="24"/>
                <w:sz w:val="14"/>
                <w:szCs w:val="14"/>
                <w:lang w:eastAsia="zh-CN"/>
              </w:rPr>
              <w:t>CRC with MSI-H</w:t>
            </w:r>
            <w:r w:rsidRPr="00061B98">
              <w:rPr>
                <w:rFonts w:eastAsia="Arial" w:cs="Arial"/>
                <w:kern w:val="24"/>
                <w:sz w:val="14"/>
                <w:szCs w:val="14"/>
                <w:lang w:eastAsia="zh-CN"/>
              </w:rPr>
              <w:t xml:space="preserve"> subgroup </w:t>
            </w:r>
          </w:p>
        </w:tc>
        <w:tc>
          <w:tcPr>
            <w:tcW w:w="1799" w:type="dxa"/>
          </w:tcPr>
          <w:p w14:paraId="0FFF949B" w14:textId="5DA8269A"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0-2</w:t>
            </w:r>
          </w:p>
        </w:tc>
        <w:tc>
          <w:tcPr>
            <w:tcW w:w="1529" w:type="dxa"/>
          </w:tcPr>
          <w:p w14:paraId="5AF4A6FE" w14:textId="2C75982C"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&gt;</w:t>
            </w:r>
            <w:r w:rsidR="00CE2DAD" w:rsidRPr="00061B98">
              <w:rPr>
                <w:rFonts w:eastAsia="Arial" w:cs="Arial"/>
                <w:kern w:val="24"/>
                <w:sz w:val="14"/>
                <w:szCs w:val="14"/>
                <w:lang w:eastAsia="zh-CN"/>
              </w:rPr>
              <w:t xml:space="preserve"> </w:t>
            </w:r>
            <w:r w:rsidRPr="00061B98">
              <w:rPr>
                <w:rFonts w:eastAsia="Arial" w:cs="Arial"/>
                <w:kern w:val="24"/>
                <w:sz w:val="14"/>
                <w:szCs w:val="14"/>
                <w:lang w:eastAsia="zh-CN"/>
              </w:rPr>
              <w:t>3 months</w:t>
            </w:r>
          </w:p>
        </w:tc>
        <w:tc>
          <w:tcPr>
            <w:tcW w:w="3686" w:type="dxa"/>
          </w:tcPr>
          <w:p w14:paraId="76B75050" w14:textId="52EFE5E6" w:rsidR="007A1ADE" w:rsidRPr="00061B98" w:rsidRDefault="007A1ADE" w:rsidP="007A1ADE">
            <w:pPr>
              <w:spacing w:after="0"/>
              <w:ind w:right="101"/>
              <w:rPr>
                <w:rFonts w:eastAsia="Arial" w:cs="Arial"/>
                <w:kern w:val="24"/>
                <w:sz w:val="14"/>
                <w:szCs w:val="14"/>
                <w:lang w:eastAsia="zh-CN"/>
              </w:rPr>
            </w:pPr>
            <w:r w:rsidRPr="00061B98">
              <w:rPr>
                <w:rFonts w:eastAsia="Arial" w:cs="Arial"/>
                <w:kern w:val="24"/>
                <w:sz w:val="14"/>
                <w:szCs w:val="14"/>
                <w:lang w:eastAsia="zh-CN"/>
              </w:rPr>
              <w:t>No prior treatment for mCRC</w:t>
            </w:r>
          </w:p>
        </w:tc>
      </w:tr>
      <w:tr w:rsidR="00E377BE" w:rsidRPr="001E05F5" w14:paraId="5E5CD9B6" w14:textId="77777777" w:rsidTr="00E377BE">
        <w:trPr>
          <w:trHeight w:val="144"/>
        </w:trPr>
        <w:tc>
          <w:tcPr>
            <w:tcW w:w="1441" w:type="dxa"/>
            <w:vAlign w:val="center"/>
          </w:tcPr>
          <w:p w14:paraId="253E96C8" w14:textId="6BF70A58" w:rsidR="007A1ADE" w:rsidRPr="00061B98" w:rsidRDefault="007A1ADE" w:rsidP="007A1ADE">
            <w:pPr>
              <w:spacing w:before="40" w:after="40"/>
              <w:ind w:left="101" w:right="101"/>
              <w:rPr>
                <w:rFonts w:cs="Arial"/>
                <w:b/>
                <w:bCs/>
                <w:kern w:val="24"/>
                <w:sz w:val="14"/>
                <w:szCs w:val="14"/>
                <w:lang w:eastAsia="zh-CN"/>
              </w:rPr>
            </w:pPr>
            <w:r w:rsidRPr="00061B98">
              <w:rPr>
                <w:rFonts w:cs="Arial"/>
                <w:b/>
                <w:bCs/>
                <w:kern w:val="24"/>
                <w:sz w:val="14"/>
                <w:szCs w:val="14"/>
                <w:lang w:eastAsia="zh-CN"/>
              </w:rPr>
              <w:t>PRIME</w:t>
            </w:r>
          </w:p>
        </w:tc>
        <w:tc>
          <w:tcPr>
            <w:tcW w:w="1459" w:type="dxa"/>
          </w:tcPr>
          <w:p w14:paraId="6D2B2C4D" w14:textId="1792E4CC"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NCT00364013</w:t>
            </w:r>
          </w:p>
        </w:tc>
        <w:tc>
          <w:tcPr>
            <w:tcW w:w="1337" w:type="dxa"/>
          </w:tcPr>
          <w:p w14:paraId="2C4F8846" w14:textId="652BEEB5" w:rsidR="007A1ADE" w:rsidRPr="00061B98" w:rsidRDefault="00CE2DAD"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w:t>
            </w:r>
            <w:r w:rsidR="007A1ADE" w:rsidRPr="00061B98">
              <w:rPr>
                <w:rFonts w:eastAsia="Arial" w:cs="Arial"/>
                <w:kern w:val="24"/>
                <w:sz w:val="14"/>
                <w:szCs w:val="14"/>
                <w:lang w:eastAsia="zh-CN"/>
              </w:rPr>
              <w:t>18 years</w:t>
            </w:r>
          </w:p>
        </w:tc>
        <w:tc>
          <w:tcPr>
            <w:tcW w:w="1709" w:type="dxa"/>
          </w:tcPr>
          <w:p w14:paraId="022BBA7A" w14:textId="7CB92671"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mCRC/mCRC KRAS </w:t>
            </w:r>
            <w:r w:rsidR="00DB2FDB" w:rsidRPr="00061B98">
              <w:rPr>
                <w:rFonts w:eastAsia="Arial" w:cs="Arial"/>
                <w:kern w:val="24"/>
                <w:sz w:val="14"/>
                <w:szCs w:val="14"/>
                <w:lang w:eastAsia="zh-CN"/>
              </w:rPr>
              <w:t>WT</w:t>
            </w:r>
          </w:p>
        </w:tc>
        <w:tc>
          <w:tcPr>
            <w:tcW w:w="1799" w:type="dxa"/>
          </w:tcPr>
          <w:p w14:paraId="629D9403" w14:textId="3796A79C"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0-2</w:t>
            </w:r>
          </w:p>
        </w:tc>
        <w:tc>
          <w:tcPr>
            <w:tcW w:w="1529" w:type="dxa"/>
          </w:tcPr>
          <w:p w14:paraId="5244320C" w14:textId="29A8EF67"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3686" w:type="dxa"/>
          </w:tcPr>
          <w:p w14:paraId="1D40E9FA" w14:textId="50F51331" w:rsidR="007A1ADE" w:rsidRPr="00061B98" w:rsidRDefault="007A1ADE" w:rsidP="007A1ADE">
            <w:pPr>
              <w:spacing w:after="0"/>
              <w:ind w:right="101"/>
              <w:rPr>
                <w:rFonts w:eastAsia="Arial" w:cs="Arial"/>
                <w:kern w:val="24"/>
                <w:sz w:val="14"/>
                <w:szCs w:val="14"/>
                <w:lang w:eastAsia="zh-CN"/>
              </w:rPr>
            </w:pPr>
            <w:r w:rsidRPr="00061B98">
              <w:rPr>
                <w:rFonts w:eastAsia="Arial" w:cs="Arial"/>
                <w:kern w:val="24"/>
                <w:sz w:val="14"/>
                <w:szCs w:val="14"/>
                <w:lang w:eastAsia="zh-CN"/>
              </w:rPr>
              <w:t xml:space="preserve">No prior chemotherapy or systemic therapy for the treatment of metastatic colorectal carcinoma </w:t>
            </w:r>
            <w:proofErr w:type="gramStart"/>
            <w:r w:rsidRPr="00061B98">
              <w:rPr>
                <w:rFonts w:eastAsia="Arial" w:cs="Arial"/>
                <w:kern w:val="24"/>
                <w:sz w:val="14"/>
                <w:szCs w:val="14"/>
                <w:lang w:eastAsia="zh-CN"/>
              </w:rPr>
              <w:t>except:</w:t>
            </w:r>
            <w:proofErr w:type="gramEnd"/>
            <w:r w:rsidRPr="00061B98">
              <w:rPr>
                <w:rFonts w:eastAsia="Arial" w:cs="Arial"/>
                <w:kern w:val="24"/>
                <w:sz w:val="14"/>
                <w:szCs w:val="14"/>
                <w:lang w:eastAsia="zh-CN"/>
              </w:rPr>
              <w:t xml:space="preserve"> adjuvant fluoropyrimidine-based chemotherapy or prior fluoropyrimidine therapy administered solely for the purpose of </w:t>
            </w:r>
            <w:proofErr w:type="spellStart"/>
            <w:r w:rsidRPr="00061B98">
              <w:rPr>
                <w:rFonts w:eastAsia="Arial" w:cs="Arial"/>
                <w:kern w:val="24"/>
                <w:sz w:val="14"/>
                <w:szCs w:val="14"/>
                <w:lang w:eastAsia="zh-CN"/>
              </w:rPr>
              <w:t>radiosensitization</w:t>
            </w:r>
            <w:proofErr w:type="spellEnd"/>
          </w:p>
        </w:tc>
      </w:tr>
      <w:tr w:rsidR="00E377BE" w:rsidRPr="001E05F5" w14:paraId="02163C95" w14:textId="77777777" w:rsidTr="00E377BE">
        <w:trPr>
          <w:trHeight w:val="144"/>
        </w:trPr>
        <w:tc>
          <w:tcPr>
            <w:tcW w:w="1441" w:type="dxa"/>
            <w:vAlign w:val="center"/>
          </w:tcPr>
          <w:p w14:paraId="1BCEE07E" w14:textId="71A5AF75" w:rsidR="007A1ADE" w:rsidRPr="00061B98" w:rsidRDefault="007A1ADE" w:rsidP="007A1ADE">
            <w:pPr>
              <w:spacing w:before="40" w:after="40"/>
              <w:ind w:left="101" w:right="101"/>
              <w:rPr>
                <w:rFonts w:cs="Arial"/>
                <w:b/>
                <w:bCs/>
                <w:kern w:val="24"/>
                <w:sz w:val="14"/>
                <w:szCs w:val="14"/>
                <w:lang w:eastAsia="zh-CN"/>
              </w:rPr>
            </w:pPr>
            <w:proofErr w:type="spellStart"/>
            <w:r w:rsidRPr="00061B98">
              <w:rPr>
                <w:rFonts w:cs="Arial"/>
                <w:b/>
                <w:bCs/>
                <w:kern w:val="24"/>
                <w:sz w:val="14"/>
                <w:szCs w:val="14"/>
                <w:lang w:eastAsia="zh-CN"/>
              </w:rPr>
              <w:t>Souglakos</w:t>
            </w:r>
            <w:proofErr w:type="spellEnd"/>
            <w:r w:rsidRPr="00061B98">
              <w:rPr>
                <w:rFonts w:cs="Arial"/>
                <w:b/>
                <w:bCs/>
                <w:kern w:val="24"/>
                <w:sz w:val="14"/>
                <w:szCs w:val="14"/>
                <w:lang w:eastAsia="zh-CN"/>
              </w:rPr>
              <w:t xml:space="preserve"> et al., 2006</w:t>
            </w:r>
          </w:p>
        </w:tc>
        <w:tc>
          <w:tcPr>
            <w:tcW w:w="1459" w:type="dxa"/>
          </w:tcPr>
          <w:p w14:paraId="6A86F5C5" w14:textId="1C1A69ED"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1337" w:type="dxa"/>
          </w:tcPr>
          <w:p w14:paraId="568F8904" w14:textId="4DD450C8" w:rsidR="007A1ADE" w:rsidRPr="00061B98" w:rsidRDefault="00CE2DAD"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w:t>
            </w:r>
            <w:r w:rsidR="007A1ADE" w:rsidRPr="00061B98">
              <w:rPr>
                <w:rFonts w:eastAsia="Arial" w:cs="Arial"/>
                <w:kern w:val="24"/>
                <w:sz w:val="14"/>
                <w:szCs w:val="14"/>
                <w:lang w:eastAsia="zh-CN"/>
              </w:rPr>
              <w:t>18 years</w:t>
            </w:r>
          </w:p>
        </w:tc>
        <w:tc>
          <w:tcPr>
            <w:tcW w:w="1709" w:type="dxa"/>
          </w:tcPr>
          <w:p w14:paraId="5B88415B" w14:textId="0E0922EF"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15403746" w14:textId="0F8DF66E"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0-2</w:t>
            </w:r>
          </w:p>
        </w:tc>
        <w:tc>
          <w:tcPr>
            <w:tcW w:w="1529" w:type="dxa"/>
          </w:tcPr>
          <w:p w14:paraId="5B952B88" w14:textId="5612D642" w:rsidR="007A1ADE" w:rsidRPr="00061B98" w:rsidRDefault="00CE2DAD"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w:t>
            </w:r>
            <w:r w:rsidR="007A1ADE" w:rsidRPr="00061B98">
              <w:rPr>
                <w:rFonts w:eastAsia="Arial" w:cs="Arial"/>
                <w:kern w:val="24"/>
                <w:sz w:val="14"/>
                <w:szCs w:val="14"/>
                <w:lang w:eastAsia="zh-CN"/>
              </w:rPr>
              <w:t>3 months</w:t>
            </w:r>
          </w:p>
        </w:tc>
        <w:tc>
          <w:tcPr>
            <w:tcW w:w="3686" w:type="dxa"/>
          </w:tcPr>
          <w:p w14:paraId="04B3D59B" w14:textId="5A5B2120" w:rsidR="007A1ADE" w:rsidRPr="00061B98" w:rsidRDefault="007A1ADE" w:rsidP="007A1ADE">
            <w:pPr>
              <w:spacing w:after="0"/>
              <w:ind w:right="101"/>
              <w:rPr>
                <w:rFonts w:eastAsia="Arial" w:cs="Arial"/>
                <w:kern w:val="24"/>
                <w:sz w:val="14"/>
                <w:szCs w:val="14"/>
                <w:lang w:eastAsia="zh-CN"/>
              </w:rPr>
            </w:pPr>
            <w:r w:rsidRPr="00061B98">
              <w:rPr>
                <w:rFonts w:eastAsia="Arial" w:cs="Arial"/>
                <w:kern w:val="24"/>
                <w:sz w:val="14"/>
                <w:szCs w:val="14"/>
                <w:lang w:eastAsia="zh-CN"/>
              </w:rPr>
              <w:t>No previous chemotherapy for metastatic disease</w:t>
            </w:r>
          </w:p>
        </w:tc>
      </w:tr>
      <w:tr w:rsidR="00E377BE" w:rsidRPr="001E05F5" w14:paraId="28B4700A" w14:textId="77777777" w:rsidTr="00E377BE">
        <w:trPr>
          <w:trHeight w:val="144"/>
        </w:trPr>
        <w:tc>
          <w:tcPr>
            <w:tcW w:w="1441" w:type="dxa"/>
          </w:tcPr>
          <w:p w14:paraId="7DE1043C" w14:textId="75129C64" w:rsidR="007A1ADE" w:rsidRPr="00061B98" w:rsidRDefault="007A1ADE" w:rsidP="007A1ADE">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TREE-1</w:t>
            </w:r>
          </w:p>
        </w:tc>
        <w:tc>
          <w:tcPr>
            <w:tcW w:w="1459" w:type="dxa"/>
          </w:tcPr>
          <w:p w14:paraId="3C6C7CB7" w14:textId="6606AB60"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NCT00399750</w:t>
            </w:r>
          </w:p>
        </w:tc>
        <w:tc>
          <w:tcPr>
            <w:tcW w:w="1337" w:type="dxa"/>
          </w:tcPr>
          <w:p w14:paraId="28F94954" w14:textId="53F3DF8F" w:rsidR="007A1ADE" w:rsidRPr="00061B98" w:rsidRDefault="00CE2DAD"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w:t>
            </w:r>
            <w:r w:rsidR="007A1ADE" w:rsidRPr="00061B98">
              <w:rPr>
                <w:rFonts w:eastAsia="Arial" w:cs="Arial"/>
                <w:kern w:val="24"/>
                <w:sz w:val="14"/>
                <w:szCs w:val="14"/>
                <w:lang w:eastAsia="zh-CN"/>
              </w:rPr>
              <w:t>18 years</w:t>
            </w:r>
          </w:p>
        </w:tc>
        <w:tc>
          <w:tcPr>
            <w:tcW w:w="1709" w:type="dxa"/>
          </w:tcPr>
          <w:p w14:paraId="7E7EF4FA" w14:textId="1F69DF60"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67891660" w14:textId="3BAB17DA"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0-1</w:t>
            </w:r>
          </w:p>
        </w:tc>
        <w:tc>
          <w:tcPr>
            <w:tcW w:w="1529" w:type="dxa"/>
          </w:tcPr>
          <w:p w14:paraId="112C4EF3" w14:textId="2DBEE5F5"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3686" w:type="dxa"/>
          </w:tcPr>
          <w:p w14:paraId="6BDD6D3B" w14:textId="0F88A0BA" w:rsidR="007A1ADE" w:rsidRPr="00061B98" w:rsidRDefault="007A1ADE" w:rsidP="007A1ADE">
            <w:pPr>
              <w:spacing w:after="0"/>
              <w:ind w:right="101"/>
              <w:rPr>
                <w:rFonts w:eastAsia="Arial" w:cs="Arial"/>
                <w:kern w:val="24"/>
                <w:sz w:val="14"/>
                <w:szCs w:val="14"/>
                <w:lang w:eastAsia="zh-CN"/>
              </w:rPr>
            </w:pPr>
            <w:r w:rsidRPr="00061B98">
              <w:rPr>
                <w:rFonts w:eastAsia="Arial" w:cs="Arial"/>
                <w:kern w:val="24"/>
                <w:sz w:val="14"/>
                <w:szCs w:val="14"/>
                <w:lang w:eastAsia="zh-CN"/>
              </w:rPr>
              <w:t>No prior treatment with oxaliplatin or bevacizumab</w:t>
            </w:r>
          </w:p>
        </w:tc>
      </w:tr>
      <w:tr w:rsidR="00E377BE" w:rsidRPr="001E05F5" w14:paraId="1EA96E07" w14:textId="77777777" w:rsidTr="00E377BE">
        <w:trPr>
          <w:trHeight w:val="144"/>
        </w:trPr>
        <w:tc>
          <w:tcPr>
            <w:tcW w:w="1441" w:type="dxa"/>
          </w:tcPr>
          <w:p w14:paraId="22A90B5F" w14:textId="078AC64E" w:rsidR="007A1ADE" w:rsidRPr="00061B98" w:rsidRDefault="007A1ADE" w:rsidP="007A1ADE">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TREE-2</w:t>
            </w:r>
          </w:p>
        </w:tc>
        <w:tc>
          <w:tcPr>
            <w:tcW w:w="1459" w:type="dxa"/>
          </w:tcPr>
          <w:p w14:paraId="4A25EE8A" w14:textId="71E663CB"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NCT00399750</w:t>
            </w:r>
          </w:p>
        </w:tc>
        <w:tc>
          <w:tcPr>
            <w:tcW w:w="1337" w:type="dxa"/>
          </w:tcPr>
          <w:p w14:paraId="2C3CF25C" w14:textId="09B73188" w:rsidR="007A1ADE" w:rsidRPr="00061B98" w:rsidRDefault="00CE2DAD"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w:t>
            </w:r>
            <w:r w:rsidR="007A1ADE" w:rsidRPr="00061B98">
              <w:rPr>
                <w:rFonts w:eastAsia="Arial" w:cs="Arial"/>
                <w:kern w:val="24"/>
                <w:sz w:val="14"/>
                <w:szCs w:val="14"/>
                <w:lang w:eastAsia="zh-CN"/>
              </w:rPr>
              <w:t>18 years</w:t>
            </w:r>
          </w:p>
        </w:tc>
        <w:tc>
          <w:tcPr>
            <w:tcW w:w="1709" w:type="dxa"/>
          </w:tcPr>
          <w:p w14:paraId="392A7F2D" w14:textId="4A449F18"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2E5DAD54" w14:textId="45984511"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0-1</w:t>
            </w:r>
          </w:p>
        </w:tc>
        <w:tc>
          <w:tcPr>
            <w:tcW w:w="1529" w:type="dxa"/>
          </w:tcPr>
          <w:p w14:paraId="5ACF2A09" w14:textId="7D9E85D9"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3686" w:type="dxa"/>
          </w:tcPr>
          <w:p w14:paraId="588C6FCA" w14:textId="4581CC85" w:rsidR="007A1ADE" w:rsidRPr="00061B98" w:rsidRDefault="007A1ADE" w:rsidP="007A1ADE">
            <w:pPr>
              <w:spacing w:after="0"/>
              <w:ind w:right="101"/>
              <w:rPr>
                <w:rFonts w:eastAsia="Arial" w:cs="Arial"/>
                <w:kern w:val="24"/>
                <w:sz w:val="14"/>
                <w:szCs w:val="14"/>
                <w:lang w:eastAsia="zh-CN"/>
              </w:rPr>
            </w:pPr>
            <w:r w:rsidRPr="00061B98">
              <w:rPr>
                <w:rFonts w:eastAsia="Arial" w:cs="Arial"/>
                <w:kern w:val="24"/>
                <w:sz w:val="14"/>
                <w:szCs w:val="14"/>
                <w:lang w:eastAsia="zh-CN"/>
              </w:rPr>
              <w:t>No prior treatment with oxaliplatin or bevacizumab</w:t>
            </w:r>
          </w:p>
        </w:tc>
      </w:tr>
      <w:tr w:rsidR="00E377BE" w:rsidRPr="001E05F5" w14:paraId="6A0C47EF" w14:textId="77777777" w:rsidTr="00E377BE">
        <w:trPr>
          <w:trHeight w:val="144"/>
        </w:trPr>
        <w:tc>
          <w:tcPr>
            <w:tcW w:w="1441" w:type="dxa"/>
          </w:tcPr>
          <w:p w14:paraId="777D4D76" w14:textId="1F8FD95E" w:rsidR="007A1ADE" w:rsidRPr="00061B98" w:rsidRDefault="007A1ADE" w:rsidP="007A1ADE">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TRIBE</w:t>
            </w:r>
          </w:p>
        </w:tc>
        <w:tc>
          <w:tcPr>
            <w:tcW w:w="1459" w:type="dxa"/>
          </w:tcPr>
          <w:p w14:paraId="1D11A1C7" w14:textId="6C92B6D3"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NCT00719797</w:t>
            </w:r>
          </w:p>
        </w:tc>
        <w:tc>
          <w:tcPr>
            <w:tcW w:w="1337" w:type="dxa"/>
          </w:tcPr>
          <w:p w14:paraId="48781726" w14:textId="537CA806"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18 - 75 years</w:t>
            </w:r>
          </w:p>
        </w:tc>
        <w:tc>
          <w:tcPr>
            <w:tcW w:w="1709" w:type="dxa"/>
          </w:tcPr>
          <w:p w14:paraId="421CEE10" w14:textId="7046D341"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6AE5ACCF" w14:textId="18F03D65" w:rsidR="007A1ADE" w:rsidRPr="00061B98" w:rsidRDefault="00DA6838"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ECOG 0-2 </w:t>
            </w:r>
            <w:r w:rsidR="007A1ADE" w:rsidRPr="00061B98">
              <w:rPr>
                <w:rFonts w:eastAsia="Arial" w:cs="Arial"/>
                <w:kern w:val="24"/>
                <w:sz w:val="14"/>
                <w:szCs w:val="14"/>
                <w:lang w:eastAsia="zh-CN"/>
              </w:rPr>
              <w:t xml:space="preserve">(≤ 70 years) or </w:t>
            </w:r>
            <w:r w:rsidRPr="00061B98">
              <w:rPr>
                <w:rFonts w:eastAsia="Arial" w:cs="Arial"/>
                <w:kern w:val="24"/>
                <w:sz w:val="14"/>
                <w:szCs w:val="14"/>
                <w:lang w:eastAsia="zh-CN"/>
              </w:rPr>
              <w:t xml:space="preserve">ECOG 0 </w:t>
            </w:r>
            <w:r w:rsidR="007A1ADE" w:rsidRPr="00061B98">
              <w:rPr>
                <w:rFonts w:eastAsia="Arial" w:cs="Arial"/>
                <w:kern w:val="24"/>
                <w:sz w:val="14"/>
                <w:szCs w:val="14"/>
                <w:lang w:eastAsia="zh-CN"/>
              </w:rPr>
              <w:t>(71-75 years)</w:t>
            </w:r>
          </w:p>
        </w:tc>
        <w:tc>
          <w:tcPr>
            <w:tcW w:w="1529" w:type="dxa"/>
          </w:tcPr>
          <w:p w14:paraId="0823689B" w14:textId="2BB27C6B" w:rsidR="007A1ADE" w:rsidRPr="00061B98" w:rsidRDefault="00CE2DAD"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w:t>
            </w:r>
            <w:r w:rsidR="007A1ADE" w:rsidRPr="00061B98">
              <w:rPr>
                <w:rFonts w:eastAsia="Arial" w:cs="Arial"/>
                <w:kern w:val="24"/>
                <w:sz w:val="14"/>
                <w:szCs w:val="14"/>
                <w:lang w:eastAsia="zh-CN"/>
              </w:rPr>
              <w:t>12 weeks</w:t>
            </w:r>
          </w:p>
        </w:tc>
        <w:tc>
          <w:tcPr>
            <w:tcW w:w="3686" w:type="dxa"/>
          </w:tcPr>
          <w:p w14:paraId="5170A8E5" w14:textId="5AA90A1D" w:rsidR="007A1ADE" w:rsidRPr="00061B98" w:rsidRDefault="007A1ADE" w:rsidP="00A6388D">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No prior concurrent therapy: More than 4 weeks since prior radiotherapy; More than 10 days since prior and no concurrent ongoing treatment with anticoagulants for therapeutic purposes; More than 28 days since prior and no concurrent major surgical procedure; More than 28 days since prior open biopsy; More than 30 days since prior investigational agents; No concurrent chronic daily high-dose acetylsalicylic acid (&gt; 325 mg/day)</w:t>
            </w:r>
          </w:p>
        </w:tc>
      </w:tr>
      <w:tr w:rsidR="00E377BE" w:rsidRPr="001E05F5" w14:paraId="4B142081" w14:textId="77777777" w:rsidTr="00E377BE">
        <w:trPr>
          <w:trHeight w:val="144"/>
        </w:trPr>
        <w:tc>
          <w:tcPr>
            <w:tcW w:w="1441" w:type="dxa"/>
          </w:tcPr>
          <w:p w14:paraId="675C5D78" w14:textId="21F5CF22" w:rsidR="007A1ADE" w:rsidRPr="00061B98" w:rsidRDefault="007A1ADE" w:rsidP="007A1ADE">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VISNU-1</w:t>
            </w:r>
          </w:p>
        </w:tc>
        <w:tc>
          <w:tcPr>
            <w:tcW w:w="1459" w:type="dxa"/>
          </w:tcPr>
          <w:p w14:paraId="5D7AB56F" w14:textId="6E180199"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2012-000846-37</w:t>
            </w:r>
          </w:p>
        </w:tc>
        <w:tc>
          <w:tcPr>
            <w:tcW w:w="1337" w:type="dxa"/>
          </w:tcPr>
          <w:p w14:paraId="478F524B" w14:textId="2A0237E7"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18 - 70 years</w:t>
            </w:r>
          </w:p>
        </w:tc>
        <w:tc>
          <w:tcPr>
            <w:tcW w:w="1709" w:type="dxa"/>
          </w:tcPr>
          <w:p w14:paraId="6054E175" w14:textId="3227735C"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335A3A05" w14:textId="2E814D1D"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0-1</w:t>
            </w:r>
          </w:p>
        </w:tc>
        <w:tc>
          <w:tcPr>
            <w:tcW w:w="1529" w:type="dxa"/>
          </w:tcPr>
          <w:p w14:paraId="2770969A" w14:textId="76E7CD67" w:rsidR="007A1ADE" w:rsidRPr="00061B98" w:rsidRDefault="00CE2DAD"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r w:rsidR="007A1ADE" w:rsidRPr="00061B98">
              <w:rPr>
                <w:rFonts w:eastAsia="Arial" w:cs="Arial"/>
                <w:kern w:val="24"/>
                <w:sz w:val="14"/>
                <w:szCs w:val="14"/>
                <w:lang w:eastAsia="zh-CN"/>
              </w:rPr>
              <w:t xml:space="preserve"> 3 months</w:t>
            </w:r>
          </w:p>
        </w:tc>
        <w:tc>
          <w:tcPr>
            <w:tcW w:w="3686" w:type="dxa"/>
          </w:tcPr>
          <w:p w14:paraId="254E620C" w14:textId="6D930C7A" w:rsidR="007A1ADE" w:rsidRPr="00061B98" w:rsidRDefault="007A1ADE" w:rsidP="00A6388D">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No previous chemotherapy for metastatic disease</w:t>
            </w:r>
            <w:r w:rsidR="00A6388D" w:rsidRPr="00061B98">
              <w:rPr>
                <w:rFonts w:ascii="Arial" w:eastAsia="Arial" w:hAnsi="Arial" w:cs="Arial"/>
                <w:color w:val="auto"/>
                <w:kern w:val="24"/>
                <w:sz w:val="14"/>
                <w:szCs w:val="14"/>
                <w:lang w:eastAsia="zh-CN"/>
              </w:rPr>
              <w:t xml:space="preserve">; </w:t>
            </w:r>
            <w:r w:rsidRPr="00061B98">
              <w:rPr>
                <w:rFonts w:ascii="Arial" w:eastAsia="Arial" w:hAnsi="Arial" w:cs="Arial"/>
                <w:color w:val="auto"/>
                <w:kern w:val="24"/>
                <w:sz w:val="14"/>
                <w:szCs w:val="14"/>
                <w:lang w:eastAsia="zh-CN"/>
              </w:rPr>
              <w:t xml:space="preserve">No prior </w:t>
            </w:r>
            <w:r w:rsidR="00061B98" w:rsidRPr="00061B98">
              <w:rPr>
                <w:rFonts w:ascii="Arial" w:eastAsia="Arial" w:hAnsi="Arial" w:cs="Arial"/>
                <w:color w:val="auto"/>
                <w:kern w:val="24"/>
                <w:sz w:val="14"/>
                <w:szCs w:val="14"/>
                <w:lang w:eastAsia="zh-CN"/>
              </w:rPr>
              <w:t>treatment with Bevacizumab, or epidermal g</w:t>
            </w:r>
            <w:r w:rsidRPr="00061B98">
              <w:rPr>
                <w:rFonts w:ascii="Arial" w:eastAsia="Arial" w:hAnsi="Arial" w:cs="Arial"/>
                <w:color w:val="auto"/>
                <w:kern w:val="24"/>
                <w:sz w:val="14"/>
                <w:szCs w:val="14"/>
                <w:lang w:eastAsia="zh-CN"/>
              </w:rPr>
              <w:t>ro</w:t>
            </w:r>
            <w:r w:rsidR="00061B98" w:rsidRPr="00061B98">
              <w:rPr>
                <w:rFonts w:ascii="Arial" w:eastAsia="Arial" w:hAnsi="Arial" w:cs="Arial"/>
                <w:color w:val="auto"/>
                <w:kern w:val="24"/>
                <w:sz w:val="14"/>
                <w:szCs w:val="14"/>
                <w:lang w:eastAsia="zh-CN"/>
              </w:rPr>
              <w:t>wth factor receptor</w:t>
            </w:r>
            <w:r w:rsidRPr="00061B98">
              <w:rPr>
                <w:rFonts w:ascii="Arial" w:eastAsia="Arial" w:hAnsi="Arial" w:cs="Arial"/>
                <w:color w:val="auto"/>
                <w:kern w:val="24"/>
                <w:sz w:val="14"/>
                <w:szCs w:val="14"/>
                <w:lang w:eastAsia="zh-CN"/>
              </w:rPr>
              <w:t xml:space="preserve"> inhibitor</w:t>
            </w:r>
          </w:p>
        </w:tc>
      </w:tr>
      <w:tr w:rsidR="007A1ADE" w:rsidRPr="001E05F5" w14:paraId="3ABAEE05" w14:textId="77777777" w:rsidTr="00061B98">
        <w:trPr>
          <w:trHeight w:val="227"/>
        </w:trPr>
        <w:tc>
          <w:tcPr>
            <w:tcW w:w="12960" w:type="dxa"/>
            <w:gridSpan w:val="7"/>
            <w:shd w:val="clear" w:color="auto" w:fill="D9D9D9" w:themeFill="background1" w:themeFillShade="D9"/>
          </w:tcPr>
          <w:p w14:paraId="51B57E4B" w14:textId="77777777" w:rsidR="007A1ADE" w:rsidRPr="00061B98" w:rsidRDefault="007A1ADE" w:rsidP="007A1ADE">
            <w:pPr>
              <w:pStyle w:val="NormalWeb"/>
              <w:spacing w:before="0" w:beforeAutospacing="0" w:after="0" w:afterAutospacing="0"/>
              <w:ind w:right="101"/>
              <w:rPr>
                <w:rFonts w:ascii="Arial" w:eastAsia="Arial" w:hAnsi="Arial" w:cs="Arial"/>
                <w:b/>
                <w:color w:val="auto"/>
                <w:kern w:val="24"/>
                <w:sz w:val="14"/>
                <w:szCs w:val="14"/>
                <w:lang w:eastAsia="zh-CN"/>
              </w:rPr>
            </w:pPr>
            <w:r w:rsidRPr="00061B98">
              <w:rPr>
                <w:rFonts w:ascii="Arial" w:eastAsia="Arial" w:hAnsi="Arial" w:cs="Arial"/>
                <w:b/>
                <w:kern w:val="24"/>
                <w:sz w:val="14"/>
                <w:szCs w:val="14"/>
                <w:lang w:eastAsia="zh-CN"/>
              </w:rPr>
              <w:t>Excluded from network meta-analysis</w:t>
            </w:r>
          </w:p>
        </w:tc>
      </w:tr>
      <w:tr w:rsidR="00E377BE" w:rsidRPr="001E05F5" w14:paraId="68EFEF87" w14:textId="77777777" w:rsidTr="00E377BE">
        <w:trPr>
          <w:trHeight w:val="144"/>
        </w:trPr>
        <w:tc>
          <w:tcPr>
            <w:tcW w:w="1441" w:type="dxa"/>
          </w:tcPr>
          <w:p w14:paraId="604E665F" w14:textId="77777777" w:rsidR="007A1ADE" w:rsidRPr="00061B98" w:rsidRDefault="007A1ADE" w:rsidP="007A1AD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2012-03</w:t>
            </w:r>
          </w:p>
        </w:tc>
        <w:tc>
          <w:tcPr>
            <w:tcW w:w="1459" w:type="dxa"/>
          </w:tcPr>
          <w:p w14:paraId="3ABA3B21" w14:textId="77777777"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NCT01564810</w:t>
            </w:r>
          </w:p>
        </w:tc>
        <w:tc>
          <w:tcPr>
            <w:tcW w:w="1337" w:type="dxa"/>
          </w:tcPr>
          <w:p w14:paraId="157B3B0E" w14:textId="48B907FA"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18 - 75 </w:t>
            </w:r>
            <w:r w:rsidR="00B30A85" w:rsidRPr="00061B98">
              <w:rPr>
                <w:rFonts w:eastAsia="Arial" w:cs="Arial"/>
                <w:kern w:val="24"/>
                <w:sz w:val="14"/>
                <w:szCs w:val="14"/>
                <w:lang w:eastAsia="zh-CN"/>
              </w:rPr>
              <w:t>years</w:t>
            </w:r>
          </w:p>
        </w:tc>
        <w:tc>
          <w:tcPr>
            <w:tcW w:w="1709" w:type="dxa"/>
          </w:tcPr>
          <w:p w14:paraId="3395484D" w14:textId="1EAF6741"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mCRC KRAS </w:t>
            </w:r>
            <w:r w:rsidR="00DB2FDB" w:rsidRPr="00061B98">
              <w:rPr>
                <w:rFonts w:eastAsia="Arial" w:cs="Arial"/>
                <w:kern w:val="24"/>
                <w:sz w:val="14"/>
                <w:szCs w:val="14"/>
                <w:lang w:eastAsia="zh-CN"/>
              </w:rPr>
              <w:t>WT</w:t>
            </w:r>
          </w:p>
        </w:tc>
        <w:tc>
          <w:tcPr>
            <w:tcW w:w="1799" w:type="dxa"/>
          </w:tcPr>
          <w:p w14:paraId="01037F01" w14:textId="77777777"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0-1</w:t>
            </w:r>
          </w:p>
        </w:tc>
        <w:tc>
          <w:tcPr>
            <w:tcW w:w="1529" w:type="dxa"/>
          </w:tcPr>
          <w:p w14:paraId="7E2BF258" w14:textId="77777777"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3 months</w:t>
            </w:r>
          </w:p>
        </w:tc>
        <w:tc>
          <w:tcPr>
            <w:tcW w:w="3686" w:type="dxa"/>
          </w:tcPr>
          <w:p w14:paraId="76FD27E2" w14:textId="77777777" w:rsidR="007A1ADE" w:rsidRPr="00061B98" w:rsidRDefault="007A1ADE" w:rsidP="007A1ADE">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 xml:space="preserve">No previous exposure to target therapy, chemotherapy, </w:t>
            </w:r>
            <w:proofErr w:type="gramStart"/>
            <w:r w:rsidRPr="00061B98">
              <w:rPr>
                <w:rFonts w:ascii="Arial" w:eastAsia="Arial" w:hAnsi="Arial" w:cs="Arial"/>
                <w:color w:val="auto"/>
                <w:kern w:val="24"/>
                <w:sz w:val="14"/>
                <w:szCs w:val="14"/>
                <w:lang w:eastAsia="zh-CN"/>
              </w:rPr>
              <w:t>radiotherapy</w:t>
            </w:r>
            <w:proofErr w:type="gramEnd"/>
            <w:r w:rsidRPr="00061B98">
              <w:rPr>
                <w:rFonts w:ascii="Arial" w:eastAsia="Arial" w:hAnsi="Arial" w:cs="Arial"/>
                <w:color w:val="auto"/>
                <w:kern w:val="24"/>
                <w:sz w:val="14"/>
                <w:szCs w:val="14"/>
                <w:lang w:eastAsia="zh-CN"/>
              </w:rPr>
              <w:t xml:space="preserve"> or intervention therapy for colorectal liver metastases allowed prior to study entry</w:t>
            </w:r>
          </w:p>
        </w:tc>
      </w:tr>
      <w:tr w:rsidR="00E377BE" w:rsidRPr="001E05F5" w14:paraId="313350F3" w14:textId="77777777" w:rsidTr="00E377BE">
        <w:trPr>
          <w:trHeight w:val="144"/>
        </w:trPr>
        <w:tc>
          <w:tcPr>
            <w:tcW w:w="1441" w:type="dxa"/>
          </w:tcPr>
          <w:p w14:paraId="57C4F392" w14:textId="77777777" w:rsidR="007A1ADE" w:rsidRPr="00061B98" w:rsidRDefault="007A1ADE" w:rsidP="007A1AD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lastRenderedPageBreak/>
              <w:t>ARTIST</w:t>
            </w:r>
          </w:p>
        </w:tc>
        <w:tc>
          <w:tcPr>
            <w:tcW w:w="1459" w:type="dxa"/>
          </w:tcPr>
          <w:p w14:paraId="39C10699" w14:textId="77777777"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NCT00642577</w:t>
            </w:r>
          </w:p>
        </w:tc>
        <w:tc>
          <w:tcPr>
            <w:tcW w:w="1337" w:type="dxa"/>
          </w:tcPr>
          <w:p w14:paraId="3D26FE43" w14:textId="7354AFD2" w:rsidR="007A1ADE" w:rsidRPr="00061B98" w:rsidRDefault="00531722"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r w:rsidR="00CE2DAD" w:rsidRPr="00061B98">
              <w:rPr>
                <w:rFonts w:eastAsia="Arial" w:cs="Arial"/>
                <w:kern w:val="24"/>
                <w:sz w:val="14"/>
                <w:szCs w:val="14"/>
                <w:lang w:eastAsia="zh-CN"/>
              </w:rPr>
              <w:t xml:space="preserve"> </w:t>
            </w:r>
            <w:r w:rsidR="00B30A85" w:rsidRPr="00061B98">
              <w:rPr>
                <w:rFonts w:eastAsia="Arial" w:cs="Arial"/>
                <w:kern w:val="24"/>
                <w:sz w:val="14"/>
                <w:szCs w:val="14"/>
                <w:lang w:eastAsia="zh-CN"/>
              </w:rPr>
              <w:t>18 years</w:t>
            </w:r>
          </w:p>
        </w:tc>
        <w:tc>
          <w:tcPr>
            <w:tcW w:w="1709" w:type="dxa"/>
          </w:tcPr>
          <w:p w14:paraId="1BF532A6" w14:textId="77777777"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28A4C9C5" w14:textId="77777777"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0-1</w:t>
            </w:r>
          </w:p>
        </w:tc>
        <w:tc>
          <w:tcPr>
            <w:tcW w:w="1529" w:type="dxa"/>
          </w:tcPr>
          <w:p w14:paraId="54DD5EA3" w14:textId="77777777"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&gt; 3 months</w:t>
            </w:r>
          </w:p>
        </w:tc>
        <w:tc>
          <w:tcPr>
            <w:tcW w:w="3686" w:type="dxa"/>
          </w:tcPr>
          <w:p w14:paraId="4B846569" w14:textId="77777777" w:rsidR="007A1ADE" w:rsidRPr="00061B98" w:rsidRDefault="007A1ADE" w:rsidP="007A1ADE">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No prior systemic therapy for advanced or metastatic disease; No adjuvant or neo-adjuvant treatment for non-metastatic disease in past 6 months.</w:t>
            </w:r>
          </w:p>
        </w:tc>
      </w:tr>
      <w:tr w:rsidR="00E377BE" w:rsidRPr="001E05F5" w14:paraId="03AF4365" w14:textId="77777777" w:rsidTr="00E377BE">
        <w:trPr>
          <w:trHeight w:val="144"/>
        </w:trPr>
        <w:tc>
          <w:tcPr>
            <w:tcW w:w="1441" w:type="dxa"/>
          </w:tcPr>
          <w:p w14:paraId="18B55205" w14:textId="77777777" w:rsidR="007A1ADE" w:rsidRPr="00061B98" w:rsidRDefault="007A1ADE" w:rsidP="007A1AD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ATOM</w:t>
            </w:r>
          </w:p>
        </w:tc>
        <w:tc>
          <w:tcPr>
            <w:tcW w:w="1459" w:type="dxa"/>
          </w:tcPr>
          <w:p w14:paraId="7F185830" w14:textId="77777777"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NCT01836653</w:t>
            </w:r>
          </w:p>
        </w:tc>
        <w:tc>
          <w:tcPr>
            <w:tcW w:w="1337" w:type="dxa"/>
          </w:tcPr>
          <w:p w14:paraId="63FC297D" w14:textId="325BFD21"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20</w:t>
            </w:r>
            <w:r w:rsidR="00B30A85" w:rsidRPr="00061B98">
              <w:rPr>
                <w:rFonts w:eastAsia="Arial" w:cs="Arial"/>
                <w:kern w:val="24"/>
                <w:sz w:val="14"/>
                <w:szCs w:val="14"/>
                <w:lang w:eastAsia="zh-CN"/>
              </w:rPr>
              <w:t xml:space="preserve"> </w:t>
            </w:r>
            <w:r w:rsidRPr="00061B98">
              <w:rPr>
                <w:rFonts w:eastAsia="Arial" w:cs="Arial"/>
                <w:kern w:val="24"/>
                <w:sz w:val="14"/>
                <w:szCs w:val="14"/>
                <w:lang w:eastAsia="zh-CN"/>
              </w:rPr>
              <w:t>-</w:t>
            </w:r>
            <w:r w:rsidR="00B30A85" w:rsidRPr="00061B98">
              <w:rPr>
                <w:rFonts w:eastAsia="Arial" w:cs="Arial"/>
                <w:kern w:val="24"/>
                <w:sz w:val="14"/>
                <w:szCs w:val="14"/>
                <w:lang w:eastAsia="zh-CN"/>
              </w:rPr>
              <w:t xml:space="preserve"> </w:t>
            </w:r>
            <w:r w:rsidRPr="00061B98">
              <w:rPr>
                <w:rFonts w:eastAsia="Arial" w:cs="Arial"/>
                <w:kern w:val="24"/>
                <w:sz w:val="14"/>
                <w:szCs w:val="14"/>
                <w:lang w:eastAsia="zh-CN"/>
              </w:rPr>
              <w:t>80</w:t>
            </w:r>
            <w:r w:rsidR="00B30A85" w:rsidRPr="00061B98">
              <w:rPr>
                <w:rFonts w:eastAsia="Arial" w:cs="Arial"/>
                <w:kern w:val="24"/>
                <w:sz w:val="14"/>
                <w:szCs w:val="14"/>
                <w:lang w:eastAsia="zh-CN"/>
              </w:rPr>
              <w:t xml:space="preserve"> years</w:t>
            </w:r>
          </w:p>
        </w:tc>
        <w:tc>
          <w:tcPr>
            <w:tcW w:w="1709" w:type="dxa"/>
          </w:tcPr>
          <w:p w14:paraId="5BD08A95" w14:textId="39976F4F"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mCRC KRAS </w:t>
            </w:r>
            <w:r w:rsidR="00DB2FDB" w:rsidRPr="00061B98">
              <w:rPr>
                <w:rFonts w:eastAsia="Arial" w:cs="Arial"/>
                <w:kern w:val="24"/>
                <w:sz w:val="14"/>
                <w:szCs w:val="14"/>
                <w:lang w:eastAsia="zh-CN"/>
              </w:rPr>
              <w:t>WT</w:t>
            </w:r>
          </w:p>
        </w:tc>
        <w:tc>
          <w:tcPr>
            <w:tcW w:w="1799" w:type="dxa"/>
          </w:tcPr>
          <w:p w14:paraId="6A615EBA" w14:textId="77777777"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0-1</w:t>
            </w:r>
          </w:p>
        </w:tc>
        <w:tc>
          <w:tcPr>
            <w:tcW w:w="1529" w:type="dxa"/>
          </w:tcPr>
          <w:p w14:paraId="347BF54A" w14:textId="77777777"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3 months</w:t>
            </w:r>
          </w:p>
        </w:tc>
        <w:tc>
          <w:tcPr>
            <w:tcW w:w="3686" w:type="dxa"/>
          </w:tcPr>
          <w:p w14:paraId="127DEB0E" w14:textId="77777777" w:rsidR="007A1ADE" w:rsidRPr="00061B98" w:rsidRDefault="007A1ADE" w:rsidP="007A1ADE">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w:t>
            </w:r>
          </w:p>
        </w:tc>
      </w:tr>
      <w:tr w:rsidR="00E377BE" w:rsidRPr="001E05F5" w14:paraId="6B463CE8" w14:textId="77777777" w:rsidTr="00E377BE">
        <w:trPr>
          <w:trHeight w:val="144"/>
        </w:trPr>
        <w:tc>
          <w:tcPr>
            <w:tcW w:w="1441" w:type="dxa"/>
          </w:tcPr>
          <w:p w14:paraId="75B91BDB" w14:textId="77777777" w:rsidR="007A1ADE" w:rsidRPr="00061B98" w:rsidRDefault="007A1ADE" w:rsidP="007A1AD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AVF2107</w:t>
            </w:r>
          </w:p>
        </w:tc>
        <w:tc>
          <w:tcPr>
            <w:tcW w:w="1459" w:type="dxa"/>
          </w:tcPr>
          <w:p w14:paraId="596E9A2A" w14:textId="77777777"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NCT00109070</w:t>
            </w:r>
          </w:p>
        </w:tc>
        <w:tc>
          <w:tcPr>
            <w:tcW w:w="1337" w:type="dxa"/>
          </w:tcPr>
          <w:p w14:paraId="031D35F9" w14:textId="12EA0D4B" w:rsidR="007A1ADE" w:rsidRPr="00061B98" w:rsidRDefault="00531722"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r w:rsidR="00CE2DAD" w:rsidRPr="00061B98">
              <w:rPr>
                <w:rFonts w:eastAsia="Arial" w:cs="Arial"/>
                <w:kern w:val="24"/>
                <w:sz w:val="14"/>
                <w:szCs w:val="14"/>
                <w:lang w:eastAsia="zh-CN"/>
              </w:rPr>
              <w:t xml:space="preserve"> </w:t>
            </w:r>
            <w:r w:rsidR="00B30A85" w:rsidRPr="00061B98">
              <w:rPr>
                <w:rFonts w:eastAsia="Arial" w:cs="Arial"/>
                <w:kern w:val="24"/>
                <w:sz w:val="14"/>
                <w:szCs w:val="14"/>
                <w:lang w:eastAsia="zh-CN"/>
              </w:rPr>
              <w:t>18 years</w:t>
            </w:r>
          </w:p>
        </w:tc>
        <w:tc>
          <w:tcPr>
            <w:tcW w:w="1709" w:type="dxa"/>
          </w:tcPr>
          <w:p w14:paraId="12AC367A" w14:textId="77777777"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73B28F75" w14:textId="77777777"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0-1</w:t>
            </w:r>
          </w:p>
        </w:tc>
        <w:tc>
          <w:tcPr>
            <w:tcW w:w="1529" w:type="dxa"/>
          </w:tcPr>
          <w:p w14:paraId="243661A2" w14:textId="77777777" w:rsidR="007A1ADE" w:rsidRPr="00061B98" w:rsidRDefault="007A1ADE" w:rsidP="007A1ADE">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&gt; 3 months</w:t>
            </w:r>
          </w:p>
        </w:tc>
        <w:tc>
          <w:tcPr>
            <w:tcW w:w="3686" w:type="dxa"/>
          </w:tcPr>
          <w:p w14:paraId="554C4D81" w14:textId="77777777" w:rsidR="007A1ADE" w:rsidRPr="00061B98" w:rsidRDefault="007A1ADE" w:rsidP="007A1ADE">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No prior chemotherapy other than adjuvant fluoropyrimidines in combination with leucovorin and/or levamisole.; No administration of adjuvant fluoropyrimidines in combination with leucovorin and/or levamisole completed ≤ 12 months prior to Day 0; No administration of fluoropyrimidines as a radiosensitizer during pelvic radiotherapy for rectal cancer completed ≤ 12 months prior to Day 0; No prior radiotherapy to a measurable, metastatic lesion(s) to be used to measure response; No radiation therapy within 14 days prior to Day 0; No prior biotherapy for colorectal cancer  </w:t>
            </w:r>
          </w:p>
        </w:tc>
      </w:tr>
      <w:tr w:rsidR="00A51AF6" w:rsidRPr="001E05F5" w14:paraId="131F92F7" w14:textId="77777777" w:rsidTr="00E377BE">
        <w:trPr>
          <w:trHeight w:val="144"/>
        </w:trPr>
        <w:tc>
          <w:tcPr>
            <w:tcW w:w="1441" w:type="dxa"/>
          </w:tcPr>
          <w:p w14:paraId="1500BDA6" w14:textId="4063156E" w:rsidR="00B30A85" w:rsidRPr="00061B98" w:rsidRDefault="00B30A85" w:rsidP="00B30A85">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CALGB 80405</w:t>
            </w:r>
          </w:p>
        </w:tc>
        <w:tc>
          <w:tcPr>
            <w:tcW w:w="1459" w:type="dxa"/>
          </w:tcPr>
          <w:p w14:paraId="587849F7" w14:textId="3439F00F"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NCT00265850</w:t>
            </w:r>
          </w:p>
        </w:tc>
        <w:tc>
          <w:tcPr>
            <w:tcW w:w="1337" w:type="dxa"/>
          </w:tcPr>
          <w:p w14:paraId="19BA7F92" w14:textId="380CAF6B" w:rsidR="00B30A85" w:rsidRPr="00061B98" w:rsidRDefault="00531722"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r w:rsidR="00CE2DAD" w:rsidRPr="00061B98">
              <w:rPr>
                <w:rFonts w:eastAsia="Arial" w:cs="Arial"/>
                <w:kern w:val="24"/>
                <w:sz w:val="14"/>
                <w:szCs w:val="14"/>
                <w:lang w:eastAsia="zh-CN"/>
              </w:rPr>
              <w:t xml:space="preserve"> </w:t>
            </w:r>
            <w:r w:rsidR="00B30A85" w:rsidRPr="00061B98">
              <w:rPr>
                <w:rFonts w:eastAsia="Arial" w:cs="Arial"/>
                <w:kern w:val="24"/>
                <w:sz w:val="14"/>
                <w:szCs w:val="14"/>
                <w:lang w:eastAsia="zh-CN"/>
              </w:rPr>
              <w:t>18 years</w:t>
            </w:r>
          </w:p>
        </w:tc>
        <w:tc>
          <w:tcPr>
            <w:tcW w:w="1709" w:type="dxa"/>
          </w:tcPr>
          <w:p w14:paraId="22BCBAAA" w14:textId="42F55D63" w:rsidR="00B30A85" w:rsidRPr="00061B98" w:rsidRDefault="00061B98"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 with MSI-H</w:t>
            </w:r>
            <w:r w:rsidR="00B30A85" w:rsidRPr="00061B98">
              <w:rPr>
                <w:rFonts w:eastAsia="Arial" w:cs="Arial"/>
                <w:kern w:val="24"/>
                <w:sz w:val="14"/>
                <w:szCs w:val="14"/>
                <w:lang w:eastAsia="zh-CN"/>
              </w:rPr>
              <w:t xml:space="preserve"> subgroup</w:t>
            </w:r>
          </w:p>
        </w:tc>
        <w:tc>
          <w:tcPr>
            <w:tcW w:w="1799" w:type="dxa"/>
          </w:tcPr>
          <w:p w14:paraId="3D51CF32" w14:textId="0242035C"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0-1</w:t>
            </w:r>
          </w:p>
        </w:tc>
        <w:tc>
          <w:tcPr>
            <w:tcW w:w="1529" w:type="dxa"/>
          </w:tcPr>
          <w:p w14:paraId="068676ED" w14:textId="39878FDB"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3686" w:type="dxa"/>
          </w:tcPr>
          <w:p w14:paraId="6F8D19B1" w14:textId="1424A2D8" w:rsidR="00B30A85" w:rsidRPr="00061B98" w:rsidRDefault="00B30A85" w:rsidP="00B30A85">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No</w:t>
            </w:r>
            <w:r w:rsidR="00A6388D" w:rsidRPr="00061B98">
              <w:rPr>
                <w:rFonts w:ascii="Arial" w:eastAsia="Arial" w:hAnsi="Arial" w:cs="Arial"/>
                <w:color w:val="auto"/>
                <w:kern w:val="24"/>
                <w:sz w:val="14"/>
                <w:szCs w:val="14"/>
                <w:lang w:eastAsia="zh-CN"/>
              </w:rPr>
              <w:t xml:space="preserve"> prior chemotherapy</w:t>
            </w:r>
          </w:p>
        </w:tc>
      </w:tr>
      <w:tr w:rsidR="00A51AF6" w:rsidRPr="001E05F5" w14:paraId="75D1650C" w14:textId="77777777" w:rsidTr="00E377BE">
        <w:trPr>
          <w:trHeight w:val="144"/>
        </w:trPr>
        <w:tc>
          <w:tcPr>
            <w:tcW w:w="1441" w:type="dxa"/>
          </w:tcPr>
          <w:p w14:paraId="40AAC086" w14:textId="574BD176" w:rsidR="00B30A85" w:rsidRPr="00061B98" w:rsidRDefault="00B30A85" w:rsidP="00B30A85">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CHARTA</w:t>
            </w:r>
          </w:p>
        </w:tc>
        <w:tc>
          <w:tcPr>
            <w:tcW w:w="1459" w:type="dxa"/>
          </w:tcPr>
          <w:p w14:paraId="71A8B243" w14:textId="12AF8106"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NCT01321957</w:t>
            </w:r>
          </w:p>
        </w:tc>
        <w:tc>
          <w:tcPr>
            <w:tcW w:w="1337" w:type="dxa"/>
          </w:tcPr>
          <w:p w14:paraId="6FCBAF85" w14:textId="59B2660D" w:rsidR="00B30A85" w:rsidRPr="00061B98" w:rsidRDefault="00531722"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r w:rsidR="00CE2DAD" w:rsidRPr="00061B98">
              <w:rPr>
                <w:rFonts w:eastAsia="Arial" w:cs="Arial"/>
                <w:kern w:val="24"/>
                <w:sz w:val="14"/>
                <w:szCs w:val="14"/>
                <w:lang w:eastAsia="zh-CN"/>
              </w:rPr>
              <w:t xml:space="preserve"> </w:t>
            </w:r>
            <w:r w:rsidR="00B30A85" w:rsidRPr="00061B98">
              <w:rPr>
                <w:rFonts w:eastAsia="Arial" w:cs="Arial"/>
                <w:kern w:val="24"/>
                <w:sz w:val="14"/>
                <w:szCs w:val="14"/>
                <w:lang w:eastAsia="zh-CN"/>
              </w:rPr>
              <w:t>18 years</w:t>
            </w:r>
          </w:p>
        </w:tc>
        <w:tc>
          <w:tcPr>
            <w:tcW w:w="1709" w:type="dxa"/>
          </w:tcPr>
          <w:p w14:paraId="741972D4" w14:textId="72120E79"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0F57366A" w14:textId="39C23EC1"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0-2</w:t>
            </w:r>
          </w:p>
        </w:tc>
        <w:tc>
          <w:tcPr>
            <w:tcW w:w="1529" w:type="dxa"/>
          </w:tcPr>
          <w:p w14:paraId="1FCF3CAD" w14:textId="6BEE4342"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&gt; 3 months</w:t>
            </w:r>
          </w:p>
        </w:tc>
        <w:tc>
          <w:tcPr>
            <w:tcW w:w="3686" w:type="dxa"/>
          </w:tcPr>
          <w:p w14:paraId="6C578D37" w14:textId="2E973051" w:rsidR="00B30A85" w:rsidRPr="00061B98" w:rsidRDefault="00B30A85" w:rsidP="00B30A85">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kern w:val="24"/>
                <w:sz w:val="14"/>
                <w:szCs w:val="14"/>
                <w:lang w:eastAsia="zh-CN"/>
              </w:rPr>
              <w:t>--</w:t>
            </w:r>
          </w:p>
        </w:tc>
      </w:tr>
      <w:tr w:rsidR="00A51AF6" w:rsidRPr="001E05F5" w14:paraId="605F088B" w14:textId="77777777" w:rsidTr="00E377BE">
        <w:trPr>
          <w:trHeight w:val="144"/>
        </w:trPr>
        <w:tc>
          <w:tcPr>
            <w:tcW w:w="1441" w:type="dxa"/>
          </w:tcPr>
          <w:p w14:paraId="6A66D5E4" w14:textId="51AA0DF8" w:rsidR="00B30A85" w:rsidRPr="00061B98" w:rsidRDefault="00B30A85" w:rsidP="00B30A85">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CRYSTAL</w:t>
            </w:r>
          </w:p>
        </w:tc>
        <w:tc>
          <w:tcPr>
            <w:tcW w:w="1459" w:type="dxa"/>
          </w:tcPr>
          <w:p w14:paraId="06287674" w14:textId="03E6B85E"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NCT00154102</w:t>
            </w:r>
          </w:p>
        </w:tc>
        <w:tc>
          <w:tcPr>
            <w:tcW w:w="1337" w:type="dxa"/>
          </w:tcPr>
          <w:p w14:paraId="595505D3" w14:textId="2C01D3D2" w:rsidR="00B30A85" w:rsidRPr="00061B98" w:rsidRDefault="00531722"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r w:rsidR="00CE2DAD" w:rsidRPr="00061B98">
              <w:rPr>
                <w:rFonts w:eastAsia="Arial" w:cs="Arial"/>
                <w:kern w:val="24"/>
                <w:sz w:val="14"/>
                <w:szCs w:val="14"/>
                <w:lang w:eastAsia="zh-CN"/>
              </w:rPr>
              <w:t xml:space="preserve"> </w:t>
            </w:r>
            <w:r w:rsidR="00B30A85" w:rsidRPr="00061B98">
              <w:rPr>
                <w:rFonts w:eastAsia="Arial" w:cs="Arial"/>
                <w:kern w:val="24"/>
                <w:sz w:val="14"/>
                <w:szCs w:val="14"/>
                <w:lang w:eastAsia="zh-CN"/>
              </w:rPr>
              <w:t>18 years</w:t>
            </w:r>
          </w:p>
        </w:tc>
        <w:tc>
          <w:tcPr>
            <w:tcW w:w="1709" w:type="dxa"/>
          </w:tcPr>
          <w:p w14:paraId="2DCD46A5" w14:textId="71FBC359"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mCRC KRAS </w:t>
            </w:r>
            <w:r w:rsidR="00DB2FDB" w:rsidRPr="00061B98">
              <w:rPr>
                <w:rFonts w:eastAsia="Arial" w:cs="Arial"/>
                <w:kern w:val="24"/>
                <w:sz w:val="14"/>
                <w:szCs w:val="14"/>
                <w:lang w:eastAsia="zh-CN"/>
              </w:rPr>
              <w:t>WT</w:t>
            </w:r>
          </w:p>
        </w:tc>
        <w:tc>
          <w:tcPr>
            <w:tcW w:w="1799" w:type="dxa"/>
          </w:tcPr>
          <w:p w14:paraId="371BFD5C" w14:textId="511787E6"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0-1</w:t>
            </w:r>
          </w:p>
        </w:tc>
        <w:tc>
          <w:tcPr>
            <w:tcW w:w="1529" w:type="dxa"/>
          </w:tcPr>
          <w:p w14:paraId="47D38EF5" w14:textId="0EC56550"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3686" w:type="dxa"/>
          </w:tcPr>
          <w:p w14:paraId="1A20335C" w14:textId="72E6C477" w:rsidR="00B30A85" w:rsidRPr="00061B98" w:rsidRDefault="00A6388D" w:rsidP="00B30A85">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No prior chemotherapy</w:t>
            </w:r>
          </w:p>
        </w:tc>
      </w:tr>
      <w:tr w:rsidR="00A51AF6" w:rsidRPr="001E05F5" w14:paraId="743DCCBE" w14:textId="77777777" w:rsidTr="00E377BE">
        <w:trPr>
          <w:trHeight w:val="144"/>
        </w:trPr>
        <w:tc>
          <w:tcPr>
            <w:tcW w:w="1441" w:type="dxa"/>
          </w:tcPr>
          <w:p w14:paraId="508ECF68" w14:textId="432A89CF" w:rsidR="00547A56" w:rsidRPr="00061B98" w:rsidRDefault="00547A56" w:rsidP="00547A56">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FIRE-3</w:t>
            </w:r>
          </w:p>
        </w:tc>
        <w:tc>
          <w:tcPr>
            <w:tcW w:w="1459" w:type="dxa"/>
          </w:tcPr>
          <w:p w14:paraId="11B7BB5A" w14:textId="51F59E31"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NCT00433927</w:t>
            </w:r>
          </w:p>
        </w:tc>
        <w:tc>
          <w:tcPr>
            <w:tcW w:w="1337" w:type="dxa"/>
          </w:tcPr>
          <w:p w14:paraId="509B14C1" w14:textId="0E0A9A28"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18 - 75 </w:t>
            </w:r>
            <w:r w:rsidR="00B30A85" w:rsidRPr="00061B98">
              <w:rPr>
                <w:rFonts w:eastAsia="Arial" w:cs="Arial"/>
                <w:kern w:val="24"/>
                <w:sz w:val="14"/>
                <w:szCs w:val="14"/>
                <w:lang w:eastAsia="zh-CN"/>
              </w:rPr>
              <w:t>years</w:t>
            </w:r>
          </w:p>
        </w:tc>
        <w:tc>
          <w:tcPr>
            <w:tcW w:w="1709" w:type="dxa"/>
          </w:tcPr>
          <w:p w14:paraId="68781EA1" w14:textId="33B2C52B"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mCRC KRAS </w:t>
            </w:r>
            <w:r w:rsidR="00DB2FDB" w:rsidRPr="00061B98">
              <w:rPr>
                <w:rFonts w:eastAsia="Arial" w:cs="Arial"/>
                <w:kern w:val="24"/>
                <w:sz w:val="14"/>
                <w:szCs w:val="14"/>
                <w:lang w:eastAsia="zh-CN"/>
              </w:rPr>
              <w:t>WT</w:t>
            </w:r>
          </w:p>
        </w:tc>
        <w:tc>
          <w:tcPr>
            <w:tcW w:w="1799" w:type="dxa"/>
          </w:tcPr>
          <w:p w14:paraId="633C039E" w14:textId="031ECFFC"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0-2</w:t>
            </w:r>
          </w:p>
        </w:tc>
        <w:tc>
          <w:tcPr>
            <w:tcW w:w="1529" w:type="dxa"/>
          </w:tcPr>
          <w:p w14:paraId="1063AB47" w14:textId="501DA214"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&gt; 3 months</w:t>
            </w:r>
          </w:p>
        </w:tc>
        <w:tc>
          <w:tcPr>
            <w:tcW w:w="3686" w:type="dxa"/>
          </w:tcPr>
          <w:p w14:paraId="5AAE8554" w14:textId="5C63A9F7" w:rsidR="00547A56" w:rsidRPr="00061B98" w:rsidRDefault="00547A56" w:rsidP="00547A56">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No prior treatment directed against the epidermal gro</w:t>
            </w:r>
            <w:r w:rsidR="00061B98" w:rsidRPr="00061B98">
              <w:rPr>
                <w:rFonts w:ascii="Arial" w:eastAsia="Arial" w:hAnsi="Arial" w:cs="Arial"/>
                <w:color w:val="auto"/>
                <w:kern w:val="24"/>
                <w:sz w:val="14"/>
                <w:szCs w:val="14"/>
                <w:lang w:eastAsia="zh-CN"/>
              </w:rPr>
              <w:t>wth factor receptor</w:t>
            </w:r>
            <w:r w:rsidRPr="00061B98">
              <w:rPr>
                <w:rFonts w:ascii="Arial" w:eastAsia="Arial" w:hAnsi="Arial" w:cs="Arial"/>
                <w:color w:val="auto"/>
                <w:kern w:val="24"/>
                <w:sz w:val="14"/>
                <w:szCs w:val="14"/>
                <w:lang w:eastAsia="zh-CN"/>
              </w:rPr>
              <w:t>; No prior treatment with bevacizumab; No prior chemotherapy for colorectal cancer, except for adjuvant chemotherapy dating back &gt; 6 months prior to study entry.</w:t>
            </w:r>
          </w:p>
        </w:tc>
      </w:tr>
      <w:tr w:rsidR="00A51AF6" w:rsidRPr="001E05F5" w14:paraId="37887446" w14:textId="77777777" w:rsidTr="00E377BE">
        <w:trPr>
          <w:trHeight w:val="144"/>
        </w:trPr>
        <w:tc>
          <w:tcPr>
            <w:tcW w:w="1441" w:type="dxa"/>
          </w:tcPr>
          <w:p w14:paraId="41DD5E84" w14:textId="5E38C259" w:rsidR="00547A56" w:rsidRPr="00061B98" w:rsidRDefault="00547A56" w:rsidP="00547A56">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GERCOR DREAM</w:t>
            </w:r>
          </w:p>
        </w:tc>
        <w:tc>
          <w:tcPr>
            <w:tcW w:w="1459" w:type="dxa"/>
          </w:tcPr>
          <w:p w14:paraId="647FC47E" w14:textId="4284CA9D"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NCT00265824</w:t>
            </w:r>
          </w:p>
        </w:tc>
        <w:tc>
          <w:tcPr>
            <w:tcW w:w="1337" w:type="dxa"/>
          </w:tcPr>
          <w:p w14:paraId="14A20E1C" w14:textId="7B5DD3A8"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18 - 80 years</w:t>
            </w:r>
          </w:p>
        </w:tc>
        <w:tc>
          <w:tcPr>
            <w:tcW w:w="1709" w:type="dxa"/>
          </w:tcPr>
          <w:p w14:paraId="28041713" w14:textId="598DC014"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3FF5F1A5" w14:textId="2E0E9669"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0-2</w:t>
            </w:r>
          </w:p>
        </w:tc>
        <w:tc>
          <w:tcPr>
            <w:tcW w:w="1529" w:type="dxa"/>
          </w:tcPr>
          <w:p w14:paraId="59441431" w14:textId="00ACF724"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3686" w:type="dxa"/>
          </w:tcPr>
          <w:p w14:paraId="23C7800F" w14:textId="0691CE03" w:rsidR="00547A56" w:rsidRPr="00061B98" w:rsidRDefault="00547A56" w:rsidP="00547A56">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kern w:val="24"/>
                <w:sz w:val="14"/>
                <w:szCs w:val="14"/>
                <w:lang w:eastAsia="zh-CN"/>
              </w:rPr>
              <w:t>No previous therapy for metastatic disease</w:t>
            </w:r>
          </w:p>
        </w:tc>
      </w:tr>
      <w:tr w:rsidR="00A51AF6" w:rsidRPr="001E05F5" w14:paraId="72BECB75" w14:textId="77777777" w:rsidTr="00E377BE">
        <w:trPr>
          <w:trHeight w:val="144"/>
        </w:trPr>
        <w:tc>
          <w:tcPr>
            <w:tcW w:w="1441" w:type="dxa"/>
          </w:tcPr>
          <w:p w14:paraId="59C02BD6" w14:textId="4BC604F1" w:rsidR="00547A56" w:rsidRPr="00061B98" w:rsidRDefault="00547A56" w:rsidP="00547A56">
            <w:pPr>
              <w:spacing w:before="40" w:after="40"/>
              <w:ind w:left="101" w:right="101"/>
              <w:rPr>
                <w:rFonts w:eastAsia="Times New Roman" w:cs="Arial"/>
                <w:b/>
                <w:bCs/>
                <w:kern w:val="24"/>
                <w:sz w:val="14"/>
                <w:szCs w:val="14"/>
                <w:lang w:eastAsia="zh-CN"/>
              </w:rPr>
            </w:pPr>
            <w:proofErr w:type="spellStart"/>
            <w:r w:rsidRPr="00061B98">
              <w:rPr>
                <w:rFonts w:eastAsia="Times New Roman" w:cs="Arial"/>
                <w:b/>
                <w:bCs/>
                <w:kern w:val="24"/>
                <w:sz w:val="14"/>
                <w:szCs w:val="14"/>
                <w:lang w:eastAsia="zh-CN"/>
              </w:rPr>
              <w:t>ITACa</w:t>
            </w:r>
            <w:proofErr w:type="spellEnd"/>
          </w:p>
        </w:tc>
        <w:tc>
          <w:tcPr>
            <w:tcW w:w="1459" w:type="dxa"/>
          </w:tcPr>
          <w:p w14:paraId="3C5E8AF5" w14:textId="06B86626"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NCT01878422</w:t>
            </w:r>
          </w:p>
        </w:tc>
        <w:tc>
          <w:tcPr>
            <w:tcW w:w="1337" w:type="dxa"/>
          </w:tcPr>
          <w:p w14:paraId="1205A728" w14:textId="77FDCA3F"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18 - 70</w:t>
            </w:r>
            <w:r w:rsidR="00B30A85" w:rsidRPr="00061B98">
              <w:rPr>
                <w:rFonts w:eastAsia="Arial" w:cs="Arial"/>
                <w:kern w:val="24"/>
                <w:sz w:val="14"/>
                <w:szCs w:val="14"/>
                <w:lang w:eastAsia="zh-CN"/>
              </w:rPr>
              <w:t xml:space="preserve"> years</w:t>
            </w:r>
          </w:p>
        </w:tc>
        <w:tc>
          <w:tcPr>
            <w:tcW w:w="1709" w:type="dxa"/>
          </w:tcPr>
          <w:p w14:paraId="7DEA6E50" w14:textId="3044BE0B"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2596E987" w14:textId="583B866F"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0-2</w:t>
            </w:r>
          </w:p>
        </w:tc>
        <w:tc>
          <w:tcPr>
            <w:tcW w:w="1529" w:type="dxa"/>
          </w:tcPr>
          <w:p w14:paraId="29899A44" w14:textId="6D93FE1C"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12 weeks</w:t>
            </w:r>
          </w:p>
        </w:tc>
        <w:tc>
          <w:tcPr>
            <w:tcW w:w="3686" w:type="dxa"/>
          </w:tcPr>
          <w:p w14:paraId="1EEFDB5A" w14:textId="37727E3F" w:rsidR="00547A56" w:rsidRPr="00061B98" w:rsidRDefault="00547A56" w:rsidP="00547A56">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No prior treatment with cetuxi</w:t>
            </w:r>
            <w:r w:rsidR="00061B98" w:rsidRPr="00061B98">
              <w:rPr>
                <w:rFonts w:ascii="Arial" w:eastAsia="Arial" w:hAnsi="Arial" w:cs="Arial"/>
                <w:color w:val="auto"/>
                <w:kern w:val="24"/>
                <w:sz w:val="14"/>
                <w:szCs w:val="14"/>
                <w:lang w:eastAsia="zh-CN"/>
              </w:rPr>
              <w:t>mab, bevacizumab or other anti-epidermal g</w:t>
            </w:r>
            <w:r w:rsidRPr="00061B98">
              <w:rPr>
                <w:rFonts w:ascii="Arial" w:eastAsia="Arial" w:hAnsi="Arial" w:cs="Arial"/>
                <w:color w:val="auto"/>
                <w:kern w:val="24"/>
                <w:sz w:val="14"/>
                <w:szCs w:val="14"/>
                <w:lang w:eastAsia="zh-CN"/>
              </w:rPr>
              <w:t>ro</w:t>
            </w:r>
            <w:r w:rsidR="00061B98" w:rsidRPr="00061B98">
              <w:rPr>
                <w:rFonts w:ascii="Arial" w:eastAsia="Arial" w:hAnsi="Arial" w:cs="Arial"/>
                <w:color w:val="auto"/>
                <w:kern w:val="24"/>
                <w:sz w:val="14"/>
                <w:szCs w:val="14"/>
                <w:lang w:eastAsia="zh-CN"/>
              </w:rPr>
              <w:t xml:space="preserve">wth factor receptor </w:t>
            </w:r>
            <w:r w:rsidRPr="00061B98">
              <w:rPr>
                <w:rFonts w:ascii="Arial" w:eastAsia="Arial" w:hAnsi="Arial" w:cs="Arial"/>
                <w:color w:val="auto"/>
                <w:kern w:val="24"/>
                <w:sz w:val="14"/>
                <w:szCs w:val="14"/>
                <w:lang w:eastAsia="zh-CN"/>
              </w:rPr>
              <w:t>or anti-angiogenesis agents; No prior chemotherapy or immunotherapy for metastatic or advanced disease.</w:t>
            </w:r>
          </w:p>
        </w:tc>
      </w:tr>
      <w:tr w:rsidR="00A51AF6" w:rsidRPr="001E05F5" w14:paraId="64C1FCA3" w14:textId="77777777" w:rsidTr="00E377BE">
        <w:trPr>
          <w:trHeight w:val="144"/>
        </w:trPr>
        <w:tc>
          <w:tcPr>
            <w:tcW w:w="1441" w:type="dxa"/>
          </w:tcPr>
          <w:p w14:paraId="6546D63F" w14:textId="0D5784C0" w:rsidR="00547A56" w:rsidRPr="00061B98" w:rsidRDefault="00547A56" w:rsidP="00547A56">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 xml:space="preserve">Kato </w:t>
            </w:r>
            <w:r w:rsidR="00D163C5" w:rsidRPr="00061B98">
              <w:rPr>
                <w:rFonts w:cs="Arial"/>
                <w:b/>
                <w:bCs/>
                <w:kern w:val="24"/>
                <w:sz w:val="14"/>
                <w:szCs w:val="14"/>
                <w:lang w:eastAsia="zh-CN"/>
              </w:rPr>
              <w:t xml:space="preserve">et al., </w:t>
            </w:r>
            <w:r w:rsidRPr="00061B98">
              <w:rPr>
                <w:rFonts w:eastAsia="Times New Roman" w:cs="Arial"/>
                <w:b/>
                <w:bCs/>
                <w:kern w:val="24"/>
                <w:sz w:val="14"/>
                <w:szCs w:val="14"/>
                <w:lang w:eastAsia="zh-CN"/>
              </w:rPr>
              <w:t>2018</w:t>
            </w:r>
          </w:p>
        </w:tc>
        <w:tc>
          <w:tcPr>
            <w:tcW w:w="1459" w:type="dxa"/>
          </w:tcPr>
          <w:p w14:paraId="699624F9" w14:textId="1617545E"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1337" w:type="dxa"/>
          </w:tcPr>
          <w:p w14:paraId="4015487D" w14:textId="5D27E39F" w:rsidR="00547A56" w:rsidRPr="00061B98" w:rsidRDefault="00531722"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r w:rsidR="00CE2DAD" w:rsidRPr="00061B98">
              <w:rPr>
                <w:rFonts w:eastAsia="Arial" w:cs="Arial"/>
                <w:kern w:val="24"/>
                <w:sz w:val="14"/>
                <w:szCs w:val="14"/>
                <w:lang w:eastAsia="zh-CN"/>
              </w:rPr>
              <w:t xml:space="preserve"> </w:t>
            </w:r>
            <w:r w:rsidR="00547A56" w:rsidRPr="00061B98">
              <w:rPr>
                <w:rFonts w:eastAsia="Arial" w:cs="Arial"/>
                <w:kern w:val="24"/>
                <w:sz w:val="14"/>
                <w:szCs w:val="14"/>
                <w:lang w:eastAsia="zh-CN"/>
              </w:rPr>
              <w:t>20 years</w:t>
            </w:r>
          </w:p>
        </w:tc>
        <w:tc>
          <w:tcPr>
            <w:tcW w:w="1709" w:type="dxa"/>
          </w:tcPr>
          <w:p w14:paraId="0B8AA9B2" w14:textId="2D71E91F"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619CD3AD" w14:textId="0609241B"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0-1</w:t>
            </w:r>
          </w:p>
        </w:tc>
        <w:tc>
          <w:tcPr>
            <w:tcW w:w="1529" w:type="dxa"/>
          </w:tcPr>
          <w:p w14:paraId="58716EA9" w14:textId="27BACB1E"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3686" w:type="dxa"/>
          </w:tcPr>
          <w:p w14:paraId="12AF28EE" w14:textId="440F174A" w:rsidR="00547A56" w:rsidRPr="00061B98" w:rsidRDefault="00547A56" w:rsidP="00547A56">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kern w:val="24"/>
                <w:sz w:val="14"/>
                <w:szCs w:val="14"/>
                <w:lang w:eastAsia="zh-CN"/>
              </w:rPr>
              <w:t xml:space="preserve">No prior use of any chemotherapy, </w:t>
            </w:r>
            <w:proofErr w:type="gramStart"/>
            <w:r w:rsidRPr="00061B98">
              <w:rPr>
                <w:rFonts w:ascii="Arial" w:eastAsia="Arial" w:hAnsi="Arial" w:cs="Arial"/>
                <w:kern w:val="24"/>
                <w:sz w:val="14"/>
                <w:szCs w:val="14"/>
                <w:lang w:eastAsia="zh-CN"/>
              </w:rPr>
              <w:t>immunotherapy</w:t>
            </w:r>
            <w:proofErr w:type="gramEnd"/>
            <w:r w:rsidRPr="00061B98">
              <w:rPr>
                <w:rFonts w:ascii="Arial" w:eastAsia="Arial" w:hAnsi="Arial" w:cs="Arial"/>
                <w:kern w:val="24"/>
                <w:sz w:val="14"/>
                <w:szCs w:val="14"/>
                <w:lang w:eastAsia="zh-CN"/>
              </w:rPr>
              <w:t xml:space="preserve"> or radiation therapy</w:t>
            </w:r>
          </w:p>
        </w:tc>
      </w:tr>
      <w:tr w:rsidR="00E377BE" w:rsidRPr="001E05F5" w14:paraId="32E689B6" w14:textId="77777777" w:rsidTr="00E377BE">
        <w:trPr>
          <w:trHeight w:val="144"/>
        </w:trPr>
        <w:tc>
          <w:tcPr>
            <w:tcW w:w="1441" w:type="dxa"/>
          </w:tcPr>
          <w:p w14:paraId="0E3FEB4F" w14:textId="6D756612" w:rsidR="00547A56" w:rsidRPr="00061B98" w:rsidRDefault="00547A56" w:rsidP="00547A56">
            <w:pPr>
              <w:spacing w:before="40" w:after="40"/>
              <w:ind w:left="101" w:right="101"/>
              <w:rPr>
                <w:rFonts w:eastAsia="Times New Roman" w:cs="Arial"/>
                <w:b/>
                <w:bCs/>
                <w:kern w:val="24"/>
                <w:sz w:val="14"/>
                <w:szCs w:val="14"/>
                <w:lang w:eastAsia="zh-CN"/>
              </w:rPr>
            </w:pPr>
            <w:proofErr w:type="spellStart"/>
            <w:r w:rsidRPr="00061B98">
              <w:rPr>
                <w:rFonts w:eastAsia="Times New Roman" w:cs="Arial"/>
                <w:b/>
                <w:bCs/>
                <w:kern w:val="24"/>
                <w:sz w:val="14"/>
                <w:szCs w:val="14"/>
                <w:lang w:eastAsia="zh-CN"/>
              </w:rPr>
              <w:t>Madajewicz</w:t>
            </w:r>
            <w:proofErr w:type="spellEnd"/>
            <w:r w:rsidRPr="00061B98">
              <w:rPr>
                <w:rFonts w:eastAsia="Times New Roman" w:cs="Arial"/>
                <w:b/>
                <w:bCs/>
                <w:kern w:val="24"/>
                <w:sz w:val="14"/>
                <w:szCs w:val="14"/>
                <w:lang w:eastAsia="zh-CN"/>
              </w:rPr>
              <w:t xml:space="preserve"> </w:t>
            </w:r>
            <w:r w:rsidR="00BF5676" w:rsidRPr="00061B98">
              <w:rPr>
                <w:rFonts w:cs="Arial"/>
                <w:b/>
                <w:bCs/>
                <w:kern w:val="24"/>
                <w:sz w:val="14"/>
                <w:szCs w:val="14"/>
                <w:lang w:eastAsia="zh-CN"/>
              </w:rPr>
              <w:t xml:space="preserve">et al., </w:t>
            </w:r>
            <w:r w:rsidRPr="00061B98">
              <w:rPr>
                <w:rFonts w:eastAsia="Times New Roman" w:cs="Arial"/>
                <w:b/>
                <w:bCs/>
                <w:kern w:val="24"/>
                <w:sz w:val="14"/>
                <w:szCs w:val="14"/>
                <w:lang w:eastAsia="zh-CN"/>
              </w:rPr>
              <w:t>2012</w:t>
            </w:r>
          </w:p>
        </w:tc>
        <w:tc>
          <w:tcPr>
            <w:tcW w:w="1459" w:type="dxa"/>
          </w:tcPr>
          <w:p w14:paraId="4532E35E" w14:textId="77777777"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1337" w:type="dxa"/>
          </w:tcPr>
          <w:p w14:paraId="4C49580A" w14:textId="77777777"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1709" w:type="dxa"/>
          </w:tcPr>
          <w:p w14:paraId="34C35359" w14:textId="77777777"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44613D65" w14:textId="77777777"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0-2</w:t>
            </w:r>
          </w:p>
        </w:tc>
        <w:tc>
          <w:tcPr>
            <w:tcW w:w="1529" w:type="dxa"/>
          </w:tcPr>
          <w:p w14:paraId="617D3125" w14:textId="77777777"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3686" w:type="dxa"/>
          </w:tcPr>
          <w:p w14:paraId="1AD33009" w14:textId="77777777" w:rsidR="00547A56" w:rsidRPr="00061B98" w:rsidRDefault="00547A56" w:rsidP="00547A56">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No prior adjuvant chemotherapy or chemoradiation unless completed &gt;6 months before entering this study.</w:t>
            </w:r>
          </w:p>
        </w:tc>
      </w:tr>
      <w:tr w:rsidR="00A51AF6" w:rsidRPr="001E05F5" w14:paraId="179C67CB" w14:textId="77777777" w:rsidTr="00E377BE">
        <w:trPr>
          <w:trHeight w:val="144"/>
        </w:trPr>
        <w:tc>
          <w:tcPr>
            <w:tcW w:w="1441" w:type="dxa"/>
          </w:tcPr>
          <w:p w14:paraId="0917C781" w14:textId="5ABA193D" w:rsidR="00547A56" w:rsidRPr="00061B98" w:rsidRDefault="00547A56" w:rsidP="00547A56">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NO16966</w:t>
            </w:r>
          </w:p>
        </w:tc>
        <w:tc>
          <w:tcPr>
            <w:tcW w:w="1459" w:type="dxa"/>
          </w:tcPr>
          <w:p w14:paraId="704D592E" w14:textId="3067243C"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NCT00069095</w:t>
            </w:r>
          </w:p>
        </w:tc>
        <w:tc>
          <w:tcPr>
            <w:tcW w:w="1337" w:type="dxa"/>
          </w:tcPr>
          <w:p w14:paraId="62633830" w14:textId="5E543DC6" w:rsidR="00547A56" w:rsidRPr="00061B98" w:rsidRDefault="00531722"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r w:rsidR="00CE2DAD" w:rsidRPr="00061B98">
              <w:rPr>
                <w:rFonts w:eastAsia="Arial" w:cs="Arial"/>
                <w:kern w:val="24"/>
                <w:sz w:val="14"/>
                <w:szCs w:val="14"/>
                <w:lang w:eastAsia="zh-CN"/>
              </w:rPr>
              <w:t xml:space="preserve"> </w:t>
            </w:r>
            <w:r w:rsidR="00B30A85" w:rsidRPr="00061B98">
              <w:rPr>
                <w:rFonts w:eastAsia="Arial" w:cs="Arial"/>
                <w:kern w:val="24"/>
                <w:sz w:val="14"/>
                <w:szCs w:val="14"/>
                <w:lang w:eastAsia="zh-CN"/>
              </w:rPr>
              <w:t>18 years</w:t>
            </w:r>
          </w:p>
        </w:tc>
        <w:tc>
          <w:tcPr>
            <w:tcW w:w="1709" w:type="dxa"/>
          </w:tcPr>
          <w:p w14:paraId="136F7AA8" w14:textId="300C9ABA"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36C1441E" w14:textId="6E98A94F"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0-1</w:t>
            </w:r>
          </w:p>
        </w:tc>
        <w:tc>
          <w:tcPr>
            <w:tcW w:w="1529" w:type="dxa"/>
          </w:tcPr>
          <w:p w14:paraId="2F5EF882" w14:textId="71A4306F"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3686" w:type="dxa"/>
          </w:tcPr>
          <w:p w14:paraId="6970633F" w14:textId="3B7EEB01" w:rsidR="00547A56" w:rsidRPr="00061B98" w:rsidRDefault="00547A56" w:rsidP="00BF5676">
            <w:pPr>
              <w:spacing w:after="0"/>
              <w:ind w:right="101"/>
              <w:rPr>
                <w:rFonts w:eastAsia="Arial" w:cs="Arial"/>
                <w:kern w:val="24"/>
                <w:sz w:val="14"/>
                <w:szCs w:val="14"/>
                <w:lang w:eastAsia="zh-CN"/>
              </w:rPr>
            </w:pPr>
            <w:r w:rsidRPr="00061B98">
              <w:rPr>
                <w:rFonts w:eastAsia="Arial" w:cs="Arial"/>
                <w:kern w:val="24"/>
                <w:sz w:val="14"/>
                <w:szCs w:val="14"/>
                <w:lang w:eastAsia="zh-CN"/>
              </w:rPr>
              <w:t>No previous treatment with oxaliplatin or bevacizumab</w:t>
            </w:r>
            <w:r w:rsidR="00BF5676" w:rsidRPr="00061B98">
              <w:rPr>
                <w:rFonts w:eastAsia="Arial" w:cs="Arial"/>
                <w:kern w:val="24"/>
                <w:sz w:val="14"/>
                <w:szCs w:val="14"/>
                <w:lang w:eastAsia="zh-CN"/>
              </w:rPr>
              <w:t xml:space="preserve">; </w:t>
            </w:r>
            <w:r w:rsidRPr="00061B98">
              <w:rPr>
                <w:rFonts w:eastAsia="Arial" w:cs="Arial"/>
                <w:kern w:val="24"/>
                <w:sz w:val="14"/>
                <w:szCs w:val="14"/>
                <w:lang w:eastAsia="zh-CN"/>
              </w:rPr>
              <w:t>No previous systemic chemotherapy or immunotherapy for advanced or metastatic disease</w:t>
            </w:r>
            <w:r w:rsidR="00BF5676" w:rsidRPr="00061B98">
              <w:rPr>
                <w:rFonts w:eastAsia="Arial" w:cs="Arial"/>
                <w:kern w:val="24"/>
                <w:sz w:val="14"/>
                <w:szCs w:val="14"/>
                <w:lang w:eastAsia="zh-CN"/>
              </w:rPr>
              <w:t xml:space="preserve">; </w:t>
            </w:r>
            <w:r w:rsidRPr="00061B98">
              <w:rPr>
                <w:rFonts w:eastAsia="Arial" w:cs="Arial"/>
                <w:kern w:val="24"/>
                <w:sz w:val="14"/>
                <w:szCs w:val="14"/>
                <w:lang w:eastAsia="zh-CN"/>
              </w:rPr>
              <w:t>No progressive disease during or within 6 months of completion of previous adjuvant therapy.</w:t>
            </w:r>
          </w:p>
        </w:tc>
      </w:tr>
      <w:tr w:rsidR="00E377BE" w:rsidRPr="001E05F5" w14:paraId="60746B4F" w14:textId="77777777" w:rsidTr="00E377BE">
        <w:trPr>
          <w:trHeight w:val="144"/>
        </w:trPr>
        <w:tc>
          <w:tcPr>
            <w:tcW w:w="1441" w:type="dxa"/>
          </w:tcPr>
          <w:p w14:paraId="513DC6AF" w14:textId="77777777" w:rsidR="00547A56" w:rsidRPr="00061B98" w:rsidRDefault="00547A56" w:rsidP="00547A56">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NORDIC VII</w:t>
            </w:r>
          </w:p>
        </w:tc>
        <w:tc>
          <w:tcPr>
            <w:tcW w:w="1459" w:type="dxa"/>
          </w:tcPr>
          <w:p w14:paraId="49FC10EC" w14:textId="77777777"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NCT00145314</w:t>
            </w:r>
          </w:p>
        </w:tc>
        <w:tc>
          <w:tcPr>
            <w:tcW w:w="1337" w:type="dxa"/>
          </w:tcPr>
          <w:p w14:paraId="66221668" w14:textId="5E44DB8E"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18 - 75 </w:t>
            </w:r>
            <w:r w:rsidR="00B30A85" w:rsidRPr="00061B98">
              <w:rPr>
                <w:rFonts w:eastAsia="Arial" w:cs="Arial"/>
                <w:kern w:val="24"/>
                <w:sz w:val="14"/>
                <w:szCs w:val="14"/>
                <w:lang w:eastAsia="zh-CN"/>
              </w:rPr>
              <w:t>years</w:t>
            </w:r>
          </w:p>
        </w:tc>
        <w:tc>
          <w:tcPr>
            <w:tcW w:w="1709" w:type="dxa"/>
          </w:tcPr>
          <w:p w14:paraId="44C28A78" w14:textId="77777777"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7646ECA4" w14:textId="77777777"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0-2</w:t>
            </w:r>
          </w:p>
        </w:tc>
        <w:tc>
          <w:tcPr>
            <w:tcW w:w="1529" w:type="dxa"/>
          </w:tcPr>
          <w:p w14:paraId="19F1419F" w14:textId="77777777"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&gt; 3 months</w:t>
            </w:r>
          </w:p>
        </w:tc>
        <w:tc>
          <w:tcPr>
            <w:tcW w:w="3686" w:type="dxa"/>
          </w:tcPr>
          <w:p w14:paraId="576F35EB" w14:textId="77777777" w:rsidR="00547A56" w:rsidRPr="00061B98" w:rsidRDefault="00547A56" w:rsidP="00547A56">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No prior chemotherapy for advanced/metastatic disease; No FU-based adjuvant chemotherapy the last 6 months before inclusion; No previous oxaliplatin;</w:t>
            </w:r>
          </w:p>
        </w:tc>
      </w:tr>
      <w:tr w:rsidR="00E377BE" w:rsidRPr="001E05F5" w14:paraId="3CE6BEA9" w14:textId="77777777" w:rsidTr="00E377BE">
        <w:trPr>
          <w:trHeight w:val="144"/>
        </w:trPr>
        <w:tc>
          <w:tcPr>
            <w:tcW w:w="1441" w:type="dxa"/>
          </w:tcPr>
          <w:p w14:paraId="6D45A7F6" w14:textId="77777777" w:rsidR="00547A56" w:rsidRPr="00061B98" w:rsidRDefault="00547A56" w:rsidP="00547A56">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OPUS</w:t>
            </w:r>
          </w:p>
        </w:tc>
        <w:tc>
          <w:tcPr>
            <w:tcW w:w="1459" w:type="dxa"/>
          </w:tcPr>
          <w:p w14:paraId="244988A5" w14:textId="77777777"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NCT00125034</w:t>
            </w:r>
          </w:p>
        </w:tc>
        <w:tc>
          <w:tcPr>
            <w:tcW w:w="1337" w:type="dxa"/>
          </w:tcPr>
          <w:p w14:paraId="340BFA95" w14:textId="60D2CE29" w:rsidR="00547A56" w:rsidRPr="00061B98" w:rsidRDefault="00531722"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r w:rsidR="00CE2DAD" w:rsidRPr="00061B98">
              <w:rPr>
                <w:rFonts w:eastAsia="Arial" w:cs="Arial"/>
                <w:kern w:val="24"/>
                <w:sz w:val="14"/>
                <w:szCs w:val="14"/>
                <w:lang w:eastAsia="zh-CN"/>
              </w:rPr>
              <w:t xml:space="preserve"> </w:t>
            </w:r>
            <w:r w:rsidR="00B30A85" w:rsidRPr="00061B98">
              <w:rPr>
                <w:rFonts w:eastAsia="Arial" w:cs="Arial"/>
                <w:kern w:val="24"/>
                <w:sz w:val="14"/>
                <w:szCs w:val="14"/>
                <w:lang w:eastAsia="zh-CN"/>
              </w:rPr>
              <w:t>18 years</w:t>
            </w:r>
          </w:p>
        </w:tc>
        <w:tc>
          <w:tcPr>
            <w:tcW w:w="1709" w:type="dxa"/>
          </w:tcPr>
          <w:p w14:paraId="4A98FB66" w14:textId="77777777"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69F146A7" w14:textId="77777777"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0-2</w:t>
            </w:r>
          </w:p>
        </w:tc>
        <w:tc>
          <w:tcPr>
            <w:tcW w:w="1529" w:type="dxa"/>
          </w:tcPr>
          <w:p w14:paraId="68306343" w14:textId="77777777"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12 weeks</w:t>
            </w:r>
          </w:p>
        </w:tc>
        <w:tc>
          <w:tcPr>
            <w:tcW w:w="3686" w:type="dxa"/>
          </w:tcPr>
          <w:p w14:paraId="235CDF14" w14:textId="7201BC54" w:rsidR="00547A56" w:rsidRPr="00061B98" w:rsidRDefault="00547A56" w:rsidP="00547A56">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No previous chemotherapy for colorectal cancer except adjuvant treatment with progression of disease documented &gt; 6 months after end of adjuvant treatment; No previous exposure to</w:t>
            </w:r>
            <w:r w:rsidR="00061B98" w:rsidRPr="00061B98">
              <w:rPr>
                <w:sz w:val="14"/>
                <w:szCs w:val="14"/>
              </w:rPr>
              <w:t xml:space="preserve"> </w:t>
            </w:r>
            <w:r w:rsidR="00061B98" w:rsidRPr="00061B98">
              <w:rPr>
                <w:rFonts w:ascii="Arial" w:eastAsia="Arial" w:hAnsi="Arial" w:cs="Arial"/>
                <w:color w:val="auto"/>
                <w:kern w:val="24"/>
                <w:sz w:val="14"/>
                <w:szCs w:val="14"/>
                <w:lang w:eastAsia="zh-CN"/>
              </w:rPr>
              <w:t>epidermal growth factor receptor</w:t>
            </w:r>
            <w:r w:rsidRPr="00061B98">
              <w:rPr>
                <w:rFonts w:ascii="Arial" w:eastAsia="Arial" w:hAnsi="Arial" w:cs="Arial"/>
                <w:color w:val="auto"/>
                <w:kern w:val="24"/>
                <w:sz w:val="14"/>
                <w:szCs w:val="14"/>
                <w:lang w:eastAsia="zh-CN"/>
              </w:rPr>
              <w:t>-</w:t>
            </w:r>
            <w:r w:rsidR="00E27A2D" w:rsidRPr="00061B98">
              <w:rPr>
                <w:rFonts w:ascii="Arial" w:eastAsia="Arial" w:hAnsi="Arial" w:cs="Arial"/>
                <w:color w:val="auto"/>
                <w:kern w:val="24"/>
                <w:sz w:val="14"/>
                <w:szCs w:val="14"/>
                <w:lang w:eastAsia="zh-CN"/>
              </w:rPr>
              <w:t>targeted</w:t>
            </w:r>
            <w:r w:rsidRPr="00061B98">
              <w:rPr>
                <w:rFonts w:ascii="Arial" w:eastAsia="Arial" w:hAnsi="Arial" w:cs="Arial"/>
                <w:color w:val="auto"/>
                <w:kern w:val="24"/>
                <w:sz w:val="14"/>
                <w:szCs w:val="14"/>
                <w:lang w:eastAsia="zh-CN"/>
              </w:rPr>
              <w:t xml:space="preserve"> or chemotherapy (except adjuvant treatment) for mCRC</w:t>
            </w:r>
          </w:p>
        </w:tc>
      </w:tr>
      <w:tr w:rsidR="00E377BE" w:rsidRPr="001E05F5" w14:paraId="07F0B114" w14:textId="77777777" w:rsidTr="00E377BE">
        <w:trPr>
          <w:trHeight w:val="144"/>
        </w:trPr>
        <w:tc>
          <w:tcPr>
            <w:tcW w:w="1441" w:type="dxa"/>
          </w:tcPr>
          <w:p w14:paraId="7B2D1C4D" w14:textId="1BC6A7F5" w:rsidR="00547A56" w:rsidRPr="00061B98" w:rsidRDefault="00547A56" w:rsidP="00547A56">
            <w:pPr>
              <w:spacing w:before="40" w:after="40"/>
              <w:ind w:left="101" w:right="101"/>
              <w:rPr>
                <w:rFonts w:eastAsia="Times New Roman" w:cs="Arial"/>
                <w:b/>
                <w:bCs/>
                <w:kern w:val="24"/>
                <w:sz w:val="14"/>
                <w:szCs w:val="14"/>
                <w:lang w:eastAsia="zh-CN"/>
              </w:rPr>
            </w:pPr>
            <w:proofErr w:type="spellStart"/>
            <w:r w:rsidRPr="00061B98">
              <w:rPr>
                <w:rFonts w:eastAsia="Times New Roman" w:cs="Arial"/>
                <w:b/>
                <w:bCs/>
                <w:kern w:val="24"/>
                <w:sz w:val="14"/>
                <w:szCs w:val="14"/>
                <w:lang w:eastAsia="zh-CN"/>
              </w:rPr>
              <w:lastRenderedPageBreak/>
              <w:t>Personeni</w:t>
            </w:r>
            <w:proofErr w:type="spellEnd"/>
            <w:r w:rsidRPr="00061B98">
              <w:rPr>
                <w:rFonts w:eastAsia="Times New Roman" w:cs="Arial"/>
                <w:b/>
                <w:bCs/>
                <w:kern w:val="24"/>
                <w:sz w:val="14"/>
                <w:szCs w:val="14"/>
                <w:lang w:eastAsia="zh-CN"/>
              </w:rPr>
              <w:t xml:space="preserve"> </w:t>
            </w:r>
            <w:r w:rsidR="00D163C5" w:rsidRPr="00061B98">
              <w:rPr>
                <w:rFonts w:cs="Arial"/>
                <w:b/>
                <w:bCs/>
                <w:kern w:val="24"/>
                <w:sz w:val="14"/>
                <w:szCs w:val="14"/>
                <w:lang w:eastAsia="zh-CN"/>
              </w:rPr>
              <w:t xml:space="preserve">et al., </w:t>
            </w:r>
            <w:r w:rsidRPr="00061B98">
              <w:rPr>
                <w:rFonts w:eastAsia="Times New Roman" w:cs="Arial"/>
                <w:b/>
                <w:bCs/>
                <w:kern w:val="24"/>
                <w:sz w:val="14"/>
                <w:szCs w:val="14"/>
                <w:lang w:eastAsia="zh-CN"/>
              </w:rPr>
              <w:t>2013</w:t>
            </w:r>
          </w:p>
        </w:tc>
        <w:tc>
          <w:tcPr>
            <w:tcW w:w="1459" w:type="dxa"/>
          </w:tcPr>
          <w:p w14:paraId="0CA3BE0C" w14:textId="77777777"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NCT01068132</w:t>
            </w:r>
          </w:p>
        </w:tc>
        <w:tc>
          <w:tcPr>
            <w:tcW w:w="1337" w:type="dxa"/>
          </w:tcPr>
          <w:p w14:paraId="00BE8072" w14:textId="12A7BC6B"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18 - 80 </w:t>
            </w:r>
            <w:r w:rsidR="00B30A85" w:rsidRPr="00061B98">
              <w:rPr>
                <w:rFonts w:eastAsia="Arial" w:cs="Arial"/>
                <w:kern w:val="24"/>
                <w:sz w:val="14"/>
                <w:szCs w:val="14"/>
                <w:lang w:eastAsia="zh-CN"/>
              </w:rPr>
              <w:t>years</w:t>
            </w:r>
          </w:p>
        </w:tc>
        <w:tc>
          <w:tcPr>
            <w:tcW w:w="1709" w:type="dxa"/>
          </w:tcPr>
          <w:p w14:paraId="27523DBA" w14:textId="06656CF0"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mCRC KRAS </w:t>
            </w:r>
            <w:r w:rsidR="00DB2FDB" w:rsidRPr="00061B98">
              <w:rPr>
                <w:rFonts w:eastAsia="Arial" w:cs="Arial"/>
                <w:kern w:val="24"/>
                <w:sz w:val="14"/>
                <w:szCs w:val="14"/>
                <w:lang w:eastAsia="zh-CN"/>
              </w:rPr>
              <w:t>WT</w:t>
            </w:r>
          </w:p>
        </w:tc>
        <w:tc>
          <w:tcPr>
            <w:tcW w:w="1799" w:type="dxa"/>
          </w:tcPr>
          <w:p w14:paraId="1916D7C6" w14:textId="77777777"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0-1</w:t>
            </w:r>
          </w:p>
        </w:tc>
        <w:tc>
          <w:tcPr>
            <w:tcW w:w="1529" w:type="dxa"/>
          </w:tcPr>
          <w:p w14:paraId="1C6085AF" w14:textId="77777777" w:rsidR="00547A56" w:rsidRPr="00061B98" w:rsidRDefault="00547A56" w:rsidP="00547A56">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3686" w:type="dxa"/>
          </w:tcPr>
          <w:p w14:paraId="3DF555FD" w14:textId="77777777" w:rsidR="00547A56" w:rsidRPr="00061B98" w:rsidRDefault="00547A56" w:rsidP="00547A56">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No previous chemotherapy for metastatic CRC (any). Adjuvant therapy is allowed if the chemotherapy treatment free interval is &gt; 6 months; No surgery (excluding diagnostic biopsy) or irradiation within 4 weeks prior to study entry; No concurrent chronic systemic immune therapy, chemotherapy, or hormone therapy not indicated in the study protocol; No investigational agent(s) within 4 weeks prior to entry; No previous exposure to HER-axis -pathway targeting therapy</w:t>
            </w:r>
          </w:p>
        </w:tc>
      </w:tr>
      <w:tr w:rsidR="00E377BE" w:rsidRPr="001E05F5" w14:paraId="439A84A9" w14:textId="77777777" w:rsidTr="00E377BE">
        <w:trPr>
          <w:trHeight w:val="144"/>
        </w:trPr>
        <w:tc>
          <w:tcPr>
            <w:tcW w:w="1441" w:type="dxa"/>
          </w:tcPr>
          <w:p w14:paraId="37C6061C" w14:textId="14423507" w:rsidR="00B30A85" w:rsidRPr="00061B98" w:rsidRDefault="00B30A85" w:rsidP="00B30A85">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Stathopoulos</w:t>
            </w:r>
            <w:r w:rsidRPr="00061B98">
              <w:rPr>
                <w:rFonts w:cs="Arial"/>
                <w:b/>
                <w:bCs/>
                <w:kern w:val="24"/>
                <w:sz w:val="14"/>
                <w:szCs w:val="14"/>
                <w:lang w:eastAsia="zh-CN"/>
              </w:rPr>
              <w:t xml:space="preserve"> et al., </w:t>
            </w:r>
            <w:r w:rsidRPr="00061B98">
              <w:rPr>
                <w:rFonts w:eastAsia="Times New Roman" w:cs="Arial"/>
                <w:b/>
                <w:bCs/>
                <w:kern w:val="24"/>
                <w:sz w:val="14"/>
                <w:szCs w:val="14"/>
                <w:lang w:eastAsia="zh-CN"/>
              </w:rPr>
              <w:t>2010</w:t>
            </w:r>
          </w:p>
        </w:tc>
        <w:tc>
          <w:tcPr>
            <w:tcW w:w="1459" w:type="dxa"/>
          </w:tcPr>
          <w:p w14:paraId="42E542B4" w14:textId="77777777"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1337" w:type="dxa"/>
          </w:tcPr>
          <w:p w14:paraId="703CC7C2" w14:textId="123BF70E" w:rsidR="00B30A85" w:rsidRPr="00061B98" w:rsidRDefault="00531722"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r w:rsidR="00CE2DAD" w:rsidRPr="00061B98">
              <w:rPr>
                <w:rFonts w:eastAsia="Arial" w:cs="Arial"/>
                <w:kern w:val="24"/>
                <w:sz w:val="14"/>
                <w:szCs w:val="14"/>
                <w:lang w:eastAsia="zh-CN"/>
              </w:rPr>
              <w:t xml:space="preserve"> </w:t>
            </w:r>
            <w:r w:rsidR="00B30A85" w:rsidRPr="00061B98">
              <w:rPr>
                <w:rFonts w:eastAsia="Arial" w:cs="Arial"/>
                <w:kern w:val="24"/>
                <w:sz w:val="14"/>
                <w:szCs w:val="14"/>
                <w:lang w:eastAsia="zh-CN"/>
              </w:rPr>
              <w:t>18 years</w:t>
            </w:r>
          </w:p>
        </w:tc>
        <w:tc>
          <w:tcPr>
            <w:tcW w:w="1709" w:type="dxa"/>
          </w:tcPr>
          <w:p w14:paraId="66C84B8B" w14:textId="77777777"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1799" w:type="dxa"/>
          </w:tcPr>
          <w:p w14:paraId="2D070D42" w14:textId="77777777"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WHO 0 - 2</w:t>
            </w:r>
          </w:p>
        </w:tc>
        <w:tc>
          <w:tcPr>
            <w:tcW w:w="1529" w:type="dxa"/>
          </w:tcPr>
          <w:p w14:paraId="029456D3" w14:textId="77777777"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12 weeks</w:t>
            </w:r>
          </w:p>
        </w:tc>
        <w:tc>
          <w:tcPr>
            <w:tcW w:w="3686" w:type="dxa"/>
          </w:tcPr>
          <w:p w14:paraId="0FD398D3" w14:textId="77777777" w:rsidR="00B30A85" w:rsidRPr="00061B98" w:rsidRDefault="00B30A85" w:rsidP="00B30A85">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w:t>
            </w:r>
          </w:p>
        </w:tc>
      </w:tr>
      <w:tr w:rsidR="00E377BE" w:rsidRPr="001E05F5" w14:paraId="6C8F6A54" w14:textId="77777777" w:rsidTr="00E377BE">
        <w:trPr>
          <w:trHeight w:val="144"/>
        </w:trPr>
        <w:tc>
          <w:tcPr>
            <w:tcW w:w="1441" w:type="dxa"/>
          </w:tcPr>
          <w:p w14:paraId="19E0261B" w14:textId="77777777" w:rsidR="00B30A85" w:rsidRPr="00061B98" w:rsidRDefault="00B30A85" w:rsidP="00B30A85">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TAILOR</w:t>
            </w:r>
          </w:p>
        </w:tc>
        <w:tc>
          <w:tcPr>
            <w:tcW w:w="1459" w:type="dxa"/>
          </w:tcPr>
          <w:p w14:paraId="4722A410" w14:textId="77777777"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NCT01228734</w:t>
            </w:r>
          </w:p>
        </w:tc>
        <w:tc>
          <w:tcPr>
            <w:tcW w:w="1337" w:type="dxa"/>
          </w:tcPr>
          <w:p w14:paraId="16FCD3E1" w14:textId="218186BD" w:rsidR="00B30A85" w:rsidRPr="00061B98" w:rsidRDefault="00531722"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r w:rsidR="00CE2DAD" w:rsidRPr="00061B98">
              <w:rPr>
                <w:rFonts w:eastAsia="Arial" w:cs="Arial"/>
                <w:kern w:val="24"/>
                <w:sz w:val="14"/>
                <w:szCs w:val="14"/>
                <w:lang w:eastAsia="zh-CN"/>
              </w:rPr>
              <w:t xml:space="preserve"> </w:t>
            </w:r>
            <w:r w:rsidR="00B30A85" w:rsidRPr="00061B98">
              <w:rPr>
                <w:rFonts w:eastAsia="Arial" w:cs="Arial"/>
                <w:kern w:val="24"/>
                <w:sz w:val="14"/>
                <w:szCs w:val="14"/>
                <w:lang w:eastAsia="zh-CN"/>
              </w:rPr>
              <w:t>18 years</w:t>
            </w:r>
          </w:p>
        </w:tc>
        <w:tc>
          <w:tcPr>
            <w:tcW w:w="1709" w:type="dxa"/>
          </w:tcPr>
          <w:p w14:paraId="7C591EF3" w14:textId="2E7C644B"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mCRC KRAS </w:t>
            </w:r>
            <w:r w:rsidR="00DB2FDB" w:rsidRPr="00061B98">
              <w:rPr>
                <w:rFonts w:eastAsia="Arial" w:cs="Arial"/>
                <w:kern w:val="24"/>
                <w:sz w:val="14"/>
                <w:szCs w:val="14"/>
                <w:lang w:eastAsia="zh-CN"/>
              </w:rPr>
              <w:t>WT</w:t>
            </w:r>
          </w:p>
        </w:tc>
        <w:tc>
          <w:tcPr>
            <w:tcW w:w="1799" w:type="dxa"/>
          </w:tcPr>
          <w:p w14:paraId="020543AC" w14:textId="77777777"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ECOG 0-1</w:t>
            </w:r>
          </w:p>
        </w:tc>
        <w:tc>
          <w:tcPr>
            <w:tcW w:w="1529" w:type="dxa"/>
          </w:tcPr>
          <w:p w14:paraId="1F01C679" w14:textId="77777777" w:rsidR="00B30A85" w:rsidRPr="00061B98" w:rsidRDefault="00B30A85" w:rsidP="00B30A85">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12 weeks</w:t>
            </w:r>
          </w:p>
        </w:tc>
        <w:tc>
          <w:tcPr>
            <w:tcW w:w="3686" w:type="dxa"/>
          </w:tcPr>
          <w:p w14:paraId="2227D126" w14:textId="68552020" w:rsidR="00B30A85" w:rsidRPr="00061B98" w:rsidRDefault="00B30A85" w:rsidP="00B30A85">
            <w:pPr>
              <w:pStyle w:val="NormalWeb"/>
              <w:spacing w:before="0" w:beforeAutospacing="0" w:after="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No previous chemotherapy for CRC except adjuvant treatment if terminated &gt; 9 months (oxaliplatin-based chemotherapy) or &gt; 6 months (non-oxaliplatin-based chemotherapy) before the start of treatment in this trial; No radiotherapy or surgery (excluding prior diagnostic biopsy) in the 30 days before trial treatment; No previous treatment with monoclonal antibody therapy, vascular endothelial gro</w:t>
            </w:r>
            <w:r w:rsidR="00061B98" w:rsidRPr="00061B98">
              <w:rPr>
                <w:rFonts w:ascii="Arial" w:eastAsia="Arial" w:hAnsi="Arial" w:cs="Arial"/>
                <w:color w:val="auto"/>
                <w:kern w:val="24"/>
                <w:sz w:val="14"/>
                <w:szCs w:val="14"/>
                <w:lang w:eastAsia="zh-CN"/>
              </w:rPr>
              <w:t>wth factor</w:t>
            </w:r>
            <w:r w:rsidRPr="00061B98">
              <w:rPr>
                <w:rFonts w:ascii="Arial" w:eastAsia="Arial" w:hAnsi="Arial" w:cs="Arial"/>
                <w:color w:val="auto"/>
                <w:kern w:val="24"/>
                <w:sz w:val="14"/>
                <w:szCs w:val="14"/>
                <w:lang w:eastAsia="zh-CN"/>
              </w:rPr>
              <w:t xml:space="preserve"> pathway-targeting therapy, </w:t>
            </w:r>
            <w:r w:rsidR="00061B98" w:rsidRPr="00061B98">
              <w:rPr>
                <w:rFonts w:ascii="Arial" w:eastAsia="Arial" w:hAnsi="Arial" w:cs="Arial"/>
                <w:color w:val="auto"/>
                <w:kern w:val="24"/>
                <w:sz w:val="14"/>
                <w:szCs w:val="14"/>
                <w:lang w:eastAsia="zh-CN"/>
              </w:rPr>
              <w:t xml:space="preserve">epidermal growth factor receptor </w:t>
            </w:r>
            <w:r w:rsidRPr="00061B98">
              <w:rPr>
                <w:rFonts w:ascii="Arial" w:eastAsia="Arial" w:hAnsi="Arial" w:cs="Arial"/>
                <w:color w:val="auto"/>
                <w:kern w:val="24"/>
                <w:sz w:val="14"/>
                <w:szCs w:val="14"/>
                <w:lang w:eastAsia="zh-CN"/>
              </w:rPr>
              <w:t>pathway-targeting therapy, or other signal transduction inhibitors</w:t>
            </w:r>
          </w:p>
        </w:tc>
      </w:tr>
    </w:tbl>
    <w:p w14:paraId="54DACE56" w14:textId="3C9D3727" w:rsidR="00122C80" w:rsidRPr="00094923" w:rsidRDefault="00565D7C" w:rsidP="00094923">
      <w:pPr>
        <w:pStyle w:val="Caption"/>
      </w:pPr>
      <w:r w:rsidRPr="00C26A3E">
        <w:rPr>
          <w:bCs w:val="0"/>
          <w:sz w:val="16"/>
          <w:szCs w:val="16"/>
        </w:rPr>
        <w:t xml:space="preserve">Abbreviations: </w:t>
      </w:r>
      <w:proofErr w:type="spellStart"/>
      <w:r w:rsidR="00061B98" w:rsidRPr="00391627">
        <w:rPr>
          <w:b w:val="0"/>
          <w:sz w:val="16"/>
          <w:szCs w:val="16"/>
        </w:rPr>
        <w:t>dMMR</w:t>
      </w:r>
      <w:proofErr w:type="spellEnd"/>
      <w:r w:rsidR="00061B98" w:rsidRPr="00391627">
        <w:rPr>
          <w:b w:val="0"/>
          <w:sz w:val="16"/>
          <w:szCs w:val="16"/>
        </w:rPr>
        <w:t>, DNA mismatch repair;</w:t>
      </w:r>
      <w:r w:rsidR="00061B98" w:rsidRPr="00391627">
        <w:t xml:space="preserve"> </w:t>
      </w:r>
      <w:r w:rsidR="00061B98" w:rsidRPr="00391627">
        <w:rPr>
          <w:b w:val="0"/>
          <w:sz w:val="16"/>
          <w:szCs w:val="16"/>
        </w:rPr>
        <w:t>MSI-</w:t>
      </w:r>
      <w:r w:rsidR="00061B98">
        <w:rPr>
          <w:b w:val="0"/>
          <w:sz w:val="16"/>
          <w:szCs w:val="16"/>
        </w:rPr>
        <w:t>H</w:t>
      </w:r>
      <w:r w:rsidR="00061B98" w:rsidRPr="00391627">
        <w:rPr>
          <w:b w:val="0"/>
          <w:sz w:val="16"/>
          <w:szCs w:val="16"/>
        </w:rPr>
        <w:t xml:space="preserve">, </w:t>
      </w:r>
      <w:proofErr w:type="spellStart"/>
      <w:r w:rsidR="00061B98" w:rsidRPr="00391627">
        <w:rPr>
          <w:b w:val="0"/>
          <w:sz w:val="16"/>
          <w:szCs w:val="16"/>
        </w:rPr>
        <w:t>microstatellite</w:t>
      </w:r>
      <w:proofErr w:type="spellEnd"/>
      <w:r w:rsidR="00061B98" w:rsidRPr="00391627">
        <w:rPr>
          <w:b w:val="0"/>
          <w:sz w:val="16"/>
          <w:szCs w:val="16"/>
        </w:rPr>
        <w:t xml:space="preserve"> instability high</w:t>
      </w:r>
      <w:r w:rsidR="00061B98">
        <w:rPr>
          <w:b w:val="0"/>
          <w:sz w:val="16"/>
          <w:szCs w:val="16"/>
        </w:rPr>
        <w:t xml:space="preserve">; </w:t>
      </w:r>
      <w:r w:rsidR="00391627">
        <w:rPr>
          <w:b w:val="0"/>
          <w:sz w:val="16"/>
          <w:szCs w:val="16"/>
        </w:rPr>
        <w:t>mCRC</w:t>
      </w:r>
      <w:r w:rsidRPr="00C26A3E">
        <w:rPr>
          <w:b w:val="0"/>
          <w:sz w:val="16"/>
          <w:szCs w:val="16"/>
        </w:rPr>
        <w:t xml:space="preserve">, </w:t>
      </w:r>
      <w:r w:rsidR="00391627">
        <w:rPr>
          <w:b w:val="0"/>
          <w:sz w:val="16"/>
          <w:szCs w:val="16"/>
        </w:rPr>
        <w:t>m</w:t>
      </w:r>
      <w:r w:rsidR="00391627" w:rsidRPr="00391627">
        <w:rPr>
          <w:b w:val="0"/>
          <w:sz w:val="16"/>
          <w:szCs w:val="16"/>
        </w:rPr>
        <w:t xml:space="preserve">etastatic </w:t>
      </w:r>
      <w:r w:rsidR="00152FD9">
        <w:rPr>
          <w:b w:val="0"/>
          <w:sz w:val="16"/>
          <w:szCs w:val="16"/>
        </w:rPr>
        <w:t>c</w:t>
      </w:r>
      <w:r w:rsidR="00391627" w:rsidRPr="00391627">
        <w:rPr>
          <w:b w:val="0"/>
          <w:sz w:val="16"/>
          <w:szCs w:val="16"/>
        </w:rPr>
        <w:t xml:space="preserve">olorectal </w:t>
      </w:r>
      <w:r w:rsidR="00152FD9">
        <w:rPr>
          <w:b w:val="0"/>
          <w:sz w:val="16"/>
          <w:szCs w:val="16"/>
        </w:rPr>
        <w:t>c</w:t>
      </w:r>
      <w:r w:rsidR="00391627" w:rsidRPr="00391627">
        <w:rPr>
          <w:b w:val="0"/>
          <w:sz w:val="16"/>
          <w:szCs w:val="16"/>
        </w:rPr>
        <w:t>ancer</w:t>
      </w:r>
      <w:r w:rsidR="00391627">
        <w:rPr>
          <w:b w:val="0"/>
          <w:sz w:val="16"/>
          <w:szCs w:val="16"/>
        </w:rPr>
        <w:t xml:space="preserve">; </w:t>
      </w:r>
      <w:r w:rsidR="00DB2FDB">
        <w:rPr>
          <w:b w:val="0"/>
          <w:sz w:val="16"/>
          <w:szCs w:val="16"/>
        </w:rPr>
        <w:t>WT</w:t>
      </w:r>
      <w:r w:rsidR="00061B98">
        <w:rPr>
          <w:b w:val="0"/>
          <w:sz w:val="16"/>
          <w:szCs w:val="16"/>
        </w:rPr>
        <w:t>, Wild-type.</w:t>
      </w:r>
      <w:r w:rsidR="00122C80">
        <w:br w:type="page"/>
      </w:r>
    </w:p>
    <w:p w14:paraId="11FA7725" w14:textId="3A2AE246" w:rsidR="00122C80" w:rsidRDefault="00122C80" w:rsidP="00122C80">
      <w:pPr>
        <w:pStyle w:val="Caption"/>
        <w:spacing w:line="480" w:lineRule="auto"/>
        <w:rPr>
          <w:sz w:val="22"/>
          <w:szCs w:val="22"/>
        </w:rPr>
      </w:pPr>
      <w:r w:rsidRPr="00F4008D">
        <w:rPr>
          <w:sz w:val="22"/>
          <w:szCs w:val="22"/>
        </w:rPr>
        <w:lastRenderedPageBreak/>
        <w:t xml:space="preserve">Table </w:t>
      </w:r>
      <w:r>
        <w:rPr>
          <w:sz w:val="22"/>
          <w:szCs w:val="22"/>
        </w:rPr>
        <w:t>S</w:t>
      </w:r>
      <w:r w:rsidRPr="00F4008D">
        <w:rPr>
          <w:noProof/>
          <w:sz w:val="22"/>
          <w:szCs w:val="22"/>
        </w:rPr>
        <w:fldChar w:fldCharType="begin"/>
      </w:r>
      <w:r w:rsidRPr="00F4008D">
        <w:rPr>
          <w:noProof/>
          <w:sz w:val="22"/>
          <w:szCs w:val="22"/>
        </w:rPr>
        <w:instrText xml:space="preserve"> SEQ Table \* ARABIC </w:instrText>
      </w:r>
      <w:r w:rsidRPr="00F4008D">
        <w:rPr>
          <w:noProof/>
          <w:sz w:val="22"/>
          <w:szCs w:val="22"/>
        </w:rPr>
        <w:fldChar w:fldCharType="separate"/>
      </w:r>
      <w:r w:rsidR="00647FD0">
        <w:rPr>
          <w:noProof/>
          <w:sz w:val="22"/>
          <w:szCs w:val="22"/>
        </w:rPr>
        <w:t>8</w:t>
      </w:r>
      <w:r w:rsidRPr="00F4008D">
        <w:rPr>
          <w:noProof/>
          <w:sz w:val="22"/>
          <w:szCs w:val="22"/>
        </w:rPr>
        <w:fldChar w:fldCharType="end"/>
      </w:r>
      <w:r w:rsidRPr="00F4008D">
        <w:rPr>
          <w:sz w:val="22"/>
          <w:szCs w:val="22"/>
        </w:rPr>
        <w:t xml:space="preserve">: </w:t>
      </w:r>
      <w:r>
        <w:rPr>
          <w:sz w:val="22"/>
          <w:szCs w:val="22"/>
        </w:rPr>
        <w:t>Patient characteristics from</w:t>
      </w:r>
      <w:r w:rsidRPr="00D948A3">
        <w:rPr>
          <w:sz w:val="22"/>
          <w:szCs w:val="22"/>
        </w:rPr>
        <w:t xml:space="preserve"> trials </w:t>
      </w:r>
      <w:r>
        <w:rPr>
          <w:sz w:val="22"/>
          <w:szCs w:val="22"/>
        </w:rPr>
        <w:t>included in systematic review</w:t>
      </w:r>
    </w:p>
    <w:tbl>
      <w:tblPr>
        <w:tblStyle w:val="PrecisionXtract"/>
        <w:tblW w:w="5000" w:type="pct"/>
        <w:tblLook w:val="04A0" w:firstRow="1" w:lastRow="0" w:firstColumn="1" w:lastColumn="0" w:noHBand="0" w:noVBand="1"/>
      </w:tblPr>
      <w:tblGrid>
        <w:gridCol w:w="1189"/>
        <w:gridCol w:w="1059"/>
        <w:gridCol w:w="1632"/>
        <w:gridCol w:w="1059"/>
        <w:gridCol w:w="1393"/>
        <w:gridCol w:w="1088"/>
        <w:gridCol w:w="1088"/>
        <w:gridCol w:w="1088"/>
        <w:gridCol w:w="1089"/>
        <w:gridCol w:w="1200"/>
        <w:gridCol w:w="1065"/>
      </w:tblGrid>
      <w:tr w:rsidR="00574F52" w:rsidRPr="00061B98" w14:paraId="0DA1B89A" w14:textId="2869EF95" w:rsidTr="00061B98">
        <w:trPr>
          <w:cnfStyle w:val="100000000000" w:firstRow="1" w:lastRow="0" w:firstColumn="0" w:lastColumn="0" w:oddVBand="0" w:evenVBand="0" w:oddHBand="0" w:evenHBand="0" w:firstRowFirstColumn="0" w:firstRowLastColumn="0" w:lastRowFirstColumn="0" w:lastRowLastColumn="0"/>
          <w:trHeight w:val="170"/>
        </w:trPr>
        <w:tc>
          <w:tcPr>
            <w:tcW w:w="452" w:type="pct"/>
            <w:hideMark/>
          </w:tcPr>
          <w:p w14:paraId="12413992" w14:textId="77777777" w:rsidR="005F4A80" w:rsidRPr="00061B98" w:rsidRDefault="005F4A80" w:rsidP="00C60338">
            <w:pPr>
              <w:ind w:left="101" w:right="101" w:hanging="101"/>
              <w:rPr>
                <w:rFonts w:eastAsia="Times New Roman" w:cs="Arial"/>
                <w:b/>
                <w:bCs/>
                <w:sz w:val="14"/>
                <w:szCs w:val="14"/>
                <w:lang w:eastAsia="zh-CN"/>
              </w:rPr>
            </w:pPr>
            <w:r w:rsidRPr="00061B98">
              <w:rPr>
                <w:rFonts w:eastAsiaTheme="minorEastAsia" w:cs="Arial"/>
                <w:b/>
                <w:bCs/>
                <w:color w:val="FFFFFF" w:themeColor="light1"/>
                <w:kern w:val="24"/>
                <w:sz w:val="14"/>
                <w:szCs w:val="14"/>
                <w:lang w:eastAsia="zh-CN"/>
              </w:rPr>
              <w:t>Trial ID</w:t>
            </w:r>
          </w:p>
        </w:tc>
        <w:tc>
          <w:tcPr>
            <w:tcW w:w="419" w:type="pct"/>
          </w:tcPr>
          <w:p w14:paraId="183863C0" w14:textId="4241D92B" w:rsidR="005F4A80" w:rsidRPr="00061B98" w:rsidRDefault="005F4A80" w:rsidP="00C60338">
            <w:pPr>
              <w:ind w:left="101" w:right="101" w:hanging="101"/>
              <w:rPr>
                <w:rFonts w:eastAsiaTheme="minorEastAsia" w:cs="Arial"/>
                <w:b/>
                <w:bCs/>
                <w:color w:val="FFFFFF" w:themeColor="light1"/>
                <w:kern w:val="24"/>
                <w:sz w:val="14"/>
                <w:szCs w:val="14"/>
                <w:lang w:eastAsia="zh-CN"/>
              </w:rPr>
            </w:pPr>
            <w:r w:rsidRPr="00061B98">
              <w:rPr>
                <w:rFonts w:eastAsiaTheme="minorEastAsia" w:cs="Arial"/>
                <w:b/>
                <w:bCs/>
                <w:color w:val="FFFFFF" w:themeColor="light1"/>
                <w:kern w:val="24"/>
                <w:sz w:val="14"/>
                <w:szCs w:val="14"/>
                <w:lang w:eastAsia="zh-CN"/>
              </w:rPr>
              <w:t>Population</w:t>
            </w:r>
          </w:p>
        </w:tc>
        <w:tc>
          <w:tcPr>
            <w:tcW w:w="548" w:type="pct"/>
            <w:hideMark/>
          </w:tcPr>
          <w:p w14:paraId="6B4A5E6B" w14:textId="0F85B9DF" w:rsidR="005F4A80" w:rsidRPr="00061B98" w:rsidRDefault="005F4A80" w:rsidP="005F4A80">
            <w:pPr>
              <w:ind w:left="101" w:right="101" w:hanging="101"/>
              <w:rPr>
                <w:rFonts w:eastAsia="Times New Roman" w:cs="Arial"/>
                <w:b/>
                <w:bCs/>
                <w:sz w:val="14"/>
                <w:szCs w:val="14"/>
                <w:lang w:eastAsia="zh-CN"/>
              </w:rPr>
            </w:pPr>
            <w:r w:rsidRPr="00061B98">
              <w:rPr>
                <w:rFonts w:eastAsiaTheme="minorEastAsia" w:cs="Arial"/>
                <w:b/>
                <w:bCs/>
                <w:color w:val="FFFFFF" w:themeColor="light1"/>
                <w:kern w:val="24"/>
                <w:sz w:val="14"/>
                <w:szCs w:val="14"/>
                <w:lang w:eastAsia="zh-CN"/>
              </w:rPr>
              <w:t>Treatment</w:t>
            </w:r>
          </w:p>
        </w:tc>
        <w:tc>
          <w:tcPr>
            <w:tcW w:w="419" w:type="pct"/>
            <w:hideMark/>
          </w:tcPr>
          <w:p w14:paraId="03D785DE" w14:textId="77777777" w:rsidR="00061B98" w:rsidRDefault="00061B98" w:rsidP="005F4A80">
            <w:pPr>
              <w:ind w:left="101" w:right="101" w:hanging="101"/>
              <w:rPr>
                <w:rFonts w:eastAsiaTheme="minorEastAsia" w:cs="Arial"/>
                <w:b/>
                <w:bCs/>
                <w:color w:val="FFFFFF" w:themeColor="light1"/>
                <w:kern w:val="24"/>
                <w:sz w:val="14"/>
                <w:szCs w:val="14"/>
                <w:lang w:eastAsia="zh-CN"/>
              </w:rPr>
            </w:pPr>
            <w:r>
              <w:rPr>
                <w:rFonts w:eastAsiaTheme="minorEastAsia" w:cs="Arial"/>
                <w:b/>
                <w:bCs/>
                <w:color w:val="FFFFFF" w:themeColor="light1"/>
                <w:kern w:val="24"/>
                <w:sz w:val="14"/>
                <w:szCs w:val="14"/>
                <w:lang w:eastAsia="zh-CN"/>
              </w:rPr>
              <w:t>Sample</w:t>
            </w:r>
          </w:p>
          <w:p w14:paraId="1F151A8C" w14:textId="0D34E83A" w:rsidR="005F4A80" w:rsidRPr="00061B98" w:rsidRDefault="00061B98" w:rsidP="005F4A80">
            <w:pPr>
              <w:ind w:left="101" w:right="101" w:hanging="101"/>
              <w:rPr>
                <w:rFonts w:eastAsia="Times New Roman" w:cs="Arial"/>
                <w:b/>
                <w:bCs/>
                <w:sz w:val="14"/>
                <w:szCs w:val="14"/>
                <w:lang w:eastAsia="zh-CN"/>
              </w:rPr>
            </w:pPr>
            <w:r>
              <w:rPr>
                <w:rFonts w:eastAsiaTheme="minorEastAsia" w:cs="Arial"/>
                <w:b/>
                <w:bCs/>
                <w:color w:val="FFFFFF" w:themeColor="light1"/>
                <w:kern w:val="24"/>
                <w:sz w:val="14"/>
                <w:szCs w:val="14"/>
                <w:lang w:eastAsia="zh-CN"/>
              </w:rPr>
              <w:t>s</w:t>
            </w:r>
            <w:r w:rsidR="005F4A80" w:rsidRPr="00061B98">
              <w:rPr>
                <w:rFonts w:eastAsiaTheme="minorEastAsia" w:cs="Arial"/>
                <w:b/>
                <w:bCs/>
                <w:color w:val="FFFFFF" w:themeColor="light1"/>
                <w:kern w:val="24"/>
                <w:sz w:val="14"/>
                <w:szCs w:val="14"/>
                <w:lang w:eastAsia="zh-CN"/>
              </w:rPr>
              <w:t>ize</w:t>
            </w:r>
          </w:p>
        </w:tc>
        <w:tc>
          <w:tcPr>
            <w:tcW w:w="548" w:type="pct"/>
            <w:hideMark/>
          </w:tcPr>
          <w:p w14:paraId="4182BA14" w14:textId="77777777" w:rsidR="005F4A80" w:rsidRPr="00061B98" w:rsidRDefault="005F4A80" w:rsidP="005F4A80">
            <w:pPr>
              <w:ind w:left="101" w:right="101" w:hanging="101"/>
              <w:rPr>
                <w:rFonts w:eastAsia="Times New Roman"/>
                <w:b/>
                <w:bCs/>
                <w:color w:val="FFFFFF"/>
                <w:kern w:val="24"/>
                <w:sz w:val="14"/>
                <w:szCs w:val="14"/>
                <w:lang w:eastAsia="zh-CN"/>
              </w:rPr>
            </w:pPr>
            <w:r w:rsidRPr="00061B98">
              <w:rPr>
                <w:rFonts w:eastAsia="Times New Roman"/>
                <w:b/>
                <w:bCs/>
                <w:color w:val="FFFFFF"/>
                <w:kern w:val="24"/>
                <w:sz w:val="14"/>
                <w:szCs w:val="14"/>
                <w:lang w:eastAsia="zh-CN"/>
              </w:rPr>
              <w:t xml:space="preserve">Age, </w:t>
            </w:r>
          </w:p>
          <w:p w14:paraId="07A82117" w14:textId="324F746E" w:rsidR="005F4A80" w:rsidRPr="00061B98" w:rsidRDefault="00061B98" w:rsidP="005F4A80">
            <w:pPr>
              <w:ind w:left="101" w:right="101" w:hanging="101"/>
              <w:rPr>
                <w:rFonts w:eastAsia="Times New Roman" w:cs="Arial"/>
                <w:b/>
                <w:bCs/>
                <w:sz w:val="14"/>
                <w:szCs w:val="14"/>
                <w:lang w:eastAsia="zh-CN"/>
              </w:rPr>
            </w:pPr>
            <w:r>
              <w:rPr>
                <w:rFonts w:eastAsia="Times New Roman"/>
                <w:b/>
                <w:bCs/>
                <w:color w:val="FFFFFF"/>
                <w:kern w:val="24"/>
                <w:sz w:val="14"/>
                <w:szCs w:val="14"/>
                <w:lang w:eastAsia="zh-CN"/>
              </w:rPr>
              <w:t>m</w:t>
            </w:r>
            <w:r w:rsidR="005F4A80" w:rsidRPr="00061B98">
              <w:rPr>
                <w:rFonts w:eastAsia="Times New Roman"/>
                <w:b/>
                <w:bCs/>
                <w:color w:val="FFFFFF"/>
                <w:kern w:val="24"/>
                <w:sz w:val="14"/>
                <w:szCs w:val="14"/>
                <w:lang w:eastAsia="zh-CN"/>
              </w:rPr>
              <w:t>edian (range)</w:t>
            </w:r>
          </w:p>
        </w:tc>
        <w:tc>
          <w:tcPr>
            <w:tcW w:w="430" w:type="pct"/>
            <w:hideMark/>
          </w:tcPr>
          <w:p w14:paraId="520D7FD4" w14:textId="77777777" w:rsidR="005F4A80" w:rsidRPr="00061B98" w:rsidRDefault="005F4A80" w:rsidP="005F4A80">
            <w:pPr>
              <w:ind w:left="101" w:right="101" w:hanging="101"/>
              <w:rPr>
                <w:rFonts w:eastAsia="Times New Roman"/>
                <w:b/>
                <w:bCs/>
                <w:color w:val="FFFFFF"/>
                <w:kern w:val="24"/>
                <w:sz w:val="14"/>
                <w:szCs w:val="14"/>
                <w:lang w:eastAsia="zh-CN"/>
              </w:rPr>
            </w:pPr>
            <w:r w:rsidRPr="00061B98">
              <w:rPr>
                <w:rFonts w:eastAsia="Times New Roman"/>
                <w:b/>
                <w:bCs/>
                <w:color w:val="FFFFFF"/>
                <w:kern w:val="24"/>
                <w:sz w:val="14"/>
                <w:szCs w:val="14"/>
                <w:lang w:eastAsia="zh-CN"/>
              </w:rPr>
              <w:t xml:space="preserve">Male, </w:t>
            </w:r>
          </w:p>
          <w:p w14:paraId="580A139F" w14:textId="29DF4CDD" w:rsidR="005F4A80" w:rsidRPr="00061B98" w:rsidRDefault="005F4A80" w:rsidP="005F4A80">
            <w:pPr>
              <w:ind w:left="101" w:right="101" w:hanging="101"/>
              <w:rPr>
                <w:rFonts w:eastAsiaTheme="minorEastAsia" w:cs="Arial"/>
                <w:b/>
                <w:bCs/>
                <w:color w:val="FFFFFF" w:themeColor="light1"/>
                <w:kern w:val="24"/>
                <w:sz w:val="14"/>
                <w:szCs w:val="14"/>
                <w:lang w:eastAsia="zh-CN"/>
              </w:rPr>
            </w:pPr>
            <w:r w:rsidRPr="00061B98">
              <w:rPr>
                <w:rFonts w:eastAsia="Times New Roman"/>
                <w:b/>
                <w:bCs/>
                <w:color w:val="FFFFFF"/>
                <w:kern w:val="24"/>
                <w:sz w:val="14"/>
                <w:szCs w:val="14"/>
                <w:lang w:eastAsia="zh-CN"/>
              </w:rPr>
              <w:t>N (%)</w:t>
            </w:r>
          </w:p>
        </w:tc>
        <w:tc>
          <w:tcPr>
            <w:tcW w:w="430" w:type="pct"/>
            <w:hideMark/>
          </w:tcPr>
          <w:p w14:paraId="57B04A65" w14:textId="77777777" w:rsidR="005F4A80" w:rsidRPr="00061B98" w:rsidRDefault="005F4A80" w:rsidP="005F4A80">
            <w:pPr>
              <w:ind w:left="101" w:right="101" w:hanging="101"/>
              <w:rPr>
                <w:rFonts w:eastAsia="Times New Roman"/>
                <w:b/>
                <w:bCs/>
                <w:color w:val="FFFFFF"/>
                <w:kern w:val="24"/>
                <w:sz w:val="14"/>
                <w:szCs w:val="14"/>
                <w:lang w:eastAsia="zh-CN"/>
              </w:rPr>
            </w:pPr>
            <w:r w:rsidRPr="00061B98">
              <w:rPr>
                <w:rFonts w:eastAsia="Times New Roman"/>
                <w:b/>
                <w:bCs/>
                <w:color w:val="FFFFFF"/>
                <w:kern w:val="24"/>
                <w:sz w:val="14"/>
                <w:szCs w:val="14"/>
                <w:lang w:eastAsia="zh-CN"/>
              </w:rPr>
              <w:t xml:space="preserve">ECOG 0, </w:t>
            </w:r>
          </w:p>
          <w:p w14:paraId="159F914F" w14:textId="55325160" w:rsidR="005F4A80" w:rsidRPr="00061B98" w:rsidRDefault="005F4A80" w:rsidP="005F4A80">
            <w:pPr>
              <w:ind w:left="101" w:right="101" w:hanging="101"/>
              <w:rPr>
                <w:rFonts w:eastAsiaTheme="minorEastAsia" w:cs="Arial"/>
                <w:b/>
                <w:bCs/>
                <w:color w:val="FFFFFF" w:themeColor="light1"/>
                <w:kern w:val="24"/>
                <w:sz w:val="14"/>
                <w:szCs w:val="14"/>
                <w:lang w:eastAsia="zh-CN"/>
              </w:rPr>
            </w:pPr>
            <w:r w:rsidRPr="00061B98">
              <w:rPr>
                <w:rFonts w:eastAsia="Times New Roman"/>
                <w:b/>
                <w:bCs/>
                <w:color w:val="FFFFFF"/>
                <w:kern w:val="24"/>
                <w:sz w:val="14"/>
                <w:szCs w:val="14"/>
                <w:lang w:eastAsia="zh-CN"/>
              </w:rPr>
              <w:t>N (%)</w:t>
            </w:r>
          </w:p>
        </w:tc>
        <w:tc>
          <w:tcPr>
            <w:tcW w:w="430" w:type="pct"/>
            <w:hideMark/>
          </w:tcPr>
          <w:p w14:paraId="539972C3" w14:textId="77777777" w:rsidR="005F4A80" w:rsidRPr="00061B98" w:rsidRDefault="005F4A80" w:rsidP="005F4A80">
            <w:pPr>
              <w:ind w:left="101" w:right="101" w:hanging="101"/>
              <w:rPr>
                <w:rFonts w:eastAsia="Times New Roman"/>
                <w:b/>
                <w:bCs/>
                <w:color w:val="FFFFFF"/>
                <w:kern w:val="24"/>
                <w:sz w:val="14"/>
                <w:szCs w:val="14"/>
                <w:lang w:eastAsia="zh-CN"/>
              </w:rPr>
            </w:pPr>
            <w:r w:rsidRPr="00061B98">
              <w:rPr>
                <w:rFonts w:eastAsia="Times New Roman"/>
                <w:b/>
                <w:bCs/>
                <w:color w:val="FFFFFF"/>
                <w:kern w:val="24"/>
                <w:sz w:val="14"/>
                <w:szCs w:val="14"/>
                <w:lang w:eastAsia="zh-CN"/>
              </w:rPr>
              <w:t xml:space="preserve">ECOG 1, </w:t>
            </w:r>
          </w:p>
          <w:p w14:paraId="25962F4F" w14:textId="41221557" w:rsidR="005F4A80" w:rsidRPr="00061B98" w:rsidRDefault="005F4A80" w:rsidP="005F4A80">
            <w:pPr>
              <w:ind w:left="101" w:right="101" w:hanging="101"/>
              <w:rPr>
                <w:rFonts w:eastAsia="Times New Roman" w:cs="Arial"/>
                <w:b/>
                <w:bCs/>
                <w:sz w:val="14"/>
                <w:szCs w:val="14"/>
                <w:lang w:eastAsia="zh-CN"/>
              </w:rPr>
            </w:pPr>
            <w:r w:rsidRPr="00061B98">
              <w:rPr>
                <w:rFonts w:eastAsia="Times New Roman"/>
                <w:b/>
                <w:bCs/>
                <w:color w:val="FFFFFF"/>
                <w:kern w:val="24"/>
                <w:sz w:val="14"/>
                <w:szCs w:val="14"/>
                <w:lang w:eastAsia="zh-CN"/>
              </w:rPr>
              <w:t>N (%)</w:t>
            </w:r>
          </w:p>
        </w:tc>
        <w:tc>
          <w:tcPr>
            <w:tcW w:w="430" w:type="pct"/>
          </w:tcPr>
          <w:p w14:paraId="5F41F1F9" w14:textId="77777777" w:rsidR="005F4A80" w:rsidRPr="00061B98" w:rsidRDefault="005F4A80" w:rsidP="005F4A80">
            <w:pPr>
              <w:ind w:left="101" w:right="101" w:hanging="101"/>
              <w:rPr>
                <w:rFonts w:eastAsia="Times New Roman"/>
                <w:b/>
                <w:bCs/>
                <w:color w:val="FFFFFF"/>
                <w:kern w:val="24"/>
                <w:sz w:val="14"/>
                <w:szCs w:val="14"/>
                <w:lang w:eastAsia="zh-CN"/>
              </w:rPr>
            </w:pPr>
            <w:r w:rsidRPr="00061B98">
              <w:rPr>
                <w:rFonts w:eastAsia="Times New Roman"/>
                <w:b/>
                <w:bCs/>
                <w:color w:val="FFFFFF"/>
                <w:kern w:val="24"/>
                <w:sz w:val="14"/>
                <w:szCs w:val="14"/>
                <w:lang w:eastAsia="zh-CN"/>
              </w:rPr>
              <w:t>ECOG 2,</w:t>
            </w:r>
          </w:p>
          <w:p w14:paraId="017CD492" w14:textId="41867314" w:rsidR="005F4A80" w:rsidRPr="00061B98" w:rsidRDefault="005F4A80" w:rsidP="005F4A80">
            <w:pPr>
              <w:ind w:left="101" w:right="101" w:hanging="101"/>
              <w:rPr>
                <w:rFonts w:eastAsia="Times New Roman" w:cs="Arial"/>
                <w:b/>
                <w:bCs/>
                <w:sz w:val="14"/>
                <w:szCs w:val="14"/>
                <w:lang w:eastAsia="zh-CN"/>
              </w:rPr>
            </w:pPr>
            <w:r w:rsidRPr="00061B98">
              <w:rPr>
                <w:rFonts w:eastAsia="Times New Roman"/>
                <w:b/>
                <w:bCs/>
                <w:color w:val="FFFFFF"/>
                <w:kern w:val="24"/>
                <w:sz w:val="14"/>
                <w:szCs w:val="14"/>
                <w:lang w:eastAsia="zh-CN"/>
              </w:rPr>
              <w:t>N (%)</w:t>
            </w:r>
          </w:p>
        </w:tc>
        <w:tc>
          <w:tcPr>
            <w:tcW w:w="473" w:type="pct"/>
          </w:tcPr>
          <w:p w14:paraId="09A710E8" w14:textId="6275B424" w:rsidR="005F4A80" w:rsidRPr="00061B98" w:rsidRDefault="005F4A80" w:rsidP="005F4A80">
            <w:pPr>
              <w:ind w:left="101" w:right="101" w:hanging="101"/>
              <w:rPr>
                <w:rFonts w:eastAsia="Times New Roman"/>
                <w:b/>
                <w:bCs/>
                <w:color w:val="FFFFFF"/>
                <w:kern w:val="24"/>
                <w:sz w:val="14"/>
                <w:szCs w:val="14"/>
                <w:lang w:eastAsia="zh-CN"/>
              </w:rPr>
            </w:pPr>
            <w:r w:rsidRPr="00061B98">
              <w:rPr>
                <w:rFonts w:eastAsia="Times New Roman"/>
                <w:b/>
                <w:bCs/>
                <w:color w:val="FFFFFF"/>
                <w:kern w:val="24"/>
                <w:sz w:val="14"/>
                <w:szCs w:val="14"/>
                <w:lang w:eastAsia="zh-CN"/>
              </w:rPr>
              <w:t xml:space="preserve">Rectum site, </w:t>
            </w:r>
          </w:p>
          <w:p w14:paraId="3B9973E3" w14:textId="0715D08D" w:rsidR="005F4A80" w:rsidRPr="00061B98" w:rsidRDefault="005F4A80" w:rsidP="005F4A80">
            <w:pPr>
              <w:ind w:left="101" w:right="101" w:hanging="101"/>
              <w:rPr>
                <w:rFonts w:eastAsia="Times New Roman" w:cs="Arial"/>
                <w:b/>
                <w:bCs/>
                <w:sz w:val="14"/>
                <w:szCs w:val="14"/>
                <w:lang w:eastAsia="zh-CN"/>
              </w:rPr>
            </w:pPr>
            <w:r w:rsidRPr="00061B98">
              <w:rPr>
                <w:rFonts w:eastAsia="Times New Roman"/>
                <w:b/>
                <w:bCs/>
                <w:color w:val="FFFFFF"/>
                <w:kern w:val="24"/>
                <w:sz w:val="14"/>
                <w:szCs w:val="14"/>
                <w:lang w:eastAsia="zh-CN"/>
              </w:rPr>
              <w:t>N (%)</w:t>
            </w:r>
          </w:p>
        </w:tc>
        <w:tc>
          <w:tcPr>
            <w:tcW w:w="419" w:type="pct"/>
          </w:tcPr>
          <w:p w14:paraId="0318F74E" w14:textId="039B1579" w:rsidR="005F4A80" w:rsidRPr="00061B98" w:rsidRDefault="005F4A80" w:rsidP="005F4A80">
            <w:pPr>
              <w:ind w:left="101" w:right="101" w:hanging="101"/>
              <w:rPr>
                <w:rFonts w:eastAsia="Times New Roman" w:cs="Arial"/>
                <w:b/>
                <w:bCs/>
                <w:sz w:val="14"/>
                <w:szCs w:val="14"/>
                <w:lang w:eastAsia="zh-CN"/>
              </w:rPr>
            </w:pPr>
            <w:r w:rsidRPr="00061B98">
              <w:rPr>
                <w:rFonts w:eastAsia="Times New Roman"/>
                <w:b/>
                <w:bCs/>
                <w:color w:val="FFFFFF"/>
                <w:kern w:val="24"/>
                <w:sz w:val="14"/>
                <w:szCs w:val="14"/>
                <w:lang w:eastAsia="zh-CN"/>
              </w:rPr>
              <w:t>Colon site, N (%)</w:t>
            </w:r>
          </w:p>
        </w:tc>
      </w:tr>
      <w:tr w:rsidR="00D75504" w:rsidRPr="00061B98" w14:paraId="29019231" w14:textId="6FD42C72" w:rsidTr="00061B98">
        <w:trPr>
          <w:trHeight w:val="144"/>
        </w:trPr>
        <w:tc>
          <w:tcPr>
            <w:tcW w:w="5000" w:type="pct"/>
            <w:gridSpan w:val="11"/>
            <w:shd w:val="clear" w:color="auto" w:fill="D9D9D9" w:themeFill="background1" w:themeFillShade="D9"/>
            <w:vAlign w:val="center"/>
          </w:tcPr>
          <w:p w14:paraId="39BA0BB3" w14:textId="46577805" w:rsidR="00D75504" w:rsidRPr="00061B98" w:rsidRDefault="00D75504" w:rsidP="00C60338">
            <w:pPr>
              <w:spacing w:before="40" w:after="40"/>
              <w:ind w:left="101" w:right="101"/>
              <w:rPr>
                <w:rFonts w:eastAsia="Arial" w:cs="Arial"/>
                <w:b/>
                <w:kern w:val="24"/>
                <w:sz w:val="14"/>
                <w:szCs w:val="14"/>
                <w:lang w:eastAsia="zh-CN"/>
              </w:rPr>
            </w:pPr>
            <w:r w:rsidRPr="00061B98">
              <w:rPr>
                <w:rFonts w:eastAsia="Arial" w:cs="Arial"/>
                <w:b/>
                <w:kern w:val="24"/>
                <w:sz w:val="14"/>
                <w:szCs w:val="14"/>
                <w:lang w:eastAsia="zh-CN"/>
              </w:rPr>
              <w:t>Included in network meta-analysis</w:t>
            </w:r>
          </w:p>
        </w:tc>
      </w:tr>
      <w:tr w:rsidR="005F4A80" w:rsidRPr="00061B98" w14:paraId="6891C97C" w14:textId="315FAD5E" w:rsidTr="00061B98">
        <w:trPr>
          <w:trHeight w:val="144"/>
        </w:trPr>
        <w:tc>
          <w:tcPr>
            <w:tcW w:w="452" w:type="pct"/>
            <w:vMerge w:val="restart"/>
            <w:vAlign w:val="center"/>
            <w:hideMark/>
          </w:tcPr>
          <w:p w14:paraId="3C521FB1" w14:textId="77777777" w:rsidR="005F4A80" w:rsidRPr="00061B98" w:rsidRDefault="005F4A80" w:rsidP="00C60338">
            <w:pPr>
              <w:spacing w:before="40" w:after="40"/>
              <w:ind w:left="101" w:right="101"/>
              <w:rPr>
                <w:rFonts w:eastAsia="Times New Roman" w:cs="Arial"/>
                <w:b/>
                <w:bCs/>
                <w:kern w:val="24"/>
                <w:sz w:val="14"/>
                <w:szCs w:val="14"/>
                <w:lang w:eastAsia="zh-CN"/>
              </w:rPr>
            </w:pPr>
            <w:r w:rsidRPr="00061B98">
              <w:rPr>
                <w:rFonts w:cs="Arial"/>
                <w:b/>
                <w:bCs/>
                <w:kern w:val="24"/>
                <w:sz w:val="14"/>
                <w:szCs w:val="14"/>
                <w:lang w:eastAsia="zh-CN"/>
              </w:rPr>
              <w:t>Falcone et al., 2007</w:t>
            </w:r>
          </w:p>
        </w:tc>
        <w:tc>
          <w:tcPr>
            <w:tcW w:w="419" w:type="pct"/>
            <w:vMerge w:val="restart"/>
            <w:vAlign w:val="center"/>
          </w:tcPr>
          <w:p w14:paraId="145E51D3" w14:textId="76749FF5" w:rsidR="005F4A80" w:rsidRPr="00061B98" w:rsidRDefault="005F4A80" w:rsidP="00C60338">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548" w:type="pct"/>
            <w:vAlign w:val="center"/>
            <w:hideMark/>
          </w:tcPr>
          <w:p w14:paraId="3596A47D" w14:textId="2F16E6F3"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FOLFIRI</w:t>
            </w:r>
          </w:p>
        </w:tc>
        <w:tc>
          <w:tcPr>
            <w:tcW w:w="419" w:type="pct"/>
            <w:vAlign w:val="center"/>
            <w:hideMark/>
          </w:tcPr>
          <w:p w14:paraId="6F312B6B" w14:textId="456D6ADE"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122</w:t>
            </w:r>
          </w:p>
        </w:tc>
        <w:tc>
          <w:tcPr>
            <w:tcW w:w="548" w:type="pct"/>
            <w:vAlign w:val="center"/>
            <w:hideMark/>
          </w:tcPr>
          <w:p w14:paraId="4C5BAA2C" w14:textId="30C14CA4"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64 (21-75)</w:t>
            </w:r>
          </w:p>
        </w:tc>
        <w:tc>
          <w:tcPr>
            <w:tcW w:w="430" w:type="pct"/>
            <w:vAlign w:val="center"/>
            <w:hideMark/>
          </w:tcPr>
          <w:p w14:paraId="739C2F06" w14:textId="32299491"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69 (56.6)</w:t>
            </w:r>
          </w:p>
        </w:tc>
        <w:tc>
          <w:tcPr>
            <w:tcW w:w="430" w:type="pct"/>
            <w:vAlign w:val="center"/>
            <w:hideMark/>
          </w:tcPr>
          <w:p w14:paraId="49C4FF9A" w14:textId="19BFA690"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74 (60.7)</w:t>
            </w:r>
          </w:p>
        </w:tc>
        <w:tc>
          <w:tcPr>
            <w:tcW w:w="430" w:type="pct"/>
            <w:vAlign w:val="center"/>
          </w:tcPr>
          <w:p w14:paraId="258E8BB1" w14:textId="68659710"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41 (33.6)</w:t>
            </w:r>
          </w:p>
        </w:tc>
        <w:tc>
          <w:tcPr>
            <w:tcW w:w="430" w:type="pct"/>
            <w:vAlign w:val="center"/>
          </w:tcPr>
          <w:p w14:paraId="0E36EC44" w14:textId="1C61243A"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 (5.7)</w:t>
            </w:r>
          </w:p>
        </w:tc>
        <w:tc>
          <w:tcPr>
            <w:tcW w:w="473" w:type="pct"/>
            <w:vAlign w:val="center"/>
          </w:tcPr>
          <w:p w14:paraId="3000365D" w14:textId="55B781D6"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27 (22)</w:t>
            </w:r>
          </w:p>
        </w:tc>
        <w:tc>
          <w:tcPr>
            <w:tcW w:w="419" w:type="pct"/>
            <w:vAlign w:val="center"/>
          </w:tcPr>
          <w:p w14:paraId="3E8AB2BC" w14:textId="7BFCD47E"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95 (78)</w:t>
            </w:r>
          </w:p>
        </w:tc>
      </w:tr>
      <w:tr w:rsidR="005F4A80" w:rsidRPr="00061B98" w14:paraId="3E9F0C34" w14:textId="77777777" w:rsidTr="00061B98">
        <w:trPr>
          <w:trHeight w:val="144"/>
        </w:trPr>
        <w:tc>
          <w:tcPr>
            <w:tcW w:w="452" w:type="pct"/>
            <w:vMerge/>
            <w:vAlign w:val="center"/>
          </w:tcPr>
          <w:p w14:paraId="463773AB" w14:textId="77777777" w:rsidR="005F4A80" w:rsidRPr="00061B98" w:rsidRDefault="005F4A80" w:rsidP="00C60338">
            <w:pPr>
              <w:spacing w:before="40" w:after="40"/>
              <w:ind w:left="101" w:right="101"/>
              <w:rPr>
                <w:rFonts w:cs="Arial"/>
                <w:b/>
                <w:bCs/>
                <w:kern w:val="24"/>
                <w:sz w:val="14"/>
                <w:szCs w:val="14"/>
                <w:lang w:eastAsia="zh-CN"/>
              </w:rPr>
            </w:pPr>
          </w:p>
        </w:tc>
        <w:tc>
          <w:tcPr>
            <w:tcW w:w="419" w:type="pct"/>
            <w:vMerge/>
            <w:vAlign w:val="center"/>
          </w:tcPr>
          <w:p w14:paraId="585D317C" w14:textId="77777777" w:rsidR="005F4A80" w:rsidRPr="00061B98" w:rsidRDefault="005F4A80" w:rsidP="00C60338">
            <w:pPr>
              <w:spacing w:before="40" w:after="40"/>
              <w:ind w:left="101" w:right="101"/>
              <w:rPr>
                <w:rFonts w:eastAsia="Arial" w:cs="Arial"/>
                <w:kern w:val="24"/>
                <w:sz w:val="14"/>
                <w:szCs w:val="14"/>
                <w:lang w:eastAsia="zh-CN"/>
              </w:rPr>
            </w:pPr>
          </w:p>
        </w:tc>
        <w:tc>
          <w:tcPr>
            <w:tcW w:w="548" w:type="pct"/>
            <w:vAlign w:val="center"/>
          </w:tcPr>
          <w:p w14:paraId="0A4059C9" w14:textId="2D70D93D"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FOLFOXIRI</w:t>
            </w:r>
          </w:p>
        </w:tc>
        <w:tc>
          <w:tcPr>
            <w:tcW w:w="419" w:type="pct"/>
            <w:vAlign w:val="center"/>
          </w:tcPr>
          <w:p w14:paraId="61C13189" w14:textId="5D4ACF8D"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122</w:t>
            </w:r>
          </w:p>
        </w:tc>
        <w:tc>
          <w:tcPr>
            <w:tcW w:w="548" w:type="pct"/>
            <w:vAlign w:val="center"/>
          </w:tcPr>
          <w:p w14:paraId="4B96337A" w14:textId="1A093EA0"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62 (27-75)</w:t>
            </w:r>
          </w:p>
        </w:tc>
        <w:tc>
          <w:tcPr>
            <w:tcW w:w="430" w:type="pct"/>
            <w:vAlign w:val="center"/>
          </w:tcPr>
          <w:p w14:paraId="5C41BFF0" w14:textId="6FB430E7"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75 (61.5)</w:t>
            </w:r>
          </w:p>
        </w:tc>
        <w:tc>
          <w:tcPr>
            <w:tcW w:w="430" w:type="pct"/>
            <w:vAlign w:val="center"/>
          </w:tcPr>
          <w:p w14:paraId="616D3440" w14:textId="6EC4F145"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74 (60.7)</w:t>
            </w:r>
          </w:p>
        </w:tc>
        <w:tc>
          <w:tcPr>
            <w:tcW w:w="430" w:type="pct"/>
            <w:vAlign w:val="center"/>
          </w:tcPr>
          <w:p w14:paraId="357A61D4" w14:textId="1468DEE0"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45 (36.9)</w:t>
            </w:r>
          </w:p>
        </w:tc>
        <w:tc>
          <w:tcPr>
            <w:tcW w:w="430" w:type="pct"/>
            <w:vAlign w:val="center"/>
          </w:tcPr>
          <w:p w14:paraId="3307CF0B" w14:textId="163B0621"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 (2.5)</w:t>
            </w:r>
          </w:p>
        </w:tc>
        <w:tc>
          <w:tcPr>
            <w:tcW w:w="473" w:type="pct"/>
            <w:vAlign w:val="center"/>
          </w:tcPr>
          <w:p w14:paraId="4D9EA858" w14:textId="7166CFCA"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41 (34)</w:t>
            </w:r>
          </w:p>
        </w:tc>
        <w:tc>
          <w:tcPr>
            <w:tcW w:w="419" w:type="pct"/>
            <w:vAlign w:val="center"/>
          </w:tcPr>
          <w:p w14:paraId="5AAD1F85" w14:textId="103E743E"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81 (66)</w:t>
            </w:r>
          </w:p>
        </w:tc>
      </w:tr>
      <w:tr w:rsidR="005F4A80" w:rsidRPr="00061B98" w14:paraId="34B30E7E" w14:textId="69F7A9FD" w:rsidTr="00061B98">
        <w:trPr>
          <w:trHeight w:val="144"/>
        </w:trPr>
        <w:tc>
          <w:tcPr>
            <w:tcW w:w="452" w:type="pct"/>
            <w:vMerge w:val="restart"/>
            <w:vAlign w:val="center"/>
          </w:tcPr>
          <w:p w14:paraId="3BEB7F20" w14:textId="77777777" w:rsidR="005F4A80" w:rsidRPr="00061B98" w:rsidRDefault="005F4A80" w:rsidP="00C60338">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GOIM 2802</w:t>
            </w:r>
          </w:p>
        </w:tc>
        <w:tc>
          <w:tcPr>
            <w:tcW w:w="419" w:type="pct"/>
            <w:vMerge w:val="restart"/>
            <w:vAlign w:val="center"/>
          </w:tcPr>
          <w:p w14:paraId="1DB0A0F9" w14:textId="68A20C87" w:rsidR="005F4A80" w:rsidRPr="00061B98" w:rsidRDefault="005F4A80" w:rsidP="00C60338">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548" w:type="pct"/>
            <w:vAlign w:val="center"/>
          </w:tcPr>
          <w:p w14:paraId="5478C9BD" w14:textId="3768E72C"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FOLFOX4 + bevacizumab</w:t>
            </w:r>
          </w:p>
        </w:tc>
        <w:tc>
          <w:tcPr>
            <w:tcW w:w="419" w:type="pct"/>
            <w:vAlign w:val="center"/>
          </w:tcPr>
          <w:p w14:paraId="38E02CB4" w14:textId="1F80AC9F"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45</w:t>
            </w:r>
          </w:p>
        </w:tc>
        <w:tc>
          <w:tcPr>
            <w:tcW w:w="548" w:type="pct"/>
            <w:vAlign w:val="center"/>
          </w:tcPr>
          <w:p w14:paraId="0B1FD574" w14:textId="756A6A2B"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62 (42-73)</w:t>
            </w:r>
          </w:p>
        </w:tc>
        <w:tc>
          <w:tcPr>
            <w:tcW w:w="430" w:type="pct"/>
            <w:vAlign w:val="center"/>
          </w:tcPr>
          <w:p w14:paraId="5F4C715F" w14:textId="2BF6EA36"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22 (48.9)</w:t>
            </w:r>
          </w:p>
        </w:tc>
        <w:tc>
          <w:tcPr>
            <w:tcW w:w="430" w:type="pct"/>
            <w:vAlign w:val="center"/>
          </w:tcPr>
          <w:p w14:paraId="12A62620" w14:textId="6E99354B"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14 (31.1)</w:t>
            </w:r>
          </w:p>
        </w:tc>
        <w:tc>
          <w:tcPr>
            <w:tcW w:w="430" w:type="pct"/>
            <w:vAlign w:val="center"/>
          </w:tcPr>
          <w:p w14:paraId="0B116096" w14:textId="069E62CE"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31 (68.9)</w:t>
            </w:r>
          </w:p>
        </w:tc>
        <w:tc>
          <w:tcPr>
            <w:tcW w:w="430" w:type="pct"/>
            <w:vAlign w:val="center"/>
          </w:tcPr>
          <w:p w14:paraId="22724C8E" w14:textId="05412353"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0FF7B437" w14:textId="2EF4DA41"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 (15.6)</w:t>
            </w:r>
          </w:p>
        </w:tc>
        <w:tc>
          <w:tcPr>
            <w:tcW w:w="419" w:type="pct"/>
            <w:vAlign w:val="center"/>
          </w:tcPr>
          <w:p w14:paraId="5D414AFD" w14:textId="0265C4D0"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35 (77.8)</w:t>
            </w:r>
          </w:p>
        </w:tc>
      </w:tr>
      <w:tr w:rsidR="005F4A80" w:rsidRPr="00061B98" w14:paraId="621B6956" w14:textId="77777777" w:rsidTr="00061B98">
        <w:trPr>
          <w:trHeight w:val="144"/>
        </w:trPr>
        <w:tc>
          <w:tcPr>
            <w:tcW w:w="452" w:type="pct"/>
            <w:vMerge/>
            <w:vAlign w:val="center"/>
          </w:tcPr>
          <w:p w14:paraId="0A4F52F5" w14:textId="77777777" w:rsidR="005F4A80" w:rsidRPr="00061B98" w:rsidRDefault="005F4A80" w:rsidP="00C60338">
            <w:pPr>
              <w:spacing w:before="40" w:after="40"/>
              <w:ind w:left="101" w:right="101"/>
              <w:rPr>
                <w:rFonts w:eastAsia="Times New Roman" w:cs="Arial"/>
                <w:b/>
                <w:bCs/>
                <w:kern w:val="24"/>
                <w:sz w:val="14"/>
                <w:szCs w:val="14"/>
                <w:lang w:eastAsia="zh-CN"/>
              </w:rPr>
            </w:pPr>
          </w:p>
        </w:tc>
        <w:tc>
          <w:tcPr>
            <w:tcW w:w="419" w:type="pct"/>
            <w:vMerge/>
            <w:vAlign w:val="center"/>
          </w:tcPr>
          <w:p w14:paraId="202E3335" w14:textId="77777777" w:rsidR="005F4A80" w:rsidRPr="00061B98" w:rsidRDefault="005F4A80" w:rsidP="00C60338">
            <w:pPr>
              <w:spacing w:before="40" w:after="40"/>
              <w:ind w:left="101" w:right="101"/>
              <w:rPr>
                <w:rFonts w:eastAsia="Arial" w:cs="Arial"/>
                <w:kern w:val="24"/>
                <w:sz w:val="14"/>
                <w:szCs w:val="14"/>
                <w:lang w:eastAsia="zh-CN"/>
              </w:rPr>
            </w:pPr>
          </w:p>
        </w:tc>
        <w:tc>
          <w:tcPr>
            <w:tcW w:w="548" w:type="pct"/>
            <w:vAlign w:val="center"/>
          </w:tcPr>
          <w:p w14:paraId="276F468E" w14:textId="153C00D5"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XELOX2 + bevacizumab</w:t>
            </w:r>
          </w:p>
        </w:tc>
        <w:tc>
          <w:tcPr>
            <w:tcW w:w="419" w:type="pct"/>
            <w:vAlign w:val="center"/>
          </w:tcPr>
          <w:p w14:paraId="72F2884E" w14:textId="39F8B7BC"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87</w:t>
            </w:r>
          </w:p>
        </w:tc>
        <w:tc>
          <w:tcPr>
            <w:tcW w:w="548" w:type="pct"/>
            <w:vAlign w:val="center"/>
          </w:tcPr>
          <w:p w14:paraId="5D64068E" w14:textId="15AD754D"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66 (32-77)</w:t>
            </w:r>
          </w:p>
        </w:tc>
        <w:tc>
          <w:tcPr>
            <w:tcW w:w="430" w:type="pct"/>
            <w:vAlign w:val="center"/>
          </w:tcPr>
          <w:p w14:paraId="615C56EB" w14:textId="3A79C1D2"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46 (52.9)</w:t>
            </w:r>
          </w:p>
        </w:tc>
        <w:tc>
          <w:tcPr>
            <w:tcW w:w="430" w:type="pct"/>
            <w:vAlign w:val="center"/>
          </w:tcPr>
          <w:p w14:paraId="2E7F4D57" w14:textId="6C0D6DA1"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34 (39.1)</w:t>
            </w:r>
          </w:p>
        </w:tc>
        <w:tc>
          <w:tcPr>
            <w:tcW w:w="430" w:type="pct"/>
            <w:vAlign w:val="center"/>
          </w:tcPr>
          <w:p w14:paraId="64C6BF85" w14:textId="5A33993F"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53 (60.9)</w:t>
            </w:r>
          </w:p>
        </w:tc>
        <w:tc>
          <w:tcPr>
            <w:tcW w:w="430" w:type="pct"/>
            <w:vAlign w:val="center"/>
          </w:tcPr>
          <w:p w14:paraId="37AE4502" w14:textId="088AE520"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339A2296" w14:textId="5384AAEE"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18 (20.9)</w:t>
            </w:r>
          </w:p>
        </w:tc>
        <w:tc>
          <w:tcPr>
            <w:tcW w:w="419" w:type="pct"/>
            <w:vAlign w:val="center"/>
          </w:tcPr>
          <w:p w14:paraId="3B2DAB8F" w14:textId="239E500B"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64 (74.4)</w:t>
            </w:r>
          </w:p>
        </w:tc>
      </w:tr>
      <w:tr w:rsidR="005F4A80" w:rsidRPr="00061B98" w14:paraId="3ACAB662" w14:textId="2CE6C452" w:rsidTr="00061B98">
        <w:trPr>
          <w:trHeight w:val="144"/>
        </w:trPr>
        <w:tc>
          <w:tcPr>
            <w:tcW w:w="452" w:type="pct"/>
            <w:vMerge w:val="restart"/>
            <w:vAlign w:val="center"/>
          </w:tcPr>
          <w:p w14:paraId="543FD3DC" w14:textId="77777777" w:rsidR="005F4A80" w:rsidRPr="00061B98" w:rsidRDefault="005F4A80" w:rsidP="00C60338">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KEYNOTE 177</w:t>
            </w:r>
          </w:p>
        </w:tc>
        <w:tc>
          <w:tcPr>
            <w:tcW w:w="419" w:type="pct"/>
            <w:vMerge w:val="restart"/>
            <w:vAlign w:val="center"/>
          </w:tcPr>
          <w:p w14:paraId="001C93AC" w14:textId="348D234F" w:rsidR="005F4A80" w:rsidRPr="00061B98" w:rsidRDefault="00061B98" w:rsidP="00C60338">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MSI-H</w:t>
            </w:r>
            <w:r w:rsidR="005F4A80" w:rsidRPr="00061B98">
              <w:rPr>
                <w:rFonts w:eastAsia="Arial" w:cs="Arial"/>
                <w:kern w:val="24"/>
                <w:sz w:val="14"/>
                <w:szCs w:val="14"/>
                <w:lang w:eastAsia="zh-CN"/>
              </w:rPr>
              <w:t xml:space="preserve"> mCRC</w:t>
            </w:r>
          </w:p>
        </w:tc>
        <w:tc>
          <w:tcPr>
            <w:tcW w:w="548" w:type="pct"/>
            <w:vAlign w:val="center"/>
          </w:tcPr>
          <w:p w14:paraId="2FAF81D4" w14:textId="23116B3E"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Pembrolizumab</w:t>
            </w:r>
          </w:p>
        </w:tc>
        <w:tc>
          <w:tcPr>
            <w:tcW w:w="419" w:type="pct"/>
            <w:vAlign w:val="center"/>
          </w:tcPr>
          <w:p w14:paraId="7B1472DC" w14:textId="6FE2D53D"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153</w:t>
            </w:r>
          </w:p>
        </w:tc>
        <w:tc>
          <w:tcPr>
            <w:tcW w:w="548" w:type="pct"/>
            <w:vAlign w:val="center"/>
          </w:tcPr>
          <w:p w14:paraId="5A8761C0" w14:textId="73D5B530"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63 (24-93)</w:t>
            </w:r>
          </w:p>
        </w:tc>
        <w:tc>
          <w:tcPr>
            <w:tcW w:w="430" w:type="pct"/>
            <w:vAlign w:val="center"/>
          </w:tcPr>
          <w:p w14:paraId="16BDD819" w14:textId="34F3D1EA"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71 (46.4)</w:t>
            </w:r>
          </w:p>
        </w:tc>
        <w:tc>
          <w:tcPr>
            <w:tcW w:w="430" w:type="pct"/>
            <w:vAlign w:val="center"/>
          </w:tcPr>
          <w:p w14:paraId="0C17E64A" w14:textId="18223EA4"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75 (49)</w:t>
            </w:r>
          </w:p>
        </w:tc>
        <w:tc>
          <w:tcPr>
            <w:tcW w:w="430" w:type="pct"/>
            <w:vAlign w:val="center"/>
          </w:tcPr>
          <w:p w14:paraId="0BEA68FF" w14:textId="74C9DF69"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2845DBA7" w14:textId="7F8CA412"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41F485C8" w14:textId="517F3A27"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2C0653A9" w14:textId="18E6CE80"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148 (96.7)</w:t>
            </w:r>
          </w:p>
        </w:tc>
      </w:tr>
      <w:tr w:rsidR="005F4A80" w:rsidRPr="00061B98" w14:paraId="419AAFDE" w14:textId="77777777" w:rsidTr="00061B98">
        <w:trPr>
          <w:trHeight w:val="144"/>
        </w:trPr>
        <w:tc>
          <w:tcPr>
            <w:tcW w:w="452" w:type="pct"/>
            <w:vMerge/>
            <w:vAlign w:val="center"/>
          </w:tcPr>
          <w:p w14:paraId="46CFC998" w14:textId="77777777" w:rsidR="005F4A80" w:rsidRPr="00061B98" w:rsidRDefault="005F4A80" w:rsidP="00C60338">
            <w:pPr>
              <w:spacing w:before="40" w:after="40"/>
              <w:ind w:left="101" w:right="101"/>
              <w:rPr>
                <w:rFonts w:eastAsia="Times New Roman" w:cs="Arial"/>
                <w:b/>
                <w:bCs/>
                <w:kern w:val="24"/>
                <w:sz w:val="14"/>
                <w:szCs w:val="14"/>
                <w:lang w:eastAsia="zh-CN"/>
              </w:rPr>
            </w:pPr>
          </w:p>
        </w:tc>
        <w:tc>
          <w:tcPr>
            <w:tcW w:w="419" w:type="pct"/>
            <w:vMerge/>
            <w:vAlign w:val="center"/>
          </w:tcPr>
          <w:p w14:paraId="2C7599B2" w14:textId="77777777" w:rsidR="005F4A80" w:rsidRPr="00061B98" w:rsidRDefault="005F4A80" w:rsidP="00C60338">
            <w:pPr>
              <w:spacing w:before="40" w:after="40"/>
              <w:ind w:left="101" w:right="101"/>
              <w:rPr>
                <w:rFonts w:eastAsia="Arial" w:cs="Arial"/>
                <w:kern w:val="24"/>
                <w:sz w:val="14"/>
                <w:szCs w:val="14"/>
                <w:lang w:eastAsia="zh-CN"/>
              </w:rPr>
            </w:pPr>
          </w:p>
        </w:tc>
        <w:tc>
          <w:tcPr>
            <w:tcW w:w="548" w:type="pct"/>
            <w:vAlign w:val="center"/>
          </w:tcPr>
          <w:p w14:paraId="36961476" w14:textId="698CC04A"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SOC</w:t>
            </w:r>
          </w:p>
        </w:tc>
        <w:tc>
          <w:tcPr>
            <w:tcW w:w="419" w:type="pct"/>
            <w:vAlign w:val="center"/>
          </w:tcPr>
          <w:p w14:paraId="369BC1B1" w14:textId="57B9D523"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154</w:t>
            </w:r>
          </w:p>
        </w:tc>
        <w:tc>
          <w:tcPr>
            <w:tcW w:w="548" w:type="pct"/>
            <w:vAlign w:val="center"/>
          </w:tcPr>
          <w:p w14:paraId="10628071" w14:textId="0F327C08"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62.5 (26-90)</w:t>
            </w:r>
          </w:p>
        </w:tc>
        <w:tc>
          <w:tcPr>
            <w:tcW w:w="430" w:type="pct"/>
            <w:vAlign w:val="center"/>
          </w:tcPr>
          <w:p w14:paraId="2DE61A10" w14:textId="1ECCE9FE"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82 (53.2)</w:t>
            </w:r>
          </w:p>
        </w:tc>
        <w:tc>
          <w:tcPr>
            <w:tcW w:w="430" w:type="pct"/>
            <w:vAlign w:val="center"/>
          </w:tcPr>
          <w:p w14:paraId="6F829553" w14:textId="363979C2"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84 (54.5)</w:t>
            </w:r>
          </w:p>
        </w:tc>
        <w:tc>
          <w:tcPr>
            <w:tcW w:w="430" w:type="pct"/>
            <w:vAlign w:val="center"/>
          </w:tcPr>
          <w:p w14:paraId="7FA79639" w14:textId="5600E210"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5B3AF953" w14:textId="7AED70CD"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007BBF4C" w14:textId="020D6562"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2666676E" w14:textId="56F70C49"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149 (96.8)</w:t>
            </w:r>
          </w:p>
        </w:tc>
      </w:tr>
      <w:tr w:rsidR="005F4A80" w:rsidRPr="00061B98" w14:paraId="49916B23" w14:textId="09C43405" w:rsidTr="00061B98">
        <w:trPr>
          <w:trHeight w:val="144"/>
        </w:trPr>
        <w:tc>
          <w:tcPr>
            <w:tcW w:w="452" w:type="pct"/>
            <w:vMerge w:val="restart"/>
            <w:vAlign w:val="center"/>
          </w:tcPr>
          <w:p w14:paraId="0DC3ACD7" w14:textId="77777777" w:rsidR="005F4A80" w:rsidRPr="00061B98" w:rsidRDefault="005F4A80" w:rsidP="00C60338">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METHEP</w:t>
            </w:r>
          </w:p>
        </w:tc>
        <w:tc>
          <w:tcPr>
            <w:tcW w:w="419" w:type="pct"/>
            <w:vMerge w:val="restart"/>
            <w:vAlign w:val="center"/>
          </w:tcPr>
          <w:p w14:paraId="09F420A9" w14:textId="2583463B" w:rsidR="005F4A80" w:rsidRPr="00061B98" w:rsidRDefault="005F4A80" w:rsidP="00C60338">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548" w:type="pct"/>
            <w:vAlign w:val="center"/>
          </w:tcPr>
          <w:p w14:paraId="26CA626A" w14:textId="49DF26E0"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FOLFIRI/FOLFOX4</w:t>
            </w:r>
          </w:p>
        </w:tc>
        <w:tc>
          <w:tcPr>
            <w:tcW w:w="419" w:type="pct"/>
            <w:vAlign w:val="center"/>
          </w:tcPr>
          <w:p w14:paraId="3D2E39BA" w14:textId="776A4C69"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30</w:t>
            </w:r>
          </w:p>
        </w:tc>
        <w:tc>
          <w:tcPr>
            <w:tcW w:w="548" w:type="pct"/>
            <w:vAlign w:val="center"/>
          </w:tcPr>
          <w:p w14:paraId="31695768" w14:textId="25C28596"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62.5 (47-73)</w:t>
            </w:r>
          </w:p>
        </w:tc>
        <w:tc>
          <w:tcPr>
            <w:tcW w:w="430" w:type="pct"/>
            <w:vAlign w:val="center"/>
          </w:tcPr>
          <w:p w14:paraId="314B0B85" w14:textId="2E6D0C6E"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15 (50)</w:t>
            </w:r>
          </w:p>
        </w:tc>
        <w:tc>
          <w:tcPr>
            <w:tcW w:w="430" w:type="pct"/>
            <w:vAlign w:val="center"/>
          </w:tcPr>
          <w:p w14:paraId="2705C5E2" w14:textId="34B027E7"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21 (70)</w:t>
            </w:r>
          </w:p>
        </w:tc>
        <w:tc>
          <w:tcPr>
            <w:tcW w:w="430" w:type="pct"/>
            <w:vAlign w:val="center"/>
          </w:tcPr>
          <w:p w14:paraId="23853D67" w14:textId="64F78F0D"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 (26.7)</w:t>
            </w:r>
          </w:p>
        </w:tc>
        <w:tc>
          <w:tcPr>
            <w:tcW w:w="430" w:type="pct"/>
            <w:vAlign w:val="center"/>
          </w:tcPr>
          <w:p w14:paraId="2A7484E3" w14:textId="0837C02A"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5DDC9E42" w14:textId="5DD3C7F3"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 (10)</w:t>
            </w:r>
          </w:p>
        </w:tc>
        <w:tc>
          <w:tcPr>
            <w:tcW w:w="419" w:type="pct"/>
            <w:vAlign w:val="center"/>
          </w:tcPr>
          <w:p w14:paraId="470C4B14" w14:textId="20AA9410"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27 (90)</w:t>
            </w:r>
          </w:p>
        </w:tc>
      </w:tr>
      <w:tr w:rsidR="005F4A80" w:rsidRPr="00061B98" w14:paraId="4142CDA7" w14:textId="77777777" w:rsidTr="00061B98">
        <w:trPr>
          <w:trHeight w:val="144"/>
        </w:trPr>
        <w:tc>
          <w:tcPr>
            <w:tcW w:w="452" w:type="pct"/>
            <w:vMerge/>
            <w:vAlign w:val="center"/>
          </w:tcPr>
          <w:p w14:paraId="0A6F21D6" w14:textId="77777777" w:rsidR="005F4A80" w:rsidRPr="00061B98" w:rsidRDefault="005F4A80" w:rsidP="00C60338">
            <w:pPr>
              <w:spacing w:before="40" w:after="40"/>
              <w:ind w:left="101" w:right="101"/>
              <w:rPr>
                <w:rFonts w:eastAsia="Times New Roman" w:cs="Arial"/>
                <w:b/>
                <w:bCs/>
                <w:kern w:val="24"/>
                <w:sz w:val="14"/>
                <w:szCs w:val="14"/>
                <w:lang w:eastAsia="zh-CN"/>
              </w:rPr>
            </w:pPr>
          </w:p>
        </w:tc>
        <w:tc>
          <w:tcPr>
            <w:tcW w:w="419" w:type="pct"/>
            <w:vMerge/>
            <w:vAlign w:val="center"/>
          </w:tcPr>
          <w:p w14:paraId="6471B242" w14:textId="77777777" w:rsidR="005F4A80" w:rsidRPr="00061B98" w:rsidRDefault="005F4A80" w:rsidP="00C60338">
            <w:pPr>
              <w:spacing w:before="40" w:after="40"/>
              <w:ind w:left="101" w:right="101"/>
              <w:rPr>
                <w:rFonts w:eastAsia="Arial" w:cs="Arial"/>
                <w:kern w:val="24"/>
                <w:sz w:val="14"/>
                <w:szCs w:val="14"/>
                <w:lang w:eastAsia="zh-CN"/>
              </w:rPr>
            </w:pPr>
          </w:p>
        </w:tc>
        <w:tc>
          <w:tcPr>
            <w:tcW w:w="548" w:type="pct"/>
            <w:vAlign w:val="center"/>
          </w:tcPr>
          <w:p w14:paraId="78D06B8F" w14:textId="15A922FA"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FOLFIRI-HD</w:t>
            </w:r>
          </w:p>
        </w:tc>
        <w:tc>
          <w:tcPr>
            <w:tcW w:w="419" w:type="pct"/>
            <w:vAlign w:val="center"/>
          </w:tcPr>
          <w:p w14:paraId="6EBB4821" w14:textId="32F15E37"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32</w:t>
            </w:r>
          </w:p>
        </w:tc>
        <w:tc>
          <w:tcPr>
            <w:tcW w:w="548" w:type="pct"/>
            <w:vAlign w:val="center"/>
          </w:tcPr>
          <w:p w14:paraId="21CB0B82" w14:textId="70B82491"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62.5 (46-73)</w:t>
            </w:r>
          </w:p>
        </w:tc>
        <w:tc>
          <w:tcPr>
            <w:tcW w:w="430" w:type="pct"/>
            <w:vAlign w:val="center"/>
          </w:tcPr>
          <w:p w14:paraId="058534E6" w14:textId="635FBE8B"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12 (37.5)</w:t>
            </w:r>
          </w:p>
        </w:tc>
        <w:tc>
          <w:tcPr>
            <w:tcW w:w="430" w:type="pct"/>
            <w:vAlign w:val="center"/>
          </w:tcPr>
          <w:p w14:paraId="624B17A5" w14:textId="6B1DBBAD"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24 (75)</w:t>
            </w:r>
          </w:p>
        </w:tc>
        <w:tc>
          <w:tcPr>
            <w:tcW w:w="430" w:type="pct"/>
            <w:vAlign w:val="center"/>
          </w:tcPr>
          <w:p w14:paraId="75D708B4" w14:textId="6EB5CC3D"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 (21.9)</w:t>
            </w:r>
          </w:p>
        </w:tc>
        <w:tc>
          <w:tcPr>
            <w:tcW w:w="430" w:type="pct"/>
            <w:vAlign w:val="center"/>
          </w:tcPr>
          <w:p w14:paraId="5575D395" w14:textId="4F692BAF"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2442CE14" w14:textId="10BDA53B"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 (19)</w:t>
            </w:r>
          </w:p>
        </w:tc>
        <w:tc>
          <w:tcPr>
            <w:tcW w:w="419" w:type="pct"/>
            <w:vAlign w:val="center"/>
          </w:tcPr>
          <w:p w14:paraId="31E88BAA" w14:textId="567874F1"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26 (81.2)</w:t>
            </w:r>
          </w:p>
        </w:tc>
      </w:tr>
      <w:tr w:rsidR="005F4A80" w:rsidRPr="00061B98" w14:paraId="05F3F04A" w14:textId="77777777" w:rsidTr="00061B98">
        <w:trPr>
          <w:trHeight w:val="144"/>
        </w:trPr>
        <w:tc>
          <w:tcPr>
            <w:tcW w:w="452" w:type="pct"/>
            <w:vMerge/>
            <w:vAlign w:val="center"/>
          </w:tcPr>
          <w:p w14:paraId="424C8033" w14:textId="77777777" w:rsidR="005F4A80" w:rsidRPr="00061B98" w:rsidRDefault="005F4A80" w:rsidP="00C60338">
            <w:pPr>
              <w:spacing w:before="40" w:after="40"/>
              <w:ind w:left="101" w:right="101"/>
              <w:rPr>
                <w:rFonts w:eastAsia="Times New Roman" w:cs="Arial"/>
                <w:b/>
                <w:bCs/>
                <w:kern w:val="24"/>
                <w:sz w:val="14"/>
                <w:szCs w:val="14"/>
                <w:lang w:eastAsia="zh-CN"/>
              </w:rPr>
            </w:pPr>
          </w:p>
        </w:tc>
        <w:tc>
          <w:tcPr>
            <w:tcW w:w="419" w:type="pct"/>
            <w:vMerge/>
            <w:vAlign w:val="center"/>
          </w:tcPr>
          <w:p w14:paraId="0BDEFD19" w14:textId="77777777" w:rsidR="005F4A80" w:rsidRPr="00061B98" w:rsidRDefault="005F4A80" w:rsidP="00C60338">
            <w:pPr>
              <w:spacing w:before="40" w:after="40"/>
              <w:ind w:left="101" w:right="101"/>
              <w:rPr>
                <w:rFonts w:eastAsia="Arial" w:cs="Arial"/>
                <w:kern w:val="24"/>
                <w:sz w:val="14"/>
                <w:szCs w:val="14"/>
                <w:lang w:eastAsia="zh-CN"/>
              </w:rPr>
            </w:pPr>
          </w:p>
        </w:tc>
        <w:tc>
          <w:tcPr>
            <w:tcW w:w="548" w:type="pct"/>
            <w:vAlign w:val="center"/>
          </w:tcPr>
          <w:p w14:paraId="04A05006" w14:textId="662B1757"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FOLFOX7</w:t>
            </w:r>
          </w:p>
        </w:tc>
        <w:tc>
          <w:tcPr>
            <w:tcW w:w="419" w:type="pct"/>
            <w:vAlign w:val="center"/>
          </w:tcPr>
          <w:p w14:paraId="152AA28A" w14:textId="1E2B63FC"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30</w:t>
            </w:r>
          </w:p>
        </w:tc>
        <w:tc>
          <w:tcPr>
            <w:tcW w:w="548" w:type="pct"/>
            <w:vAlign w:val="center"/>
          </w:tcPr>
          <w:p w14:paraId="1FAA4FFE" w14:textId="01A78C4C"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59 (39-80)</w:t>
            </w:r>
          </w:p>
        </w:tc>
        <w:tc>
          <w:tcPr>
            <w:tcW w:w="430" w:type="pct"/>
            <w:vAlign w:val="center"/>
          </w:tcPr>
          <w:p w14:paraId="63CB7E2A" w14:textId="13BDF99B"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24 (80)</w:t>
            </w:r>
          </w:p>
        </w:tc>
        <w:tc>
          <w:tcPr>
            <w:tcW w:w="430" w:type="pct"/>
            <w:vAlign w:val="center"/>
          </w:tcPr>
          <w:p w14:paraId="10B4089F" w14:textId="7A1D7969"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21 (70)</w:t>
            </w:r>
          </w:p>
        </w:tc>
        <w:tc>
          <w:tcPr>
            <w:tcW w:w="430" w:type="pct"/>
            <w:vAlign w:val="center"/>
          </w:tcPr>
          <w:p w14:paraId="65BB7CCC" w14:textId="57C7AF23"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 (30)</w:t>
            </w:r>
          </w:p>
        </w:tc>
        <w:tc>
          <w:tcPr>
            <w:tcW w:w="430" w:type="pct"/>
            <w:vAlign w:val="center"/>
          </w:tcPr>
          <w:p w14:paraId="64AF916C" w14:textId="2296A8DC"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3E6ACAFB" w14:textId="08D8BCEB"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 (17)</w:t>
            </w:r>
          </w:p>
        </w:tc>
        <w:tc>
          <w:tcPr>
            <w:tcW w:w="419" w:type="pct"/>
            <w:vAlign w:val="center"/>
          </w:tcPr>
          <w:p w14:paraId="21F9C47F" w14:textId="7DD4314C"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25 (83.3)</w:t>
            </w:r>
          </w:p>
        </w:tc>
      </w:tr>
      <w:tr w:rsidR="005F4A80" w:rsidRPr="00061B98" w14:paraId="148FF159" w14:textId="77777777" w:rsidTr="00061B98">
        <w:trPr>
          <w:trHeight w:val="144"/>
        </w:trPr>
        <w:tc>
          <w:tcPr>
            <w:tcW w:w="452" w:type="pct"/>
            <w:vMerge/>
            <w:vAlign w:val="center"/>
          </w:tcPr>
          <w:p w14:paraId="2498A5FA" w14:textId="77777777" w:rsidR="005F4A80" w:rsidRPr="00061B98" w:rsidRDefault="005F4A80" w:rsidP="00C60338">
            <w:pPr>
              <w:spacing w:before="40" w:after="40"/>
              <w:ind w:left="101" w:right="101"/>
              <w:rPr>
                <w:rFonts w:eastAsia="Times New Roman" w:cs="Arial"/>
                <w:b/>
                <w:bCs/>
                <w:kern w:val="24"/>
                <w:sz w:val="14"/>
                <w:szCs w:val="14"/>
                <w:lang w:eastAsia="zh-CN"/>
              </w:rPr>
            </w:pPr>
          </w:p>
        </w:tc>
        <w:tc>
          <w:tcPr>
            <w:tcW w:w="419" w:type="pct"/>
            <w:vMerge/>
            <w:vAlign w:val="center"/>
          </w:tcPr>
          <w:p w14:paraId="0F242DE2" w14:textId="77777777" w:rsidR="005F4A80" w:rsidRPr="00061B98" w:rsidRDefault="005F4A80" w:rsidP="00C60338">
            <w:pPr>
              <w:spacing w:before="40" w:after="40"/>
              <w:ind w:left="101" w:right="101"/>
              <w:rPr>
                <w:rFonts w:eastAsia="Arial" w:cs="Arial"/>
                <w:kern w:val="24"/>
                <w:sz w:val="14"/>
                <w:szCs w:val="14"/>
                <w:lang w:eastAsia="zh-CN"/>
              </w:rPr>
            </w:pPr>
          </w:p>
        </w:tc>
        <w:tc>
          <w:tcPr>
            <w:tcW w:w="548" w:type="pct"/>
            <w:vAlign w:val="center"/>
          </w:tcPr>
          <w:p w14:paraId="7A00E435" w14:textId="50743E13"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FOLFOXIRI</w:t>
            </w:r>
          </w:p>
        </w:tc>
        <w:tc>
          <w:tcPr>
            <w:tcW w:w="419" w:type="pct"/>
            <w:vAlign w:val="center"/>
          </w:tcPr>
          <w:p w14:paraId="0F3FAC6F" w14:textId="167E3659"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30</w:t>
            </w:r>
          </w:p>
        </w:tc>
        <w:tc>
          <w:tcPr>
            <w:tcW w:w="548" w:type="pct"/>
            <w:vAlign w:val="center"/>
          </w:tcPr>
          <w:p w14:paraId="18C6D673" w14:textId="02F7A6D6"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64 (43-74)</w:t>
            </w:r>
          </w:p>
        </w:tc>
        <w:tc>
          <w:tcPr>
            <w:tcW w:w="430" w:type="pct"/>
            <w:vAlign w:val="center"/>
          </w:tcPr>
          <w:p w14:paraId="1F1DAF21" w14:textId="71C8238D"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18 (60)</w:t>
            </w:r>
          </w:p>
        </w:tc>
        <w:tc>
          <w:tcPr>
            <w:tcW w:w="430" w:type="pct"/>
            <w:vAlign w:val="center"/>
          </w:tcPr>
          <w:p w14:paraId="50D4450D" w14:textId="2608C0D4"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23 (76.7)</w:t>
            </w:r>
          </w:p>
        </w:tc>
        <w:tc>
          <w:tcPr>
            <w:tcW w:w="430" w:type="pct"/>
            <w:vAlign w:val="center"/>
          </w:tcPr>
          <w:p w14:paraId="7A69E92C" w14:textId="38DA3F16"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 (23.3)</w:t>
            </w:r>
          </w:p>
        </w:tc>
        <w:tc>
          <w:tcPr>
            <w:tcW w:w="430" w:type="pct"/>
            <w:vAlign w:val="center"/>
          </w:tcPr>
          <w:p w14:paraId="4C233AF0" w14:textId="27B30011"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7E98F010" w14:textId="1916542F"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 (13)</w:t>
            </w:r>
          </w:p>
        </w:tc>
        <w:tc>
          <w:tcPr>
            <w:tcW w:w="419" w:type="pct"/>
            <w:vAlign w:val="center"/>
          </w:tcPr>
          <w:p w14:paraId="4C3E7EB6" w14:textId="08A857E9"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18 (60)</w:t>
            </w:r>
          </w:p>
        </w:tc>
      </w:tr>
      <w:tr w:rsidR="005F4A80" w:rsidRPr="00061B98" w14:paraId="2EC92F5C" w14:textId="3DA91F00" w:rsidTr="00061B98">
        <w:trPr>
          <w:trHeight w:val="144"/>
        </w:trPr>
        <w:tc>
          <w:tcPr>
            <w:tcW w:w="452" w:type="pct"/>
            <w:vMerge w:val="restart"/>
            <w:vAlign w:val="center"/>
          </w:tcPr>
          <w:p w14:paraId="6AC80BEF" w14:textId="77777777" w:rsidR="005F4A80" w:rsidRPr="00061B98" w:rsidRDefault="005F4A80" w:rsidP="00C60338">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OLIVIA</w:t>
            </w:r>
          </w:p>
        </w:tc>
        <w:tc>
          <w:tcPr>
            <w:tcW w:w="419" w:type="pct"/>
            <w:vMerge w:val="restart"/>
            <w:vAlign w:val="center"/>
          </w:tcPr>
          <w:p w14:paraId="0A5D5D1C" w14:textId="5ECDDECA" w:rsidR="005F4A80" w:rsidRPr="00061B98" w:rsidRDefault="005F4A80" w:rsidP="00C60338">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548" w:type="pct"/>
            <w:vAlign w:val="center"/>
          </w:tcPr>
          <w:p w14:paraId="177EB115" w14:textId="084BBC86"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FOLFOXIRI + bevacizumab</w:t>
            </w:r>
          </w:p>
        </w:tc>
        <w:tc>
          <w:tcPr>
            <w:tcW w:w="419" w:type="pct"/>
            <w:vAlign w:val="center"/>
          </w:tcPr>
          <w:p w14:paraId="725C43C6" w14:textId="078EB5F2"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41</w:t>
            </w:r>
          </w:p>
        </w:tc>
        <w:tc>
          <w:tcPr>
            <w:tcW w:w="548" w:type="pct"/>
            <w:vAlign w:val="center"/>
          </w:tcPr>
          <w:p w14:paraId="58A0F844" w14:textId="15622FD5"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63 (32-77)</w:t>
            </w:r>
          </w:p>
        </w:tc>
        <w:tc>
          <w:tcPr>
            <w:tcW w:w="430" w:type="pct"/>
            <w:vAlign w:val="center"/>
          </w:tcPr>
          <w:p w14:paraId="326133ED" w14:textId="72812624"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29 (70.7)</w:t>
            </w:r>
          </w:p>
        </w:tc>
        <w:tc>
          <w:tcPr>
            <w:tcW w:w="430" w:type="pct"/>
            <w:vAlign w:val="center"/>
          </w:tcPr>
          <w:p w14:paraId="5611E22A" w14:textId="43FA3CC5"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23 (56.1)</w:t>
            </w:r>
          </w:p>
        </w:tc>
        <w:tc>
          <w:tcPr>
            <w:tcW w:w="430" w:type="pct"/>
            <w:vAlign w:val="center"/>
          </w:tcPr>
          <w:p w14:paraId="071E41A6" w14:textId="71FA1E24"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16 (39)</w:t>
            </w:r>
          </w:p>
        </w:tc>
        <w:tc>
          <w:tcPr>
            <w:tcW w:w="430" w:type="pct"/>
            <w:vAlign w:val="center"/>
          </w:tcPr>
          <w:p w14:paraId="45595F26" w14:textId="23633D59"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 (4.9)</w:t>
            </w:r>
          </w:p>
        </w:tc>
        <w:tc>
          <w:tcPr>
            <w:tcW w:w="473" w:type="pct"/>
            <w:vAlign w:val="center"/>
          </w:tcPr>
          <w:p w14:paraId="48468FFE" w14:textId="313532F5"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 (20)</w:t>
            </w:r>
          </w:p>
        </w:tc>
        <w:tc>
          <w:tcPr>
            <w:tcW w:w="419" w:type="pct"/>
            <w:vAlign w:val="center"/>
          </w:tcPr>
          <w:p w14:paraId="1C170996" w14:textId="60F0C09C"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29 (71)</w:t>
            </w:r>
          </w:p>
        </w:tc>
      </w:tr>
      <w:tr w:rsidR="005F4A80" w:rsidRPr="00061B98" w14:paraId="7456F028" w14:textId="77777777" w:rsidTr="00061B98">
        <w:trPr>
          <w:trHeight w:val="144"/>
        </w:trPr>
        <w:tc>
          <w:tcPr>
            <w:tcW w:w="452" w:type="pct"/>
            <w:vMerge/>
            <w:vAlign w:val="center"/>
          </w:tcPr>
          <w:p w14:paraId="7243BB8D" w14:textId="77777777" w:rsidR="005F4A80" w:rsidRPr="00061B98" w:rsidRDefault="005F4A80" w:rsidP="00C60338">
            <w:pPr>
              <w:spacing w:before="40" w:after="40"/>
              <w:ind w:left="101" w:right="101"/>
              <w:rPr>
                <w:rFonts w:eastAsia="Times New Roman" w:cs="Arial"/>
                <w:b/>
                <w:bCs/>
                <w:kern w:val="24"/>
                <w:sz w:val="14"/>
                <w:szCs w:val="14"/>
                <w:lang w:eastAsia="zh-CN"/>
              </w:rPr>
            </w:pPr>
          </w:p>
        </w:tc>
        <w:tc>
          <w:tcPr>
            <w:tcW w:w="419" w:type="pct"/>
            <w:vMerge/>
            <w:vAlign w:val="center"/>
          </w:tcPr>
          <w:p w14:paraId="2B7EFA53" w14:textId="77777777" w:rsidR="005F4A80" w:rsidRPr="00061B98" w:rsidRDefault="005F4A80" w:rsidP="00C60338">
            <w:pPr>
              <w:spacing w:before="40" w:after="40"/>
              <w:ind w:left="101" w:right="101"/>
              <w:rPr>
                <w:rFonts w:eastAsia="Arial" w:cs="Arial"/>
                <w:kern w:val="24"/>
                <w:sz w:val="14"/>
                <w:szCs w:val="14"/>
                <w:lang w:eastAsia="zh-CN"/>
              </w:rPr>
            </w:pPr>
          </w:p>
        </w:tc>
        <w:tc>
          <w:tcPr>
            <w:tcW w:w="548" w:type="pct"/>
            <w:vAlign w:val="center"/>
          </w:tcPr>
          <w:p w14:paraId="41561480" w14:textId="0F1A1830"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mFOLFOX6 + bevacizumab</w:t>
            </w:r>
          </w:p>
        </w:tc>
        <w:tc>
          <w:tcPr>
            <w:tcW w:w="419" w:type="pct"/>
            <w:vAlign w:val="center"/>
          </w:tcPr>
          <w:p w14:paraId="1E5D3DE1" w14:textId="771E920C"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39</w:t>
            </w:r>
          </w:p>
        </w:tc>
        <w:tc>
          <w:tcPr>
            <w:tcW w:w="548" w:type="pct"/>
            <w:vAlign w:val="center"/>
          </w:tcPr>
          <w:p w14:paraId="7A1BB03C" w14:textId="6AD5C16E"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57 (28-80)</w:t>
            </w:r>
          </w:p>
        </w:tc>
        <w:tc>
          <w:tcPr>
            <w:tcW w:w="430" w:type="pct"/>
            <w:vAlign w:val="center"/>
          </w:tcPr>
          <w:p w14:paraId="1344E34A" w14:textId="256A8888"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18 (46.2)</w:t>
            </w:r>
          </w:p>
        </w:tc>
        <w:tc>
          <w:tcPr>
            <w:tcW w:w="430" w:type="pct"/>
            <w:vAlign w:val="center"/>
          </w:tcPr>
          <w:p w14:paraId="54D03A2A" w14:textId="03048EB8"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31 (79.5)</w:t>
            </w:r>
          </w:p>
        </w:tc>
        <w:tc>
          <w:tcPr>
            <w:tcW w:w="430" w:type="pct"/>
            <w:vAlign w:val="center"/>
          </w:tcPr>
          <w:p w14:paraId="53544482" w14:textId="60E3DCFE"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 (20.5)</w:t>
            </w:r>
          </w:p>
        </w:tc>
        <w:tc>
          <w:tcPr>
            <w:tcW w:w="430" w:type="pct"/>
            <w:vAlign w:val="center"/>
          </w:tcPr>
          <w:p w14:paraId="62D5149A" w14:textId="20A1E64D"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0 (0)</w:t>
            </w:r>
          </w:p>
        </w:tc>
        <w:tc>
          <w:tcPr>
            <w:tcW w:w="473" w:type="pct"/>
            <w:vAlign w:val="center"/>
          </w:tcPr>
          <w:p w14:paraId="23844EEF" w14:textId="7E0CE346"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 (23)</w:t>
            </w:r>
          </w:p>
        </w:tc>
        <w:tc>
          <w:tcPr>
            <w:tcW w:w="419" w:type="pct"/>
            <w:vAlign w:val="center"/>
          </w:tcPr>
          <w:p w14:paraId="25D4EB63" w14:textId="4F77E353"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27 (69)</w:t>
            </w:r>
          </w:p>
        </w:tc>
      </w:tr>
      <w:tr w:rsidR="005F4A80" w:rsidRPr="00061B98" w14:paraId="0B2AA9DD" w14:textId="3AD77704" w:rsidTr="00061B98">
        <w:trPr>
          <w:trHeight w:val="144"/>
        </w:trPr>
        <w:tc>
          <w:tcPr>
            <w:tcW w:w="452" w:type="pct"/>
            <w:vMerge w:val="restart"/>
            <w:vAlign w:val="center"/>
          </w:tcPr>
          <w:p w14:paraId="772A9CC8" w14:textId="77777777" w:rsidR="005F4A80" w:rsidRPr="00061B98" w:rsidRDefault="005F4A80" w:rsidP="00C60338">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PEAK</w:t>
            </w:r>
          </w:p>
        </w:tc>
        <w:tc>
          <w:tcPr>
            <w:tcW w:w="419" w:type="pct"/>
            <w:vMerge w:val="restart"/>
            <w:vAlign w:val="center"/>
          </w:tcPr>
          <w:p w14:paraId="64947B1D" w14:textId="5E1F7073"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mCRC KRAS </w:t>
            </w:r>
            <w:r w:rsidR="00DB2FDB" w:rsidRPr="00061B98">
              <w:rPr>
                <w:rFonts w:eastAsia="Arial" w:cs="Arial"/>
                <w:kern w:val="24"/>
                <w:sz w:val="14"/>
                <w:szCs w:val="14"/>
                <w:lang w:eastAsia="zh-CN"/>
              </w:rPr>
              <w:t>WT</w:t>
            </w:r>
          </w:p>
        </w:tc>
        <w:tc>
          <w:tcPr>
            <w:tcW w:w="548" w:type="pct"/>
            <w:vAlign w:val="center"/>
          </w:tcPr>
          <w:p w14:paraId="38CDA5FC" w14:textId="0AD8F0C9"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mFOLFOX6</w:t>
            </w:r>
            <w:r w:rsidR="006B2B72" w:rsidRPr="00061B98">
              <w:rPr>
                <w:rFonts w:eastAsia="Arial" w:cs="Arial"/>
                <w:kern w:val="24"/>
                <w:sz w:val="14"/>
                <w:szCs w:val="14"/>
                <w:lang w:eastAsia="zh-CN"/>
              </w:rPr>
              <w:t xml:space="preserve"> + panitumumab</w:t>
            </w:r>
          </w:p>
        </w:tc>
        <w:tc>
          <w:tcPr>
            <w:tcW w:w="419" w:type="pct"/>
            <w:vAlign w:val="center"/>
          </w:tcPr>
          <w:p w14:paraId="44657BCE" w14:textId="35CADECA"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142</w:t>
            </w:r>
          </w:p>
        </w:tc>
        <w:tc>
          <w:tcPr>
            <w:tcW w:w="548" w:type="pct"/>
            <w:vAlign w:val="center"/>
          </w:tcPr>
          <w:p w14:paraId="044B5DB7" w14:textId="049C0C7A"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63 (23-82)</w:t>
            </w:r>
          </w:p>
        </w:tc>
        <w:tc>
          <w:tcPr>
            <w:tcW w:w="430" w:type="pct"/>
            <w:vAlign w:val="center"/>
          </w:tcPr>
          <w:p w14:paraId="5A56DAB8" w14:textId="576BCF22"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86 (60.6)</w:t>
            </w:r>
          </w:p>
        </w:tc>
        <w:tc>
          <w:tcPr>
            <w:tcW w:w="430" w:type="pct"/>
            <w:vAlign w:val="center"/>
          </w:tcPr>
          <w:p w14:paraId="5111A93F" w14:textId="46F21AFD"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89 (62.7)</w:t>
            </w:r>
          </w:p>
        </w:tc>
        <w:tc>
          <w:tcPr>
            <w:tcW w:w="430" w:type="pct"/>
            <w:vAlign w:val="center"/>
          </w:tcPr>
          <w:p w14:paraId="2D96BF03" w14:textId="510245C8"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53 (37.3)</w:t>
            </w:r>
          </w:p>
        </w:tc>
        <w:tc>
          <w:tcPr>
            <w:tcW w:w="430" w:type="pct"/>
            <w:vAlign w:val="center"/>
          </w:tcPr>
          <w:p w14:paraId="002BE91E" w14:textId="5F3BFCBF"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144DE750" w14:textId="1B5C053A"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46 (32)</w:t>
            </w:r>
          </w:p>
        </w:tc>
        <w:tc>
          <w:tcPr>
            <w:tcW w:w="419" w:type="pct"/>
            <w:vAlign w:val="center"/>
          </w:tcPr>
          <w:p w14:paraId="76FD9EC7" w14:textId="344153BE"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96 (68)</w:t>
            </w:r>
          </w:p>
        </w:tc>
      </w:tr>
      <w:tr w:rsidR="005F4A80" w:rsidRPr="00061B98" w14:paraId="1E273F83" w14:textId="77777777" w:rsidTr="00061B98">
        <w:trPr>
          <w:trHeight w:val="144"/>
        </w:trPr>
        <w:tc>
          <w:tcPr>
            <w:tcW w:w="452" w:type="pct"/>
            <w:vMerge/>
            <w:vAlign w:val="center"/>
          </w:tcPr>
          <w:p w14:paraId="1814FD8B" w14:textId="77777777" w:rsidR="005F4A80" w:rsidRPr="00061B98" w:rsidRDefault="005F4A80" w:rsidP="00C60338">
            <w:pPr>
              <w:spacing w:before="40" w:after="40"/>
              <w:ind w:left="101" w:right="101"/>
              <w:rPr>
                <w:rFonts w:eastAsia="Times New Roman" w:cs="Arial"/>
                <w:b/>
                <w:bCs/>
                <w:kern w:val="24"/>
                <w:sz w:val="14"/>
                <w:szCs w:val="14"/>
                <w:lang w:eastAsia="zh-CN"/>
              </w:rPr>
            </w:pPr>
          </w:p>
        </w:tc>
        <w:tc>
          <w:tcPr>
            <w:tcW w:w="419" w:type="pct"/>
            <w:vMerge/>
            <w:vAlign w:val="center"/>
          </w:tcPr>
          <w:p w14:paraId="784F7D8F" w14:textId="77777777" w:rsidR="005F4A80" w:rsidRPr="00061B98" w:rsidRDefault="005F4A80" w:rsidP="00F17842">
            <w:pPr>
              <w:spacing w:before="40" w:after="40"/>
              <w:ind w:left="101" w:right="101"/>
              <w:rPr>
                <w:rFonts w:eastAsia="Arial" w:cs="Arial"/>
                <w:kern w:val="24"/>
                <w:sz w:val="14"/>
                <w:szCs w:val="14"/>
                <w:lang w:eastAsia="zh-CN"/>
              </w:rPr>
            </w:pPr>
          </w:p>
        </w:tc>
        <w:tc>
          <w:tcPr>
            <w:tcW w:w="548" w:type="pct"/>
            <w:vAlign w:val="center"/>
          </w:tcPr>
          <w:p w14:paraId="1C90BC68" w14:textId="01E6260E"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mFOLFOX6</w:t>
            </w:r>
            <w:r w:rsidR="006B2B72" w:rsidRPr="00061B98">
              <w:rPr>
                <w:rFonts w:eastAsia="Arial" w:cs="Arial"/>
                <w:kern w:val="24"/>
                <w:sz w:val="14"/>
                <w:szCs w:val="14"/>
                <w:lang w:eastAsia="zh-CN"/>
              </w:rPr>
              <w:t xml:space="preserve"> + bevacizumab</w:t>
            </w:r>
          </w:p>
        </w:tc>
        <w:tc>
          <w:tcPr>
            <w:tcW w:w="419" w:type="pct"/>
            <w:vAlign w:val="center"/>
          </w:tcPr>
          <w:p w14:paraId="77989328" w14:textId="49DCA5BC"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143</w:t>
            </w:r>
          </w:p>
        </w:tc>
        <w:tc>
          <w:tcPr>
            <w:tcW w:w="548" w:type="pct"/>
            <w:vAlign w:val="center"/>
          </w:tcPr>
          <w:p w14:paraId="33525A45" w14:textId="30CEE90D"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61 (28-82)</w:t>
            </w:r>
          </w:p>
        </w:tc>
        <w:tc>
          <w:tcPr>
            <w:tcW w:w="430" w:type="pct"/>
            <w:vAlign w:val="center"/>
          </w:tcPr>
          <w:p w14:paraId="795DE2E7" w14:textId="0CCF63B4"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96 (67.1)</w:t>
            </w:r>
          </w:p>
        </w:tc>
        <w:tc>
          <w:tcPr>
            <w:tcW w:w="430" w:type="pct"/>
            <w:vAlign w:val="center"/>
          </w:tcPr>
          <w:p w14:paraId="21D6AFF5" w14:textId="0B30AAEA"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91 (63.6)</w:t>
            </w:r>
          </w:p>
        </w:tc>
        <w:tc>
          <w:tcPr>
            <w:tcW w:w="430" w:type="pct"/>
            <w:vAlign w:val="center"/>
          </w:tcPr>
          <w:p w14:paraId="4428FD2E" w14:textId="65198129"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51 (35.7)</w:t>
            </w:r>
          </w:p>
        </w:tc>
        <w:tc>
          <w:tcPr>
            <w:tcW w:w="430" w:type="pct"/>
            <w:vAlign w:val="center"/>
          </w:tcPr>
          <w:p w14:paraId="7385A9DF" w14:textId="1E7CFDE7"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69D2B9E2" w14:textId="3C2551FF"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51 (36)</w:t>
            </w:r>
          </w:p>
        </w:tc>
        <w:tc>
          <w:tcPr>
            <w:tcW w:w="419" w:type="pct"/>
            <w:vAlign w:val="center"/>
          </w:tcPr>
          <w:p w14:paraId="54320644" w14:textId="7EC77D9F"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92 (64)</w:t>
            </w:r>
          </w:p>
        </w:tc>
      </w:tr>
      <w:tr w:rsidR="005F4A80" w:rsidRPr="00061B98" w14:paraId="3EAD837B" w14:textId="7AC13FAF" w:rsidTr="00061B98">
        <w:trPr>
          <w:trHeight w:val="144"/>
        </w:trPr>
        <w:tc>
          <w:tcPr>
            <w:tcW w:w="452" w:type="pct"/>
            <w:vMerge w:val="restart"/>
            <w:vAlign w:val="center"/>
          </w:tcPr>
          <w:p w14:paraId="7EC3399B" w14:textId="77777777" w:rsidR="005F4A80" w:rsidRPr="00061B98" w:rsidRDefault="005F4A80" w:rsidP="00C60338">
            <w:pPr>
              <w:spacing w:before="40" w:after="40"/>
              <w:ind w:left="101" w:right="101"/>
              <w:rPr>
                <w:rFonts w:cs="Arial"/>
                <w:b/>
                <w:bCs/>
                <w:kern w:val="24"/>
                <w:sz w:val="14"/>
                <w:szCs w:val="14"/>
                <w:lang w:eastAsia="zh-CN"/>
              </w:rPr>
            </w:pPr>
            <w:proofErr w:type="spellStart"/>
            <w:r w:rsidRPr="00061B98">
              <w:rPr>
                <w:rFonts w:cs="Arial"/>
                <w:b/>
                <w:bCs/>
                <w:kern w:val="24"/>
                <w:sz w:val="14"/>
                <w:szCs w:val="14"/>
                <w:lang w:eastAsia="zh-CN"/>
              </w:rPr>
              <w:t>Porschen</w:t>
            </w:r>
            <w:proofErr w:type="spellEnd"/>
            <w:r w:rsidRPr="00061B98">
              <w:rPr>
                <w:rFonts w:cs="Arial"/>
                <w:b/>
                <w:bCs/>
                <w:kern w:val="24"/>
                <w:sz w:val="14"/>
                <w:szCs w:val="14"/>
                <w:lang w:eastAsia="zh-CN"/>
              </w:rPr>
              <w:t xml:space="preserve"> et al., 2007</w:t>
            </w:r>
          </w:p>
        </w:tc>
        <w:tc>
          <w:tcPr>
            <w:tcW w:w="419" w:type="pct"/>
            <w:vMerge w:val="restart"/>
            <w:vAlign w:val="center"/>
          </w:tcPr>
          <w:p w14:paraId="5F42F6D5" w14:textId="2F86DF0C"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548" w:type="pct"/>
            <w:vAlign w:val="center"/>
          </w:tcPr>
          <w:p w14:paraId="2285E399" w14:textId="6A34E6AE"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w:t>
            </w:r>
          </w:p>
        </w:tc>
        <w:tc>
          <w:tcPr>
            <w:tcW w:w="419" w:type="pct"/>
            <w:vAlign w:val="center"/>
          </w:tcPr>
          <w:p w14:paraId="05793AD4" w14:textId="4B610BC4"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233</w:t>
            </w:r>
          </w:p>
        </w:tc>
        <w:tc>
          <w:tcPr>
            <w:tcW w:w="548" w:type="pct"/>
            <w:vAlign w:val="center"/>
          </w:tcPr>
          <w:p w14:paraId="16D28D1E" w14:textId="452946D1"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64 (34-86)</w:t>
            </w:r>
          </w:p>
        </w:tc>
        <w:tc>
          <w:tcPr>
            <w:tcW w:w="430" w:type="pct"/>
            <w:vAlign w:val="center"/>
          </w:tcPr>
          <w:p w14:paraId="267C70EC" w14:textId="09ECD786"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146 (62.7)</w:t>
            </w:r>
          </w:p>
        </w:tc>
        <w:tc>
          <w:tcPr>
            <w:tcW w:w="430" w:type="pct"/>
            <w:vAlign w:val="center"/>
          </w:tcPr>
          <w:p w14:paraId="0F04C9FB" w14:textId="62BA22EF"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45C55728" w14:textId="19DB15AD"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63874110" w14:textId="04DB4214"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17 (7.3)</w:t>
            </w:r>
          </w:p>
        </w:tc>
        <w:tc>
          <w:tcPr>
            <w:tcW w:w="473" w:type="pct"/>
            <w:vAlign w:val="center"/>
          </w:tcPr>
          <w:p w14:paraId="6B8A07D2" w14:textId="6A829D87"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62B52577" w14:textId="2FE240F3"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5F4A80" w:rsidRPr="00061B98" w14:paraId="6D11F97F" w14:textId="77777777" w:rsidTr="00061B98">
        <w:trPr>
          <w:trHeight w:val="144"/>
        </w:trPr>
        <w:tc>
          <w:tcPr>
            <w:tcW w:w="452" w:type="pct"/>
            <w:vMerge/>
            <w:vAlign w:val="center"/>
          </w:tcPr>
          <w:p w14:paraId="12D09750" w14:textId="77777777" w:rsidR="005F4A80" w:rsidRPr="00061B98" w:rsidRDefault="005F4A80" w:rsidP="00C60338">
            <w:pPr>
              <w:spacing w:before="40" w:after="40"/>
              <w:ind w:left="101" w:right="101"/>
              <w:rPr>
                <w:rFonts w:cs="Arial"/>
                <w:b/>
                <w:bCs/>
                <w:kern w:val="24"/>
                <w:sz w:val="14"/>
                <w:szCs w:val="14"/>
                <w:lang w:eastAsia="zh-CN"/>
              </w:rPr>
            </w:pPr>
          </w:p>
        </w:tc>
        <w:tc>
          <w:tcPr>
            <w:tcW w:w="419" w:type="pct"/>
            <w:vMerge/>
            <w:vAlign w:val="center"/>
          </w:tcPr>
          <w:p w14:paraId="67498BC3" w14:textId="77777777" w:rsidR="005F4A80" w:rsidRPr="00061B98" w:rsidRDefault="005F4A80" w:rsidP="00F17842">
            <w:pPr>
              <w:spacing w:before="40" w:after="40"/>
              <w:ind w:left="101" w:right="101"/>
              <w:rPr>
                <w:rFonts w:eastAsia="Arial" w:cs="Arial"/>
                <w:kern w:val="24"/>
                <w:sz w:val="14"/>
                <w:szCs w:val="14"/>
                <w:lang w:eastAsia="zh-CN"/>
              </w:rPr>
            </w:pPr>
          </w:p>
        </w:tc>
        <w:tc>
          <w:tcPr>
            <w:tcW w:w="548" w:type="pct"/>
            <w:vAlign w:val="center"/>
          </w:tcPr>
          <w:p w14:paraId="0B839E6C" w14:textId="15E27C40"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XELOX</w:t>
            </w:r>
          </w:p>
        </w:tc>
        <w:tc>
          <w:tcPr>
            <w:tcW w:w="419" w:type="pct"/>
            <w:vAlign w:val="center"/>
          </w:tcPr>
          <w:p w14:paraId="53613BE6" w14:textId="2CC57227" w:rsidR="005F4A80" w:rsidRPr="00061B98" w:rsidRDefault="005F4A80" w:rsidP="005F4A8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241</w:t>
            </w:r>
          </w:p>
        </w:tc>
        <w:tc>
          <w:tcPr>
            <w:tcW w:w="548" w:type="pct"/>
            <w:vAlign w:val="center"/>
          </w:tcPr>
          <w:p w14:paraId="5443B5E7" w14:textId="2DB8FFE9"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66 (32-81)</w:t>
            </w:r>
          </w:p>
        </w:tc>
        <w:tc>
          <w:tcPr>
            <w:tcW w:w="430" w:type="pct"/>
            <w:vAlign w:val="center"/>
          </w:tcPr>
          <w:p w14:paraId="44A64678" w14:textId="2D3E5AE6"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150 (62.2)</w:t>
            </w:r>
          </w:p>
        </w:tc>
        <w:tc>
          <w:tcPr>
            <w:tcW w:w="430" w:type="pct"/>
            <w:vAlign w:val="center"/>
          </w:tcPr>
          <w:p w14:paraId="39EA447C" w14:textId="4C31E772"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6B52092F" w14:textId="3188DB9A"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45373C7F" w14:textId="6A5D7EF4"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22 (9.1)</w:t>
            </w:r>
          </w:p>
        </w:tc>
        <w:tc>
          <w:tcPr>
            <w:tcW w:w="473" w:type="pct"/>
            <w:vAlign w:val="center"/>
          </w:tcPr>
          <w:p w14:paraId="7318A7AE" w14:textId="1FDC58F1"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13E5AC5C" w14:textId="634CEA85" w:rsidR="005F4A80" w:rsidRPr="00061B98" w:rsidRDefault="005F4A8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B3090B" w:rsidRPr="00061B98" w14:paraId="458479B4" w14:textId="5A6B4109" w:rsidTr="00061B98">
        <w:trPr>
          <w:trHeight w:val="144"/>
        </w:trPr>
        <w:tc>
          <w:tcPr>
            <w:tcW w:w="452" w:type="pct"/>
            <w:vMerge w:val="restart"/>
            <w:vAlign w:val="center"/>
          </w:tcPr>
          <w:p w14:paraId="2199D961" w14:textId="77777777" w:rsidR="00B3090B" w:rsidRPr="00061B98" w:rsidRDefault="00B3090B" w:rsidP="00C60338">
            <w:pPr>
              <w:spacing w:before="40" w:after="40"/>
              <w:ind w:left="101" w:right="101"/>
              <w:rPr>
                <w:rFonts w:cs="Arial"/>
                <w:b/>
                <w:bCs/>
                <w:kern w:val="24"/>
                <w:sz w:val="14"/>
                <w:szCs w:val="14"/>
                <w:lang w:eastAsia="zh-CN"/>
              </w:rPr>
            </w:pPr>
            <w:r w:rsidRPr="00061B98">
              <w:rPr>
                <w:rFonts w:cs="Arial"/>
                <w:b/>
                <w:bCs/>
                <w:kern w:val="24"/>
                <w:sz w:val="14"/>
                <w:szCs w:val="14"/>
                <w:lang w:eastAsia="zh-CN"/>
              </w:rPr>
              <w:t>PRIME</w:t>
            </w:r>
          </w:p>
        </w:tc>
        <w:tc>
          <w:tcPr>
            <w:tcW w:w="419" w:type="pct"/>
            <w:vMerge w:val="restart"/>
            <w:vAlign w:val="center"/>
          </w:tcPr>
          <w:p w14:paraId="6609DE87" w14:textId="18611224"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mCRC KRAS </w:t>
            </w:r>
            <w:r w:rsidR="00DB2FDB" w:rsidRPr="00061B98">
              <w:rPr>
                <w:rFonts w:eastAsia="Arial" w:cs="Arial"/>
                <w:kern w:val="24"/>
                <w:sz w:val="14"/>
                <w:szCs w:val="14"/>
                <w:lang w:eastAsia="zh-CN"/>
              </w:rPr>
              <w:t>WT</w:t>
            </w:r>
          </w:p>
        </w:tc>
        <w:tc>
          <w:tcPr>
            <w:tcW w:w="548" w:type="pct"/>
            <w:vAlign w:val="center"/>
          </w:tcPr>
          <w:p w14:paraId="263533F5" w14:textId="6DDF0091" w:rsidR="00B3090B" w:rsidRPr="00061B98" w:rsidRDefault="00B3090B" w:rsidP="00B3090B">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FOLFOX4</w:t>
            </w:r>
            <w:r w:rsidR="006B2B72" w:rsidRPr="00061B98">
              <w:rPr>
                <w:rFonts w:eastAsia="Arial" w:cs="Arial"/>
                <w:kern w:val="24"/>
                <w:sz w:val="14"/>
                <w:szCs w:val="14"/>
                <w:lang w:eastAsia="zh-CN"/>
              </w:rPr>
              <w:t xml:space="preserve"> + panitumumab</w:t>
            </w:r>
          </w:p>
        </w:tc>
        <w:tc>
          <w:tcPr>
            <w:tcW w:w="419" w:type="pct"/>
            <w:vAlign w:val="center"/>
          </w:tcPr>
          <w:p w14:paraId="6217100C" w14:textId="325FE352" w:rsidR="00B3090B" w:rsidRPr="00061B98" w:rsidRDefault="00B3090B" w:rsidP="00B3090B">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325</w:t>
            </w:r>
          </w:p>
        </w:tc>
        <w:tc>
          <w:tcPr>
            <w:tcW w:w="548" w:type="pct"/>
            <w:vAlign w:val="center"/>
          </w:tcPr>
          <w:p w14:paraId="29CF9898" w14:textId="5FF7AB16"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62 (27-85)</w:t>
            </w:r>
          </w:p>
        </w:tc>
        <w:tc>
          <w:tcPr>
            <w:tcW w:w="430" w:type="pct"/>
            <w:vAlign w:val="center"/>
          </w:tcPr>
          <w:p w14:paraId="1C1DB8D7" w14:textId="1F16BBB7"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217 (66.8)</w:t>
            </w:r>
          </w:p>
        </w:tc>
        <w:tc>
          <w:tcPr>
            <w:tcW w:w="430" w:type="pct"/>
            <w:vAlign w:val="center"/>
          </w:tcPr>
          <w:p w14:paraId="3B48DDBB" w14:textId="24CAAD38"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756F2FAA" w14:textId="0E64037B"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34216E5B" w14:textId="2DE639C3"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1EF60052" w14:textId="7442AA87"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111 (34)</w:t>
            </w:r>
          </w:p>
        </w:tc>
        <w:tc>
          <w:tcPr>
            <w:tcW w:w="419" w:type="pct"/>
            <w:vAlign w:val="center"/>
          </w:tcPr>
          <w:p w14:paraId="5FAAEB4E" w14:textId="3C950231"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214 (66)</w:t>
            </w:r>
          </w:p>
        </w:tc>
      </w:tr>
      <w:tr w:rsidR="00B3090B" w:rsidRPr="00061B98" w14:paraId="518CFFBC" w14:textId="77777777" w:rsidTr="00061B98">
        <w:trPr>
          <w:trHeight w:val="144"/>
        </w:trPr>
        <w:tc>
          <w:tcPr>
            <w:tcW w:w="452" w:type="pct"/>
            <w:vMerge/>
            <w:vAlign w:val="center"/>
          </w:tcPr>
          <w:p w14:paraId="1A1B88D8" w14:textId="77777777" w:rsidR="00B3090B" w:rsidRPr="00061B98" w:rsidRDefault="00B3090B" w:rsidP="00C60338">
            <w:pPr>
              <w:spacing w:before="40" w:after="40"/>
              <w:ind w:left="101" w:right="101"/>
              <w:rPr>
                <w:rFonts w:cs="Arial"/>
                <w:b/>
                <w:bCs/>
                <w:kern w:val="24"/>
                <w:sz w:val="14"/>
                <w:szCs w:val="14"/>
                <w:lang w:eastAsia="zh-CN"/>
              </w:rPr>
            </w:pPr>
          </w:p>
        </w:tc>
        <w:tc>
          <w:tcPr>
            <w:tcW w:w="419" w:type="pct"/>
            <w:vMerge/>
            <w:vAlign w:val="center"/>
          </w:tcPr>
          <w:p w14:paraId="2D5D7AC5" w14:textId="77777777" w:rsidR="00B3090B" w:rsidRPr="00061B98" w:rsidRDefault="00B3090B" w:rsidP="00F17842">
            <w:pPr>
              <w:spacing w:before="40" w:after="40"/>
              <w:ind w:left="101" w:right="101"/>
              <w:rPr>
                <w:rFonts w:eastAsia="Arial" w:cs="Arial"/>
                <w:kern w:val="24"/>
                <w:sz w:val="14"/>
                <w:szCs w:val="14"/>
                <w:lang w:eastAsia="zh-CN"/>
              </w:rPr>
            </w:pPr>
          </w:p>
        </w:tc>
        <w:tc>
          <w:tcPr>
            <w:tcW w:w="548" w:type="pct"/>
            <w:vAlign w:val="center"/>
          </w:tcPr>
          <w:p w14:paraId="763BA929" w14:textId="3B81E319" w:rsidR="00B3090B" w:rsidRPr="00061B98" w:rsidRDefault="00B3090B" w:rsidP="00B3090B">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FOLFOX4</w:t>
            </w:r>
          </w:p>
        </w:tc>
        <w:tc>
          <w:tcPr>
            <w:tcW w:w="419" w:type="pct"/>
            <w:vAlign w:val="center"/>
          </w:tcPr>
          <w:p w14:paraId="69D582AD" w14:textId="00F212FF" w:rsidR="00B3090B" w:rsidRPr="00061B98" w:rsidRDefault="00B3090B" w:rsidP="00B3090B">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331</w:t>
            </w:r>
          </w:p>
        </w:tc>
        <w:tc>
          <w:tcPr>
            <w:tcW w:w="548" w:type="pct"/>
            <w:vAlign w:val="center"/>
          </w:tcPr>
          <w:p w14:paraId="3F031F8F" w14:textId="61CF7D1A"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61 (24-82)</w:t>
            </w:r>
          </w:p>
        </w:tc>
        <w:tc>
          <w:tcPr>
            <w:tcW w:w="430" w:type="pct"/>
            <w:vAlign w:val="center"/>
          </w:tcPr>
          <w:p w14:paraId="75DE7C53" w14:textId="6FFF3EB0"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204 (61.6)</w:t>
            </w:r>
          </w:p>
        </w:tc>
        <w:tc>
          <w:tcPr>
            <w:tcW w:w="430" w:type="pct"/>
            <w:vAlign w:val="center"/>
          </w:tcPr>
          <w:p w14:paraId="73547203" w14:textId="2E14CEFD"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09A6D2A8" w14:textId="6F558CDC"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5FEC2A5B" w14:textId="4009C2AB"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0221CF29" w14:textId="517DDF94"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115 (35)</w:t>
            </w:r>
          </w:p>
        </w:tc>
        <w:tc>
          <w:tcPr>
            <w:tcW w:w="419" w:type="pct"/>
            <w:vAlign w:val="center"/>
          </w:tcPr>
          <w:p w14:paraId="66151329" w14:textId="64F71937"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216 (65)</w:t>
            </w:r>
          </w:p>
        </w:tc>
      </w:tr>
      <w:tr w:rsidR="00B3090B" w:rsidRPr="00061B98" w14:paraId="69B9A303" w14:textId="3B1204E6" w:rsidTr="00061B98">
        <w:trPr>
          <w:trHeight w:val="144"/>
        </w:trPr>
        <w:tc>
          <w:tcPr>
            <w:tcW w:w="452" w:type="pct"/>
            <w:vMerge w:val="restart"/>
            <w:vAlign w:val="center"/>
          </w:tcPr>
          <w:p w14:paraId="063DCC6E" w14:textId="77777777" w:rsidR="00B3090B" w:rsidRPr="00061B98" w:rsidRDefault="00B3090B" w:rsidP="00C60338">
            <w:pPr>
              <w:spacing w:before="40" w:after="40"/>
              <w:ind w:left="101" w:right="101"/>
              <w:rPr>
                <w:rFonts w:cs="Arial"/>
                <w:b/>
                <w:bCs/>
                <w:kern w:val="24"/>
                <w:sz w:val="14"/>
                <w:szCs w:val="14"/>
                <w:lang w:eastAsia="zh-CN"/>
              </w:rPr>
            </w:pPr>
            <w:proofErr w:type="spellStart"/>
            <w:r w:rsidRPr="00061B98">
              <w:rPr>
                <w:rFonts w:cs="Arial"/>
                <w:b/>
                <w:bCs/>
                <w:kern w:val="24"/>
                <w:sz w:val="14"/>
                <w:szCs w:val="14"/>
                <w:lang w:eastAsia="zh-CN"/>
              </w:rPr>
              <w:t>Souglakos</w:t>
            </w:r>
            <w:proofErr w:type="spellEnd"/>
            <w:r w:rsidRPr="00061B98">
              <w:rPr>
                <w:rFonts w:cs="Arial"/>
                <w:b/>
                <w:bCs/>
                <w:kern w:val="24"/>
                <w:sz w:val="14"/>
                <w:szCs w:val="14"/>
                <w:lang w:eastAsia="zh-CN"/>
              </w:rPr>
              <w:t xml:space="preserve"> et al., 2006</w:t>
            </w:r>
          </w:p>
        </w:tc>
        <w:tc>
          <w:tcPr>
            <w:tcW w:w="419" w:type="pct"/>
            <w:vMerge w:val="restart"/>
            <w:vAlign w:val="center"/>
          </w:tcPr>
          <w:p w14:paraId="6D50C267" w14:textId="455116E7"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548" w:type="pct"/>
            <w:vAlign w:val="center"/>
          </w:tcPr>
          <w:p w14:paraId="0BD849DE" w14:textId="3FA7A95C" w:rsidR="00B3090B" w:rsidRPr="00061B98" w:rsidRDefault="00B3090B" w:rsidP="00B3090B">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FOLFIRI</w:t>
            </w:r>
          </w:p>
        </w:tc>
        <w:tc>
          <w:tcPr>
            <w:tcW w:w="419" w:type="pct"/>
            <w:vAlign w:val="center"/>
          </w:tcPr>
          <w:p w14:paraId="03967C14" w14:textId="3E8784BB" w:rsidR="00B3090B" w:rsidRPr="00061B98" w:rsidRDefault="00B3090B" w:rsidP="00B3090B">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146</w:t>
            </w:r>
          </w:p>
        </w:tc>
        <w:tc>
          <w:tcPr>
            <w:tcW w:w="548" w:type="pct"/>
            <w:vAlign w:val="center"/>
          </w:tcPr>
          <w:p w14:paraId="3F22C81C" w14:textId="2BEC799C"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66 (39-84)</w:t>
            </w:r>
          </w:p>
        </w:tc>
        <w:tc>
          <w:tcPr>
            <w:tcW w:w="430" w:type="pct"/>
            <w:vAlign w:val="center"/>
          </w:tcPr>
          <w:p w14:paraId="3463A088" w14:textId="30168F93"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82 (56.2)</w:t>
            </w:r>
          </w:p>
        </w:tc>
        <w:tc>
          <w:tcPr>
            <w:tcW w:w="430" w:type="pct"/>
            <w:vAlign w:val="center"/>
          </w:tcPr>
          <w:p w14:paraId="6D124A62" w14:textId="3CD8F28F"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55 (37.7)</w:t>
            </w:r>
          </w:p>
        </w:tc>
        <w:tc>
          <w:tcPr>
            <w:tcW w:w="430" w:type="pct"/>
            <w:vAlign w:val="center"/>
          </w:tcPr>
          <w:p w14:paraId="71BC8EA7" w14:textId="69DE3B14"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74 (50.7)</w:t>
            </w:r>
          </w:p>
        </w:tc>
        <w:tc>
          <w:tcPr>
            <w:tcW w:w="430" w:type="pct"/>
            <w:vAlign w:val="center"/>
          </w:tcPr>
          <w:p w14:paraId="0F194556" w14:textId="0D8D5406"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17 (11.6)</w:t>
            </w:r>
          </w:p>
        </w:tc>
        <w:tc>
          <w:tcPr>
            <w:tcW w:w="473" w:type="pct"/>
            <w:vAlign w:val="center"/>
          </w:tcPr>
          <w:p w14:paraId="1ACCD29A" w14:textId="01DD10EC"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36 (25)</w:t>
            </w:r>
          </w:p>
        </w:tc>
        <w:tc>
          <w:tcPr>
            <w:tcW w:w="419" w:type="pct"/>
            <w:vAlign w:val="center"/>
          </w:tcPr>
          <w:p w14:paraId="3D52C52B" w14:textId="18DEDDB1"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110 (75)</w:t>
            </w:r>
          </w:p>
        </w:tc>
      </w:tr>
      <w:tr w:rsidR="00B3090B" w:rsidRPr="00061B98" w14:paraId="6714EBD2" w14:textId="77777777" w:rsidTr="00061B98">
        <w:trPr>
          <w:trHeight w:val="144"/>
        </w:trPr>
        <w:tc>
          <w:tcPr>
            <w:tcW w:w="452" w:type="pct"/>
            <w:vMerge/>
            <w:vAlign w:val="center"/>
          </w:tcPr>
          <w:p w14:paraId="08C61744" w14:textId="77777777" w:rsidR="00B3090B" w:rsidRPr="00061B98" w:rsidRDefault="00B3090B" w:rsidP="00C60338">
            <w:pPr>
              <w:spacing w:before="40" w:after="40"/>
              <w:ind w:left="101" w:right="101"/>
              <w:rPr>
                <w:rFonts w:cs="Arial"/>
                <w:b/>
                <w:bCs/>
                <w:kern w:val="24"/>
                <w:sz w:val="14"/>
                <w:szCs w:val="14"/>
                <w:lang w:eastAsia="zh-CN"/>
              </w:rPr>
            </w:pPr>
          </w:p>
        </w:tc>
        <w:tc>
          <w:tcPr>
            <w:tcW w:w="419" w:type="pct"/>
            <w:vMerge/>
            <w:vAlign w:val="center"/>
          </w:tcPr>
          <w:p w14:paraId="327730A5" w14:textId="77777777" w:rsidR="00B3090B" w:rsidRPr="00061B98" w:rsidRDefault="00B3090B" w:rsidP="00F17842">
            <w:pPr>
              <w:spacing w:before="40" w:after="40"/>
              <w:ind w:left="101" w:right="101"/>
              <w:rPr>
                <w:rFonts w:eastAsia="Arial" w:cs="Arial"/>
                <w:kern w:val="24"/>
                <w:sz w:val="14"/>
                <w:szCs w:val="14"/>
                <w:lang w:eastAsia="zh-CN"/>
              </w:rPr>
            </w:pPr>
          </w:p>
        </w:tc>
        <w:tc>
          <w:tcPr>
            <w:tcW w:w="548" w:type="pct"/>
            <w:vAlign w:val="center"/>
          </w:tcPr>
          <w:p w14:paraId="2191F279" w14:textId="38EB8C5F" w:rsidR="00B3090B" w:rsidRPr="00061B98" w:rsidRDefault="00B3090B" w:rsidP="00B3090B">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FOLFOXIRI</w:t>
            </w:r>
          </w:p>
        </w:tc>
        <w:tc>
          <w:tcPr>
            <w:tcW w:w="419" w:type="pct"/>
            <w:vAlign w:val="center"/>
          </w:tcPr>
          <w:p w14:paraId="770FDF33" w14:textId="3F74E46A" w:rsidR="00B3090B" w:rsidRPr="00061B98" w:rsidRDefault="00B3090B" w:rsidP="00B3090B">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137</w:t>
            </w:r>
          </w:p>
        </w:tc>
        <w:tc>
          <w:tcPr>
            <w:tcW w:w="548" w:type="pct"/>
            <w:vAlign w:val="center"/>
          </w:tcPr>
          <w:p w14:paraId="36F2A02A" w14:textId="026B906D"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66 (25-82)</w:t>
            </w:r>
          </w:p>
        </w:tc>
        <w:tc>
          <w:tcPr>
            <w:tcW w:w="430" w:type="pct"/>
            <w:vAlign w:val="center"/>
          </w:tcPr>
          <w:p w14:paraId="14F72FD2" w14:textId="739057DF"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76 (55.5)</w:t>
            </w:r>
          </w:p>
        </w:tc>
        <w:tc>
          <w:tcPr>
            <w:tcW w:w="430" w:type="pct"/>
            <w:vAlign w:val="center"/>
          </w:tcPr>
          <w:p w14:paraId="69F2467B" w14:textId="038801A6"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49 (35.8)</w:t>
            </w:r>
          </w:p>
        </w:tc>
        <w:tc>
          <w:tcPr>
            <w:tcW w:w="430" w:type="pct"/>
            <w:vAlign w:val="center"/>
          </w:tcPr>
          <w:p w14:paraId="0E86C98F" w14:textId="13B3FC9F"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73 (53.3)</w:t>
            </w:r>
          </w:p>
        </w:tc>
        <w:tc>
          <w:tcPr>
            <w:tcW w:w="430" w:type="pct"/>
            <w:vAlign w:val="center"/>
          </w:tcPr>
          <w:p w14:paraId="63EF2380" w14:textId="7AEF25E4"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15 (10.9)</w:t>
            </w:r>
          </w:p>
        </w:tc>
        <w:tc>
          <w:tcPr>
            <w:tcW w:w="473" w:type="pct"/>
            <w:vAlign w:val="center"/>
          </w:tcPr>
          <w:p w14:paraId="6831DA50" w14:textId="438D9CA1"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37 (27)</w:t>
            </w:r>
          </w:p>
        </w:tc>
        <w:tc>
          <w:tcPr>
            <w:tcW w:w="419" w:type="pct"/>
            <w:vAlign w:val="center"/>
          </w:tcPr>
          <w:p w14:paraId="5B910FB8" w14:textId="2ABEAF9F" w:rsidR="00B3090B" w:rsidRPr="00061B98" w:rsidRDefault="00B3090B"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100 (73)</w:t>
            </w:r>
          </w:p>
        </w:tc>
      </w:tr>
      <w:tr w:rsidR="00932710" w:rsidRPr="00061B98" w14:paraId="2B7ADD04" w14:textId="2B62E5C1" w:rsidTr="00061B98">
        <w:trPr>
          <w:trHeight w:val="144"/>
        </w:trPr>
        <w:tc>
          <w:tcPr>
            <w:tcW w:w="452" w:type="pct"/>
            <w:vMerge w:val="restart"/>
            <w:vAlign w:val="center"/>
          </w:tcPr>
          <w:p w14:paraId="11AF9E28" w14:textId="77777777" w:rsidR="00932710" w:rsidRPr="00061B98" w:rsidRDefault="00932710" w:rsidP="00C60338">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TREE-1</w:t>
            </w:r>
          </w:p>
        </w:tc>
        <w:tc>
          <w:tcPr>
            <w:tcW w:w="419" w:type="pct"/>
            <w:vMerge w:val="restart"/>
            <w:vAlign w:val="center"/>
          </w:tcPr>
          <w:p w14:paraId="5ADAF572" w14:textId="021DC466"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548" w:type="pct"/>
            <w:vAlign w:val="center"/>
          </w:tcPr>
          <w:p w14:paraId="195325DF" w14:textId="4C1F5122" w:rsidR="00932710" w:rsidRPr="00061B98" w:rsidRDefault="00932710" w:rsidP="0093271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mFOLFOX6</w:t>
            </w:r>
          </w:p>
        </w:tc>
        <w:tc>
          <w:tcPr>
            <w:tcW w:w="419" w:type="pct"/>
            <w:vAlign w:val="center"/>
          </w:tcPr>
          <w:p w14:paraId="25E09E7A" w14:textId="6EC5D701" w:rsidR="00932710" w:rsidRPr="00061B98" w:rsidRDefault="00932710" w:rsidP="0093271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49</w:t>
            </w:r>
          </w:p>
        </w:tc>
        <w:tc>
          <w:tcPr>
            <w:tcW w:w="548" w:type="pct"/>
            <w:vAlign w:val="center"/>
          </w:tcPr>
          <w:p w14:paraId="352C6638" w14:textId="4FC4614A"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62 (35-79)</w:t>
            </w:r>
          </w:p>
        </w:tc>
        <w:tc>
          <w:tcPr>
            <w:tcW w:w="430" w:type="pct"/>
            <w:vAlign w:val="center"/>
          </w:tcPr>
          <w:p w14:paraId="035A3928" w14:textId="0170C5CC"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28 (57)</w:t>
            </w:r>
          </w:p>
        </w:tc>
        <w:tc>
          <w:tcPr>
            <w:tcW w:w="430" w:type="pct"/>
            <w:vAlign w:val="center"/>
          </w:tcPr>
          <w:p w14:paraId="374F5998" w14:textId="75372C8A"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30 (61)</w:t>
            </w:r>
          </w:p>
        </w:tc>
        <w:tc>
          <w:tcPr>
            <w:tcW w:w="430" w:type="pct"/>
            <w:vAlign w:val="center"/>
          </w:tcPr>
          <w:p w14:paraId="7A2D008B" w14:textId="746F8D2F"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19 (31)</w:t>
            </w:r>
          </w:p>
        </w:tc>
        <w:tc>
          <w:tcPr>
            <w:tcW w:w="430" w:type="pct"/>
            <w:vAlign w:val="center"/>
          </w:tcPr>
          <w:p w14:paraId="3DA85935" w14:textId="49E04D0F"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3B46D6F1" w14:textId="032E3DD3"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0C14DC82" w14:textId="3CE8B3E8"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932710" w:rsidRPr="00061B98" w14:paraId="737D54CF" w14:textId="77777777" w:rsidTr="00061B98">
        <w:trPr>
          <w:trHeight w:val="144"/>
        </w:trPr>
        <w:tc>
          <w:tcPr>
            <w:tcW w:w="452" w:type="pct"/>
            <w:vMerge/>
            <w:vAlign w:val="center"/>
          </w:tcPr>
          <w:p w14:paraId="042F7304" w14:textId="77777777" w:rsidR="00932710" w:rsidRPr="00061B98" w:rsidRDefault="00932710" w:rsidP="00C60338">
            <w:pPr>
              <w:spacing w:before="40" w:after="40"/>
              <w:ind w:left="101" w:right="101"/>
              <w:rPr>
                <w:rFonts w:eastAsia="Times New Roman" w:cs="Arial"/>
                <w:b/>
                <w:bCs/>
                <w:kern w:val="24"/>
                <w:sz w:val="14"/>
                <w:szCs w:val="14"/>
                <w:lang w:eastAsia="zh-CN"/>
              </w:rPr>
            </w:pPr>
          </w:p>
        </w:tc>
        <w:tc>
          <w:tcPr>
            <w:tcW w:w="419" w:type="pct"/>
            <w:vMerge/>
            <w:vAlign w:val="center"/>
          </w:tcPr>
          <w:p w14:paraId="2B5C0146" w14:textId="77777777" w:rsidR="00932710" w:rsidRPr="00061B98" w:rsidRDefault="00932710" w:rsidP="00F17842">
            <w:pPr>
              <w:spacing w:before="40" w:after="40"/>
              <w:ind w:left="101" w:right="101"/>
              <w:rPr>
                <w:rFonts w:eastAsia="Arial" w:cs="Arial"/>
                <w:kern w:val="24"/>
                <w:sz w:val="14"/>
                <w:szCs w:val="14"/>
                <w:lang w:eastAsia="zh-CN"/>
              </w:rPr>
            </w:pPr>
          </w:p>
        </w:tc>
        <w:tc>
          <w:tcPr>
            <w:tcW w:w="548" w:type="pct"/>
            <w:vAlign w:val="center"/>
          </w:tcPr>
          <w:p w14:paraId="03A9A357" w14:textId="464A9310" w:rsidR="00932710" w:rsidRPr="00061B98" w:rsidRDefault="00932710" w:rsidP="00932710">
            <w:pPr>
              <w:spacing w:before="40" w:after="40"/>
              <w:ind w:left="101" w:right="101"/>
              <w:rPr>
                <w:rFonts w:eastAsia="Arial" w:cs="Arial"/>
                <w:kern w:val="24"/>
                <w:sz w:val="14"/>
                <w:szCs w:val="14"/>
                <w:lang w:eastAsia="zh-CN"/>
              </w:rPr>
            </w:pPr>
            <w:proofErr w:type="spellStart"/>
            <w:r w:rsidRPr="00061B98">
              <w:rPr>
                <w:rFonts w:eastAsia="Arial" w:cs="Arial"/>
                <w:kern w:val="24"/>
                <w:sz w:val="14"/>
                <w:szCs w:val="14"/>
                <w:lang w:eastAsia="zh-CN"/>
              </w:rPr>
              <w:t>bFOLFOX</w:t>
            </w:r>
            <w:proofErr w:type="spellEnd"/>
          </w:p>
        </w:tc>
        <w:tc>
          <w:tcPr>
            <w:tcW w:w="419" w:type="pct"/>
            <w:vAlign w:val="center"/>
          </w:tcPr>
          <w:p w14:paraId="1DEBE9F8" w14:textId="35F8A71A" w:rsidR="00932710" w:rsidRPr="00061B98" w:rsidRDefault="00932710" w:rsidP="0093271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50</w:t>
            </w:r>
          </w:p>
        </w:tc>
        <w:tc>
          <w:tcPr>
            <w:tcW w:w="548" w:type="pct"/>
            <w:vAlign w:val="center"/>
          </w:tcPr>
          <w:p w14:paraId="7E7B8CC2" w14:textId="1F2F6591"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62 (31-84)</w:t>
            </w:r>
          </w:p>
        </w:tc>
        <w:tc>
          <w:tcPr>
            <w:tcW w:w="430" w:type="pct"/>
            <w:vAlign w:val="center"/>
          </w:tcPr>
          <w:p w14:paraId="64D3DB1F" w14:textId="1482AA3C"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31 (62)</w:t>
            </w:r>
          </w:p>
        </w:tc>
        <w:tc>
          <w:tcPr>
            <w:tcW w:w="430" w:type="pct"/>
            <w:vAlign w:val="center"/>
          </w:tcPr>
          <w:p w14:paraId="2E8A1CCA" w14:textId="47041D61"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29 (58)</w:t>
            </w:r>
          </w:p>
        </w:tc>
        <w:tc>
          <w:tcPr>
            <w:tcW w:w="430" w:type="pct"/>
            <w:vAlign w:val="center"/>
          </w:tcPr>
          <w:p w14:paraId="037F33C6" w14:textId="09900CBA"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21 (42)</w:t>
            </w:r>
          </w:p>
        </w:tc>
        <w:tc>
          <w:tcPr>
            <w:tcW w:w="430" w:type="pct"/>
            <w:vAlign w:val="center"/>
          </w:tcPr>
          <w:p w14:paraId="41F1E3DC" w14:textId="4DDE32CA"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77BF39D9" w14:textId="355D9F44"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7E1B2C3E" w14:textId="5E3A100C"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932710" w:rsidRPr="00061B98" w14:paraId="17F04086" w14:textId="77777777" w:rsidTr="00061B98">
        <w:trPr>
          <w:trHeight w:val="144"/>
        </w:trPr>
        <w:tc>
          <w:tcPr>
            <w:tcW w:w="452" w:type="pct"/>
            <w:vMerge/>
            <w:vAlign w:val="center"/>
          </w:tcPr>
          <w:p w14:paraId="39811317" w14:textId="77777777" w:rsidR="00932710" w:rsidRPr="00061B98" w:rsidRDefault="00932710" w:rsidP="00C60338">
            <w:pPr>
              <w:spacing w:before="40" w:after="40"/>
              <w:ind w:left="101" w:right="101"/>
              <w:rPr>
                <w:rFonts w:eastAsia="Times New Roman" w:cs="Arial"/>
                <w:b/>
                <w:bCs/>
                <w:kern w:val="24"/>
                <w:sz w:val="14"/>
                <w:szCs w:val="14"/>
                <w:lang w:eastAsia="zh-CN"/>
              </w:rPr>
            </w:pPr>
          </w:p>
        </w:tc>
        <w:tc>
          <w:tcPr>
            <w:tcW w:w="419" w:type="pct"/>
            <w:vMerge/>
            <w:vAlign w:val="center"/>
          </w:tcPr>
          <w:p w14:paraId="27C63E23" w14:textId="77777777" w:rsidR="00932710" w:rsidRPr="00061B98" w:rsidRDefault="00932710" w:rsidP="00F17842">
            <w:pPr>
              <w:spacing w:before="40" w:after="40"/>
              <w:ind w:left="101" w:right="101"/>
              <w:rPr>
                <w:rFonts w:eastAsia="Arial" w:cs="Arial"/>
                <w:kern w:val="24"/>
                <w:sz w:val="14"/>
                <w:szCs w:val="14"/>
                <w:lang w:eastAsia="zh-CN"/>
              </w:rPr>
            </w:pPr>
          </w:p>
        </w:tc>
        <w:tc>
          <w:tcPr>
            <w:tcW w:w="548" w:type="pct"/>
            <w:vAlign w:val="center"/>
          </w:tcPr>
          <w:p w14:paraId="7B4A83F3" w14:textId="74868CF9" w:rsidR="00932710" w:rsidRPr="00061B98" w:rsidRDefault="00932710" w:rsidP="0093271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XELOX</w:t>
            </w:r>
          </w:p>
        </w:tc>
        <w:tc>
          <w:tcPr>
            <w:tcW w:w="419" w:type="pct"/>
            <w:vAlign w:val="center"/>
          </w:tcPr>
          <w:p w14:paraId="74B50D2A" w14:textId="68DB2CE2" w:rsidR="00932710" w:rsidRPr="00061B98" w:rsidRDefault="00932710" w:rsidP="0093271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48</w:t>
            </w:r>
          </w:p>
        </w:tc>
        <w:tc>
          <w:tcPr>
            <w:tcW w:w="548" w:type="pct"/>
            <w:vAlign w:val="center"/>
          </w:tcPr>
          <w:p w14:paraId="60C70941" w14:textId="3B55C0D4"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62.5 (32-84)</w:t>
            </w:r>
          </w:p>
        </w:tc>
        <w:tc>
          <w:tcPr>
            <w:tcW w:w="430" w:type="pct"/>
            <w:vAlign w:val="center"/>
          </w:tcPr>
          <w:p w14:paraId="4EBAEC56" w14:textId="3E98C93C"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31 (65)</w:t>
            </w:r>
          </w:p>
        </w:tc>
        <w:tc>
          <w:tcPr>
            <w:tcW w:w="430" w:type="pct"/>
            <w:vAlign w:val="center"/>
          </w:tcPr>
          <w:p w14:paraId="74098464" w14:textId="7577EFAA"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25 (52)</w:t>
            </w:r>
          </w:p>
        </w:tc>
        <w:tc>
          <w:tcPr>
            <w:tcW w:w="430" w:type="pct"/>
            <w:vAlign w:val="center"/>
          </w:tcPr>
          <w:p w14:paraId="2C28F8C6" w14:textId="5D3A618E"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23 (39)</w:t>
            </w:r>
          </w:p>
        </w:tc>
        <w:tc>
          <w:tcPr>
            <w:tcW w:w="430" w:type="pct"/>
            <w:vAlign w:val="center"/>
          </w:tcPr>
          <w:p w14:paraId="3ADC94EE" w14:textId="0F62E0EC"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3B4A2F80" w14:textId="00DBE1F6"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280D0E74" w14:textId="538B8559"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932710" w:rsidRPr="00061B98" w14:paraId="2F638E68" w14:textId="175C0DF8" w:rsidTr="00061B98">
        <w:trPr>
          <w:trHeight w:val="144"/>
        </w:trPr>
        <w:tc>
          <w:tcPr>
            <w:tcW w:w="452" w:type="pct"/>
            <w:vMerge w:val="restart"/>
            <w:vAlign w:val="center"/>
          </w:tcPr>
          <w:p w14:paraId="237DBA7F" w14:textId="77777777" w:rsidR="00932710" w:rsidRPr="00061B98" w:rsidRDefault="00932710" w:rsidP="00C60338">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TREE-2</w:t>
            </w:r>
          </w:p>
        </w:tc>
        <w:tc>
          <w:tcPr>
            <w:tcW w:w="419" w:type="pct"/>
            <w:vMerge w:val="restart"/>
            <w:vAlign w:val="center"/>
          </w:tcPr>
          <w:p w14:paraId="2D476A47" w14:textId="4B043028"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548" w:type="pct"/>
            <w:vAlign w:val="center"/>
          </w:tcPr>
          <w:p w14:paraId="29685E06" w14:textId="637854D5" w:rsidR="00932710" w:rsidRPr="00061B98" w:rsidRDefault="00932710" w:rsidP="0093271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mFOLFOX6 + bevacizumab</w:t>
            </w:r>
          </w:p>
        </w:tc>
        <w:tc>
          <w:tcPr>
            <w:tcW w:w="419" w:type="pct"/>
            <w:vAlign w:val="center"/>
          </w:tcPr>
          <w:p w14:paraId="23EBD563" w14:textId="3E731438" w:rsidR="00932710" w:rsidRPr="00061B98" w:rsidRDefault="00932710" w:rsidP="0093271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71</w:t>
            </w:r>
          </w:p>
        </w:tc>
        <w:tc>
          <w:tcPr>
            <w:tcW w:w="548" w:type="pct"/>
            <w:vAlign w:val="center"/>
          </w:tcPr>
          <w:p w14:paraId="2965FC33" w14:textId="01BF6687"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64 (31-83)</w:t>
            </w:r>
          </w:p>
        </w:tc>
        <w:tc>
          <w:tcPr>
            <w:tcW w:w="430" w:type="pct"/>
            <w:vAlign w:val="center"/>
          </w:tcPr>
          <w:p w14:paraId="48890412" w14:textId="2CA67475"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43 (61)</w:t>
            </w:r>
          </w:p>
        </w:tc>
        <w:tc>
          <w:tcPr>
            <w:tcW w:w="430" w:type="pct"/>
            <w:vAlign w:val="center"/>
          </w:tcPr>
          <w:p w14:paraId="4B6E14AF" w14:textId="6F796D28"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43 (61)</w:t>
            </w:r>
          </w:p>
        </w:tc>
        <w:tc>
          <w:tcPr>
            <w:tcW w:w="430" w:type="pct"/>
            <w:vAlign w:val="center"/>
          </w:tcPr>
          <w:p w14:paraId="591C57DD" w14:textId="28EF33A7"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28 (39)</w:t>
            </w:r>
          </w:p>
        </w:tc>
        <w:tc>
          <w:tcPr>
            <w:tcW w:w="430" w:type="pct"/>
            <w:vAlign w:val="center"/>
          </w:tcPr>
          <w:p w14:paraId="20DCB351" w14:textId="41AA21E4"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431718E3" w14:textId="37A590C6"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4190930C" w14:textId="3FC097E7"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932710" w:rsidRPr="00061B98" w14:paraId="076FD9AB" w14:textId="77777777" w:rsidTr="00061B98">
        <w:trPr>
          <w:trHeight w:val="144"/>
        </w:trPr>
        <w:tc>
          <w:tcPr>
            <w:tcW w:w="452" w:type="pct"/>
            <w:vMerge/>
            <w:vAlign w:val="center"/>
          </w:tcPr>
          <w:p w14:paraId="6DAF3D07" w14:textId="77777777" w:rsidR="00932710" w:rsidRPr="00061B98" w:rsidRDefault="00932710" w:rsidP="00C60338">
            <w:pPr>
              <w:spacing w:before="40" w:after="40"/>
              <w:ind w:left="101" w:right="101"/>
              <w:rPr>
                <w:rFonts w:eastAsia="Times New Roman" w:cs="Arial"/>
                <w:b/>
                <w:bCs/>
                <w:kern w:val="24"/>
                <w:sz w:val="14"/>
                <w:szCs w:val="14"/>
                <w:lang w:eastAsia="zh-CN"/>
              </w:rPr>
            </w:pPr>
          </w:p>
        </w:tc>
        <w:tc>
          <w:tcPr>
            <w:tcW w:w="419" w:type="pct"/>
            <w:vMerge/>
            <w:vAlign w:val="center"/>
          </w:tcPr>
          <w:p w14:paraId="76C514B3" w14:textId="77777777" w:rsidR="00932710" w:rsidRPr="00061B98" w:rsidRDefault="00932710" w:rsidP="00F17842">
            <w:pPr>
              <w:spacing w:before="40" w:after="40"/>
              <w:ind w:left="101" w:right="101"/>
              <w:rPr>
                <w:rFonts w:eastAsia="Arial" w:cs="Arial"/>
                <w:kern w:val="24"/>
                <w:sz w:val="14"/>
                <w:szCs w:val="14"/>
                <w:lang w:eastAsia="zh-CN"/>
              </w:rPr>
            </w:pPr>
          </w:p>
        </w:tc>
        <w:tc>
          <w:tcPr>
            <w:tcW w:w="548" w:type="pct"/>
            <w:vAlign w:val="center"/>
          </w:tcPr>
          <w:p w14:paraId="01B80B3F" w14:textId="5A9051C8" w:rsidR="00932710" w:rsidRPr="00061B98" w:rsidRDefault="00932710" w:rsidP="00932710">
            <w:pPr>
              <w:spacing w:before="40" w:after="40"/>
              <w:ind w:left="101" w:right="101"/>
              <w:rPr>
                <w:rFonts w:eastAsia="Arial" w:cs="Arial"/>
                <w:kern w:val="24"/>
                <w:sz w:val="14"/>
                <w:szCs w:val="14"/>
                <w:lang w:eastAsia="zh-CN"/>
              </w:rPr>
            </w:pPr>
            <w:proofErr w:type="spellStart"/>
            <w:r w:rsidRPr="00061B98">
              <w:rPr>
                <w:rFonts w:eastAsia="Arial" w:cs="Arial"/>
                <w:kern w:val="24"/>
                <w:sz w:val="14"/>
                <w:szCs w:val="14"/>
                <w:lang w:eastAsia="zh-CN"/>
              </w:rPr>
              <w:t>bFOLFOX</w:t>
            </w:r>
            <w:proofErr w:type="spellEnd"/>
            <w:r w:rsidRPr="00061B98">
              <w:rPr>
                <w:rFonts w:eastAsia="Arial" w:cs="Arial"/>
                <w:kern w:val="24"/>
                <w:sz w:val="14"/>
                <w:szCs w:val="14"/>
                <w:lang w:eastAsia="zh-CN"/>
              </w:rPr>
              <w:t xml:space="preserve"> + bevacizumab</w:t>
            </w:r>
          </w:p>
        </w:tc>
        <w:tc>
          <w:tcPr>
            <w:tcW w:w="419" w:type="pct"/>
            <w:vAlign w:val="center"/>
          </w:tcPr>
          <w:p w14:paraId="0C9418E0" w14:textId="6D9E4FD4" w:rsidR="00932710" w:rsidRPr="00061B98" w:rsidRDefault="00932710" w:rsidP="0093271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70</w:t>
            </w:r>
          </w:p>
        </w:tc>
        <w:tc>
          <w:tcPr>
            <w:tcW w:w="548" w:type="pct"/>
            <w:vAlign w:val="center"/>
          </w:tcPr>
          <w:p w14:paraId="288B0A91" w14:textId="6D69609D"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57 (30-85)</w:t>
            </w:r>
          </w:p>
        </w:tc>
        <w:tc>
          <w:tcPr>
            <w:tcW w:w="430" w:type="pct"/>
            <w:vAlign w:val="center"/>
          </w:tcPr>
          <w:p w14:paraId="79212831" w14:textId="0CC2ED6E"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w:t>
            </w:r>
            <w:r w:rsidR="002305AD" w:rsidRPr="00061B98">
              <w:rPr>
                <w:rFonts w:eastAsia="Arial" w:cs="Arial"/>
                <w:kern w:val="24"/>
                <w:sz w:val="14"/>
                <w:szCs w:val="14"/>
                <w:lang w:eastAsia="zh-CN"/>
              </w:rPr>
              <w:t>4</w:t>
            </w:r>
            <w:r w:rsidRPr="00061B98">
              <w:rPr>
                <w:rFonts w:eastAsia="Arial" w:cs="Arial"/>
                <w:kern w:val="24"/>
                <w:sz w:val="14"/>
                <w:szCs w:val="14"/>
                <w:lang w:eastAsia="zh-CN"/>
              </w:rPr>
              <w:t xml:space="preserve"> (</w:t>
            </w:r>
            <w:r w:rsidR="002305AD" w:rsidRPr="00061B98">
              <w:rPr>
                <w:rFonts w:eastAsia="Arial" w:cs="Arial"/>
                <w:kern w:val="24"/>
                <w:sz w:val="14"/>
                <w:szCs w:val="14"/>
                <w:lang w:eastAsia="zh-CN"/>
              </w:rPr>
              <w:t>49</w:t>
            </w:r>
            <w:r w:rsidRPr="00061B98">
              <w:rPr>
                <w:rFonts w:eastAsia="Arial" w:cs="Arial"/>
                <w:kern w:val="24"/>
                <w:sz w:val="14"/>
                <w:szCs w:val="14"/>
                <w:lang w:eastAsia="zh-CN"/>
              </w:rPr>
              <w:t>)</w:t>
            </w:r>
          </w:p>
        </w:tc>
        <w:tc>
          <w:tcPr>
            <w:tcW w:w="430" w:type="pct"/>
            <w:vAlign w:val="center"/>
          </w:tcPr>
          <w:p w14:paraId="080FD45B" w14:textId="6DB60F95"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38 (54)</w:t>
            </w:r>
          </w:p>
        </w:tc>
        <w:tc>
          <w:tcPr>
            <w:tcW w:w="430" w:type="pct"/>
            <w:vAlign w:val="center"/>
          </w:tcPr>
          <w:p w14:paraId="62525C2E" w14:textId="3B95452E"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32 (46)</w:t>
            </w:r>
          </w:p>
        </w:tc>
        <w:tc>
          <w:tcPr>
            <w:tcW w:w="430" w:type="pct"/>
            <w:vAlign w:val="center"/>
          </w:tcPr>
          <w:p w14:paraId="0CA7489A" w14:textId="0C2E44F3"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0898E10A" w14:textId="238240F8"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6BFDECBC" w14:textId="3949FCA2"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932710" w:rsidRPr="00061B98" w14:paraId="444BE9B0" w14:textId="77777777" w:rsidTr="00061B98">
        <w:trPr>
          <w:trHeight w:val="144"/>
        </w:trPr>
        <w:tc>
          <w:tcPr>
            <w:tcW w:w="452" w:type="pct"/>
            <w:vMerge/>
            <w:vAlign w:val="center"/>
          </w:tcPr>
          <w:p w14:paraId="5814FBB1" w14:textId="77777777" w:rsidR="00932710" w:rsidRPr="00061B98" w:rsidRDefault="00932710" w:rsidP="00C60338">
            <w:pPr>
              <w:spacing w:before="40" w:after="40"/>
              <w:ind w:left="101" w:right="101"/>
              <w:rPr>
                <w:rFonts w:eastAsia="Times New Roman" w:cs="Arial"/>
                <w:b/>
                <w:bCs/>
                <w:kern w:val="24"/>
                <w:sz w:val="14"/>
                <w:szCs w:val="14"/>
                <w:lang w:eastAsia="zh-CN"/>
              </w:rPr>
            </w:pPr>
          </w:p>
        </w:tc>
        <w:tc>
          <w:tcPr>
            <w:tcW w:w="419" w:type="pct"/>
            <w:vMerge/>
            <w:vAlign w:val="center"/>
          </w:tcPr>
          <w:p w14:paraId="3808918A" w14:textId="77777777" w:rsidR="00932710" w:rsidRPr="00061B98" w:rsidRDefault="00932710" w:rsidP="00F17842">
            <w:pPr>
              <w:spacing w:before="40" w:after="40"/>
              <w:ind w:left="101" w:right="101"/>
              <w:rPr>
                <w:rFonts w:eastAsia="Arial" w:cs="Arial"/>
                <w:kern w:val="24"/>
                <w:sz w:val="14"/>
                <w:szCs w:val="14"/>
                <w:lang w:eastAsia="zh-CN"/>
              </w:rPr>
            </w:pPr>
          </w:p>
        </w:tc>
        <w:tc>
          <w:tcPr>
            <w:tcW w:w="548" w:type="pct"/>
            <w:vAlign w:val="center"/>
          </w:tcPr>
          <w:p w14:paraId="3BC4259D" w14:textId="666DA57F" w:rsidR="00932710" w:rsidRPr="00061B98" w:rsidRDefault="00932710" w:rsidP="0093271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XELOX + bevacizumab</w:t>
            </w:r>
          </w:p>
        </w:tc>
        <w:tc>
          <w:tcPr>
            <w:tcW w:w="419" w:type="pct"/>
            <w:vAlign w:val="center"/>
          </w:tcPr>
          <w:p w14:paraId="6EE3C0A3" w14:textId="1772E064" w:rsidR="00932710" w:rsidRPr="00061B98" w:rsidRDefault="00932710" w:rsidP="00932710">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72</w:t>
            </w:r>
          </w:p>
        </w:tc>
        <w:tc>
          <w:tcPr>
            <w:tcW w:w="548" w:type="pct"/>
            <w:vAlign w:val="center"/>
          </w:tcPr>
          <w:p w14:paraId="32622DCB" w14:textId="2D171B58"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62 (32-82)</w:t>
            </w:r>
          </w:p>
        </w:tc>
        <w:tc>
          <w:tcPr>
            <w:tcW w:w="430" w:type="pct"/>
            <w:vAlign w:val="center"/>
          </w:tcPr>
          <w:p w14:paraId="7B8392E5" w14:textId="3373452A"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w:t>
            </w:r>
            <w:r w:rsidR="002305AD" w:rsidRPr="00061B98">
              <w:rPr>
                <w:rFonts w:eastAsia="Arial" w:cs="Arial"/>
                <w:kern w:val="24"/>
                <w:sz w:val="14"/>
                <w:szCs w:val="14"/>
                <w:lang w:eastAsia="zh-CN"/>
              </w:rPr>
              <w:t>2</w:t>
            </w:r>
            <w:r w:rsidRPr="00061B98">
              <w:rPr>
                <w:rFonts w:eastAsia="Arial" w:cs="Arial"/>
                <w:kern w:val="24"/>
                <w:sz w:val="14"/>
                <w:szCs w:val="14"/>
                <w:lang w:eastAsia="zh-CN"/>
              </w:rPr>
              <w:t xml:space="preserve"> (</w:t>
            </w:r>
            <w:r w:rsidR="002305AD" w:rsidRPr="00061B98">
              <w:rPr>
                <w:rFonts w:eastAsia="Arial" w:cs="Arial"/>
                <w:kern w:val="24"/>
                <w:sz w:val="14"/>
                <w:szCs w:val="14"/>
                <w:lang w:eastAsia="zh-CN"/>
              </w:rPr>
              <w:t>58</w:t>
            </w:r>
            <w:r w:rsidRPr="00061B98">
              <w:rPr>
                <w:rFonts w:eastAsia="Arial" w:cs="Arial"/>
                <w:kern w:val="24"/>
                <w:sz w:val="14"/>
                <w:szCs w:val="14"/>
                <w:lang w:eastAsia="zh-CN"/>
              </w:rPr>
              <w:t>)</w:t>
            </w:r>
          </w:p>
        </w:tc>
        <w:tc>
          <w:tcPr>
            <w:tcW w:w="430" w:type="pct"/>
            <w:vAlign w:val="center"/>
          </w:tcPr>
          <w:p w14:paraId="01A74658" w14:textId="7F372CCE"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47 (65)</w:t>
            </w:r>
          </w:p>
        </w:tc>
        <w:tc>
          <w:tcPr>
            <w:tcW w:w="430" w:type="pct"/>
            <w:vAlign w:val="center"/>
          </w:tcPr>
          <w:p w14:paraId="094247DB" w14:textId="28186F7E"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25 (35)</w:t>
            </w:r>
          </w:p>
        </w:tc>
        <w:tc>
          <w:tcPr>
            <w:tcW w:w="430" w:type="pct"/>
            <w:vAlign w:val="center"/>
          </w:tcPr>
          <w:p w14:paraId="4ECB64A4" w14:textId="6505A6B3"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6BE0C2E0" w14:textId="30441CAD"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28A1050F" w14:textId="386C8B26" w:rsidR="00932710" w:rsidRPr="00061B98" w:rsidRDefault="00932710"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2305AD" w:rsidRPr="00061B98" w14:paraId="66493C8A" w14:textId="626616CA" w:rsidTr="00061B98">
        <w:trPr>
          <w:trHeight w:val="144"/>
        </w:trPr>
        <w:tc>
          <w:tcPr>
            <w:tcW w:w="452" w:type="pct"/>
            <w:vMerge w:val="restart"/>
            <w:vAlign w:val="center"/>
          </w:tcPr>
          <w:p w14:paraId="195AEC72" w14:textId="77777777" w:rsidR="002305AD" w:rsidRPr="00061B98" w:rsidRDefault="002305AD" w:rsidP="00C60338">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TRIBE</w:t>
            </w:r>
          </w:p>
        </w:tc>
        <w:tc>
          <w:tcPr>
            <w:tcW w:w="419" w:type="pct"/>
            <w:vMerge w:val="restart"/>
            <w:vAlign w:val="center"/>
          </w:tcPr>
          <w:p w14:paraId="4C3F13A2" w14:textId="5B7D383F"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548" w:type="pct"/>
            <w:vAlign w:val="center"/>
          </w:tcPr>
          <w:p w14:paraId="502DA1E3" w14:textId="70CDF1CB" w:rsidR="002305AD" w:rsidRPr="00061B98" w:rsidRDefault="002305AD" w:rsidP="002305AD">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FOLFIRI + </w:t>
            </w:r>
            <w:r w:rsidR="006B2B72" w:rsidRPr="00061B98">
              <w:rPr>
                <w:rFonts w:eastAsia="Arial" w:cs="Arial"/>
                <w:kern w:val="24"/>
                <w:sz w:val="14"/>
                <w:szCs w:val="14"/>
                <w:lang w:eastAsia="zh-CN"/>
              </w:rPr>
              <w:t>b</w:t>
            </w:r>
            <w:r w:rsidRPr="00061B98">
              <w:rPr>
                <w:rFonts w:eastAsia="Arial" w:cs="Arial"/>
                <w:kern w:val="24"/>
                <w:sz w:val="14"/>
                <w:szCs w:val="14"/>
                <w:lang w:eastAsia="zh-CN"/>
              </w:rPr>
              <w:t>evacizumab</w:t>
            </w:r>
          </w:p>
        </w:tc>
        <w:tc>
          <w:tcPr>
            <w:tcW w:w="419" w:type="pct"/>
            <w:vAlign w:val="center"/>
          </w:tcPr>
          <w:p w14:paraId="01A85E74" w14:textId="1BAEF76D" w:rsidR="002305AD" w:rsidRPr="00061B98" w:rsidRDefault="002305AD" w:rsidP="002305AD">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256</w:t>
            </w:r>
          </w:p>
        </w:tc>
        <w:tc>
          <w:tcPr>
            <w:tcW w:w="548" w:type="pct"/>
            <w:vAlign w:val="center"/>
          </w:tcPr>
          <w:p w14:paraId="333C4B94" w14:textId="7972B31E"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60 (29-75)</w:t>
            </w:r>
          </w:p>
        </w:tc>
        <w:tc>
          <w:tcPr>
            <w:tcW w:w="430" w:type="pct"/>
            <w:vAlign w:val="center"/>
          </w:tcPr>
          <w:p w14:paraId="2B2C3287" w14:textId="1EE02C2E"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156 (60.9)</w:t>
            </w:r>
          </w:p>
        </w:tc>
        <w:tc>
          <w:tcPr>
            <w:tcW w:w="430" w:type="pct"/>
            <w:vAlign w:val="center"/>
          </w:tcPr>
          <w:p w14:paraId="599B2824" w14:textId="6C15A90C"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229 (89.5)</w:t>
            </w:r>
          </w:p>
        </w:tc>
        <w:tc>
          <w:tcPr>
            <w:tcW w:w="430" w:type="pct"/>
            <w:vAlign w:val="center"/>
          </w:tcPr>
          <w:p w14:paraId="305FCD06" w14:textId="16032234"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6FB8DDF2" w14:textId="1143EDA6"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0FBC793B" w14:textId="7600BB17"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01851EA6" w14:textId="15164DA1"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240 (93.8)</w:t>
            </w:r>
          </w:p>
        </w:tc>
      </w:tr>
      <w:tr w:rsidR="002305AD" w:rsidRPr="00061B98" w14:paraId="42A791E1" w14:textId="77777777" w:rsidTr="00061B98">
        <w:trPr>
          <w:trHeight w:val="144"/>
        </w:trPr>
        <w:tc>
          <w:tcPr>
            <w:tcW w:w="452" w:type="pct"/>
            <w:vMerge/>
            <w:vAlign w:val="center"/>
          </w:tcPr>
          <w:p w14:paraId="74820AF1" w14:textId="77777777" w:rsidR="002305AD" w:rsidRPr="00061B98" w:rsidRDefault="002305AD" w:rsidP="00C60338">
            <w:pPr>
              <w:spacing w:before="40" w:after="40"/>
              <w:ind w:left="101" w:right="101"/>
              <w:rPr>
                <w:rFonts w:eastAsia="Times New Roman" w:cs="Arial"/>
                <w:b/>
                <w:bCs/>
                <w:kern w:val="24"/>
                <w:sz w:val="14"/>
                <w:szCs w:val="14"/>
                <w:lang w:eastAsia="zh-CN"/>
              </w:rPr>
            </w:pPr>
          </w:p>
        </w:tc>
        <w:tc>
          <w:tcPr>
            <w:tcW w:w="419" w:type="pct"/>
            <w:vMerge/>
            <w:vAlign w:val="center"/>
          </w:tcPr>
          <w:p w14:paraId="3BEAA681" w14:textId="77777777" w:rsidR="002305AD" w:rsidRPr="00061B98" w:rsidRDefault="002305AD" w:rsidP="00F17842">
            <w:pPr>
              <w:spacing w:before="40" w:after="40"/>
              <w:ind w:left="101" w:right="101"/>
              <w:rPr>
                <w:rFonts w:eastAsia="Arial" w:cs="Arial"/>
                <w:kern w:val="24"/>
                <w:sz w:val="14"/>
                <w:szCs w:val="14"/>
                <w:lang w:eastAsia="zh-CN"/>
              </w:rPr>
            </w:pPr>
          </w:p>
        </w:tc>
        <w:tc>
          <w:tcPr>
            <w:tcW w:w="548" w:type="pct"/>
            <w:vAlign w:val="center"/>
          </w:tcPr>
          <w:p w14:paraId="34026C85" w14:textId="56A50D7E" w:rsidR="002305AD" w:rsidRPr="00061B98" w:rsidRDefault="002305AD" w:rsidP="002305AD">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FOLFOXIRI + </w:t>
            </w:r>
            <w:r w:rsidR="006B2B72" w:rsidRPr="00061B98">
              <w:rPr>
                <w:rFonts w:eastAsia="Arial" w:cs="Arial"/>
                <w:kern w:val="24"/>
                <w:sz w:val="14"/>
                <w:szCs w:val="14"/>
                <w:lang w:eastAsia="zh-CN"/>
              </w:rPr>
              <w:t>b</w:t>
            </w:r>
            <w:r w:rsidRPr="00061B98">
              <w:rPr>
                <w:rFonts w:eastAsia="Arial" w:cs="Arial"/>
                <w:kern w:val="24"/>
                <w:sz w:val="14"/>
                <w:szCs w:val="14"/>
                <w:lang w:eastAsia="zh-CN"/>
              </w:rPr>
              <w:t>evacizumab</w:t>
            </w:r>
          </w:p>
        </w:tc>
        <w:tc>
          <w:tcPr>
            <w:tcW w:w="419" w:type="pct"/>
            <w:vAlign w:val="center"/>
          </w:tcPr>
          <w:p w14:paraId="5C09F2FF" w14:textId="69F7921A" w:rsidR="002305AD" w:rsidRPr="00061B98" w:rsidRDefault="002305AD" w:rsidP="002305AD">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252</w:t>
            </w:r>
          </w:p>
        </w:tc>
        <w:tc>
          <w:tcPr>
            <w:tcW w:w="548" w:type="pct"/>
            <w:vAlign w:val="center"/>
          </w:tcPr>
          <w:p w14:paraId="04BC01D3" w14:textId="59ACEF59"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60.5 (29-75)</w:t>
            </w:r>
          </w:p>
        </w:tc>
        <w:tc>
          <w:tcPr>
            <w:tcW w:w="430" w:type="pct"/>
            <w:vAlign w:val="center"/>
          </w:tcPr>
          <w:p w14:paraId="3B9E9F52" w14:textId="5A67057E"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150 (59.5)</w:t>
            </w:r>
          </w:p>
        </w:tc>
        <w:tc>
          <w:tcPr>
            <w:tcW w:w="430" w:type="pct"/>
            <w:vAlign w:val="center"/>
          </w:tcPr>
          <w:p w14:paraId="4F52D1F3" w14:textId="3D4A9CA6"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227 (90.1)</w:t>
            </w:r>
          </w:p>
        </w:tc>
        <w:tc>
          <w:tcPr>
            <w:tcW w:w="430" w:type="pct"/>
            <w:vAlign w:val="center"/>
          </w:tcPr>
          <w:p w14:paraId="374D23DB" w14:textId="72685907"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25655477" w14:textId="282C61BF"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3B660CC8" w14:textId="49AEAE22"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55052D4C" w14:textId="4D5B2EB5"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240 (95.2)</w:t>
            </w:r>
          </w:p>
        </w:tc>
      </w:tr>
      <w:tr w:rsidR="002305AD" w:rsidRPr="00061B98" w14:paraId="70FF0910" w14:textId="6AF582EB" w:rsidTr="00061B98">
        <w:trPr>
          <w:trHeight w:val="144"/>
        </w:trPr>
        <w:tc>
          <w:tcPr>
            <w:tcW w:w="452" w:type="pct"/>
            <w:vMerge w:val="restart"/>
            <w:vAlign w:val="center"/>
          </w:tcPr>
          <w:p w14:paraId="22A46069" w14:textId="77777777" w:rsidR="002305AD" w:rsidRPr="00061B98" w:rsidRDefault="002305AD" w:rsidP="00C60338">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VISNU-1</w:t>
            </w:r>
          </w:p>
        </w:tc>
        <w:tc>
          <w:tcPr>
            <w:tcW w:w="419" w:type="pct"/>
            <w:vMerge w:val="restart"/>
            <w:vAlign w:val="center"/>
          </w:tcPr>
          <w:p w14:paraId="1871E623" w14:textId="3E77BF52"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548" w:type="pct"/>
            <w:vAlign w:val="center"/>
          </w:tcPr>
          <w:p w14:paraId="171373AA" w14:textId="4B659C47" w:rsidR="002305AD" w:rsidRPr="00061B98" w:rsidRDefault="002305AD" w:rsidP="002305AD">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mFOLFOX6 + bevacizumab</w:t>
            </w:r>
          </w:p>
        </w:tc>
        <w:tc>
          <w:tcPr>
            <w:tcW w:w="419" w:type="pct"/>
            <w:vAlign w:val="center"/>
          </w:tcPr>
          <w:p w14:paraId="6048FA3A" w14:textId="09884507" w:rsidR="002305AD" w:rsidRPr="00061B98" w:rsidRDefault="002305AD" w:rsidP="002305AD">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177</w:t>
            </w:r>
          </w:p>
        </w:tc>
        <w:tc>
          <w:tcPr>
            <w:tcW w:w="548" w:type="pct"/>
            <w:vAlign w:val="center"/>
          </w:tcPr>
          <w:p w14:paraId="6AB4691F" w14:textId="0CBD7002"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59 (27-70)</w:t>
            </w:r>
          </w:p>
        </w:tc>
        <w:tc>
          <w:tcPr>
            <w:tcW w:w="430" w:type="pct"/>
            <w:vAlign w:val="center"/>
          </w:tcPr>
          <w:p w14:paraId="2631B33D" w14:textId="48FB4F68"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119 (67.2)</w:t>
            </w:r>
          </w:p>
        </w:tc>
        <w:tc>
          <w:tcPr>
            <w:tcW w:w="430" w:type="pct"/>
            <w:vAlign w:val="center"/>
          </w:tcPr>
          <w:p w14:paraId="5BB5F0FE" w14:textId="769C6827"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85 (48)</w:t>
            </w:r>
          </w:p>
        </w:tc>
        <w:tc>
          <w:tcPr>
            <w:tcW w:w="430" w:type="pct"/>
            <w:vAlign w:val="center"/>
          </w:tcPr>
          <w:p w14:paraId="6DEB2533" w14:textId="6954932E"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92 (52)</w:t>
            </w:r>
          </w:p>
        </w:tc>
        <w:tc>
          <w:tcPr>
            <w:tcW w:w="430" w:type="pct"/>
            <w:vAlign w:val="center"/>
          </w:tcPr>
          <w:p w14:paraId="618E92F4" w14:textId="6C9F4504"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6B700395" w14:textId="3527AD94"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67AC6F8D" w14:textId="6810589C"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177 (100)</w:t>
            </w:r>
          </w:p>
        </w:tc>
      </w:tr>
      <w:tr w:rsidR="002305AD" w:rsidRPr="00061B98" w14:paraId="31A55A38" w14:textId="77777777" w:rsidTr="00061B98">
        <w:trPr>
          <w:trHeight w:val="144"/>
        </w:trPr>
        <w:tc>
          <w:tcPr>
            <w:tcW w:w="452" w:type="pct"/>
            <w:vMerge/>
            <w:vAlign w:val="center"/>
          </w:tcPr>
          <w:p w14:paraId="1609725A" w14:textId="77777777" w:rsidR="002305AD" w:rsidRPr="00061B98" w:rsidRDefault="002305AD" w:rsidP="00C60338">
            <w:pPr>
              <w:spacing w:before="40" w:after="40"/>
              <w:ind w:left="101" w:right="101"/>
              <w:rPr>
                <w:rFonts w:eastAsia="Times New Roman" w:cs="Arial"/>
                <w:b/>
                <w:bCs/>
                <w:kern w:val="24"/>
                <w:sz w:val="14"/>
                <w:szCs w:val="14"/>
                <w:lang w:eastAsia="zh-CN"/>
              </w:rPr>
            </w:pPr>
          </w:p>
        </w:tc>
        <w:tc>
          <w:tcPr>
            <w:tcW w:w="419" w:type="pct"/>
            <w:vMerge/>
            <w:vAlign w:val="center"/>
          </w:tcPr>
          <w:p w14:paraId="037499CD" w14:textId="77777777" w:rsidR="002305AD" w:rsidRPr="00061B98" w:rsidRDefault="002305AD" w:rsidP="00F17842">
            <w:pPr>
              <w:spacing w:before="40" w:after="40"/>
              <w:ind w:left="101" w:right="101"/>
              <w:rPr>
                <w:rFonts w:eastAsia="Arial" w:cs="Arial"/>
                <w:kern w:val="24"/>
                <w:sz w:val="14"/>
                <w:szCs w:val="14"/>
                <w:lang w:eastAsia="zh-CN"/>
              </w:rPr>
            </w:pPr>
          </w:p>
        </w:tc>
        <w:tc>
          <w:tcPr>
            <w:tcW w:w="548" w:type="pct"/>
            <w:vAlign w:val="center"/>
          </w:tcPr>
          <w:p w14:paraId="2B3CFC4E" w14:textId="00E27A4C" w:rsidR="002305AD" w:rsidRPr="00061B98" w:rsidRDefault="002305AD" w:rsidP="002305AD">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FOLFOXIRI + </w:t>
            </w:r>
            <w:r w:rsidR="006B2B72" w:rsidRPr="00061B98">
              <w:rPr>
                <w:rFonts w:eastAsia="Arial" w:cs="Arial"/>
                <w:kern w:val="24"/>
                <w:sz w:val="14"/>
                <w:szCs w:val="14"/>
                <w:lang w:eastAsia="zh-CN"/>
              </w:rPr>
              <w:t>b</w:t>
            </w:r>
            <w:r w:rsidRPr="00061B98">
              <w:rPr>
                <w:rFonts w:eastAsia="Arial" w:cs="Arial"/>
                <w:kern w:val="24"/>
                <w:sz w:val="14"/>
                <w:szCs w:val="14"/>
                <w:lang w:eastAsia="zh-CN"/>
              </w:rPr>
              <w:t>evacizumab</w:t>
            </w:r>
          </w:p>
        </w:tc>
        <w:tc>
          <w:tcPr>
            <w:tcW w:w="419" w:type="pct"/>
            <w:vAlign w:val="center"/>
          </w:tcPr>
          <w:p w14:paraId="5DA803F7" w14:textId="430F7442" w:rsidR="002305AD" w:rsidRPr="00061B98" w:rsidRDefault="002305AD" w:rsidP="002305AD">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172</w:t>
            </w:r>
          </w:p>
        </w:tc>
        <w:tc>
          <w:tcPr>
            <w:tcW w:w="548" w:type="pct"/>
            <w:vAlign w:val="center"/>
          </w:tcPr>
          <w:p w14:paraId="11AD0D73" w14:textId="42EBDC92"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61 (37-70)</w:t>
            </w:r>
          </w:p>
        </w:tc>
        <w:tc>
          <w:tcPr>
            <w:tcW w:w="430" w:type="pct"/>
            <w:vAlign w:val="center"/>
          </w:tcPr>
          <w:p w14:paraId="36E9ABC7" w14:textId="6D79A9A6"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118 (68.6)</w:t>
            </w:r>
          </w:p>
        </w:tc>
        <w:tc>
          <w:tcPr>
            <w:tcW w:w="430" w:type="pct"/>
            <w:vAlign w:val="center"/>
          </w:tcPr>
          <w:p w14:paraId="3D6FB135" w14:textId="6F6E329F"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81 (47.1)</w:t>
            </w:r>
          </w:p>
        </w:tc>
        <w:tc>
          <w:tcPr>
            <w:tcW w:w="430" w:type="pct"/>
            <w:vAlign w:val="center"/>
          </w:tcPr>
          <w:p w14:paraId="00EE15C6" w14:textId="7198FE90"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91 (52.9)</w:t>
            </w:r>
          </w:p>
        </w:tc>
        <w:tc>
          <w:tcPr>
            <w:tcW w:w="430" w:type="pct"/>
            <w:vAlign w:val="center"/>
          </w:tcPr>
          <w:p w14:paraId="48C60666" w14:textId="156ABD72"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6FF05D1B" w14:textId="3AF27DE1"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7330C93F" w14:textId="11D65F3D"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172 (100)</w:t>
            </w:r>
          </w:p>
        </w:tc>
      </w:tr>
      <w:tr w:rsidR="002305AD" w:rsidRPr="00061B98" w14:paraId="723683FD" w14:textId="5D40551A" w:rsidTr="00061B98">
        <w:trPr>
          <w:trHeight w:val="144"/>
        </w:trPr>
        <w:tc>
          <w:tcPr>
            <w:tcW w:w="5000" w:type="pct"/>
            <w:gridSpan w:val="11"/>
            <w:shd w:val="clear" w:color="auto" w:fill="D9D9D9" w:themeFill="background1" w:themeFillShade="D9"/>
            <w:vAlign w:val="center"/>
          </w:tcPr>
          <w:p w14:paraId="080DC155" w14:textId="64968176" w:rsidR="002305AD" w:rsidRPr="00061B98" w:rsidRDefault="002305AD" w:rsidP="00F17842">
            <w:pPr>
              <w:spacing w:before="40" w:after="40"/>
              <w:ind w:left="101" w:right="101"/>
              <w:rPr>
                <w:rFonts w:eastAsia="Arial" w:cs="Arial"/>
                <w:kern w:val="24"/>
                <w:sz w:val="14"/>
                <w:szCs w:val="14"/>
                <w:lang w:eastAsia="zh-CN"/>
              </w:rPr>
            </w:pPr>
            <w:r w:rsidRPr="00061B98">
              <w:rPr>
                <w:rFonts w:eastAsia="Arial" w:cs="Arial"/>
                <w:b/>
                <w:kern w:val="24"/>
                <w:sz w:val="14"/>
                <w:szCs w:val="14"/>
                <w:lang w:eastAsia="zh-CN"/>
              </w:rPr>
              <w:t>Excluded from network meta-analysis</w:t>
            </w:r>
          </w:p>
        </w:tc>
      </w:tr>
      <w:tr w:rsidR="00C60338" w:rsidRPr="00061B98" w14:paraId="7F11A1D1" w14:textId="12BE8929" w:rsidTr="00061B98">
        <w:trPr>
          <w:trHeight w:val="144"/>
        </w:trPr>
        <w:tc>
          <w:tcPr>
            <w:tcW w:w="452" w:type="pct"/>
            <w:vMerge w:val="restart"/>
            <w:vAlign w:val="center"/>
          </w:tcPr>
          <w:p w14:paraId="307281A4" w14:textId="77777777" w:rsidR="00C60338" w:rsidRPr="00061B98" w:rsidRDefault="00C60338" w:rsidP="00C60338">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2012-03</w:t>
            </w:r>
          </w:p>
        </w:tc>
        <w:tc>
          <w:tcPr>
            <w:tcW w:w="419" w:type="pct"/>
            <w:vMerge w:val="restart"/>
            <w:vAlign w:val="center"/>
          </w:tcPr>
          <w:p w14:paraId="0DB85828" w14:textId="60DC442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mCRC KRAS </w:t>
            </w:r>
            <w:r w:rsidR="00DB2FDB" w:rsidRPr="00061B98">
              <w:rPr>
                <w:rFonts w:eastAsia="Arial" w:cs="Arial"/>
                <w:kern w:val="24"/>
                <w:sz w:val="14"/>
                <w:szCs w:val="14"/>
                <w:lang w:eastAsia="zh-CN"/>
              </w:rPr>
              <w:t>WT</w:t>
            </w:r>
          </w:p>
        </w:tc>
        <w:tc>
          <w:tcPr>
            <w:tcW w:w="548" w:type="pct"/>
            <w:vAlign w:val="center"/>
          </w:tcPr>
          <w:p w14:paraId="33E43D61" w14:textId="40781E63"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mFOLFOX6 or FOLFIRI + cetuximab</w:t>
            </w:r>
          </w:p>
        </w:tc>
        <w:tc>
          <w:tcPr>
            <w:tcW w:w="419" w:type="pct"/>
            <w:vAlign w:val="center"/>
          </w:tcPr>
          <w:p w14:paraId="5613930B" w14:textId="6984BA7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70</w:t>
            </w:r>
          </w:p>
        </w:tc>
        <w:tc>
          <w:tcPr>
            <w:tcW w:w="548" w:type="pct"/>
            <w:vAlign w:val="center"/>
          </w:tcPr>
          <w:p w14:paraId="47FD00E9" w14:textId="452C71C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57 (26-75)</w:t>
            </w:r>
          </w:p>
        </w:tc>
        <w:tc>
          <w:tcPr>
            <w:tcW w:w="430" w:type="pct"/>
            <w:vAlign w:val="center"/>
          </w:tcPr>
          <w:p w14:paraId="5018C468" w14:textId="4109B56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46 (65.7)</w:t>
            </w:r>
          </w:p>
        </w:tc>
        <w:tc>
          <w:tcPr>
            <w:tcW w:w="430" w:type="pct"/>
            <w:vAlign w:val="center"/>
          </w:tcPr>
          <w:p w14:paraId="6133BAD9" w14:textId="4D3F4A8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58 (82.9)</w:t>
            </w:r>
          </w:p>
        </w:tc>
        <w:tc>
          <w:tcPr>
            <w:tcW w:w="430" w:type="pct"/>
            <w:vAlign w:val="center"/>
          </w:tcPr>
          <w:p w14:paraId="1893F458" w14:textId="101C064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12 (17.1)</w:t>
            </w:r>
          </w:p>
        </w:tc>
        <w:tc>
          <w:tcPr>
            <w:tcW w:w="430" w:type="pct"/>
            <w:vAlign w:val="center"/>
          </w:tcPr>
          <w:p w14:paraId="39DDA7E2" w14:textId="1E29795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0937DBF4" w14:textId="38216E4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26 (37.1)</w:t>
            </w:r>
          </w:p>
        </w:tc>
        <w:tc>
          <w:tcPr>
            <w:tcW w:w="419" w:type="pct"/>
            <w:vAlign w:val="center"/>
          </w:tcPr>
          <w:p w14:paraId="32A0B4F9" w14:textId="75915C6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44 (62.9)</w:t>
            </w:r>
          </w:p>
        </w:tc>
      </w:tr>
      <w:tr w:rsidR="00C60338" w:rsidRPr="00061B98" w14:paraId="716E1FA6" w14:textId="77777777" w:rsidTr="00061B98">
        <w:trPr>
          <w:trHeight w:val="144"/>
        </w:trPr>
        <w:tc>
          <w:tcPr>
            <w:tcW w:w="452" w:type="pct"/>
            <w:vMerge/>
            <w:vAlign w:val="center"/>
          </w:tcPr>
          <w:p w14:paraId="428F9C68"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1A701853" w14:textId="77777777"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5961FA1F" w14:textId="6493EDB5"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mFOLFOX6 or FOLFIRI</w:t>
            </w:r>
          </w:p>
        </w:tc>
        <w:tc>
          <w:tcPr>
            <w:tcW w:w="419" w:type="pct"/>
            <w:vAlign w:val="center"/>
          </w:tcPr>
          <w:p w14:paraId="1EC56C87" w14:textId="1A131B7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68</w:t>
            </w:r>
          </w:p>
        </w:tc>
        <w:tc>
          <w:tcPr>
            <w:tcW w:w="548" w:type="pct"/>
            <w:vAlign w:val="center"/>
          </w:tcPr>
          <w:p w14:paraId="16E134C9" w14:textId="6A1053A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59 (35-75)</w:t>
            </w:r>
          </w:p>
        </w:tc>
        <w:tc>
          <w:tcPr>
            <w:tcW w:w="430" w:type="pct"/>
            <w:vAlign w:val="center"/>
          </w:tcPr>
          <w:p w14:paraId="58B2D045" w14:textId="0F652D5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42 (61.8)</w:t>
            </w:r>
          </w:p>
        </w:tc>
        <w:tc>
          <w:tcPr>
            <w:tcW w:w="430" w:type="pct"/>
            <w:vAlign w:val="center"/>
          </w:tcPr>
          <w:p w14:paraId="5EECCB52" w14:textId="3788507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54 (79.4)</w:t>
            </w:r>
          </w:p>
        </w:tc>
        <w:tc>
          <w:tcPr>
            <w:tcW w:w="430" w:type="pct"/>
            <w:vAlign w:val="center"/>
          </w:tcPr>
          <w:p w14:paraId="3D40E3FA" w14:textId="0384EA5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14 (20.6)</w:t>
            </w:r>
          </w:p>
        </w:tc>
        <w:tc>
          <w:tcPr>
            <w:tcW w:w="430" w:type="pct"/>
            <w:vAlign w:val="center"/>
          </w:tcPr>
          <w:p w14:paraId="7D76C9D4" w14:textId="1D1EA2B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5129CC51" w14:textId="3B53EB5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30 (44.1)</w:t>
            </w:r>
          </w:p>
        </w:tc>
        <w:tc>
          <w:tcPr>
            <w:tcW w:w="419" w:type="pct"/>
            <w:vAlign w:val="center"/>
          </w:tcPr>
          <w:p w14:paraId="4B901478" w14:textId="1D7750C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38 (55.9)</w:t>
            </w:r>
          </w:p>
        </w:tc>
      </w:tr>
      <w:tr w:rsidR="00C60338" w:rsidRPr="00061B98" w14:paraId="0A252AE0" w14:textId="5A4B8E72" w:rsidTr="00061B98">
        <w:trPr>
          <w:trHeight w:val="144"/>
        </w:trPr>
        <w:tc>
          <w:tcPr>
            <w:tcW w:w="452" w:type="pct"/>
            <w:vMerge w:val="restart"/>
            <w:vAlign w:val="center"/>
          </w:tcPr>
          <w:p w14:paraId="6279C490" w14:textId="77777777" w:rsidR="00C60338" w:rsidRPr="00061B98" w:rsidRDefault="00C60338" w:rsidP="00C60338">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ARTIST</w:t>
            </w:r>
          </w:p>
        </w:tc>
        <w:tc>
          <w:tcPr>
            <w:tcW w:w="419" w:type="pct"/>
            <w:vMerge w:val="restart"/>
            <w:vAlign w:val="center"/>
          </w:tcPr>
          <w:p w14:paraId="4079E38F" w14:textId="5B9816C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548" w:type="pct"/>
            <w:vAlign w:val="center"/>
          </w:tcPr>
          <w:p w14:paraId="7476A90B" w14:textId="40E01808" w:rsidR="00C60338" w:rsidRPr="00061B98" w:rsidRDefault="00C60338" w:rsidP="006B2B72">
            <w:pPr>
              <w:spacing w:before="40" w:after="40"/>
              <w:ind w:left="101" w:right="101"/>
              <w:rPr>
                <w:rFonts w:eastAsia="Arial" w:cs="Arial"/>
                <w:kern w:val="24"/>
                <w:sz w:val="14"/>
                <w:szCs w:val="14"/>
                <w:lang w:eastAsia="zh-CN"/>
              </w:rPr>
            </w:pPr>
            <w:proofErr w:type="spellStart"/>
            <w:r w:rsidRPr="00061B98">
              <w:rPr>
                <w:rFonts w:eastAsia="Arial" w:cs="Arial"/>
                <w:kern w:val="24"/>
                <w:sz w:val="14"/>
                <w:szCs w:val="14"/>
                <w:lang w:eastAsia="zh-CN"/>
              </w:rPr>
              <w:t>mFOLFIRI</w:t>
            </w:r>
            <w:proofErr w:type="spellEnd"/>
            <w:r w:rsidRPr="00061B98">
              <w:rPr>
                <w:rFonts w:eastAsia="Arial" w:cs="Arial"/>
                <w:kern w:val="24"/>
                <w:sz w:val="14"/>
                <w:szCs w:val="14"/>
                <w:lang w:eastAsia="zh-CN"/>
              </w:rPr>
              <w:t xml:space="preserve"> + bevacizumab</w:t>
            </w:r>
          </w:p>
        </w:tc>
        <w:tc>
          <w:tcPr>
            <w:tcW w:w="419" w:type="pct"/>
            <w:vAlign w:val="center"/>
          </w:tcPr>
          <w:p w14:paraId="073FF7F2" w14:textId="176AC33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139</w:t>
            </w:r>
          </w:p>
        </w:tc>
        <w:tc>
          <w:tcPr>
            <w:tcW w:w="548" w:type="pct"/>
            <w:vAlign w:val="center"/>
          </w:tcPr>
          <w:p w14:paraId="3C17B696" w14:textId="557442E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53 (23-77)</w:t>
            </w:r>
          </w:p>
        </w:tc>
        <w:tc>
          <w:tcPr>
            <w:tcW w:w="430" w:type="pct"/>
            <w:vAlign w:val="center"/>
          </w:tcPr>
          <w:p w14:paraId="74C470C1" w14:textId="1AB8FE2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70 (50.4)</w:t>
            </w:r>
          </w:p>
        </w:tc>
        <w:tc>
          <w:tcPr>
            <w:tcW w:w="430" w:type="pct"/>
            <w:vAlign w:val="center"/>
          </w:tcPr>
          <w:p w14:paraId="2F269B45" w14:textId="3EFC5EA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66 (47.5)</w:t>
            </w:r>
          </w:p>
        </w:tc>
        <w:tc>
          <w:tcPr>
            <w:tcW w:w="430" w:type="pct"/>
            <w:vAlign w:val="center"/>
          </w:tcPr>
          <w:p w14:paraId="771F62FB" w14:textId="72C75C9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73 (52.5)</w:t>
            </w:r>
          </w:p>
        </w:tc>
        <w:tc>
          <w:tcPr>
            <w:tcW w:w="430" w:type="pct"/>
            <w:vAlign w:val="center"/>
          </w:tcPr>
          <w:p w14:paraId="17672090" w14:textId="65372035"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2A3CFBB6" w14:textId="0EDB831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66 (47.5)</w:t>
            </w:r>
          </w:p>
        </w:tc>
        <w:tc>
          <w:tcPr>
            <w:tcW w:w="419" w:type="pct"/>
            <w:vAlign w:val="center"/>
          </w:tcPr>
          <w:p w14:paraId="1FA48B06" w14:textId="1640200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66 (47.5)</w:t>
            </w:r>
          </w:p>
        </w:tc>
      </w:tr>
      <w:tr w:rsidR="00C60338" w:rsidRPr="00061B98" w14:paraId="41D7B6B8" w14:textId="77777777" w:rsidTr="00061B98">
        <w:trPr>
          <w:trHeight w:val="144"/>
        </w:trPr>
        <w:tc>
          <w:tcPr>
            <w:tcW w:w="452" w:type="pct"/>
            <w:vMerge/>
            <w:vAlign w:val="center"/>
          </w:tcPr>
          <w:p w14:paraId="4871AF1C"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4C57B244" w14:textId="40EBA0D4"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5B5EC686" w14:textId="104D53F5" w:rsidR="00C60338" w:rsidRPr="00061B98" w:rsidRDefault="00C60338" w:rsidP="006B2B72">
            <w:pPr>
              <w:spacing w:before="40" w:after="40"/>
              <w:ind w:left="101" w:right="101"/>
              <w:rPr>
                <w:rFonts w:eastAsia="Arial" w:cs="Arial"/>
                <w:kern w:val="24"/>
                <w:sz w:val="14"/>
                <w:szCs w:val="14"/>
                <w:lang w:eastAsia="zh-CN"/>
              </w:rPr>
            </w:pPr>
            <w:proofErr w:type="spellStart"/>
            <w:r w:rsidRPr="00061B98">
              <w:rPr>
                <w:rFonts w:eastAsia="Arial" w:cs="Arial"/>
                <w:kern w:val="24"/>
                <w:sz w:val="14"/>
                <w:szCs w:val="14"/>
                <w:lang w:eastAsia="zh-CN"/>
              </w:rPr>
              <w:t>mFOLFIRI</w:t>
            </w:r>
            <w:proofErr w:type="spellEnd"/>
          </w:p>
        </w:tc>
        <w:tc>
          <w:tcPr>
            <w:tcW w:w="419" w:type="pct"/>
            <w:vAlign w:val="center"/>
          </w:tcPr>
          <w:p w14:paraId="5DF2EB21" w14:textId="019A9B6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64</w:t>
            </w:r>
          </w:p>
        </w:tc>
        <w:tc>
          <w:tcPr>
            <w:tcW w:w="548" w:type="pct"/>
            <w:vAlign w:val="center"/>
          </w:tcPr>
          <w:p w14:paraId="4B3332C5" w14:textId="23475C4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50 (22-72)</w:t>
            </w:r>
          </w:p>
        </w:tc>
        <w:tc>
          <w:tcPr>
            <w:tcW w:w="430" w:type="pct"/>
            <w:vAlign w:val="center"/>
          </w:tcPr>
          <w:p w14:paraId="062F8AFC" w14:textId="03AC2F05"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36 (56.2)</w:t>
            </w:r>
          </w:p>
        </w:tc>
        <w:tc>
          <w:tcPr>
            <w:tcW w:w="430" w:type="pct"/>
            <w:vAlign w:val="center"/>
          </w:tcPr>
          <w:p w14:paraId="68F389BC" w14:textId="7F949144"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23 (35.9)</w:t>
            </w:r>
          </w:p>
        </w:tc>
        <w:tc>
          <w:tcPr>
            <w:tcW w:w="430" w:type="pct"/>
            <w:vAlign w:val="center"/>
          </w:tcPr>
          <w:p w14:paraId="61F7E73B" w14:textId="0195D9F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41 (64.1)</w:t>
            </w:r>
          </w:p>
        </w:tc>
        <w:tc>
          <w:tcPr>
            <w:tcW w:w="430" w:type="pct"/>
            <w:vAlign w:val="center"/>
          </w:tcPr>
          <w:p w14:paraId="7E6EBEE3" w14:textId="6CD7F5D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799DFF5A" w14:textId="33FFA894"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32 (50)</w:t>
            </w:r>
          </w:p>
        </w:tc>
        <w:tc>
          <w:tcPr>
            <w:tcW w:w="419" w:type="pct"/>
            <w:vAlign w:val="center"/>
          </w:tcPr>
          <w:p w14:paraId="3D5A0752" w14:textId="71F308D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31 (48.4)</w:t>
            </w:r>
          </w:p>
        </w:tc>
      </w:tr>
      <w:tr w:rsidR="00C60338" w:rsidRPr="00061B98" w14:paraId="7E45A356" w14:textId="06763655" w:rsidTr="00061B98">
        <w:trPr>
          <w:trHeight w:val="144"/>
        </w:trPr>
        <w:tc>
          <w:tcPr>
            <w:tcW w:w="452" w:type="pct"/>
            <w:vMerge w:val="restart"/>
            <w:vAlign w:val="center"/>
          </w:tcPr>
          <w:p w14:paraId="4EEA983C" w14:textId="77777777" w:rsidR="00C60338" w:rsidRPr="00061B98" w:rsidRDefault="00C60338" w:rsidP="00C60338">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ATOM</w:t>
            </w:r>
          </w:p>
        </w:tc>
        <w:tc>
          <w:tcPr>
            <w:tcW w:w="419" w:type="pct"/>
            <w:vMerge w:val="restart"/>
            <w:vAlign w:val="center"/>
          </w:tcPr>
          <w:p w14:paraId="06A6DABB" w14:textId="2DC6F5A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mCRC KRAS </w:t>
            </w:r>
            <w:r w:rsidR="00DB2FDB" w:rsidRPr="00061B98">
              <w:rPr>
                <w:rFonts w:eastAsia="Arial" w:cs="Arial"/>
                <w:kern w:val="24"/>
                <w:sz w:val="14"/>
                <w:szCs w:val="14"/>
                <w:lang w:eastAsia="zh-CN"/>
              </w:rPr>
              <w:t>WT</w:t>
            </w:r>
          </w:p>
        </w:tc>
        <w:tc>
          <w:tcPr>
            <w:tcW w:w="548" w:type="pct"/>
            <w:vAlign w:val="center"/>
          </w:tcPr>
          <w:p w14:paraId="18DF0CDE" w14:textId="4DB6D091" w:rsidR="00C60338" w:rsidRPr="00061B98" w:rsidRDefault="00C60338" w:rsidP="006B2B72">
            <w:pPr>
              <w:spacing w:before="40" w:after="40"/>
              <w:ind w:left="101" w:right="101"/>
              <w:rPr>
                <w:rFonts w:eastAsia="Arial" w:cs="Arial"/>
                <w:kern w:val="24"/>
                <w:sz w:val="14"/>
                <w:szCs w:val="14"/>
                <w:lang w:eastAsia="zh-CN"/>
              </w:rPr>
            </w:pPr>
            <w:proofErr w:type="spellStart"/>
            <w:r w:rsidRPr="00061B98">
              <w:rPr>
                <w:rFonts w:eastAsia="Arial" w:cs="Arial"/>
                <w:kern w:val="24"/>
                <w:sz w:val="14"/>
                <w:szCs w:val="14"/>
                <w:lang w:eastAsia="zh-CN"/>
              </w:rPr>
              <w:t>mFOLFOX</w:t>
            </w:r>
            <w:proofErr w:type="spellEnd"/>
            <w:r w:rsidRPr="00061B98">
              <w:rPr>
                <w:rFonts w:eastAsia="Arial" w:cs="Arial"/>
                <w:kern w:val="24"/>
                <w:sz w:val="14"/>
                <w:szCs w:val="14"/>
                <w:lang w:eastAsia="zh-CN"/>
              </w:rPr>
              <w:t xml:space="preserve"> + bevacizumab</w:t>
            </w:r>
          </w:p>
        </w:tc>
        <w:tc>
          <w:tcPr>
            <w:tcW w:w="419" w:type="pct"/>
            <w:vAlign w:val="center"/>
          </w:tcPr>
          <w:p w14:paraId="3FFD56AC" w14:textId="5D3DB5F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57</w:t>
            </w:r>
          </w:p>
        </w:tc>
        <w:tc>
          <w:tcPr>
            <w:tcW w:w="548" w:type="pct"/>
            <w:vAlign w:val="center"/>
          </w:tcPr>
          <w:p w14:paraId="74F2DCE6" w14:textId="5FF4E8E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64 (32-80)</w:t>
            </w:r>
          </w:p>
        </w:tc>
        <w:tc>
          <w:tcPr>
            <w:tcW w:w="430" w:type="pct"/>
            <w:vAlign w:val="center"/>
          </w:tcPr>
          <w:p w14:paraId="24114A49" w14:textId="7154EFF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34 (59.6)</w:t>
            </w:r>
          </w:p>
        </w:tc>
        <w:tc>
          <w:tcPr>
            <w:tcW w:w="430" w:type="pct"/>
            <w:vAlign w:val="center"/>
          </w:tcPr>
          <w:p w14:paraId="465B8732" w14:textId="41C08F5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51 (89.5)</w:t>
            </w:r>
          </w:p>
        </w:tc>
        <w:tc>
          <w:tcPr>
            <w:tcW w:w="430" w:type="pct"/>
            <w:vAlign w:val="center"/>
          </w:tcPr>
          <w:p w14:paraId="405E573D" w14:textId="13485AD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 (10.5)</w:t>
            </w:r>
          </w:p>
        </w:tc>
        <w:tc>
          <w:tcPr>
            <w:tcW w:w="430" w:type="pct"/>
            <w:vAlign w:val="center"/>
          </w:tcPr>
          <w:p w14:paraId="6E8D6FE4" w14:textId="59D1E09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5E41C4B2" w14:textId="63A0FB2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000F037F" w14:textId="31D1121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57 (100)</w:t>
            </w:r>
          </w:p>
        </w:tc>
      </w:tr>
      <w:tr w:rsidR="00C60338" w:rsidRPr="00061B98" w14:paraId="445E47A2" w14:textId="77777777" w:rsidTr="00061B98">
        <w:trPr>
          <w:trHeight w:val="144"/>
        </w:trPr>
        <w:tc>
          <w:tcPr>
            <w:tcW w:w="452" w:type="pct"/>
            <w:vMerge/>
            <w:vAlign w:val="center"/>
          </w:tcPr>
          <w:p w14:paraId="0F5315AE"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01735EED" w14:textId="2A85B1AB"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420D4BBE" w14:textId="47EC4928" w:rsidR="00C60338" w:rsidRPr="00061B98" w:rsidRDefault="00C60338" w:rsidP="006B2B72">
            <w:pPr>
              <w:spacing w:before="40" w:after="40"/>
              <w:ind w:left="101" w:right="101"/>
              <w:rPr>
                <w:rFonts w:eastAsia="Arial" w:cs="Arial"/>
                <w:kern w:val="24"/>
                <w:sz w:val="14"/>
                <w:szCs w:val="14"/>
                <w:lang w:eastAsia="zh-CN"/>
              </w:rPr>
            </w:pPr>
            <w:proofErr w:type="spellStart"/>
            <w:r w:rsidRPr="00061B98">
              <w:rPr>
                <w:rFonts w:eastAsia="Arial" w:cs="Arial"/>
                <w:kern w:val="24"/>
                <w:sz w:val="14"/>
                <w:szCs w:val="14"/>
                <w:lang w:eastAsia="zh-CN"/>
              </w:rPr>
              <w:t>mFOLFOX</w:t>
            </w:r>
            <w:proofErr w:type="spellEnd"/>
            <w:r w:rsidRPr="00061B98">
              <w:rPr>
                <w:rFonts w:eastAsia="Arial" w:cs="Arial"/>
                <w:kern w:val="24"/>
                <w:sz w:val="14"/>
                <w:szCs w:val="14"/>
                <w:lang w:eastAsia="zh-CN"/>
              </w:rPr>
              <w:t xml:space="preserve"> + cetuximab</w:t>
            </w:r>
          </w:p>
        </w:tc>
        <w:tc>
          <w:tcPr>
            <w:tcW w:w="419" w:type="pct"/>
            <w:vAlign w:val="center"/>
          </w:tcPr>
          <w:p w14:paraId="131F80DC" w14:textId="3987EA4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59</w:t>
            </w:r>
          </w:p>
        </w:tc>
        <w:tc>
          <w:tcPr>
            <w:tcW w:w="548" w:type="pct"/>
            <w:vAlign w:val="center"/>
          </w:tcPr>
          <w:p w14:paraId="3A9F25C7" w14:textId="2E3485E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65 (42-79)</w:t>
            </w:r>
          </w:p>
        </w:tc>
        <w:tc>
          <w:tcPr>
            <w:tcW w:w="430" w:type="pct"/>
            <w:vAlign w:val="center"/>
          </w:tcPr>
          <w:p w14:paraId="0679236E" w14:textId="3000F6E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34 (57.6)</w:t>
            </w:r>
          </w:p>
        </w:tc>
        <w:tc>
          <w:tcPr>
            <w:tcW w:w="430" w:type="pct"/>
            <w:vAlign w:val="center"/>
          </w:tcPr>
          <w:p w14:paraId="7050E828" w14:textId="300C1664"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51 (86.4)</w:t>
            </w:r>
          </w:p>
        </w:tc>
        <w:tc>
          <w:tcPr>
            <w:tcW w:w="430" w:type="pct"/>
            <w:vAlign w:val="center"/>
          </w:tcPr>
          <w:p w14:paraId="6AE74562" w14:textId="5AC3CF7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 (13.6)</w:t>
            </w:r>
          </w:p>
        </w:tc>
        <w:tc>
          <w:tcPr>
            <w:tcW w:w="430" w:type="pct"/>
            <w:vAlign w:val="center"/>
          </w:tcPr>
          <w:p w14:paraId="455DAE5F" w14:textId="24FA2F7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35F75066" w14:textId="2CFAD28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6BD42362" w14:textId="2D6B3BA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59 (100)</w:t>
            </w:r>
          </w:p>
        </w:tc>
      </w:tr>
      <w:tr w:rsidR="00C60338" w:rsidRPr="00061B98" w14:paraId="713D8C43" w14:textId="5B05BD7B" w:rsidTr="00061B98">
        <w:trPr>
          <w:trHeight w:val="144"/>
        </w:trPr>
        <w:tc>
          <w:tcPr>
            <w:tcW w:w="452" w:type="pct"/>
            <w:vMerge w:val="restart"/>
            <w:vAlign w:val="center"/>
          </w:tcPr>
          <w:p w14:paraId="509814D3" w14:textId="77777777" w:rsidR="00C60338" w:rsidRPr="00061B98" w:rsidRDefault="00C60338" w:rsidP="00C60338">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AVF2107</w:t>
            </w:r>
          </w:p>
        </w:tc>
        <w:tc>
          <w:tcPr>
            <w:tcW w:w="419" w:type="pct"/>
            <w:vMerge w:val="restart"/>
            <w:vAlign w:val="center"/>
          </w:tcPr>
          <w:p w14:paraId="12A16933" w14:textId="00B92BB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548" w:type="pct"/>
            <w:vAlign w:val="center"/>
          </w:tcPr>
          <w:p w14:paraId="7563C2C8" w14:textId="599166B6"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FOLFIRI + placebo</w:t>
            </w:r>
          </w:p>
        </w:tc>
        <w:tc>
          <w:tcPr>
            <w:tcW w:w="419" w:type="pct"/>
            <w:vAlign w:val="center"/>
          </w:tcPr>
          <w:p w14:paraId="0F347496" w14:textId="374DEE34"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411</w:t>
            </w:r>
          </w:p>
        </w:tc>
        <w:tc>
          <w:tcPr>
            <w:tcW w:w="548" w:type="pct"/>
            <w:vAlign w:val="center"/>
          </w:tcPr>
          <w:p w14:paraId="6A6950C4" w14:textId="0A3F3A1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60 (21-83)</w:t>
            </w:r>
          </w:p>
        </w:tc>
        <w:tc>
          <w:tcPr>
            <w:tcW w:w="430" w:type="pct"/>
            <w:vAlign w:val="center"/>
          </w:tcPr>
          <w:p w14:paraId="654C6AD5" w14:textId="558E7195"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248 (60.3)</w:t>
            </w:r>
          </w:p>
        </w:tc>
        <w:tc>
          <w:tcPr>
            <w:tcW w:w="430" w:type="pct"/>
            <w:vAlign w:val="center"/>
          </w:tcPr>
          <w:p w14:paraId="3FAB6258" w14:textId="587764E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227 (55.2)</w:t>
            </w:r>
          </w:p>
        </w:tc>
        <w:tc>
          <w:tcPr>
            <w:tcW w:w="430" w:type="pct"/>
            <w:vAlign w:val="center"/>
          </w:tcPr>
          <w:p w14:paraId="2CE89233" w14:textId="7766A70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182 (44.3)</w:t>
            </w:r>
          </w:p>
        </w:tc>
        <w:tc>
          <w:tcPr>
            <w:tcW w:w="430" w:type="pct"/>
            <w:vAlign w:val="center"/>
          </w:tcPr>
          <w:p w14:paraId="01980D01" w14:textId="38232285"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 (0.5)</w:t>
            </w:r>
          </w:p>
        </w:tc>
        <w:tc>
          <w:tcPr>
            <w:tcW w:w="473" w:type="pct"/>
            <w:vAlign w:val="center"/>
          </w:tcPr>
          <w:p w14:paraId="24FE1E3D" w14:textId="36F013C5"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77 (18.7)</w:t>
            </w:r>
          </w:p>
        </w:tc>
        <w:tc>
          <w:tcPr>
            <w:tcW w:w="419" w:type="pct"/>
            <w:vAlign w:val="center"/>
          </w:tcPr>
          <w:p w14:paraId="0643072F" w14:textId="3333430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334 (81.3)</w:t>
            </w:r>
          </w:p>
        </w:tc>
      </w:tr>
      <w:tr w:rsidR="00C60338" w:rsidRPr="00061B98" w14:paraId="1FF1716D" w14:textId="77777777" w:rsidTr="00061B98">
        <w:trPr>
          <w:trHeight w:val="144"/>
        </w:trPr>
        <w:tc>
          <w:tcPr>
            <w:tcW w:w="452" w:type="pct"/>
            <w:vMerge/>
            <w:vAlign w:val="center"/>
          </w:tcPr>
          <w:p w14:paraId="4396400E"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76243C83" w14:textId="65FDBFFD"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67326F37" w14:textId="1CAD6B5C"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FOLFIRI + bevacizumab</w:t>
            </w:r>
          </w:p>
        </w:tc>
        <w:tc>
          <w:tcPr>
            <w:tcW w:w="419" w:type="pct"/>
            <w:vAlign w:val="center"/>
          </w:tcPr>
          <w:p w14:paraId="14E1741D" w14:textId="387CC28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402</w:t>
            </w:r>
          </w:p>
        </w:tc>
        <w:tc>
          <w:tcPr>
            <w:tcW w:w="548" w:type="pct"/>
            <w:vAlign w:val="center"/>
          </w:tcPr>
          <w:p w14:paraId="28303BED" w14:textId="253EC60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60 (23-86)</w:t>
            </w:r>
          </w:p>
        </w:tc>
        <w:tc>
          <w:tcPr>
            <w:tcW w:w="430" w:type="pct"/>
            <w:vAlign w:val="center"/>
          </w:tcPr>
          <w:p w14:paraId="5D77C033" w14:textId="743EC07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237 (59)</w:t>
            </w:r>
          </w:p>
        </w:tc>
        <w:tc>
          <w:tcPr>
            <w:tcW w:w="430" w:type="pct"/>
            <w:vAlign w:val="center"/>
          </w:tcPr>
          <w:p w14:paraId="56153AD8" w14:textId="266BA174"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234 (58.2)</w:t>
            </w:r>
          </w:p>
        </w:tc>
        <w:tc>
          <w:tcPr>
            <w:tcW w:w="430" w:type="pct"/>
            <w:vAlign w:val="center"/>
          </w:tcPr>
          <w:p w14:paraId="077F53E7" w14:textId="0A1DA66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166 (41.3)</w:t>
            </w:r>
          </w:p>
        </w:tc>
        <w:tc>
          <w:tcPr>
            <w:tcW w:w="430" w:type="pct"/>
            <w:vAlign w:val="center"/>
          </w:tcPr>
          <w:p w14:paraId="3AC279D1" w14:textId="2E8566E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 (0.2)</w:t>
            </w:r>
          </w:p>
        </w:tc>
        <w:tc>
          <w:tcPr>
            <w:tcW w:w="473" w:type="pct"/>
            <w:vAlign w:val="center"/>
          </w:tcPr>
          <w:p w14:paraId="51C829E8" w14:textId="4ECA841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92 (22.9)</w:t>
            </w:r>
          </w:p>
        </w:tc>
        <w:tc>
          <w:tcPr>
            <w:tcW w:w="419" w:type="pct"/>
            <w:vAlign w:val="center"/>
          </w:tcPr>
          <w:p w14:paraId="06FC811A" w14:textId="4A393E3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310 (77.1)</w:t>
            </w:r>
          </w:p>
        </w:tc>
      </w:tr>
      <w:tr w:rsidR="00C60338" w:rsidRPr="00061B98" w14:paraId="44830556" w14:textId="54773B9D" w:rsidTr="00061B98">
        <w:trPr>
          <w:trHeight w:val="144"/>
        </w:trPr>
        <w:tc>
          <w:tcPr>
            <w:tcW w:w="452" w:type="pct"/>
            <w:vMerge w:val="restart"/>
            <w:vAlign w:val="center"/>
          </w:tcPr>
          <w:p w14:paraId="613AC918" w14:textId="77777777" w:rsidR="00C60338" w:rsidRPr="00061B98" w:rsidRDefault="00C60338" w:rsidP="00C60338">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CALGB 80405</w:t>
            </w:r>
          </w:p>
        </w:tc>
        <w:tc>
          <w:tcPr>
            <w:tcW w:w="419" w:type="pct"/>
            <w:vMerge w:val="restart"/>
            <w:vAlign w:val="center"/>
          </w:tcPr>
          <w:p w14:paraId="18A4A255" w14:textId="012ADC6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mCRC KRAS </w:t>
            </w:r>
            <w:r w:rsidR="00DB2FDB" w:rsidRPr="00061B98">
              <w:rPr>
                <w:rFonts w:eastAsia="Arial" w:cs="Arial"/>
                <w:kern w:val="24"/>
                <w:sz w:val="14"/>
                <w:szCs w:val="14"/>
                <w:lang w:eastAsia="zh-CN"/>
              </w:rPr>
              <w:t>WT</w:t>
            </w:r>
          </w:p>
        </w:tc>
        <w:tc>
          <w:tcPr>
            <w:tcW w:w="548" w:type="pct"/>
            <w:vAlign w:val="center"/>
          </w:tcPr>
          <w:p w14:paraId="27418725" w14:textId="5A15C275" w:rsidR="00C60338" w:rsidRPr="00061B98" w:rsidRDefault="00C60338" w:rsidP="00C60338">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 or FOLFIRI + bevacizumab</w:t>
            </w:r>
          </w:p>
        </w:tc>
        <w:tc>
          <w:tcPr>
            <w:tcW w:w="419" w:type="pct"/>
            <w:vAlign w:val="center"/>
          </w:tcPr>
          <w:p w14:paraId="17EA5FB9" w14:textId="042C690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559</w:t>
            </w:r>
          </w:p>
        </w:tc>
        <w:tc>
          <w:tcPr>
            <w:tcW w:w="548" w:type="pct"/>
            <w:vAlign w:val="center"/>
          </w:tcPr>
          <w:p w14:paraId="15670869" w14:textId="7B4FF2B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59 (21.8-85)</w:t>
            </w:r>
          </w:p>
        </w:tc>
        <w:tc>
          <w:tcPr>
            <w:tcW w:w="430" w:type="pct"/>
            <w:vAlign w:val="center"/>
          </w:tcPr>
          <w:p w14:paraId="2CBA7392" w14:textId="45518925"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348 (62.6)</w:t>
            </w:r>
          </w:p>
        </w:tc>
        <w:tc>
          <w:tcPr>
            <w:tcW w:w="430" w:type="pct"/>
            <w:vAlign w:val="center"/>
          </w:tcPr>
          <w:p w14:paraId="07F07033" w14:textId="040765A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324 (58)</w:t>
            </w:r>
          </w:p>
        </w:tc>
        <w:tc>
          <w:tcPr>
            <w:tcW w:w="430" w:type="pct"/>
            <w:vAlign w:val="center"/>
          </w:tcPr>
          <w:p w14:paraId="2E0D04EF" w14:textId="056FE4E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233 (41.7)</w:t>
            </w:r>
          </w:p>
        </w:tc>
        <w:tc>
          <w:tcPr>
            <w:tcW w:w="430" w:type="pct"/>
            <w:vAlign w:val="center"/>
          </w:tcPr>
          <w:p w14:paraId="0AFDBFCF" w14:textId="22ADD92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 (0.4)</w:t>
            </w:r>
          </w:p>
        </w:tc>
        <w:tc>
          <w:tcPr>
            <w:tcW w:w="473" w:type="pct"/>
            <w:vAlign w:val="center"/>
          </w:tcPr>
          <w:p w14:paraId="3C086C99" w14:textId="45062DE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7D36CFF2" w14:textId="075F2DB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476 (85.2)</w:t>
            </w:r>
          </w:p>
        </w:tc>
      </w:tr>
      <w:tr w:rsidR="00C60338" w:rsidRPr="00061B98" w14:paraId="75C18874" w14:textId="77777777" w:rsidTr="00061B98">
        <w:trPr>
          <w:trHeight w:val="144"/>
        </w:trPr>
        <w:tc>
          <w:tcPr>
            <w:tcW w:w="452" w:type="pct"/>
            <w:vMerge/>
            <w:vAlign w:val="center"/>
          </w:tcPr>
          <w:p w14:paraId="351223C5"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13F2FE35" w14:textId="282F95B7"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6C0EEF39" w14:textId="345CEA85" w:rsidR="00C60338" w:rsidRPr="00061B98" w:rsidRDefault="00C60338" w:rsidP="00C60338">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 or FOLFIRI + cetuximab</w:t>
            </w:r>
          </w:p>
        </w:tc>
        <w:tc>
          <w:tcPr>
            <w:tcW w:w="419" w:type="pct"/>
            <w:vAlign w:val="center"/>
          </w:tcPr>
          <w:p w14:paraId="13FC51D9" w14:textId="6B9DCBC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578</w:t>
            </w:r>
          </w:p>
        </w:tc>
        <w:tc>
          <w:tcPr>
            <w:tcW w:w="548" w:type="pct"/>
            <w:vAlign w:val="center"/>
          </w:tcPr>
          <w:p w14:paraId="51DCBA49" w14:textId="1FA06F5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59.2 (20.8-89.5)</w:t>
            </w:r>
          </w:p>
        </w:tc>
        <w:tc>
          <w:tcPr>
            <w:tcW w:w="430" w:type="pct"/>
            <w:vAlign w:val="center"/>
          </w:tcPr>
          <w:p w14:paraId="1BE3752A" w14:textId="68DCE7D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349 (60.4)</w:t>
            </w:r>
          </w:p>
        </w:tc>
        <w:tc>
          <w:tcPr>
            <w:tcW w:w="430" w:type="pct"/>
            <w:vAlign w:val="center"/>
          </w:tcPr>
          <w:p w14:paraId="00127C4B" w14:textId="7DB852D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333 (57.6)</w:t>
            </w:r>
          </w:p>
        </w:tc>
        <w:tc>
          <w:tcPr>
            <w:tcW w:w="430" w:type="pct"/>
            <w:vAlign w:val="center"/>
          </w:tcPr>
          <w:p w14:paraId="6036E6EB" w14:textId="234EF37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245 (42.4)</w:t>
            </w:r>
          </w:p>
        </w:tc>
        <w:tc>
          <w:tcPr>
            <w:tcW w:w="430" w:type="pct"/>
            <w:vAlign w:val="center"/>
          </w:tcPr>
          <w:p w14:paraId="35459C84" w14:textId="26DF3C0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0 (0)</w:t>
            </w:r>
          </w:p>
        </w:tc>
        <w:tc>
          <w:tcPr>
            <w:tcW w:w="473" w:type="pct"/>
            <w:vAlign w:val="center"/>
          </w:tcPr>
          <w:p w14:paraId="4A923E95" w14:textId="5D0FA96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6777B0AB" w14:textId="3CE360E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493 (85.3)</w:t>
            </w:r>
          </w:p>
        </w:tc>
      </w:tr>
      <w:tr w:rsidR="00C60338" w:rsidRPr="00061B98" w14:paraId="694E606B" w14:textId="3AD475EB" w:rsidTr="00061B98">
        <w:trPr>
          <w:trHeight w:val="144"/>
        </w:trPr>
        <w:tc>
          <w:tcPr>
            <w:tcW w:w="452" w:type="pct"/>
            <w:vMerge w:val="restart"/>
            <w:vAlign w:val="center"/>
          </w:tcPr>
          <w:p w14:paraId="71709D24" w14:textId="77777777" w:rsidR="00C60338" w:rsidRPr="00061B98" w:rsidRDefault="00C60338" w:rsidP="00C60338">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CHARTA</w:t>
            </w:r>
          </w:p>
        </w:tc>
        <w:tc>
          <w:tcPr>
            <w:tcW w:w="419" w:type="pct"/>
            <w:vMerge w:val="restart"/>
            <w:vAlign w:val="center"/>
          </w:tcPr>
          <w:p w14:paraId="7D315297" w14:textId="473D22D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548" w:type="pct"/>
          </w:tcPr>
          <w:p w14:paraId="0849534F" w14:textId="3DAF3003" w:rsidR="00C60338" w:rsidRPr="00061B98" w:rsidRDefault="00C60338" w:rsidP="00C60338">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 + bevacizumab</w:t>
            </w:r>
          </w:p>
        </w:tc>
        <w:tc>
          <w:tcPr>
            <w:tcW w:w="419" w:type="pct"/>
            <w:vAlign w:val="center"/>
          </w:tcPr>
          <w:p w14:paraId="000DC077" w14:textId="0DFE2CE4"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548" w:type="pct"/>
            <w:vAlign w:val="center"/>
          </w:tcPr>
          <w:p w14:paraId="2A9D42A3" w14:textId="724B0C5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6E1243E6" w14:textId="3920907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4DC3D07B" w14:textId="7ED39F85"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6C21D752" w14:textId="193E427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712EBB27" w14:textId="2ADE7E2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36D96291" w14:textId="7267131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03BC8DB8" w14:textId="711E92E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C60338" w:rsidRPr="00061B98" w14:paraId="74DBA564" w14:textId="77777777" w:rsidTr="00061B98">
        <w:trPr>
          <w:trHeight w:val="144"/>
        </w:trPr>
        <w:tc>
          <w:tcPr>
            <w:tcW w:w="452" w:type="pct"/>
            <w:vMerge/>
            <w:vAlign w:val="center"/>
          </w:tcPr>
          <w:p w14:paraId="15E08475"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61463765" w14:textId="448F4454" w:rsidR="00C60338" w:rsidRPr="00061B98" w:rsidRDefault="00C60338" w:rsidP="00F17842">
            <w:pPr>
              <w:spacing w:before="40" w:after="40"/>
              <w:ind w:left="101" w:right="101"/>
              <w:rPr>
                <w:rFonts w:eastAsia="Arial" w:cs="Arial"/>
                <w:kern w:val="24"/>
                <w:sz w:val="14"/>
                <w:szCs w:val="14"/>
                <w:lang w:eastAsia="zh-CN"/>
              </w:rPr>
            </w:pPr>
          </w:p>
        </w:tc>
        <w:tc>
          <w:tcPr>
            <w:tcW w:w="548" w:type="pct"/>
          </w:tcPr>
          <w:p w14:paraId="5DC8150D" w14:textId="56919F43" w:rsidR="00C60338" w:rsidRPr="00061B98" w:rsidRDefault="00C60338" w:rsidP="00C60338">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FOLFOXIRI + bevacizumab</w:t>
            </w:r>
          </w:p>
        </w:tc>
        <w:tc>
          <w:tcPr>
            <w:tcW w:w="419" w:type="pct"/>
            <w:vAlign w:val="center"/>
          </w:tcPr>
          <w:p w14:paraId="5FDC7B1F" w14:textId="6A83CCF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548" w:type="pct"/>
            <w:vAlign w:val="center"/>
          </w:tcPr>
          <w:p w14:paraId="286C4794" w14:textId="003A450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5D02C125" w14:textId="64F132D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4DB8941D" w14:textId="4CED168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3D16F70D" w14:textId="076C648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35107162" w14:textId="3BFC8D6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52DA9744" w14:textId="0E580A2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26E9DD4D" w14:textId="35EE080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C60338" w:rsidRPr="00061B98" w14:paraId="0B468D88" w14:textId="73957B0C" w:rsidTr="00061B98">
        <w:trPr>
          <w:trHeight w:val="144"/>
        </w:trPr>
        <w:tc>
          <w:tcPr>
            <w:tcW w:w="452" w:type="pct"/>
            <w:vMerge w:val="restart"/>
            <w:vAlign w:val="center"/>
          </w:tcPr>
          <w:p w14:paraId="7ED5DDFB" w14:textId="77777777" w:rsidR="00C60338" w:rsidRPr="00061B98" w:rsidRDefault="00C60338" w:rsidP="00C60338">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CRYSTAL</w:t>
            </w:r>
          </w:p>
        </w:tc>
        <w:tc>
          <w:tcPr>
            <w:tcW w:w="419" w:type="pct"/>
            <w:vMerge w:val="restart"/>
            <w:vAlign w:val="center"/>
          </w:tcPr>
          <w:p w14:paraId="219A8DAF" w14:textId="6586351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mCRC KRAS </w:t>
            </w:r>
            <w:r w:rsidR="00DB2FDB" w:rsidRPr="00061B98">
              <w:rPr>
                <w:rFonts w:eastAsia="Arial" w:cs="Arial"/>
                <w:kern w:val="24"/>
                <w:sz w:val="14"/>
                <w:szCs w:val="14"/>
                <w:lang w:eastAsia="zh-CN"/>
              </w:rPr>
              <w:t>WT</w:t>
            </w:r>
          </w:p>
        </w:tc>
        <w:tc>
          <w:tcPr>
            <w:tcW w:w="548" w:type="pct"/>
            <w:vAlign w:val="center"/>
          </w:tcPr>
          <w:p w14:paraId="6DB1E2B6" w14:textId="2F950D7D" w:rsidR="00C60338" w:rsidRPr="00061B98" w:rsidRDefault="00C60338" w:rsidP="00C60338">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FOLFIRI</w:t>
            </w:r>
            <w:r w:rsidR="002E64BE" w:rsidRPr="00061B98">
              <w:rPr>
                <w:rFonts w:eastAsia="Arial" w:cs="Arial"/>
                <w:kern w:val="24"/>
                <w:sz w:val="14"/>
                <w:szCs w:val="14"/>
                <w:lang w:eastAsia="zh-CN"/>
              </w:rPr>
              <w:t xml:space="preserve"> + cetuximab</w:t>
            </w:r>
          </w:p>
        </w:tc>
        <w:tc>
          <w:tcPr>
            <w:tcW w:w="419" w:type="pct"/>
            <w:vAlign w:val="center"/>
          </w:tcPr>
          <w:p w14:paraId="5C535C1F" w14:textId="1D0E395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316</w:t>
            </w:r>
          </w:p>
        </w:tc>
        <w:tc>
          <w:tcPr>
            <w:tcW w:w="548" w:type="pct"/>
            <w:vAlign w:val="center"/>
          </w:tcPr>
          <w:p w14:paraId="050202C8" w14:textId="32186B1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61 (24-79)</w:t>
            </w:r>
          </w:p>
        </w:tc>
        <w:tc>
          <w:tcPr>
            <w:tcW w:w="430" w:type="pct"/>
            <w:vAlign w:val="center"/>
          </w:tcPr>
          <w:p w14:paraId="39316D40" w14:textId="66D5601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38390BBD" w14:textId="2E969C5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7F84232E" w14:textId="478621B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1E3C6AD9" w14:textId="444C4A1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46345E2A" w14:textId="234C1B35"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489E65D5" w14:textId="1228AB2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C60338" w:rsidRPr="00061B98" w14:paraId="44B4D298" w14:textId="77777777" w:rsidTr="00061B98">
        <w:trPr>
          <w:trHeight w:val="144"/>
        </w:trPr>
        <w:tc>
          <w:tcPr>
            <w:tcW w:w="452" w:type="pct"/>
            <w:vMerge/>
            <w:vAlign w:val="center"/>
          </w:tcPr>
          <w:p w14:paraId="63133528"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72EB1FD0" w14:textId="0F6F0B52"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41305810" w14:textId="3FBB9C52" w:rsidR="00C60338" w:rsidRPr="00061B98" w:rsidRDefault="00C60338" w:rsidP="00C60338">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FOLFIRI </w:t>
            </w:r>
          </w:p>
        </w:tc>
        <w:tc>
          <w:tcPr>
            <w:tcW w:w="419" w:type="pct"/>
            <w:vAlign w:val="center"/>
          </w:tcPr>
          <w:p w14:paraId="76AF2E0F" w14:textId="6BAEE2D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350</w:t>
            </w:r>
          </w:p>
        </w:tc>
        <w:tc>
          <w:tcPr>
            <w:tcW w:w="548" w:type="pct"/>
            <w:vAlign w:val="center"/>
          </w:tcPr>
          <w:p w14:paraId="3986E3E5" w14:textId="03F1E8D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59 (19-84)</w:t>
            </w:r>
          </w:p>
        </w:tc>
        <w:tc>
          <w:tcPr>
            <w:tcW w:w="430" w:type="pct"/>
            <w:vAlign w:val="center"/>
          </w:tcPr>
          <w:p w14:paraId="06E19825" w14:textId="795250C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17966FA7" w14:textId="05A2F7E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01461397" w14:textId="17007F5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786A4AFD" w14:textId="5675472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20CBC286" w14:textId="330C656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43F26260" w14:textId="602BF84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C60338" w:rsidRPr="00061B98" w14:paraId="1D41C495" w14:textId="7FB57A8F" w:rsidTr="00061B98">
        <w:trPr>
          <w:trHeight w:val="144"/>
        </w:trPr>
        <w:tc>
          <w:tcPr>
            <w:tcW w:w="452" w:type="pct"/>
            <w:vMerge w:val="restart"/>
            <w:vAlign w:val="center"/>
          </w:tcPr>
          <w:p w14:paraId="2CB04A96" w14:textId="77777777" w:rsidR="00C60338" w:rsidRPr="00061B98" w:rsidRDefault="00C60338" w:rsidP="00C60338">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FIRE-3</w:t>
            </w:r>
          </w:p>
        </w:tc>
        <w:tc>
          <w:tcPr>
            <w:tcW w:w="419" w:type="pct"/>
            <w:vMerge w:val="restart"/>
            <w:vAlign w:val="center"/>
          </w:tcPr>
          <w:p w14:paraId="72A1068D" w14:textId="52605A6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548" w:type="pct"/>
            <w:vAlign w:val="center"/>
          </w:tcPr>
          <w:p w14:paraId="022A2E78" w14:textId="3E7BE85D"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FOLFIRI + </w:t>
            </w:r>
            <w:r w:rsidR="002E64BE" w:rsidRPr="00061B98">
              <w:rPr>
                <w:rFonts w:eastAsia="Arial" w:cs="Arial"/>
                <w:kern w:val="24"/>
                <w:sz w:val="14"/>
                <w:szCs w:val="14"/>
                <w:lang w:eastAsia="zh-CN"/>
              </w:rPr>
              <w:t>c</w:t>
            </w:r>
            <w:r w:rsidRPr="00061B98">
              <w:rPr>
                <w:rFonts w:eastAsia="Arial" w:cs="Arial"/>
                <w:kern w:val="24"/>
                <w:sz w:val="14"/>
                <w:szCs w:val="14"/>
                <w:lang w:eastAsia="zh-CN"/>
              </w:rPr>
              <w:t>etuximab</w:t>
            </w:r>
          </w:p>
        </w:tc>
        <w:tc>
          <w:tcPr>
            <w:tcW w:w="419" w:type="pct"/>
            <w:vAlign w:val="center"/>
          </w:tcPr>
          <w:p w14:paraId="27455A22" w14:textId="0928E4F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297</w:t>
            </w:r>
          </w:p>
        </w:tc>
        <w:tc>
          <w:tcPr>
            <w:tcW w:w="548" w:type="pct"/>
            <w:vAlign w:val="center"/>
          </w:tcPr>
          <w:p w14:paraId="2A9F8819" w14:textId="348FF9A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64 (38-79)</w:t>
            </w:r>
          </w:p>
        </w:tc>
        <w:tc>
          <w:tcPr>
            <w:tcW w:w="430" w:type="pct"/>
            <w:vAlign w:val="center"/>
          </w:tcPr>
          <w:p w14:paraId="4534E4F9" w14:textId="528B35B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214 (72.1)</w:t>
            </w:r>
          </w:p>
        </w:tc>
        <w:tc>
          <w:tcPr>
            <w:tcW w:w="430" w:type="pct"/>
            <w:vAlign w:val="center"/>
          </w:tcPr>
          <w:p w14:paraId="1940FFA6" w14:textId="2B41A56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154 (51.9)</w:t>
            </w:r>
          </w:p>
        </w:tc>
        <w:tc>
          <w:tcPr>
            <w:tcW w:w="430" w:type="pct"/>
            <w:vAlign w:val="center"/>
          </w:tcPr>
          <w:p w14:paraId="6D9C38F3" w14:textId="10742A55"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136 (45.8)</w:t>
            </w:r>
          </w:p>
        </w:tc>
        <w:tc>
          <w:tcPr>
            <w:tcW w:w="430" w:type="pct"/>
            <w:vAlign w:val="center"/>
          </w:tcPr>
          <w:p w14:paraId="230226C6" w14:textId="5388A94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 (2.4)</w:t>
            </w:r>
          </w:p>
        </w:tc>
        <w:tc>
          <w:tcPr>
            <w:tcW w:w="473" w:type="pct"/>
            <w:vAlign w:val="center"/>
          </w:tcPr>
          <w:p w14:paraId="35D28F8D" w14:textId="3CD34E6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115 (39)</w:t>
            </w:r>
          </w:p>
        </w:tc>
        <w:tc>
          <w:tcPr>
            <w:tcW w:w="419" w:type="pct"/>
            <w:vAlign w:val="center"/>
          </w:tcPr>
          <w:p w14:paraId="702BCC83" w14:textId="1172B88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168 (57)</w:t>
            </w:r>
          </w:p>
        </w:tc>
      </w:tr>
      <w:tr w:rsidR="00C60338" w:rsidRPr="00061B98" w14:paraId="1AD0F549" w14:textId="77777777" w:rsidTr="00061B98">
        <w:trPr>
          <w:trHeight w:val="144"/>
        </w:trPr>
        <w:tc>
          <w:tcPr>
            <w:tcW w:w="452" w:type="pct"/>
            <w:vMerge/>
            <w:vAlign w:val="center"/>
          </w:tcPr>
          <w:p w14:paraId="3B6DEF23"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037BF67F" w14:textId="665349A5"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45AC2560" w14:textId="0E4CE40D"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FOLFIRI + </w:t>
            </w:r>
            <w:r w:rsidR="002E64BE" w:rsidRPr="00061B98">
              <w:rPr>
                <w:rFonts w:eastAsia="Arial" w:cs="Arial"/>
                <w:kern w:val="24"/>
                <w:sz w:val="14"/>
                <w:szCs w:val="14"/>
                <w:lang w:eastAsia="zh-CN"/>
              </w:rPr>
              <w:t>b</w:t>
            </w:r>
            <w:r w:rsidRPr="00061B98">
              <w:rPr>
                <w:rFonts w:eastAsia="Arial" w:cs="Arial"/>
                <w:kern w:val="24"/>
                <w:sz w:val="14"/>
                <w:szCs w:val="14"/>
                <w:lang w:eastAsia="zh-CN"/>
              </w:rPr>
              <w:t>evacizumab</w:t>
            </w:r>
          </w:p>
        </w:tc>
        <w:tc>
          <w:tcPr>
            <w:tcW w:w="419" w:type="pct"/>
            <w:vAlign w:val="center"/>
          </w:tcPr>
          <w:p w14:paraId="7822B966" w14:textId="326847B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295</w:t>
            </w:r>
          </w:p>
        </w:tc>
        <w:tc>
          <w:tcPr>
            <w:tcW w:w="548" w:type="pct"/>
            <w:vAlign w:val="center"/>
          </w:tcPr>
          <w:p w14:paraId="672F82FA" w14:textId="6594502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65 (27-76)</w:t>
            </w:r>
          </w:p>
        </w:tc>
        <w:tc>
          <w:tcPr>
            <w:tcW w:w="430" w:type="pct"/>
            <w:vAlign w:val="center"/>
          </w:tcPr>
          <w:p w14:paraId="24C093A7" w14:textId="05D4FBF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196 (66.4)</w:t>
            </w:r>
          </w:p>
        </w:tc>
        <w:tc>
          <w:tcPr>
            <w:tcW w:w="430" w:type="pct"/>
            <w:vAlign w:val="center"/>
          </w:tcPr>
          <w:p w14:paraId="0AED378D" w14:textId="56D2BA8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158 (53.6)</w:t>
            </w:r>
          </w:p>
        </w:tc>
        <w:tc>
          <w:tcPr>
            <w:tcW w:w="430" w:type="pct"/>
            <w:vAlign w:val="center"/>
          </w:tcPr>
          <w:p w14:paraId="4978D372" w14:textId="6D4A7C5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133 (45.1)</w:t>
            </w:r>
          </w:p>
        </w:tc>
        <w:tc>
          <w:tcPr>
            <w:tcW w:w="430" w:type="pct"/>
            <w:vAlign w:val="center"/>
          </w:tcPr>
          <w:p w14:paraId="3B54913C" w14:textId="5D90473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 (1.4)</w:t>
            </w:r>
          </w:p>
        </w:tc>
        <w:tc>
          <w:tcPr>
            <w:tcW w:w="473" w:type="pct"/>
            <w:vAlign w:val="center"/>
          </w:tcPr>
          <w:p w14:paraId="365475F3" w14:textId="03097C94"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106 (36)</w:t>
            </w:r>
          </w:p>
        </w:tc>
        <w:tc>
          <w:tcPr>
            <w:tcW w:w="419" w:type="pct"/>
            <w:vAlign w:val="center"/>
          </w:tcPr>
          <w:p w14:paraId="613DCC3C" w14:textId="1DFCDA9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177 (60)</w:t>
            </w:r>
          </w:p>
        </w:tc>
      </w:tr>
      <w:tr w:rsidR="00C60338" w:rsidRPr="00061B98" w14:paraId="5EE9E818" w14:textId="5B51B480" w:rsidTr="00061B98">
        <w:trPr>
          <w:trHeight w:val="144"/>
        </w:trPr>
        <w:tc>
          <w:tcPr>
            <w:tcW w:w="452" w:type="pct"/>
            <w:vMerge w:val="restart"/>
            <w:vAlign w:val="center"/>
          </w:tcPr>
          <w:p w14:paraId="7F1F36CE" w14:textId="77777777" w:rsidR="00C60338" w:rsidRPr="00061B98" w:rsidRDefault="00C60338" w:rsidP="00C60338">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GERCOR DREAM</w:t>
            </w:r>
          </w:p>
        </w:tc>
        <w:tc>
          <w:tcPr>
            <w:tcW w:w="419" w:type="pct"/>
            <w:vMerge w:val="restart"/>
            <w:vAlign w:val="center"/>
          </w:tcPr>
          <w:p w14:paraId="60CF5697" w14:textId="461E3615"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mCRC</w:t>
            </w:r>
          </w:p>
        </w:tc>
        <w:tc>
          <w:tcPr>
            <w:tcW w:w="548" w:type="pct"/>
          </w:tcPr>
          <w:p w14:paraId="6B868341" w14:textId="1C58EF97"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mFOLFOX7 + bevacizumab</w:t>
            </w:r>
          </w:p>
        </w:tc>
        <w:tc>
          <w:tcPr>
            <w:tcW w:w="419" w:type="pct"/>
            <w:vAlign w:val="center"/>
          </w:tcPr>
          <w:p w14:paraId="22664FB9" w14:textId="7DE38AE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156</w:t>
            </w:r>
          </w:p>
        </w:tc>
        <w:tc>
          <w:tcPr>
            <w:tcW w:w="548" w:type="pct"/>
            <w:vAlign w:val="center"/>
          </w:tcPr>
          <w:p w14:paraId="4A0D3077" w14:textId="2CB538C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77093146" w14:textId="0F1F761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36B447C9" w14:textId="3EF94FD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3D32BF83" w14:textId="77DE171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3113980C" w14:textId="05E292E4"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69F03D93" w14:textId="4040C6D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68867687" w14:textId="354BD7E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C60338" w:rsidRPr="00061B98" w14:paraId="282FFFA2" w14:textId="77777777" w:rsidTr="00061B98">
        <w:trPr>
          <w:trHeight w:val="144"/>
        </w:trPr>
        <w:tc>
          <w:tcPr>
            <w:tcW w:w="452" w:type="pct"/>
            <w:vMerge/>
            <w:vAlign w:val="center"/>
          </w:tcPr>
          <w:p w14:paraId="6476496E"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28EBE55E" w14:textId="77777777" w:rsidR="00C60338" w:rsidRPr="00061B98" w:rsidRDefault="00C60338" w:rsidP="00F17842">
            <w:pPr>
              <w:spacing w:before="40" w:after="40"/>
              <w:ind w:left="101" w:right="101"/>
              <w:rPr>
                <w:rFonts w:eastAsia="Arial" w:cs="Arial"/>
                <w:kern w:val="24"/>
                <w:sz w:val="14"/>
                <w:szCs w:val="14"/>
                <w:lang w:eastAsia="zh-CN"/>
              </w:rPr>
            </w:pPr>
          </w:p>
        </w:tc>
        <w:tc>
          <w:tcPr>
            <w:tcW w:w="548" w:type="pct"/>
          </w:tcPr>
          <w:p w14:paraId="7CCB09E8" w14:textId="1AEC35F2"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XELOX2 + bevacizumab</w:t>
            </w:r>
          </w:p>
        </w:tc>
        <w:tc>
          <w:tcPr>
            <w:tcW w:w="419" w:type="pct"/>
            <w:vAlign w:val="center"/>
          </w:tcPr>
          <w:p w14:paraId="1448036B" w14:textId="1D55C99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154</w:t>
            </w:r>
          </w:p>
        </w:tc>
        <w:tc>
          <w:tcPr>
            <w:tcW w:w="548" w:type="pct"/>
            <w:vAlign w:val="center"/>
          </w:tcPr>
          <w:p w14:paraId="29B7D658" w14:textId="3F4FBC8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0CA6C9D6" w14:textId="45025E7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7599BE60" w14:textId="7D77CC1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26296C73" w14:textId="1E282A1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1E32501F" w14:textId="6029D79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0B386EA9" w14:textId="10194A8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0EFA021E" w14:textId="39A6BD1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C60338" w:rsidRPr="00061B98" w14:paraId="5FDA4386" w14:textId="097E05B1" w:rsidTr="00061B98">
        <w:trPr>
          <w:trHeight w:val="144"/>
        </w:trPr>
        <w:tc>
          <w:tcPr>
            <w:tcW w:w="452" w:type="pct"/>
            <w:vMerge w:val="restart"/>
            <w:vAlign w:val="center"/>
          </w:tcPr>
          <w:p w14:paraId="4E79C2F3" w14:textId="77777777" w:rsidR="00C60338" w:rsidRPr="00061B98" w:rsidRDefault="00C60338" w:rsidP="00C60338">
            <w:pPr>
              <w:spacing w:before="40" w:after="40"/>
              <w:ind w:left="101" w:right="101"/>
              <w:rPr>
                <w:rFonts w:eastAsia="Times New Roman" w:cs="Arial"/>
                <w:b/>
                <w:bCs/>
                <w:kern w:val="24"/>
                <w:sz w:val="14"/>
                <w:szCs w:val="14"/>
                <w:lang w:eastAsia="zh-CN"/>
              </w:rPr>
            </w:pPr>
            <w:proofErr w:type="spellStart"/>
            <w:r w:rsidRPr="00061B98">
              <w:rPr>
                <w:rFonts w:eastAsia="Times New Roman" w:cs="Arial"/>
                <w:b/>
                <w:bCs/>
                <w:kern w:val="24"/>
                <w:sz w:val="14"/>
                <w:szCs w:val="14"/>
                <w:lang w:eastAsia="zh-CN"/>
              </w:rPr>
              <w:t>ITACa</w:t>
            </w:r>
            <w:proofErr w:type="spellEnd"/>
          </w:p>
        </w:tc>
        <w:tc>
          <w:tcPr>
            <w:tcW w:w="419" w:type="pct"/>
            <w:vMerge w:val="restart"/>
            <w:vAlign w:val="center"/>
          </w:tcPr>
          <w:p w14:paraId="7D635452" w14:textId="100DADC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mCRC</w:t>
            </w:r>
          </w:p>
        </w:tc>
        <w:tc>
          <w:tcPr>
            <w:tcW w:w="548" w:type="pct"/>
            <w:vAlign w:val="center"/>
          </w:tcPr>
          <w:p w14:paraId="3038C323" w14:textId="2197AE32"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FOLFOX4 or FOLFIRI + bevacizumab</w:t>
            </w:r>
          </w:p>
        </w:tc>
        <w:tc>
          <w:tcPr>
            <w:tcW w:w="419" w:type="pct"/>
            <w:vAlign w:val="center"/>
          </w:tcPr>
          <w:p w14:paraId="0CA2EDE9" w14:textId="2093762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176</w:t>
            </w:r>
          </w:p>
        </w:tc>
        <w:tc>
          <w:tcPr>
            <w:tcW w:w="548" w:type="pct"/>
            <w:vAlign w:val="center"/>
          </w:tcPr>
          <w:p w14:paraId="618DAF1A" w14:textId="0C94AAC4"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66 (34-83)</w:t>
            </w:r>
          </w:p>
        </w:tc>
        <w:tc>
          <w:tcPr>
            <w:tcW w:w="430" w:type="pct"/>
            <w:vAlign w:val="center"/>
          </w:tcPr>
          <w:p w14:paraId="13835FC6" w14:textId="30DB22E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108 (61.4)</w:t>
            </w:r>
          </w:p>
        </w:tc>
        <w:tc>
          <w:tcPr>
            <w:tcW w:w="430" w:type="pct"/>
            <w:vAlign w:val="center"/>
          </w:tcPr>
          <w:p w14:paraId="31FDF4EA" w14:textId="377CBC54"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144 (81.8)</w:t>
            </w:r>
          </w:p>
        </w:tc>
        <w:tc>
          <w:tcPr>
            <w:tcW w:w="430" w:type="pct"/>
            <w:vAlign w:val="center"/>
          </w:tcPr>
          <w:p w14:paraId="76A98182" w14:textId="4751A5B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03ADBBD1" w14:textId="224FA7C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3645EADB" w14:textId="64E4B45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41 (23.3)</w:t>
            </w:r>
          </w:p>
        </w:tc>
        <w:tc>
          <w:tcPr>
            <w:tcW w:w="419" w:type="pct"/>
            <w:vAlign w:val="center"/>
          </w:tcPr>
          <w:p w14:paraId="42AD1950" w14:textId="34E76425"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135 (76.7)</w:t>
            </w:r>
          </w:p>
        </w:tc>
      </w:tr>
      <w:tr w:rsidR="00C60338" w:rsidRPr="00061B98" w14:paraId="578DD9E0" w14:textId="77777777" w:rsidTr="00061B98">
        <w:trPr>
          <w:trHeight w:val="144"/>
        </w:trPr>
        <w:tc>
          <w:tcPr>
            <w:tcW w:w="452" w:type="pct"/>
            <w:vMerge/>
            <w:vAlign w:val="center"/>
          </w:tcPr>
          <w:p w14:paraId="1D785E8F"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2DD05AD5" w14:textId="651611D1"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2D3970C7" w14:textId="22913B82"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FOLFOX4 or FOLFIRI</w:t>
            </w:r>
          </w:p>
        </w:tc>
        <w:tc>
          <w:tcPr>
            <w:tcW w:w="419" w:type="pct"/>
            <w:vAlign w:val="center"/>
          </w:tcPr>
          <w:p w14:paraId="0FA83C24" w14:textId="38A4AE7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194</w:t>
            </w:r>
          </w:p>
        </w:tc>
        <w:tc>
          <w:tcPr>
            <w:tcW w:w="548" w:type="pct"/>
            <w:vAlign w:val="center"/>
          </w:tcPr>
          <w:p w14:paraId="4417ED3F" w14:textId="20C6B71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66 (33-82)</w:t>
            </w:r>
          </w:p>
        </w:tc>
        <w:tc>
          <w:tcPr>
            <w:tcW w:w="430" w:type="pct"/>
            <w:vAlign w:val="center"/>
          </w:tcPr>
          <w:p w14:paraId="64F55E41" w14:textId="026AEAB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115 (59.3)</w:t>
            </w:r>
          </w:p>
        </w:tc>
        <w:tc>
          <w:tcPr>
            <w:tcW w:w="430" w:type="pct"/>
            <w:vAlign w:val="center"/>
          </w:tcPr>
          <w:p w14:paraId="342DD1AF" w14:textId="5ABB1D8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154 (79.4)</w:t>
            </w:r>
          </w:p>
        </w:tc>
        <w:tc>
          <w:tcPr>
            <w:tcW w:w="430" w:type="pct"/>
            <w:vAlign w:val="center"/>
          </w:tcPr>
          <w:p w14:paraId="5CD1F9E5" w14:textId="5768ED4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7E6C9F6D" w14:textId="6F64C6B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282D259D" w14:textId="082749B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51 (26.3)</w:t>
            </w:r>
          </w:p>
        </w:tc>
        <w:tc>
          <w:tcPr>
            <w:tcW w:w="419" w:type="pct"/>
            <w:vAlign w:val="center"/>
          </w:tcPr>
          <w:p w14:paraId="6708CC2D" w14:textId="6643F46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143 (73.7)</w:t>
            </w:r>
          </w:p>
        </w:tc>
      </w:tr>
      <w:tr w:rsidR="00C60338" w:rsidRPr="00061B98" w14:paraId="73F8C002" w14:textId="05B0ECE1" w:rsidTr="00061B98">
        <w:trPr>
          <w:trHeight w:val="144"/>
        </w:trPr>
        <w:tc>
          <w:tcPr>
            <w:tcW w:w="452" w:type="pct"/>
            <w:vMerge w:val="restart"/>
            <w:vAlign w:val="center"/>
          </w:tcPr>
          <w:p w14:paraId="535D49B7" w14:textId="77777777" w:rsidR="00C60338" w:rsidRPr="00061B98" w:rsidRDefault="00C60338" w:rsidP="00C60338">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 xml:space="preserve">Kato </w:t>
            </w:r>
            <w:r w:rsidRPr="00061B98">
              <w:rPr>
                <w:rFonts w:cs="Arial"/>
                <w:b/>
                <w:bCs/>
                <w:kern w:val="24"/>
                <w:sz w:val="14"/>
                <w:szCs w:val="14"/>
                <w:lang w:eastAsia="zh-CN"/>
              </w:rPr>
              <w:t xml:space="preserve">et al., </w:t>
            </w:r>
            <w:r w:rsidRPr="00061B98">
              <w:rPr>
                <w:rFonts w:eastAsia="Times New Roman" w:cs="Arial"/>
                <w:b/>
                <w:bCs/>
                <w:kern w:val="24"/>
                <w:sz w:val="14"/>
                <w:szCs w:val="14"/>
                <w:lang w:eastAsia="zh-CN"/>
              </w:rPr>
              <w:t>2018</w:t>
            </w:r>
          </w:p>
        </w:tc>
        <w:tc>
          <w:tcPr>
            <w:tcW w:w="419" w:type="pct"/>
            <w:vMerge w:val="restart"/>
            <w:vAlign w:val="center"/>
          </w:tcPr>
          <w:p w14:paraId="26B54C68" w14:textId="3A44F44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mCRC</w:t>
            </w:r>
          </w:p>
        </w:tc>
        <w:tc>
          <w:tcPr>
            <w:tcW w:w="548" w:type="pct"/>
            <w:vAlign w:val="center"/>
          </w:tcPr>
          <w:p w14:paraId="3CE1C9BF" w14:textId="4091CCB1"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mFOLFOX6</w:t>
            </w:r>
            <w:r w:rsidR="002E64BE" w:rsidRPr="00061B98">
              <w:rPr>
                <w:rFonts w:eastAsia="Arial" w:cs="Arial"/>
                <w:kern w:val="24"/>
                <w:sz w:val="14"/>
                <w:szCs w:val="14"/>
                <w:lang w:eastAsia="zh-CN"/>
              </w:rPr>
              <w:t xml:space="preserve"> + bevacizumab</w:t>
            </w:r>
          </w:p>
        </w:tc>
        <w:tc>
          <w:tcPr>
            <w:tcW w:w="419" w:type="pct"/>
            <w:vAlign w:val="center"/>
          </w:tcPr>
          <w:p w14:paraId="3D057D2D" w14:textId="739D2CE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49</w:t>
            </w:r>
          </w:p>
        </w:tc>
        <w:tc>
          <w:tcPr>
            <w:tcW w:w="548" w:type="pct"/>
            <w:vAlign w:val="center"/>
          </w:tcPr>
          <w:p w14:paraId="16A00A8E" w14:textId="4375D10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63 (35-81)</w:t>
            </w:r>
          </w:p>
        </w:tc>
        <w:tc>
          <w:tcPr>
            <w:tcW w:w="430" w:type="pct"/>
            <w:vAlign w:val="center"/>
          </w:tcPr>
          <w:p w14:paraId="14C1AFF2" w14:textId="6B51F29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33 (67.3)</w:t>
            </w:r>
          </w:p>
        </w:tc>
        <w:tc>
          <w:tcPr>
            <w:tcW w:w="430" w:type="pct"/>
            <w:vAlign w:val="center"/>
          </w:tcPr>
          <w:p w14:paraId="65879FE4" w14:textId="07C1051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40 (81.6)</w:t>
            </w:r>
          </w:p>
        </w:tc>
        <w:tc>
          <w:tcPr>
            <w:tcW w:w="430" w:type="pct"/>
            <w:vAlign w:val="center"/>
          </w:tcPr>
          <w:p w14:paraId="1F0DEAE3" w14:textId="12EDC15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 (10.2)</w:t>
            </w:r>
          </w:p>
        </w:tc>
        <w:tc>
          <w:tcPr>
            <w:tcW w:w="430" w:type="pct"/>
            <w:vAlign w:val="center"/>
          </w:tcPr>
          <w:p w14:paraId="2C635B35" w14:textId="461FDD7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0EF33F50" w14:textId="4F80A99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20 (40.8)</w:t>
            </w:r>
          </w:p>
        </w:tc>
        <w:tc>
          <w:tcPr>
            <w:tcW w:w="419" w:type="pct"/>
            <w:vAlign w:val="center"/>
          </w:tcPr>
          <w:p w14:paraId="6F7C2CE8" w14:textId="15F649D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29 (59.2)</w:t>
            </w:r>
          </w:p>
        </w:tc>
      </w:tr>
      <w:tr w:rsidR="00C60338" w:rsidRPr="00061B98" w14:paraId="33EA4D0D" w14:textId="77777777" w:rsidTr="00061B98">
        <w:trPr>
          <w:trHeight w:val="144"/>
        </w:trPr>
        <w:tc>
          <w:tcPr>
            <w:tcW w:w="452" w:type="pct"/>
            <w:vMerge/>
            <w:vAlign w:val="center"/>
          </w:tcPr>
          <w:p w14:paraId="2D6773B8"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74CF1509" w14:textId="1AB65A31"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4766E724" w14:textId="5787A152" w:rsidR="00C60338" w:rsidRPr="00061B98" w:rsidRDefault="002E64BE"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XELOX + b</w:t>
            </w:r>
            <w:r w:rsidR="00C60338" w:rsidRPr="00061B98">
              <w:rPr>
                <w:rFonts w:eastAsia="Arial" w:cs="Arial"/>
                <w:kern w:val="24"/>
                <w:sz w:val="14"/>
                <w:szCs w:val="14"/>
                <w:lang w:eastAsia="zh-CN"/>
              </w:rPr>
              <w:t xml:space="preserve">evacizumab </w:t>
            </w:r>
          </w:p>
        </w:tc>
        <w:tc>
          <w:tcPr>
            <w:tcW w:w="419" w:type="pct"/>
            <w:vAlign w:val="center"/>
          </w:tcPr>
          <w:p w14:paraId="51BE2712" w14:textId="1646148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19</w:t>
            </w:r>
          </w:p>
        </w:tc>
        <w:tc>
          <w:tcPr>
            <w:tcW w:w="548" w:type="pct"/>
            <w:vAlign w:val="center"/>
          </w:tcPr>
          <w:p w14:paraId="06EDB2F6" w14:textId="198EFB0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68 (47-77)</w:t>
            </w:r>
          </w:p>
        </w:tc>
        <w:tc>
          <w:tcPr>
            <w:tcW w:w="430" w:type="pct"/>
            <w:vAlign w:val="center"/>
          </w:tcPr>
          <w:p w14:paraId="67F73D8A" w14:textId="1D410FE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17 (89.5)</w:t>
            </w:r>
          </w:p>
        </w:tc>
        <w:tc>
          <w:tcPr>
            <w:tcW w:w="430" w:type="pct"/>
            <w:vAlign w:val="center"/>
          </w:tcPr>
          <w:p w14:paraId="1300BD7D" w14:textId="640C4BB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16 (84.2)</w:t>
            </w:r>
          </w:p>
        </w:tc>
        <w:tc>
          <w:tcPr>
            <w:tcW w:w="430" w:type="pct"/>
            <w:vAlign w:val="center"/>
          </w:tcPr>
          <w:p w14:paraId="1E721C89" w14:textId="46C17EC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 (5.3)</w:t>
            </w:r>
          </w:p>
        </w:tc>
        <w:tc>
          <w:tcPr>
            <w:tcW w:w="430" w:type="pct"/>
            <w:vAlign w:val="center"/>
          </w:tcPr>
          <w:p w14:paraId="1ABD691F" w14:textId="082A57B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6F768A53" w14:textId="5B73C7C5"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 (26.3)</w:t>
            </w:r>
          </w:p>
        </w:tc>
        <w:tc>
          <w:tcPr>
            <w:tcW w:w="419" w:type="pct"/>
            <w:vAlign w:val="center"/>
          </w:tcPr>
          <w:p w14:paraId="31A5779B" w14:textId="03C3A49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14 (73.7)</w:t>
            </w:r>
          </w:p>
        </w:tc>
      </w:tr>
      <w:tr w:rsidR="00C60338" w:rsidRPr="00061B98" w14:paraId="3E9D82C5" w14:textId="09D3B0D4" w:rsidTr="00061B98">
        <w:trPr>
          <w:trHeight w:val="144"/>
        </w:trPr>
        <w:tc>
          <w:tcPr>
            <w:tcW w:w="452" w:type="pct"/>
            <w:vMerge w:val="restart"/>
            <w:vAlign w:val="center"/>
          </w:tcPr>
          <w:p w14:paraId="28EAF9C0" w14:textId="77777777" w:rsidR="00C60338" w:rsidRPr="00061B98" w:rsidRDefault="00C60338" w:rsidP="00C60338">
            <w:pPr>
              <w:spacing w:before="40" w:after="40"/>
              <w:ind w:left="101" w:right="101"/>
              <w:rPr>
                <w:rFonts w:eastAsia="Times New Roman" w:cs="Arial"/>
                <w:b/>
                <w:bCs/>
                <w:kern w:val="24"/>
                <w:sz w:val="14"/>
                <w:szCs w:val="14"/>
                <w:lang w:eastAsia="zh-CN"/>
              </w:rPr>
            </w:pPr>
            <w:proofErr w:type="spellStart"/>
            <w:r w:rsidRPr="00061B98">
              <w:rPr>
                <w:rFonts w:eastAsia="Times New Roman" w:cs="Arial"/>
                <w:b/>
                <w:bCs/>
                <w:kern w:val="24"/>
                <w:sz w:val="14"/>
                <w:szCs w:val="14"/>
                <w:lang w:eastAsia="zh-CN"/>
              </w:rPr>
              <w:t>Madajewicz</w:t>
            </w:r>
            <w:proofErr w:type="spellEnd"/>
            <w:r w:rsidRPr="00061B98">
              <w:rPr>
                <w:rFonts w:eastAsia="Times New Roman" w:cs="Arial"/>
                <w:b/>
                <w:bCs/>
                <w:kern w:val="24"/>
                <w:sz w:val="14"/>
                <w:szCs w:val="14"/>
                <w:lang w:eastAsia="zh-CN"/>
              </w:rPr>
              <w:t xml:space="preserve"> </w:t>
            </w:r>
            <w:r w:rsidRPr="00061B98">
              <w:rPr>
                <w:rFonts w:cs="Arial"/>
                <w:b/>
                <w:bCs/>
                <w:kern w:val="24"/>
                <w:sz w:val="14"/>
                <w:szCs w:val="14"/>
                <w:lang w:eastAsia="zh-CN"/>
              </w:rPr>
              <w:t xml:space="preserve">et al., </w:t>
            </w:r>
            <w:r w:rsidRPr="00061B98">
              <w:rPr>
                <w:rFonts w:eastAsia="Times New Roman" w:cs="Arial"/>
                <w:b/>
                <w:bCs/>
                <w:kern w:val="24"/>
                <w:sz w:val="14"/>
                <w:szCs w:val="14"/>
                <w:lang w:eastAsia="zh-CN"/>
              </w:rPr>
              <w:t>2012</w:t>
            </w:r>
          </w:p>
        </w:tc>
        <w:tc>
          <w:tcPr>
            <w:tcW w:w="419" w:type="pct"/>
            <w:vMerge w:val="restart"/>
            <w:vAlign w:val="center"/>
          </w:tcPr>
          <w:p w14:paraId="4E2AF762" w14:textId="7777777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mCRC</w:t>
            </w:r>
          </w:p>
          <w:p w14:paraId="1B796631" w14:textId="616150A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w:t>
            </w:r>
          </w:p>
        </w:tc>
        <w:tc>
          <w:tcPr>
            <w:tcW w:w="548" w:type="pct"/>
            <w:vAlign w:val="center"/>
          </w:tcPr>
          <w:p w14:paraId="597BF950" w14:textId="43D44884"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FOLFOX4</w:t>
            </w:r>
          </w:p>
        </w:tc>
        <w:tc>
          <w:tcPr>
            <w:tcW w:w="419" w:type="pct"/>
            <w:vAlign w:val="center"/>
          </w:tcPr>
          <w:p w14:paraId="0418659B" w14:textId="01F0F4B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24</w:t>
            </w:r>
          </w:p>
        </w:tc>
        <w:tc>
          <w:tcPr>
            <w:tcW w:w="548" w:type="pct"/>
            <w:vAlign w:val="center"/>
          </w:tcPr>
          <w:p w14:paraId="36FEA23B" w14:textId="6167FA0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64 (32-81)</w:t>
            </w:r>
          </w:p>
        </w:tc>
        <w:tc>
          <w:tcPr>
            <w:tcW w:w="430" w:type="pct"/>
            <w:vAlign w:val="center"/>
          </w:tcPr>
          <w:p w14:paraId="61A290BE" w14:textId="7462065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 (37.5)</w:t>
            </w:r>
          </w:p>
        </w:tc>
        <w:tc>
          <w:tcPr>
            <w:tcW w:w="430" w:type="pct"/>
            <w:vAlign w:val="center"/>
          </w:tcPr>
          <w:p w14:paraId="3497A4A9" w14:textId="6451081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13 (54.2)</w:t>
            </w:r>
          </w:p>
        </w:tc>
        <w:tc>
          <w:tcPr>
            <w:tcW w:w="430" w:type="pct"/>
            <w:vAlign w:val="center"/>
          </w:tcPr>
          <w:p w14:paraId="3894C6DB" w14:textId="13B0ABC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11 (45.8)</w:t>
            </w:r>
          </w:p>
        </w:tc>
        <w:tc>
          <w:tcPr>
            <w:tcW w:w="430" w:type="pct"/>
            <w:vAlign w:val="center"/>
          </w:tcPr>
          <w:p w14:paraId="1D3FE6F1" w14:textId="7BBAE56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71CFBA42" w14:textId="4C009BA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 (16.7)</w:t>
            </w:r>
          </w:p>
        </w:tc>
        <w:tc>
          <w:tcPr>
            <w:tcW w:w="419" w:type="pct"/>
            <w:vAlign w:val="center"/>
          </w:tcPr>
          <w:p w14:paraId="193361E6" w14:textId="4E5F5444"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18 (75)</w:t>
            </w:r>
          </w:p>
        </w:tc>
      </w:tr>
      <w:tr w:rsidR="00C60338" w:rsidRPr="00061B98" w14:paraId="1324340E" w14:textId="77777777" w:rsidTr="00061B98">
        <w:trPr>
          <w:trHeight w:val="144"/>
        </w:trPr>
        <w:tc>
          <w:tcPr>
            <w:tcW w:w="452" w:type="pct"/>
            <w:vMerge/>
            <w:vAlign w:val="center"/>
          </w:tcPr>
          <w:p w14:paraId="40002057"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5FE5871D" w14:textId="500E42F1"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037D57C1" w14:textId="759C87DC"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FOLFOX4 + bevacizumab</w:t>
            </w:r>
          </w:p>
        </w:tc>
        <w:tc>
          <w:tcPr>
            <w:tcW w:w="419" w:type="pct"/>
            <w:vAlign w:val="center"/>
          </w:tcPr>
          <w:p w14:paraId="7A9C3005" w14:textId="111507D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18</w:t>
            </w:r>
          </w:p>
        </w:tc>
        <w:tc>
          <w:tcPr>
            <w:tcW w:w="548" w:type="pct"/>
            <w:vAlign w:val="center"/>
          </w:tcPr>
          <w:p w14:paraId="54EB36C3" w14:textId="6EDACC4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64 (42-81)</w:t>
            </w:r>
          </w:p>
        </w:tc>
        <w:tc>
          <w:tcPr>
            <w:tcW w:w="430" w:type="pct"/>
            <w:vAlign w:val="center"/>
          </w:tcPr>
          <w:p w14:paraId="5EA0B5EC" w14:textId="5ADC6FD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11 (61.1)</w:t>
            </w:r>
          </w:p>
        </w:tc>
        <w:tc>
          <w:tcPr>
            <w:tcW w:w="430" w:type="pct"/>
            <w:vAlign w:val="center"/>
          </w:tcPr>
          <w:p w14:paraId="56700BD4" w14:textId="55BBDBE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 (38.9)</w:t>
            </w:r>
          </w:p>
        </w:tc>
        <w:tc>
          <w:tcPr>
            <w:tcW w:w="430" w:type="pct"/>
            <w:vAlign w:val="center"/>
          </w:tcPr>
          <w:p w14:paraId="2382AFD7" w14:textId="22F11C3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11 (61.1)</w:t>
            </w:r>
          </w:p>
        </w:tc>
        <w:tc>
          <w:tcPr>
            <w:tcW w:w="430" w:type="pct"/>
            <w:vAlign w:val="center"/>
          </w:tcPr>
          <w:p w14:paraId="67A08D31" w14:textId="16D4534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15557296" w14:textId="6A8AC65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0 (0)</w:t>
            </w:r>
          </w:p>
        </w:tc>
        <w:tc>
          <w:tcPr>
            <w:tcW w:w="419" w:type="pct"/>
            <w:vAlign w:val="center"/>
          </w:tcPr>
          <w:p w14:paraId="0A19998C" w14:textId="68E70C3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17 (94.4)</w:t>
            </w:r>
          </w:p>
        </w:tc>
      </w:tr>
      <w:tr w:rsidR="00C60338" w:rsidRPr="00061B98" w14:paraId="77E6330F" w14:textId="633F86D3" w:rsidTr="00061B98">
        <w:trPr>
          <w:trHeight w:val="144"/>
        </w:trPr>
        <w:tc>
          <w:tcPr>
            <w:tcW w:w="452" w:type="pct"/>
            <w:vMerge w:val="restart"/>
            <w:vAlign w:val="center"/>
          </w:tcPr>
          <w:p w14:paraId="3BAE96C9" w14:textId="77777777" w:rsidR="00C60338" w:rsidRPr="00061B98" w:rsidRDefault="00C60338" w:rsidP="00C60338">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NO16966</w:t>
            </w:r>
          </w:p>
        </w:tc>
        <w:tc>
          <w:tcPr>
            <w:tcW w:w="419" w:type="pct"/>
            <w:vMerge w:val="restart"/>
            <w:vAlign w:val="center"/>
          </w:tcPr>
          <w:p w14:paraId="7E721BA2" w14:textId="7777777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mCRC</w:t>
            </w:r>
          </w:p>
          <w:p w14:paraId="37C5E8C9" w14:textId="7A9B0AB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w:t>
            </w:r>
          </w:p>
        </w:tc>
        <w:tc>
          <w:tcPr>
            <w:tcW w:w="548" w:type="pct"/>
            <w:vAlign w:val="center"/>
          </w:tcPr>
          <w:p w14:paraId="33DB60FB" w14:textId="4C07CB8A"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XELOX</w:t>
            </w:r>
          </w:p>
        </w:tc>
        <w:tc>
          <w:tcPr>
            <w:tcW w:w="419" w:type="pct"/>
            <w:vAlign w:val="center"/>
          </w:tcPr>
          <w:p w14:paraId="02244D5C" w14:textId="56CC829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317</w:t>
            </w:r>
          </w:p>
        </w:tc>
        <w:tc>
          <w:tcPr>
            <w:tcW w:w="548" w:type="pct"/>
            <w:vAlign w:val="center"/>
          </w:tcPr>
          <w:p w14:paraId="45B88389" w14:textId="0BB3597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61 (24-84)</w:t>
            </w:r>
          </w:p>
        </w:tc>
        <w:tc>
          <w:tcPr>
            <w:tcW w:w="430" w:type="pct"/>
            <w:vAlign w:val="center"/>
          </w:tcPr>
          <w:p w14:paraId="529AF2B1" w14:textId="071605C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194 (61.2)</w:t>
            </w:r>
          </w:p>
        </w:tc>
        <w:tc>
          <w:tcPr>
            <w:tcW w:w="430" w:type="pct"/>
            <w:vAlign w:val="center"/>
          </w:tcPr>
          <w:p w14:paraId="1D5D4B91" w14:textId="56DF8F0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160 (50.5)</w:t>
            </w:r>
          </w:p>
        </w:tc>
        <w:tc>
          <w:tcPr>
            <w:tcW w:w="430" w:type="pct"/>
            <w:vAlign w:val="center"/>
          </w:tcPr>
          <w:p w14:paraId="1F28B64C" w14:textId="597EF97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157 (49.5)</w:t>
            </w:r>
          </w:p>
        </w:tc>
        <w:tc>
          <w:tcPr>
            <w:tcW w:w="430" w:type="pct"/>
            <w:vAlign w:val="center"/>
          </w:tcPr>
          <w:p w14:paraId="7AB20B3A" w14:textId="77349EE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0 (0)</w:t>
            </w:r>
          </w:p>
        </w:tc>
        <w:tc>
          <w:tcPr>
            <w:tcW w:w="473" w:type="pct"/>
            <w:vAlign w:val="center"/>
          </w:tcPr>
          <w:p w14:paraId="542C511D" w14:textId="38C19E0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83 (26)</w:t>
            </w:r>
          </w:p>
        </w:tc>
        <w:tc>
          <w:tcPr>
            <w:tcW w:w="419" w:type="pct"/>
            <w:vAlign w:val="center"/>
          </w:tcPr>
          <w:p w14:paraId="1724376E" w14:textId="76D8215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204 (64)</w:t>
            </w:r>
          </w:p>
        </w:tc>
      </w:tr>
      <w:tr w:rsidR="00C60338" w:rsidRPr="00061B98" w14:paraId="53AE6387" w14:textId="77777777" w:rsidTr="00061B98">
        <w:trPr>
          <w:trHeight w:val="144"/>
        </w:trPr>
        <w:tc>
          <w:tcPr>
            <w:tcW w:w="452" w:type="pct"/>
            <w:vMerge/>
            <w:vAlign w:val="center"/>
          </w:tcPr>
          <w:p w14:paraId="1D59D2B0"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19F47864" w14:textId="3D1F8D07"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52BB4E9F" w14:textId="7B497293"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FOLFOX4</w:t>
            </w:r>
          </w:p>
        </w:tc>
        <w:tc>
          <w:tcPr>
            <w:tcW w:w="419" w:type="pct"/>
            <w:vAlign w:val="center"/>
          </w:tcPr>
          <w:p w14:paraId="76C40FBC" w14:textId="4BBD752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317</w:t>
            </w:r>
          </w:p>
        </w:tc>
        <w:tc>
          <w:tcPr>
            <w:tcW w:w="548" w:type="pct"/>
            <w:vAlign w:val="center"/>
          </w:tcPr>
          <w:p w14:paraId="5A9CA7AA" w14:textId="3E43330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62 (24-83)</w:t>
            </w:r>
          </w:p>
        </w:tc>
        <w:tc>
          <w:tcPr>
            <w:tcW w:w="430" w:type="pct"/>
            <w:vAlign w:val="center"/>
          </w:tcPr>
          <w:p w14:paraId="46D91513" w14:textId="330A5F2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204 (64.4)</w:t>
            </w:r>
          </w:p>
        </w:tc>
        <w:tc>
          <w:tcPr>
            <w:tcW w:w="430" w:type="pct"/>
            <w:vAlign w:val="center"/>
          </w:tcPr>
          <w:p w14:paraId="110A5E76" w14:textId="2FF218F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163 (51.4)</w:t>
            </w:r>
          </w:p>
        </w:tc>
        <w:tc>
          <w:tcPr>
            <w:tcW w:w="430" w:type="pct"/>
            <w:vAlign w:val="center"/>
          </w:tcPr>
          <w:p w14:paraId="55D67F33" w14:textId="75B395F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154 (48.6)</w:t>
            </w:r>
          </w:p>
        </w:tc>
        <w:tc>
          <w:tcPr>
            <w:tcW w:w="430" w:type="pct"/>
            <w:vAlign w:val="center"/>
          </w:tcPr>
          <w:p w14:paraId="20DAB96C" w14:textId="058DECD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0 (0)</w:t>
            </w:r>
          </w:p>
        </w:tc>
        <w:tc>
          <w:tcPr>
            <w:tcW w:w="473" w:type="pct"/>
            <w:vAlign w:val="center"/>
          </w:tcPr>
          <w:p w14:paraId="02081B50" w14:textId="30C3DD8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100 (32)</w:t>
            </w:r>
          </w:p>
        </w:tc>
        <w:tc>
          <w:tcPr>
            <w:tcW w:w="419" w:type="pct"/>
            <w:vAlign w:val="center"/>
          </w:tcPr>
          <w:p w14:paraId="0C0C6C96" w14:textId="651673A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200 (63)</w:t>
            </w:r>
          </w:p>
        </w:tc>
      </w:tr>
      <w:tr w:rsidR="00C60338" w:rsidRPr="00061B98" w14:paraId="60183247" w14:textId="77777777" w:rsidTr="00061B98">
        <w:trPr>
          <w:trHeight w:val="144"/>
        </w:trPr>
        <w:tc>
          <w:tcPr>
            <w:tcW w:w="452" w:type="pct"/>
            <w:vMerge/>
            <w:vAlign w:val="center"/>
          </w:tcPr>
          <w:p w14:paraId="3E1FDF24"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67C04ECD" w14:textId="6798C70F"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579C0FCC" w14:textId="27A25FDF"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XELOX + </w:t>
            </w:r>
            <w:r w:rsidR="002E64BE" w:rsidRPr="00061B98">
              <w:rPr>
                <w:rFonts w:eastAsia="Arial" w:cs="Arial"/>
                <w:kern w:val="24"/>
                <w:sz w:val="14"/>
                <w:szCs w:val="14"/>
                <w:lang w:eastAsia="zh-CN"/>
              </w:rPr>
              <w:t>p</w:t>
            </w:r>
            <w:r w:rsidRPr="00061B98">
              <w:rPr>
                <w:rFonts w:eastAsia="Arial" w:cs="Arial"/>
                <w:kern w:val="24"/>
                <w:sz w:val="14"/>
                <w:szCs w:val="14"/>
                <w:lang w:eastAsia="zh-CN"/>
              </w:rPr>
              <w:t>lacebo</w:t>
            </w:r>
          </w:p>
        </w:tc>
        <w:tc>
          <w:tcPr>
            <w:tcW w:w="419" w:type="pct"/>
            <w:vAlign w:val="center"/>
          </w:tcPr>
          <w:p w14:paraId="1916F295" w14:textId="01FACC0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350</w:t>
            </w:r>
          </w:p>
        </w:tc>
        <w:tc>
          <w:tcPr>
            <w:tcW w:w="548" w:type="pct"/>
            <w:vAlign w:val="center"/>
          </w:tcPr>
          <w:p w14:paraId="20650011" w14:textId="0D71B29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61 (18-83)</w:t>
            </w:r>
          </w:p>
        </w:tc>
        <w:tc>
          <w:tcPr>
            <w:tcW w:w="430" w:type="pct"/>
            <w:vAlign w:val="center"/>
          </w:tcPr>
          <w:p w14:paraId="5DC06005" w14:textId="5DDCE50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205 (58.6)</w:t>
            </w:r>
          </w:p>
        </w:tc>
        <w:tc>
          <w:tcPr>
            <w:tcW w:w="430" w:type="pct"/>
            <w:vAlign w:val="center"/>
          </w:tcPr>
          <w:p w14:paraId="38308379" w14:textId="7E4A574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207 (59.1)</w:t>
            </w:r>
          </w:p>
        </w:tc>
        <w:tc>
          <w:tcPr>
            <w:tcW w:w="430" w:type="pct"/>
            <w:vAlign w:val="center"/>
          </w:tcPr>
          <w:p w14:paraId="383082C3" w14:textId="0502A7D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143 (40.9)</w:t>
            </w:r>
          </w:p>
        </w:tc>
        <w:tc>
          <w:tcPr>
            <w:tcW w:w="430" w:type="pct"/>
            <w:vAlign w:val="center"/>
          </w:tcPr>
          <w:p w14:paraId="38154975" w14:textId="51EEB34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0 (0)</w:t>
            </w:r>
          </w:p>
        </w:tc>
        <w:tc>
          <w:tcPr>
            <w:tcW w:w="473" w:type="pct"/>
            <w:vAlign w:val="center"/>
          </w:tcPr>
          <w:p w14:paraId="23AFE672" w14:textId="4D61B85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87 (25)</w:t>
            </w:r>
          </w:p>
        </w:tc>
        <w:tc>
          <w:tcPr>
            <w:tcW w:w="419" w:type="pct"/>
            <w:vAlign w:val="center"/>
          </w:tcPr>
          <w:p w14:paraId="2E286E32" w14:textId="38EA996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233 (67)</w:t>
            </w:r>
          </w:p>
        </w:tc>
      </w:tr>
      <w:tr w:rsidR="00C60338" w:rsidRPr="00061B98" w14:paraId="20530475" w14:textId="77777777" w:rsidTr="00061B98">
        <w:trPr>
          <w:trHeight w:val="144"/>
        </w:trPr>
        <w:tc>
          <w:tcPr>
            <w:tcW w:w="452" w:type="pct"/>
            <w:vMerge/>
            <w:vAlign w:val="center"/>
          </w:tcPr>
          <w:p w14:paraId="15AA6F3E"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467A4A7B" w14:textId="58E04812"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5C8829EC" w14:textId="351BF141"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FOLFOX4 + </w:t>
            </w:r>
            <w:r w:rsidR="002E64BE" w:rsidRPr="00061B98">
              <w:rPr>
                <w:rFonts w:eastAsia="Arial" w:cs="Arial"/>
                <w:kern w:val="24"/>
                <w:sz w:val="14"/>
                <w:szCs w:val="14"/>
                <w:lang w:eastAsia="zh-CN"/>
              </w:rPr>
              <w:t>p</w:t>
            </w:r>
            <w:r w:rsidRPr="00061B98">
              <w:rPr>
                <w:rFonts w:eastAsia="Arial" w:cs="Arial"/>
                <w:kern w:val="24"/>
                <w:sz w:val="14"/>
                <w:szCs w:val="14"/>
                <w:lang w:eastAsia="zh-CN"/>
              </w:rPr>
              <w:t>lacebo</w:t>
            </w:r>
          </w:p>
        </w:tc>
        <w:tc>
          <w:tcPr>
            <w:tcW w:w="419" w:type="pct"/>
            <w:vAlign w:val="center"/>
          </w:tcPr>
          <w:p w14:paraId="6EBD2962" w14:textId="0D1CED6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351</w:t>
            </w:r>
          </w:p>
        </w:tc>
        <w:tc>
          <w:tcPr>
            <w:tcW w:w="548" w:type="pct"/>
            <w:vAlign w:val="center"/>
          </w:tcPr>
          <w:p w14:paraId="69E98EF5" w14:textId="29CD17B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60 (26-83)</w:t>
            </w:r>
          </w:p>
        </w:tc>
        <w:tc>
          <w:tcPr>
            <w:tcW w:w="430" w:type="pct"/>
            <w:vAlign w:val="center"/>
          </w:tcPr>
          <w:p w14:paraId="401E3EAC" w14:textId="3C14566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189 (53.8)</w:t>
            </w:r>
          </w:p>
        </w:tc>
        <w:tc>
          <w:tcPr>
            <w:tcW w:w="430" w:type="pct"/>
            <w:vAlign w:val="center"/>
          </w:tcPr>
          <w:p w14:paraId="63571503" w14:textId="73443FE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211 (60.1)</w:t>
            </w:r>
          </w:p>
        </w:tc>
        <w:tc>
          <w:tcPr>
            <w:tcW w:w="430" w:type="pct"/>
            <w:vAlign w:val="center"/>
          </w:tcPr>
          <w:p w14:paraId="1ECE0DB3" w14:textId="1C5381F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138 (39.3)</w:t>
            </w:r>
          </w:p>
        </w:tc>
        <w:tc>
          <w:tcPr>
            <w:tcW w:w="430" w:type="pct"/>
            <w:vAlign w:val="center"/>
          </w:tcPr>
          <w:p w14:paraId="61F05E4C" w14:textId="4AAEAC7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0 (0)</w:t>
            </w:r>
          </w:p>
        </w:tc>
        <w:tc>
          <w:tcPr>
            <w:tcW w:w="473" w:type="pct"/>
            <w:vAlign w:val="center"/>
          </w:tcPr>
          <w:p w14:paraId="5D5E7461" w14:textId="2A1A234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94 (27)</w:t>
            </w:r>
          </w:p>
        </w:tc>
        <w:tc>
          <w:tcPr>
            <w:tcW w:w="419" w:type="pct"/>
            <w:vAlign w:val="center"/>
          </w:tcPr>
          <w:p w14:paraId="0BA3A73A" w14:textId="47C70A9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232 (66)</w:t>
            </w:r>
          </w:p>
        </w:tc>
      </w:tr>
      <w:tr w:rsidR="00C60338" w:rsidRPr="00061B98" w14:paraId="11CD26CF" w14:textId="77777777" w:rsidTr="00061B98">
        <w:trPr>
          <w:trHeight w:val="144"/>
        </w:trPr>
        <w:tc>
          <w:tcPr>
            <w:tcW w:w="452" w:type="pct"/>
            <w:vMerge/>
            <w:vAlign w:val="center"/>
          </w:tcPr>
          <w:p w14:paraId="23FC6548"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24C649FC" w14:textId="7960FAFF"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6610FF51" w14:textId="6BF131F8"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XELOX + </w:t>
            </w:r>
            <w:r w:rsidR="002E64BE" w:rsidRPr="00061B98">
              <w:rPr>
                <w:rFonts w:eastAsia="Arial" w:cs="Arial"/>
                <w:kern w:val="24"/>
                <w:sz w:val="14"/>
                <w:szCs w:val="14"/>
                <w:lang w:eastAsia="zh-CN"/>
              </w:rPr>
              <w:t>b</w:t>
            </w:r>
            <w:r w:rsidRPr="00061B98">
              <w:rPr>
                <w:rFonts w:eastAsia="Arial" w:cs="Arial"/>
                <w:kern w:val="24"/>
                <w:sz w:val="14"/>
                <w:szCs w:val="14"/>
                <w:lang w:eastAsia="zh-CN"/>
              </w:rPr>
              <w:t>evacizumab</w:t>
            </w:r>
          </w:p>
        </w:tc>
        <w:tc>
          <w:tcPr>
            <w:tcW w:w="419" w:type="pct"/>
            <w:vAlign w:val="center"/>
          </w:tcPr>
          <w:p w14:paraId="351FBE2A" w14:textId="5C0E579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350</w:t>
            </w:r>
          </w:p>
        </w:tc>
        <w:tc>
          <w:tcPr>
            <w:tcW w:w="548" w:type="pct"/>
            <w:vAlign w:val="center"/>
          </w:tcPr>
          <w:p w14:paraId="1DCF0EC7" w14:textId="2D43BC0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61 (18-86)</w:t>
            </w:r>
          </w:p>
        </w:tc>
        <w:tc>
          <w:tcPr>
            <w:tcW w:w="430" w:type="pct"/>
            <w:vAlign w:val="center"/>
          </w:tcPr>
          <w:p w14:paraId="2B76A0A4" w14:textId="1A91803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213 (60.9)</w:t>
            </w:r>
          </w:p>
        </w:tc>
        <w:tc>
          <w:tcPr>
            <w:tcW w:w="430" w:type="pct"/>
            <w:vAlign w:val="center"/>
          </w:tcPr>
          <w:p w14:paraId="00FD7DD6" w14:textId="5AF144E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207 (59.1)</w:t>
            </w:r>
          </w:p>
        </w:tc>
        <w:tc>
          <w:tcPr>
            <w:tcW w:w="430" w:type="pct"/>
            <w:vAlign w:val="center"/>
          </w:tcPr>
          <w:p w14:paraId="17D12E72" w14:textId="74ED3A3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142 (40.6)</w:t>
            </w:r>
          </w:p>
        </w:tc>
        <w:tc>
          <w:tcPr>
            <w:tcW w:w="430" w:type="pct"/>
            <w:vAlign w:val="center"/>
          </w:tcPr>
          <w:p w14:paraId="4EEF8BA1" w14:textId="4BDF4A3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 (0.3)</w:t>
            </w:r>
          </w:p>
        </w:tc>
        <w:tc>
          <w:tcPr>
            <w:tcW w:w="473" w:type="pct"/>
            <w:vAlign w:val="center"/>
          </w:tcPr>
          <w:p w14:paraId="56CC7804" w14:textId="502DF72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82 (23)</w:t>
            </w:r>
          </w:p>
        </w:tc>
        <w:tc>
          <w:tcPr>
            <w:tcW w:w="419" w:type="pct"/>
            <w:vAlign w:val="center"/>
          </w:tcPr>
          <w:p w14:paraId="7D250F69" w14:textId="0E6FFD6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236 (67)</w:t>
            </w:r>
          </w:p>
        </w:tc>
      </w:tr>
      <w:tr w:rsidR="00C60338" w:rsidRPr="00061B98" w14:paraId="0255D8A9" w14:textId="77777777" w:rsidTr="00061B98">
        <w:trPr>
          <w:trHeight w:val="144"/>
        </w:trPr>
        <w:tc>
          <w:tcPr>
            <w:tcW w:w="452" w:type="pct"/>
            <w:vMerge/>
            <w:vAlign w:val="center"/>
          </w:tcPr>
          <w:p w14:paraId="2A7A9292"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3B55C6E7" w14:textId="4C4E6FD8"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64BC59EB" w14:textId="4F256FD7"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FOLFOX4 + </w:t>
            </w:r>
            <w:r w:rsidR="002E64BE" w:rsidRPr="00061B98">
              <w:rPr>
                <w:rFonts w:eastAsia="Arial" w:cs="Arial"/>
                <w:kern w:val="24"/>
                <w:sz w:val="14"/>
                <w:szCs w:val="14"/>
                <w:lang w:eastAsia="zh-CN"/>
              </w:rPr>
              <w:t>b</w:t>
            </w:r>
            <w:r w:rsidRPr="00061B98">
              <w:rPr>
                <w:rFonts w:eastAsia="Arial" w:cs="Arial"/>
                <w:kern w:val="24"/>
                <w:sz w:val="14"/>
                <w:szCs w:val="14"/>
                <w:lang w:eastAsia="zh-CN"/>
              </w:rPr>
              <w:t>evacizumab</w:t>
            </w:r>
          </w:p>
        </w:tc>
        <w:tc>
          <w:tcPr>
            <w:tcW w:w="419" w:type="pct"/>
            <w:vAlign w:val="center"/>
          </w:tcPr>
          <w:p w14:paraId="28D26995" w14:textId="6F99A35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349</w:t>
            </w:r>
          </w:p>
        </w:tc>
        <w:tc>
          <w:tcPr>
            <w:tcW w:w="548" w:type="pct"/>
            <w:vAlign w:val="center"/>
          </w:tcPr>
          <w:p w14:paraId="2B295179" w14:textId="741D436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60 (19-82)</w:t>
            </w:r>
          </w:p>
        </w:tc>
        <w:tc>
          <w:tcPr>
            <w:tcW w:w="430" w:type="pct"/>
            <w:vAlign w:val="center"/>
          </w:tcPr>
          <w:p w14:paraId="6B27485A" w14:textId="21AEF8B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205 (58.7)</w:t>
            </w:r>
          </w:p>
        </w:tc>
        <w:tc>
          <w:tcPr>
            <w:tcW w:w="430" w:type="pct"/>
            <w:vAlign w:val="center"/>
          </w:tcPr>
          <w:p w14:paraId="5D0F83C7" w14:textId="508876E5"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198 (56.7)</w:t>
            </w:r>
          </w:p>
        </w:tc>
        <w:tc>
          <w:tcPr>
            <w:tcW w:w="430" w:type="pct"/>
            <w:vAlign w:val="center"/>
          </w:tcPr>
          <w:p w14:paraId="373F5677" w14:textId="1E46170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147 (42.1)</w:t>
            </w:r>
          </w:p>
        </w:tc>
        <w:tc>
          <w:tcPr>
            <w:tcW w:w="430" w:type="pct"/>
            <w:vAlign w:val="center"/>
          </w:tcPr>
          <w:p w14:paraId="13E4DFA9" w14:textId="01EED16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0 (0)</w:t>
            </w:r>
          </w:p>
        </w:tc>
        <w:tc>
          <w:tcPr>
            <w:tcW w:w="473" w:type="pct"/>
            <w:vAlign w:val="center"/>
          </w:tcPr>
          <w:p w14:paraId="4E65145C" w14:textId="41E3E5B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98 (28)</w:t>
            </w:r>
          </w:p>
        </w:tc>
        <w:tc>
          <w:tcPr>
            <w:tcW w:w="419" w:type="pct"/>
            <w:vAlign w:val="center"/>
          </w:tcPr>
          <w:p w14:paraId="16CAEF95" w14:textId="5EF03EA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223 (64)</w:t>
            </w:r>
          </w:p>
        </w:tc>
      </w:tr>
      <w:tr w:rsidR="00C60338" w:rsidRPr="00061B98" w14:paraId="1DD78B14" w14:textId="636F2437" w:rsidTr="00061B98">
        <w:trPr>
          <w:trHeight w:val="144"/>
        </w:trPr>
        <w:tc>
          <w:tcPr>
            <w:tcW w:w="452" w:type="pct"/>
            <w:vMerge w:val="restart"/>
            <w:vAlign w:val="center"/>
          </w:tcPr>
          <w:p w14:paraId="5541C228" w14:textId="77777777" w:rsidR="00C60338" w:rsidRPr="00061B98" w:rsidRDefault="00C60338" w:rsidP="00C60338">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NORDIC VII</w:t>
            </w:r>
          </w:p>
        </w:tc>
        <w:tc>
          <w:tcPr>
            <w:tcW w:w="419" w:type="pct"/>
            <w:vMerge w:val="restart"/>
            <w:vAlign w:val="center"/>
          </w:tcPr>
          <w:p w14:paraId="56EC449F" w14:textId="6A66234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mCRC KRAS </w:t>
            </w:r>
            <w:r w:rsidR="00DB2FDB" w:rsidRPr="00061B98">
              <w:rPr>
                <w:rFonts w:eastAsia="Arial" w:cs="Arial"/>
                <w:kern w:val="24"/>
                <w:sz w:val="14"/>
                <w:szCs w:val="14"/>
                <w:lang w:eastAsia="zh-CN"/>
              </w:rPr>
              <w:t>WT</w:t>
            </w:r>
          </w:p>
        </w:tc>
        <w:tc>
          <w:tcPr>
            <w:tcW w:w="548" w:type="pct"/>
            <w:vAlign w:val="center"/>
          </w:tcPr>
          <w:p w14:paraId="56C24E2C" w14:textId="7F0116D5"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w:t>
            </w:r>
          </w:p>
        </w:tc>
        <w:tc>
          <w:tcPr>
            <w:tcW w:w="419" w:type="pct"/>
            <w:vAlign w:val="center"/>
          </w:tcPr>
          <w:p w14:paraId="773DDF6C" w14:textId="12AB7F4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97</w:t>
            </w:r>
          </w:p>
        </w:tc>
        <w:tc>
          <w:tcPr>
            <w:tcW w:w="548" w:type="pct"/>
            <w:vAlign w:val="center"/>
          </w:tcPr>
          <w:p w14:paraId="1BB13297" w14:textId="5465D775"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60 (35.2-74.6)</w:t>
            </w:r>
          </w:p>
        </w:tc>
        <w:tc>
          <w:tcPr>
            <w:tcW w:w="430" w:type="pct"/>
            <w:vAlign w:val="center"/>
          </w:tcPr>
          <w:p w14:paraId="77EE842C" w14:textId="54BF465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14518A77" w14:textId="769DC50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1739C216" w14:textId="1D9BCEB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2595D149" w14:textId="7D563F6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3BE61178" w14:textId="183C1FB0" w:rsidR="00C60338"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35</w:t>
            </w:r>
            <w:r w:rsidR="00C60338" w:rsidRPr="00061B98">
              <w:rPr>
                <w:rFonts w:eastAsia="Arial" w:cs="Arial"/>
                <w:kern w:val="24"/>
                <w:sz w:val="14"/>
                <w:szCs w:val="14"/>
                <w:lang w:eastAsia="zh-CN"/>
              </w:rPr>
              <w:t xml:space="preserve"> (36)</w:t>
            </w:r>
          </w:p>
        </w:tc>
        <w:tc>
          <w:tcPr>
            <w:tcW w:w="419" w:type="pct"/>
            <w:vAlign w:val="center"/>
          </w:tcPr>
          <w:p w14:paraId="39CD4718" w14:textId="4CBAD222" w:rsidR="00C60338"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62 </w:t>
            </w:r>
            <w:r w:rsidR="00C60338" w:rsidRPr="00061B98">
              <w:rPr>
                <w:rFonts w:eastAsia="Arial" w:cs="Arial"/>
                <w:kern w:val="24"/>
                <w:sz w:val="14"/>
                <w:szCs w:val="14"/>
                <w:lang w:eastAsia="zh-CN"/>
              </w:rPr>
              <w:t>(64)</w:t>
            </w:r>
          </w:p>
        </w:tc>
      </w:tr>
      <w:tr w:rsidR="00C60338" w:rsidRPr="00061B98" w14:paraId="39D36E2A" w14:textId="77777777" w:rsidTr="00061B98">
        <w:trPr>
          <w:trHeight w:val="144"/>
        </w:trPr>
        <w:tc>
          <w:tcPr>
            <w:tcW w:w="452" w:type="pct"/>
            <w:vMerge/>
            <w:vAlign w:val="center"/>
          </w:tcPr>
          <w:p w14:paraId="4D9AF2B9"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4C5E8BBB" w14:textId="2873C706"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62236DAE" w14:textId="41EF1AC9"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FOLFOX + </w:t>
            </w:r>
            <w:r w:rsidR="002E64BE" w:rsidRPr="00061B98">
              <w:rPr>
                <w:rFonts w:eastAsia="Arial" w:cs="Arial"/>
                <w:kern w:val="24"/>
                <w:sz w:val="14"/>
                <w:szCs w:val="14"/>
                <w:lang w:eastAsia="zh-CN"/>
              </w:rPr>
              <w:t>c</w:t>
            </w:r>
            <w:r w:rsidRPr="00061B98">
              <w:rPr>
                <w:rFonts w:eastAsia="Arial" w:cs="Arial"/>
                <w:kern w:val="24"/>
                <w:sz w:val="14"/>
                <w:szCs w:val="14"/>
                <w:lang w:eastAsia="zh-CN"/>
              </w:rPr>
              <w:t>etuximab</w:t>
            </w:r>
          </w:p>
        </w:tc>
        <w:tc>
          <w:tcPr>
            <w:tcW w:w="419" w:type="pct"/>
            <w:vAlign w:val="center"/>
          </w:tcPr>
          <w:p w14:paraId="0433A9DF" w14:textId="046DBF6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97</w:t>
            </w:r>
          </w:p>
        </w:tc>
        <w:tc>
          <w:tcPr>
            <w:tcW w:w="548" w:type="pct"/>
            <w:vAlign w:val="center"/>
          </w:tcPr>
          <w:p w14:paraId="4D087494" w14:textId="0155B38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60 (24.1-74.4)</w:t>
            </w:r>
          </w:p>
        </w:tc>
        <w:tc>
          <w:tcPr>
            <w:tcW w:w="430" w:type="pct"/>
            <w:vAlign w:val="center"/>
          </w:tcPr>
          <w:p w14:paraId="586D1DD1" w14:textId="4FD62B3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6D1DC2C6" w14:textId="66440A7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29C61CB1" w14:textId="5B531CE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30478865" w14:textId="1E87917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43485937" w14:textId="790711E2" w:rsidR="00C60338"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42</w:t>
            </w:r>
            <w:r w:rsidR="00C60338" w:rsidRPr="00061B98">
              <w:rPr>
                <w:rFonts w:eastAsia="Arial" w:cs="Arial"/>
                <w:kern w:val="24"/>
                <w:sz w:val="14"/>
                <w:szCs w:val="14"/>
                <w:lang w:eastAsia="zh-CN"/>
              </w:rPr>
              <w:t xml:space="preserve"> (43)</w:t>
            </w:r>
          </w:p>
        </w:tc>
        <w:tc>
          <w:tcPr>
            <w:tcW w:w="419" w:type="pct"/>
            <w:vAlign w:val="center"/>
          </w:tcPr>
          <w:p w14:paraId="49937A9B" w14:textId="0EFFDB30" w:rsidR="00C60338"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55</w:t>
            </w:r>
            <w:r w:rsidR="00C60338" w:rsidRPr="00061B98">
              <w:rPr>
                <w:rFonts w:eastAsia="Arial" w:cs="Arial"/>
                <w:kern w:val="24"/>
                <w:sz w:val="14"/>
                <w:szCs w:val="14"/>
                <w:lang w:eastAsia="zh-CN"/>
              </w:rPr>
              <w:t xml:space="preserve"> (57)</w:t>
            </w:r>
          </w:p>
        </w:tc>
      </w:tr>
      <w:tr w:rsidR="00C60338" w:rsidRPr="00061B98" w14:paraId="0F50C547" w14:textId="132D39E4" w:rsidTr="00061B98">
        <w:trPr>
          <w:trHeight w:val="144"/>
        </w:trPr>
        <w:tc>
          <w:tcPr>
            <w:tcW w:w="452" w:type="pct"/>
            <w:vMerge w:val="restart"/>
            <w:vAlign w:val="center"/>
          </w:tcPr>
          <w:p w14:paraId="70FF43DF" w14:textId="77777777" w:rsidR="00C60338" w:rsidRPr="00061B98" w:rsidRDefault="00C60338" w:rsidP="00C60338">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OPUS</w:t>
            </w:r>
          </w:p>
        </w:tc>
        <w:tc>
          <w:tcPr>
            <w:tcW w:w="419" w:type="pct"/>
            <w:vMerge w:val="restart"/>
            <w:vAlign w:val="center"/>
          </w:tcPr>
          <w:p w14:paraId="5560E585" w14:textId="5101040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 mCRC</w:t>
            </w:r>
          </w:p>
        </w:tc>
        <w:tc>
          <w:tcPr>
            <w:tcW w:w="548" w:type="pct"/>
            <w:vAlign w:val="center"/>
          </w:tcPr>
          <w:p w14:paraId="0BDBB867" w14:textId="2B8F3721"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FOLFOX4</w:t>
            </w:r>
          </w:p>
        </w:tc>
        <w:tc>
          <w:tcPr>
            <w:tcW w:w="419" w:type="pct"/>
            <w:vAlign w:val="center"/>
          </w:tcPr>
          <w:p w14:paraId="073DFA99" w14:textId="09828AD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168</w:t>
            </w:r>
          </w:p>
        </w:tc>
        <w:tc>
          <w:tcPr>
            <w:tcW w:w="548" w:type="pct"/>
            <w:vAlign w:val="center"/>
          </w:tcPr>
          <w:p w14:paraId="6FC37561" w14:textId="769C51E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60 (30-82)</w:t>
            </w:r>
          </w:p>
        </w:tc>
        <w:tc>
          <w:tcPr>
            <w:tcW w:w="430" w:type="pct"/>
            <w:vAlign w:val="center"/>
          </w:tcPr>
          <w:p w14:paraId="387AF41D" w14:textId="1F757DD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92 (54.8)</w:t>
            </w:r>
          </w:p>
        </w:tc>
        <w:tc>
          <w:tcPr>
            <w:tcW w:w="430" w:type="pct"/>
            <w:vAlign w:val="center"/>
          </w:tcPr>
          <w:p w14:paraId="5FF3C956" w14:textId="3B485E9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75 (44.6)</w:t>
            </w:r>
          </w:p>
        </w:tc>
        <w:tc>
          <w:tcPr>
            <w:tcW w:w="430" w:type="pct"/>
            <w:vAlign w:val="center"/>
          </w:tcPr>
          <w:p w14:paraId="267FC90D" w14:textId="0105F10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76 (45.2)</w:t>
            </w:r>
          </w:p>
        </w:tc>
        <w:tc>
          <w:tcPr>
            <w:tcW w:w="430" w:type="pct"/>
            <w:vAlign w:val="center"/>
          </w:tcPr>
          <w:p w14:paraId="031CEA7A" w14:textId="3FA4A41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17 (10.1)</w:t>
            </w:r>
          </w:p>
        </w:tc>
        <w:tc>
          <w:tcPr>
            <w:tcW w:w="473" w:type="pct"/>
            <w:vAlign w:val="center"/>
          </w:tcPr>
          <w:p w14:paraId="19C61202" w14:textId="2A37EFE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79 (47)</w:t>
            </w:r>
          </w:p>
        </w:tc>
        <w:tc>
          <w:tcPr>
            <w:tcW w:w="419" w:type="pct"/>
            <w:vAlign w:val="center"/>
          </w:tcPr>
          <w:p w14:paraId="49128EF5" w14:textId="3EFC54A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89 (53)</w:t>
            </w:r>
          </w:p>
        </w:tc>
      </w:tr>
      <w:tr w:rsidR="00C60338" w:rsidRPr="00061B98" w14:paraId="35CFFC84" w14:textId="77777777" w:rsidTr="00061B98">
        <w:trPr>
          <w:trHeight w:val="144"/>
        </w:trPr>
        <w:tc>
          <w:tcPr>
            <w:tcW w:w="452" w:type="pct"/>
            <w:vMerge/>
            <w:vAlign w:val="center"/>
          </w:tcPr>
          <w:p w14:paraId="41DD08AF"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57A2EEC0" w14:textId="7CA705D8"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20AE190A" w14:textId="5240F8F0" w:rsidR="00C60338" w:rsidRPr="00061B98" w:rsidRDefault="00132C39"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FOLFOX4 + cetuximab</w:t>
            </w:r>
          </w:p>
        </w:tc>
        <w:tc>
          <w:tcPr>
            <w:tcW w:w="419" w:type="pct"/>
            <w:vAlign w:val="center"/>
          </w:tcPr>
          <w:p w14:paraId="52034D94" w14:textId="5257212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169</w:t>
            </w:r>
          </w:p>
        </w:tc>
        <w:tc>
          <w:tcPr>
            <w:tcW w:w="548" w:type="pct"/>
            <w:vAlign w:val="center"/>
          </w:tcPr>
          <w:p w14:paraId="63C40267" w14:textId="739FDD6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62 (24-82)</w:t>
            </w:r>
          </w:p>
        </w:tc>
        <w:tc>
          <w:tcPr>
            <w:tcW w:w="430" w:type="pct"/>
            <w:vAlign w:val="center"/>
          </w:tcPr>
          <w:p w14:paraId="719D08E0" w14:textId="56FD015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89 (52.7)</w:t>
            </w:r>
          </w:p>
        </w:tc>
        <w:tc>
          <w:tcPr>
            <w:tcW w:w="430" w:type="pct"/>
            <w:vAlign w:val="center"/>
          </w:tcPr>
          <w:p w14:paraId="306A62F3" w14:textId="432979D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65 (38.5)</w:t>
            </w:r>
          </w:p>
        </w:tc>
        <w:tc>
          <w:tcPr>
            <w:tcW w:w="430" w:type="pct"/>
            <w:vAlign w:val="center"/>
          </w:tcPr>
          <w:p w14:paraId="7C62DB91" w14:textId="5BFB408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89 (52.7)</w:t>
            </w:r>
          </w:p>
        </w:tc>
        <w:tc>
          <w:tcPr>
            <w:tcW w:w="430" w:type="pct"/>
            <w:vAlign w:val="center"/>
          </w:tcPr>
          <w:p w14:paraId="778E3AF7" w14:textId="4B8B28A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15 (8.9)</w:t>
            </w:r>
          </w:p>
        </w:tc>
        <w:tc>
          <w:tcPr>
            <w:tcW w:w="473" w:type="pct"/>
            <w:vAlign w:val="center"/>
          </w:tcPr>
          <w:p w14:paraId="26790826" w14:textId="34A28926"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75 (44)</w:t>
            </w:r>
          </w:p>
        </w:tc>
        <w:tc>
          <w:tcPr>
            <w:tcW w:w="419" w:type="pct"/>
            <w:vAlign w:val="center"/>
          </w:tcPr>
          <w:p w14:paraId="0C3A5B5F" w14:textId="5A74366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92 (54)</w:t>
            </w:r>
          </w:p>
        </w:tc>
      </w:tr>
      <w:tr w:rsidR="00F17842" w:rsidRPr="00061B98" w14:paraId="703CD924" w14:textId="68033082" w:rsidTr="00061B98">
        <w:trPr>
          <w:trHeight w:val="144"/>
        </w:trPr>
        <w:tc>
          <w:tcPr>
            <w:tcW w:w="452" w:type="pct"/>
            <w:vMerge w:val="restart"/>
            <w:vAlign w:val="center"/>
          </w:tcPr>
          <w:p w14:paraId="28ACE832" w14:textId="77777777" w:rsidR="00F17842" w:rsidRPr="00061B98" w:rsidRDefault="00F17842" w:rsidP="00F17842">
            <w:pPr>
              <w:spacing w:before="40" w:after="40"/>
              <w:ind w:left="101" w:right="101"/>
              <w:rPr>
                <w:rFonts w:eastAsia="Times New Roman" w:cs="Arial"/>
                <w:b/>
                <w:bCs/>
                <w:kern w:val="24"/>
                <w:sz w:val="14"/>
                <w:szCs w:val="14"/>
                <w:lang w:eastAsia="zh-CN"/>
              </w:rPr>
            </w:pPr>
            <w:proofErr w:type="spellStart"/>
            <w:r w:rsidRPr="00061B98">
              <w:rPr>
                <w:rFonts w:eastAsia="Times New Roman" w:cs="Arial"/>
                <w:b/>
                <w:bCs/>
                <w:kern w:val="24"/>
                <w:sz w:val="14"/>
                <w:szCs w:val="14"/>
                <w:lang w:eastAsia="zh-CN"/>
              </w:rPr>
              <w:t>Personeni</w:t>
            </w:r>
            <w:proofErr w:type="spellEnd"/>
            <w:r w:rsidRPr="00061B98">
              <w:rPr>
                <w:rFonts w:eastAsia="Times New Roman" w:cs="Arial"/>
                <w:b/>
                <w:bCs/>
                <w:kern w:val="24"/>
                <w:sz w:val="14"/>
                <w:szCs w:val="14"/>
                <w:lang w:eastAsia="zh-CN"/>
              </w:rPr>
              <w:t xml:space="preserve"> </w:t>
            </w:r>
            <w:r w:rsidRPr="00061B98">
              <w:rPr>
                <w:rFonts w:cs="Arial"/>
                <w:b/>
                <w:bCs/>
                <w:kern w:val="24"/>
                <w:sz w:val="14"/>
                <w:szCs w:val="14"/>
                <w:lang w:eastAsia="zh-CN"/>
              </w:rPr>
              <w:t xml:space="preserve">et al., </w:t>
            </w:r>
            <w:r w:rsidRPr="00061B98">
              <w:rPr>
                <w:rFonts w:eastAsia="Times New Roman" w:cs="Arial"/>
                <w:b/>
                <w:bCs/>
                <w:kern w:val="24"/>
                <w:sz w:val="14"/>
                <w:szCs w:val="14"/>
                <w:lang w:eastAsia="zh-CN"/>
              </w:rPr>
              <w:t>2013</w:t>
            </w:r>
          </w:p>
        </w:tc>
        <w:tc>
          <w:tcPr>
            <w:tcW w:w="419" w:type="pct"/>
            <w:vMerge w:val="restart"/>
            <w:vAlign w:val="center"/>
          </w:tcPr>
          <w:p w14:paraId="3FC4F13B" w14:textId="13136D66"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 KRAS WT</w:t>
            </w:r>
          </w:p>
        </w:tc>
        <w:tc>
          <w:tcPr>
            <w:tcW w:w="548" w:type="pct"/>
          </w:tcPr>
          <w:p w14:paraId="0C5490DF" w14:textId="0DDC7786"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FOLFIRI + cetuximab</w:t>
            </w:r>
          </w:p>
        </w:tc>
        <w:tc>
          <w:tcPr>
            <w:tcW w:w="419" w:type="pct"/>
            <w:vAlign w:val="center"/>
          </w:tcPr>
          <w:p w14:paraId="23467229" w14:textId="0A0E815E"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54</w:t>
            </w:r>
          </w:p>
        </w:tc>
        <w:tc>
          <w:tcPr>
            <w:tcW w:w="548" w:type="pct"/>
            <w:vAlign w:val="center"/>
          </w:tcPr>
          <w:p w14:paraId="60965CBE" w14:textId="17E383A7"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0370DAAA" w14:textId="4A62CE73"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1B8165FB" w14:textId="11A23A5F"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4E3206D4" w14:textId="048D8D32"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6C3EAE26" w14:textId="700F2716"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4470497B" w14:textId="3D603392"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5D68CD75" w14:textId="56B12EF7"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F17842" w:rsidRPr="00061B98" w14:paraId="1EA347AB" w14:textId="77777777" w:rsidTr="00061B98">
        <w:trPr>
          <w:trHeight w:val="144"/>
        </w:trPr>
        <w:tc>
          <w:tcPr>
            <w:tcW w:w="452" w:type="pct"/>
            <w:vMerge/>
            <w:vAlign w:val="center"/>
          </w:tcPr>
          <w:p w14:paraId="2DB63FED" w14:textId="77777777" w:rsidR="00F17842" w:rsidRPr="00061B98" w:rsidRDefault="00F17842" w:rsidP="00F17842">
            <w:pPr>
              <w:spacing w:before="40" w:after="40"/>
              <w:ind w:left="101" w:right="101"/>
              <w:rPr>
                <w:rFonts w:eastAsia="Times New Roman" w:cs="Arial"/>
                <w:b/>
                <w:bCs/>
                <w:kern w:val="24"/>
                <w:sz w:val="14"/>
                <w:szCs w:val="14"/>
                <w:lang w:eastAsia="zh-CN"/>
              </w:rPr>
            </w:pPr>
          </w:p>
        </w:tc>
        <w:tc>
          <w:tcPr>
            <w:tcW w:w="419" w:type="pct"/>
            <w:vMerge/>
            <w:vAlign w:val="center"/>
          </w:tcPr>
          <w:p w14:paraId="43BF3F5D" w14:textId="2E98396A" w:rsidR="00F17842" w:rsidRPr="00061B98" w:rsidRDefault="00F17842" w:rsidP="00F17842">
            <w:pPr>
              <w:spacing w:before="40" w:after="40"/>
              <w:ind w:left="101" w:right="101"/>
              <w:rPr>
                <w:rFonts w:eastAsia="Arial" w:cs="Arial"/>
                <w:kern w:val="24"/>
                <w:sz w:val="14"/>
                <w:szCs w:val="14"/>
                <w:lang w:eastAsia="zh-CN"/>
              </w:rPr>
            </w:pPr>
          </w:p>
        </w:tc>
        <w:tc>
          <w:tcPr>
            <w:tcW w:w="548" w:type="pct"/>
          </w:tcPr>
          <w:p w14:paraId="1AEEAB94" w14:textId="479B16B1"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FOLFIRI</w:t>
            </w:r>
          </w:p>
        </w:tc>
        <w:tc>
          <w:tcPr>
            <w:tcW w:w="419" w:type="pct"/>
            <w:vAlign w:val="center"/>
          </w:tcPr>
          <w:p w14:paraId="5139099B" w14:textId="23C26DE0"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35</w:t>
            </w:r>
          </w:p>
        </w:tc>
        <w:tc>
          <w:tcPr>
            <w:tcW w:w="548" w:type="pct"/>
            <w:vAlign w:val="center"/>
          </w:tcPr>
          <w:p w14:paraId="14326C08" w14:textId="0AACE83C"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6D6737E2" w14:textId="7572B9BE"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2BD7D629" w14:textId="594A9A30"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123F9C84" w14:textId="3857033E"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2D644195" w14:textId="1EC218E1"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7A34AB7F" w14:textId="5F0AA3C4"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51A41415" w14:textId="17D5DA8C" w:rsidR="00F17842" w:rsidRPr="00061B98" w:rsidRDefault="00F17842"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C60338" w:rsidRPr="00061B98" w14:paraId="1FF0194F" w14:textId="189EE05E" w:rsidTr="00061B98">
        <w:trPr>
          <w:trHeight w:val="144"/>
        </w:trPr>
        <w:tc>
          <w:tcPr>
            <w:tcW w:w="452" w:type="pct"/>
            <w:vMerge w:val="restart"/>
            <w:vAlign w:val="center"/>
          </w:tcPr>
          <w:p w14:paraId="69632A05" w14:textId="4D48882E" w:rsidR="00C60338" w:rsidRPr="00061B98" w:rsidRDefault="00C60338" w:rsidP="00C60338">
            <w:pPr>
              <w:spacing w:before="40" w:after="40"/>
              <w:ind w:left="101" w:right="101"/>
              <w:rPr>
                <w:rFonts w:eastAsia="Times New Roman" w:cs="Arial"/>
                <w:b/>
                <w:bCs/>
                <w:kern w:val="24"/>
                <w:sz w:val="14"/>
                <w:szCs w:val="14"/>
                <w:lang w:eastAsia="zh-CN"/>
              </w:rPr>
            </w:pPr>
            <w:proofErr w:type="spellStart"/>
            <w:r w:rsidRPr="00061B98">
              <w:rPr>
                <w:rFonts w:eastAsia="Times New Roman" w:cs="Arial"/>
                <w:b/>
                <w:bCs/>
                <w:kern w:val="24"/>
                <w:sz w:val="14"/>
                <w:szCs w:val="14"/>
                <w:lang w:eastAsia="zh-CN"/>
              </w:rPr>
              <w:t>Stathopo</w:t>
            </w:r>
            <w:proofErr w:type="spellEnd"/>
            <w:r w:rsidR="00061B98" w:rsidRPr="00061B98">
              <w:rPr>
                <w:rFonts w:eastAsia="Times New Roman" w:cs="Arial"/>
                <w:b/>
                <w:bCs/>
                <w:kern w:val="24"/>
                <w:sz w:val="14"/>
                <w:szCs w:val="14"/>
                <w:lang w:eastAsia="zh-CN"/>
              </w:rPr>
              <w:t>-</w:t>
            </w:r>
            <w:r w:rsidRPr="00061B98">
              <w:rPr>
                <w:rFonts w:eastAsia="Times New Roman" w:cs="Arial"/>
                <w:b/>
                <w:bCs/>
                <w:kern w:val="24"/>
                <w:sz w:val="14"/>
                <w:szCs w:val="14"/>
                <w:lang w:eastAsia="zh-CN"/>
              </w:rPr>
              <w:t>ulos</w:t>
            </w:r>
            <w:r w:rsidRPr="00061B98">
              <w:rPr>
                <w:rFonts w:cs="Arial"/>
                <w:b/>
                <w:bCs/>
                <w:kern w:val="24"/>
                <w:sz w:val="14"/>
                <w:szCs w:val="14"/>
                <w:lang w:eastAsia="zh-CN"/>
              </w:rPr>
              <w:t xml:space="preserve"> et al., </w:t>
            </w:r>
            <w:r w:rsidRPr="00061B98">
              <w:rPr>
                <w:rFonts w:eastAsia="Times New Roman" w:cs="Arial"/>
                <w:b/>
                <w:bCs/>
                <w:kern w:val="24"/>
                <w:sz w:val="14"/>
                <w:szCs w:val="14"/>
                <w:lang w:eastAsia="zh-CN"/>
              </w:rPr>
              <w:t>2010</w:t>
            </w:r>
          </w:p>
        </w:tc>
        <w:tc>
          <w:tcPr>
            <w:tcW w:w="419" w:type="pct"/>
            <w:vMerge w:val="restart"/>
            <w:vAlign w:val="center"/>
          </w:tcPr>
          <w:p w14:paraId="70AD41FC" w14:textId="316289C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mCRC</w:t>
            </w:r>
          </w:p>
        </w:tc>
        <w:tc>
          <w:tcPr>
            <w:tcW w:w="548" w:type="pct"/>
            <w:vAlign w:val="center"/>
          </w:tcPr>
          <w:p w14:paraId="1C4FEA0B" w14:textId="40D3FBE5"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FOLFIRI + </w:t>
            </w:r>
            <w:r w:rsidR="00132C39" w:rsidRPr="00061B98">
              <w:rPr>
                <w:rFonts w:eastAsia="Arial" w:cs="Arial"/>
                <w:kern w:val="24"/>
                <w:sz w:val="14"/>
                <w:szCs w:val="14"/>
                <w:lang w:eastAsia="zh-CN"/>
              </w:rPr>
              <w:t>b</w:t>
            </w:r>
            <w:r w:rsidRPr="00061B98">
              <w:rPr>
                <w:rFonts w:eastAsia="Arial" w:cs="Arial"/>
                <w:kern w:val="24"/>
                <w:sz w:val="14"/>
                <w:szCs w:val="14"/>
                <w:lang w:eastAsia="zh-CN"/>
              </w:rPr>
              <w:t>evacizumab</w:t>
            </w:r>
          </w:p>
        </w:tc>
        <w:tc>
          <w:tcPr>
            <w:tcW w:w="419" w:type="pct"/>
            <w:vAlign w:val="center"/>
          </w:tcPr>
          <w:p w14:paraId="40D274DF" w14:textId="67E38C8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114</w:t>
            </w:r>
          </w:p>
        </w:tc>
        <w:tc>
          <w:tcPr>
            <w:tcW w:w="548" w:type="pct"/>
            <w:vAlign w:val="center"/>
          </w:tcPr>
          <w:p w14:paraId="64DA76C9" w14:textId="473D41A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67 (45-82)</w:t>
            </w:r>
          </w:p>
        </w:tc>
        <w:tc>
          <w:tcPr>
            <w:tcW w:w="430" w:type="pct"/>
            <w:vAlign w:val="center"/>
          </w:tcPr>
          <w:p w14:paraId="2C0BECD0" w14:textId="518AB754"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73 (64)</w:t>
            </w:r>
          </w:p>
        </w:tc>
        <w:tc>
          <w:tcPr>
            <w:tcW w:w="430" w:type="pct"/>
            <w:vAlign w:val="center"/>
          </w:tcPr>
          <w:p w14:paraId="6088C1B3" w14:textId="32A66C1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797BDD92" w14:textId="358DEDE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48EDD8B5" w14:textId="20EB685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29 (25.4)</w:t>
            </w:r>
          </w:p>
        </w:tc>
        <w:tc>
          <w:tcPr>
            <w:tcW w:w="473" w:type="pct"/>
            <w:vAlign w:val="center"/>
          </w:tcPr>
          <w:p w14:paraId="35FC9FAB" w14:textId="020EB3C4"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221227FA" w14:textId="091317B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C60338" w:rsidRPr="00061B98" w14:paraId="345C9D5B" w14:textId="77777777" w:rsidTr="00061B98">
        <w:trPr>
          <w:trHeight w:val="144"/>
        </w:trPr>
        <w:tc>
          <w:tcPr>
            <w:tcW w:w="452" w:type="pct"/>
            <w:vMerge/>
            <w:vAlign w:val="center"/>
          </w:tcPr>
          <w:p w14:paraId="49B3380B" w14:textId="77777777"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7B79DE47" w14:textId="20DF5A6C" w:rsidR="00C60338" w:rsidRPr="00061B98" w:rsidRDefault="00C60338" w:rsidP="00F17842">
            <w:pPr>
              <w:spacing w:before="40" w:after="40"/>
              <w:ind w:left="101" w:right="101"/>
              <w:rPr>
                <w:rFonts w:eastAsia="Arial" w:cs="Arial"/>
                <w:kern w:val="24"/>
                <w:sz w:val="14"/>
                <w:szCs w:val="14"/>
                <w:lang w:eastAsia="zh-CN"/>
              </w:rPr>
            </w:pPr>
          </w:p>
        </w:tc>
        <w:tc>
          <w:tcPr>
            <w:tcW w:w="548" w:type="pct"/>
            <w:vAlign w:val="center"/>
          </w:tcPr>
          <w:p w14:paraId="0D51334C" w14:textId="6B748253"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FOLFIRI</w:t>
            </w:r>
          </w:p>
        </w:tc>
        <w:tc>
          <w:tcPr>
            <w:tcW w:w="419" w:type="pct"/>
            <w:vAlign w:val="center"/>
          </w:tcPr>
          <w:p w14:paraId="7F29947E" w14:textId="6FB8A302"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108</w:t>
            </w:r>
          </w:p>
        </w:tc>
        <w:tc>
          <w:tcPr>
            <w:tcW w:w="548" w:type="pct"/>
            <w:vAlign w:val="center"/>
          </w:tcPr>
          <w:p w14:paraId="79329437" w14:textId="1952837B"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62 (30-87)</w:t>
            </w:r>
          </w:p>
        </w:tc>
        <w:tc>
          <w:tcPr>
            <w:tcW w:w="430" w:type="pct"/>
            <w:vAlign w:val="center"/>
          </w:tcPr>
          <w:p w14:paraId="246CF84B" w14:textId="0D8AD3F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68 (63)</w:t>
            </w:r>
          </w:p>
        </w:tc>
        <w:tc>
          <w:tcPr>
            <w:tcW w:w="430" w:type="pct"/>
            <w:vAlign w:val="center"/>
          </w:tcPr>
          <w:p w14:paraId="037E27E5" w14:textId="21F33D45"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19CD3D15" w14:textId="0B8247ED"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30" w:type="pct"/>
            <w:vAlign w:val="center"/>
          </w:tcPr>
          <w:p w14:paraId="71AD0DA4" w14:textId="200E09F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30 (27.8)</w:t>
            </w:r>
          </w:p>
        </w:tc>
        <w:tc>
          <w:tcPr>
            <w:tcW w:w="473" w:type="pct"/>
            <w:vAlign w:val="center"/>
          </w:tcPr>
          <w:p w14:paraId="16F14391" w14:textId="55A22645"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19" w:type="pct"/>
            <w:vAlign w:val="center"/>
          </w:tcPr>
          <w:p w14:paraId="40B9D63C" w14:textId="48A30C7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r>
      <w:tr w:rsidR="00C60338" w:rsidRPr="00061B98" w14:paraId="0DBBB8D7" w14:textId="77777777" w:rsidTr="00061B98">
        <w:trPr>
          <w:trHeight w:val="144"/>
        </w:trPr>
        <w:tc>
          <w:tcPr>
            <w:tcW w:w="452" w:type="pct"/>
            <w:vMerge w:val="restart"/>
            <w:vAlign w:val="center"/>
          </w:tcPr>
          <w:p w14:paraId="48B1C2A5" w14:textId="66AE2AD4" w:rsidR="00C60338" w:rsidRPr="00061B98" w:rsidRDefault="00C60338" w:rsidP="00C60338">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TAILOR</w:t>
            </w:r>
          </w:p>
        </w:tc>
        <w:tc>
          <w:tcPr>
            <w:tcW w:w="419" w:type="pct"/>
            <w:vMerge w:val="restart"/>
            <w:vAlign w:val="center"/>
          </w:tcPr>
          <w:p w14:paraId="6685199E" w14:textId="3FA2E99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 xml:space="preserve">mCRC RAS </w:t>
            </w:r>
            <w:r w:rsidR="00DB2FDB" w:rsidRPr="00061B98">
              <w:rPr>
                <w:rFonts w:eastAsia="Arial" w:cs="Arial"/>
                <w:kern w:val="24"/>
                <w:sz w:val="14"/>
                <w:szCs w:val="14"/>
                <w:lang w:eastAsia="zh-CN"/>
              </w:rPr>
              <w:t>WT</w:t>
            </w:r>
          </w:p>
        </w:tc>
        <w:tc>
          <w:tcPr>
            <w:tcW w:w="548" w:type="pct"/>
            <w:vAlign w:val="center"/>
          </w:tcPr>
          <w:p w14:paraId="1B34AEE6" w14:textId="4F307001" w:rsidR="00C60338" w:rsidRPr="00061B98" w:rsidRDefault="00132C39"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FOLFOX4 + cetuximab</w:t>
            </w:r>
          </w:p>
        </w:tc>
        <w:tc>
          <w:tcPr>
            <w:tcW w:w="419" w:type="pct"/>
            <w:vAlign w:val="center"/>
          </w:tcPr>
          <w:p w14:paraId="4F2661A1" w14:textId="7CB9699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193</w:t>
            </w:r>
          </w:p>
        </w:tc>
        <w:tc>
          <w:tcPr>
            <w:tcW w:w="548" w:type="pct"/>
            <w:vAlign w:val="center"/>
          </w:tcPr>
          <w:p w14:paraId="0E7C408C" w14:textId="70153DCA"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56 (21-83)</w:t>
            </w:r>
          </w:p>
        </w:tc>
        <w:tc>
          <w:tcPr>
            <w:tcW w:w="430" w:type="pct"/>
            <w:vAlign w:val="center"/>
          </w:tcPr>
          <w:p w14:paraId="4FC4F348" w14:textId="79F07088"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127 (65.8)</w:t>
            </w:r>
          </w:p>
        </w:tc>
        <w:tc>
          <w:tcPr>
            <w:tcW w:w="430" w:type="pct"/>
            <w:vAlign w:val="center"/>
          </w:tcPr>
          <w:p w14:paraId="51B5E261" w14:textId="1819FEE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63 (32.6)</w:t>
            </w:r>
          </w:p>
        </w:tc>
        <w:tc>
          <w:tcPr>
            <w:tcW w:w="430" w:type="pct"/>
            <w:vAlign w:val="center"/>
          </w:tcPr>
          <w:p w14:paraId="49BA792E" w14:textId="3853BFC0"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130 (67.4)</w:t>
            </w:r>
          </w:p>
        </w:tc>
        <w:tc>
          <w:tcPr>
            <w:tcW w:w="430" w:type="pct"/>
            <w:vAlign w:val="center"/>
          </w:tcPr>
          <w:p w14:paraId="11C7C0AA" w14:textId="7FF0038F"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37370343" w14:textId="35C58AD9"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90 (46.6)</w:t>
            </w:r>
          </w:p>
        </w:tc>
        <w:tc>
          <w:tcPr>
            <w:tcW w:w="419" w:type="pct"/>
            <w:vAlign w:val="center"/>
          </w:tcPr>
          <w:p w14:paraId="54850272" w14:textId="766C7115"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93 (48.2)</w:t>
            </w:r>
          </w:p>
        </w:tc>
      </w:tr>
      <w:tr w:rsidR="00C60338" w:rsidRPr="00061B98" w14:paraId="22547408" w14:textId="2D9473A5" w:rsidTr="00061B98">
        <w:trPr>
          <w:trHeight w:val="144"/>
        </w:trPr>
        <w:tc>
          <w:tcPr>
            <w:tcW w:w="452" w:type="pct"/>
            <w:vMerge/>
            <w:vAlign w:val="center"/>
          </w:tcPr>
          <w:p w14:paraId="5907BB7F" w14:textId="62E0D73D" w:rsidR="00C60338" w:rsidRPr="00061B98" w:rsidRDefault="00C60338" w:rsidP="00C60338">
            <w:pPr>
              <w:spacing w:before="40" w:after="40"/>
              <w:ind w:left="101" w:right="101"/>
              <w:rPr>
                <w:rFonts w:eastAsia="Times New Roman" w:cs="Arial"/>
                <w:b/>
                <w:bCs/>
                <w:kern w:val="24"/>
                <w:sz w:val="14"/>
                <w:szCs w:val="14"/>
                <w:lang w:eastAsia="zh-CN"/>
              </w:rPr>
            </w:pPr>
          </w:p>
        </w:tc>
        <w:tc>
          <w:tcPr>
            <w:tcW w:w="419" w:type="pct"/>
            <w:vMerge/>
            <w:vAlign w:val="center"/>
          </w:tcPr>
          <w:p w14:paraId="6558059F" w14:textId="29C56480" w:rsidR="00C60338" w:rsidRPr="00061B98" w:rsidRDefault="00C60338" w:rsidP="00C60338">
            <w:pPr>
              <w:spacing w:before="40" w:after="40"/>
              <w:ind w:left="101" w:right="101"/>
              <w:rPr>
                <w:rFonts w:eastAsia="Arial" w:cs="Arial"/>
                <w:kern w:val="24"/>
                <w:sz w:val="14"/>
                <w:szCs w:val="14"/>
                <w:lang w:eastAsia="zh-CN"/>
              </w:rPr>
            </w:pPr>
          </w:p>
        </w:tc>
        <w:tc>
          <w:tcPr>
            <w:tcW w:w="548" w:type="pct"/>
            <w:vAlign w:val="center"/>
          </w:tcPr>
          <w:p w14:paraId="18B0E223" w14:textId="5A9AB486" w:rsidR="00C60338" w:rsidRPr="00061B98" w:rsidRDefault="00C60338" w:rsidP="006B2B7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FOLFOX4</w:t>
            </w:r>
          </w:p>
        </w:tc>
        <w:tc>
          <w:tcPr>
            <w:tcW w:w="419" w:type="pct"/>
            <w:vAlign w:val="center"/>
          </w:tcPr>
          <w:p w14:paraId="54E01AE0" w14:textId="02B7A81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200</w:t>
            </w:r>
          </w:p>
        </w:tc>
        <w:tc>
          <w:tcPr>
            <w:tcW w:w="548" w:type="pct"/>
            <w:vAlign w:val="center"/>
          </w:tcPr>
          <w:p w14:paraId="3473EC20" w14:textId="029BD554"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56 (21-78)</w:t>
            </w:r>
          </w:p>
        </w:tc>
        <w:tc>
          <w:tcPr>
            <w:tcW w:w="430" w:type="pct"/>
            <w:vAlign w:val="center"/>
          </w:tcPr>
          <w:p w14:paraId="5E365EEA" w14:textId="38DEF7EC"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139 (69.5)</w:t>
            </w:r>
          </w:p>
        </w:tc>
        <w:tc>
          <w:tcPr>
            <w:tcW w:w="430" w:type="pct"/>
            <w:vAlign w:val="center"/>
          </w:tcPr>
          <w:p w14:paraId="66E4284C" w14:textId="2DEB9DB7"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66 (33)</w:t>
            </w:r>
          </w:p>
        </w:tc>
        <w:tc>
          <w:tcPr>
            <w:tcW w:w="430" w:type="pct"/>
            <w:vAlign w:val="center"/>
          </w:tcPr>
          <w:p w14:paraId="59EADE06" w14:textId="430E53D1"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134 (67)</w:t>
            </w:r>
          </w:p>
        </w:tc>
        <w:tc>
          <w:tcPr>
            <w:tcW w:w="430" w:type="pct"/>
            <w:vAlign w:val="center"/>
          </w:tcPr>
          <w:p w14:paraId="68CD5D4C" w14:textId="17B246B4"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w:t>
            </w:r>
          </w:p>
        </w:tc>
        <w:tc>
          <w:tcPr>
            <w:tcW w:w="473" w:type="pct"/>
            <w:vAlign w:val="center"/>
          </w:tcPr>
          <w:p w14:paraId="31F7B0E5" w14:textId="2D4F2FB3"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93 (46.5)</w:t>
            </w:r>
          </w:p>
        </w:tc>
        <w:tc>
          <w:tcPr>
            <w:tcW w:w="419" w:type="pct"/>
            <w:vAlign w:val="center"/>
          </w:tcPr>
          <w:p w14:paraId="332541E8" w14:textId="51E5A45E" w:rsidR="00C60338" w:rsidRPr="00061B98" w:rsidRDefault="00C60338" w:rsidP="00F17842">
            <w:pPr>
              <w:spacing w:before="40" w:after="40"/>
              <w:ind w:left="101" w:right="101"/>
              <w:rPr>
                <w:rFonts w:eastAsia="Arial" w:cs="Arial"/>
                <w:kern w:val="24"/>
                <w:sz w:val="14"/>
                <w:szCs w:val="14"/>
                <w:lang w:eastAsia="zh-CN"/>
              </w:rPr>
            </w:pPr>
            <w:r w:rsidRPr="00061B98">
              <w:rPr>
                <w:rFonts w:eastAsia="Arial" w:cs="Arial"/>
                <w:kern w:val="24"/>
                <w:sz w:val="14"/>
                <w:szCs w:val="14"/>
                <w:lang w:eastAsia="zh-CN"/>
              </w:rPr>
              <w:t>105 (52.5)</w:t>
            </w:r>
          </w:p>
        </w:tc>
      </w:tr>
    </w:tbl>
    <w:p w14:paraId="27D084B0" w14:textId="61258DF2" w:rsidR="00D75504" w:rsidRPr="00574F52" w:rsidRDefault="00D75504" w:rsidP="00574F52">
      <w:pPr>
        <w:pStyle w:val="Caption"/>
        <w:rPr>
          <w:b w:val="0"/>
          <w:sz w:val="16"/>
          <w:szCs w:val="16"/>
        </w:rPr>
      </w:pPr>
      <w:r w:rsidRPr="00C26A3E">
        <w:rPr>
          <w:bCs w:val="0"/>
          <w:sz w:val="16"/>
          <w:szCs w:val="16"/>
        </w:rPr>
        <w:t xml:space="preserve">Abbreviations: </w:t>
      </w:r>
      <w:proofErr w:type="spellStart"/>
      <w:r w:rsidR="00061B98" w:rsidRPr="00574F52">
        <w:rPr>
          <w:b w:val="0"/>
          <w:sz w:val="16"/>
          <w:szCs w:val="16"/>
        </w:rPr>
        <w:t>bFOLFOX</w:t>
      </w:r>
      <w:proofErr w:type="spellEnd"/>
      <w:r w:rsidR="00061B98">
        <w:rPr>
          <w:b w:val="0"/>
          <w:sz w:val="16"/>
          <w:szCs w:val="16"/>
        </w:rPr>
        <w:t xml:space="preserve">, </w:t>
      </w:r>
      <w:r w:rsidR="00061B98" w:rsidRPr="00574F52">
        <w:rPr>
          <w:b w:val="0"/>
          <w:sz w:val="16"/>
          <w:szCs w:val="16"/>
        </w:rPr>
        <w:t xml:space="preserve">bolus fluorouracil </w:t>
      </w:r>
      <w:r w:rsidR="00061B98">
        <w:rPr>
          <w:b w:val="0"/>
          <w:sz w:val="16"/>
          <w:szCs w:val="16"/>
        </w:rPr>
        <w:t xml:space="preserve">+ </w:t>
      </w:r>
      <w:r w:rsidR="00061B98" w:rsidRPr="00574F52">
        <w:rPr>
          <w:b w:val="0"/>
          <w:sz w:val="16"/>
          <w:szCs w:val="16"/>
        </w:rPr>
        <w:t xml:space="preserve">low-dose leucovorin </w:t>
      </w:r>
      <w:r w:rsidR="00061B98">
        <w:rPr>
          <w:b w:val="0"/>
          <w:sz w:val="16"/>
          <w:szCs w:val="16"/>
        </w:rPr>
        <w:t xml:space="preserve">+ </w:t>
      </w:r>
      <w:r w:rsidR="00061B98" w:rsidRPr="00574F52">
        <w:rPr>
          <w:b w:val="0"/>
          <w:sz w:val="16"/>
          <w:szCs w:val="16"/>
        </w:rPr>
        <w:t>oxaliplatin</w:t>
      </w:r>
      <w:r w:rsidR="00061B98">
        <w:rPr>
          <w:b w:val="0"/>
          <w:sz w:val="16"/>
          <w:szCs w:val="16"/>
        </w:rPr>
        <w:t xml:space="preserve">; </w:t>
      </w:r>
      <w:r w:rsidR="00061B98" w:rsidRPr="00C26A3E">
        <w:rPr>
          <w:b w:val="0"/>
          <w:sz w:val="16"/>
          <w:szCs w:val="16"/>
        </w:rPr>
        <w:t xml:space="preserve">ECOG, Eastern Cooperative Oncology Group; </w:t>
      </w:r>
      <w:r w:rsidR="00061B98" w:rsidRPr="005106A4">
        <w:rPr>
          <w:b w:val="0"/>
          <w:sz w:val="16"/>
          <w:szCs w:val="16"/>
        </w:rPr>
        <w:t>FOLFIRI</w:t>
      </w:r>
      <w:r w:rsidR="00061B98">
        <w:rPr>
          <w:b w:val="0"/>
          <w:sz w:val="16"/>
          <w:szCs w:val="16"/>
        </w:rPr>
        <w:t>,</w:t>
      </w:r>
      <w:r w:rsidR="00061B98" w:rsidRPr="005106A4">
        <w:rPr>
          <w:b w:val="0"/>
          <w:sz w:val="16"/>
          <w:szCs w:val="16"/>
        </w:rPr>
        <w:t xml:space="preserve"> </w:t>
      </w:r>
      <w:r w:rsidR="00061B98" w:rsidRPr="00C26A3E">
        <w:rPr>
          <w:b w:val="0"/>
          <w:sz w:val="16"/>
          <w:szCs w:val="16"/>
        </w:rPr>
        <w:t>5-fluorouracil + leucovorin</w:t>
      </w:r>
      <w:r w:rsidR="00061B98">
        <w:rPr>
          <w:b w:val="0"/>
          <w:sz w:val="16"/>
          <w:szCs w:val="16"/>
        </w:rPr>
        <w:t xml:space="preserve"> </w:t>
      </w:r>
      <w:r w:rsidR="00061B98" w:rsidRPr="00C26A3E">
        <w:rPr>
          <w:b w:val="0"/>
          <w:sz w:val="16"/>
          <w:szCs w:val="16"/>
        </w:rPr>
        <w:t>+ irinotecan</w:t>
      </w:r>
      <w:r w:rsidR="00061B98">
        <w:rPr>
          <w:b w:val="0"/>
          <w:sz w:val="16"/>
          <w:szCs w:val="16"/>
        </w:rPr>
        <w:t xml:space="preserve">; </w:t>
      </w:r>
      <w:r w:rsidRPr="00C26A3E">
        <w:rPr>
          <w:b w:val="0"/>
          <w:sz w:val="16"/>
          <w:szCs w:val="16"/>
        </w:rPr>
        <w:t xml:space="preserve">FOLFOX, 5-fluorouracil + leucovorin + oxaliplatin; FOLFOXIRI, 5-fluorouracil + leucovorin + oxaliplatin + irinotecan; </w:t>
      </w:r>
      <w:r w:rsidR="00061B98" w:rsidRPr="005106A4">
        <w:rPr>
          <w:b w:val="0"/>
          <w:sz w:val="16"/>
          <w:szCs w:val="16"/>
        </w:rPr>
        <w:t>HD</w:t>
      </w:r>
      <w:r w:rsidR="00061B98">
        <w:rPr>
          <w:b w:val="0"/>
          <w:sz w:val="16"/>
          <w:szCs w:val="16"/>
        </w:rPr>
        <w:t xml:space="preserve">, High dose; </w:t>
      </w:r>
      <w:r w:rsidR="00061B98" w:rsidRPr="006603FB">
        <w:rPr>
          <w:b w:val="0"/>
          <w:sz w:val="16"/>
          <w:szCs w:val="16"/>
        </w:rPr>
        <w:t>mCRC, met</w:t>
      </w:r>
      <w:r w:rsidR="00061B98">
        <w:rPr>
          <w:b w:val="0"/>
          <w:sz w:val="16"/>
          <w:szCs w:val="16"/>
        </w:rPr>
        <w:t>astatic colorectal cancer; MSI-H</w:t>
      </w:r>
      <w:r w:rsidR="00061B98" w:rsidRPr="006603FB">
        <w:rPr>
          <w:b w:val="0"/>
          <w:sz w:val="16"/>
          <w:szCs w:val="16"/>
        </w:rPr>
        <w:t xml:space="preserve">, </w:t>
      </w:r>
      <w:proofErr w:type="spellStart"/>
      <w:r w:rsidR="00061B98" w:rsidRPr="006603FB">
        <w:rPr>
          <w:b w:val="0"/>
          <w:sz w:val="16"/>
          <w:szCs w:val="16"/>
        </w:rPr>
        <w:t>m</w:t>
      </w:r>
      <w:r w:rsidR="00061B98">
        <w:rPr>
          <w:b w:val="0"/>
          <w:sz w:val="16"/>
          <w:szCs w:val="16"/>
        </w:rPr>
        <w:t>icrostatellite</w:t>
      </w:r>
      <w:proofErr w:type="spellEnd"/>
      <w:r w:rsidR="00061B98">
        <w:rPr>
          <w:b w:val="0"/>
          <w:sz w:val="16"/>
          <w:szCs w:val="16"/>
        </w:rPr>
        <w:t xml:space="preserve"> instability high; </w:t>
      </w:r>
      <w:r w:rsidRPr="00C26A3E">
        <w:rPr>
          <w:b w:val="0"/>
          <w:sz w:val="16"/>
          <w:szCs w:val="16"/>
        </w:rPr>
        <w:t xml:space="preserve">SOC, standard of care; </w:t>
      </w:r>
      <w:r w:rsidR="00061B98">
        <w:rPr>
          <w:b w:val="0"/>
          <w:sz w:val="16"/>
          <w:szCs w:val="16"/>
        </w:rPr>
        <w:t>WT</w:t>
      </w:r>
      <w:r w:rsidR="00061B98" w:rsidRPr="00C26A3E">
        <w:rPr>
          <w:b w:val="0"/>
          <w:sz w:val="16"/>
          <w:szCs w:val="16"/>
        </w:rPr>
        <w:t>, wild-type</w:t>
      </w:r>
      <w:r w:rsidR="00061B98">
        <w:rPr>
          <w:b w:val="0"/>
          <w:sz w:val="16"/>
          <w:szCs w:val="16"/>
        </w:rPr>
        <w:t xml:space="preserve">; </w:t>
      </w:r>
      <w:r w:rsidRPr="00C26A3E">
        <w:rPr>
          <w:b w:val="0"/>
          <w:sz w:val="16"/>
          <w:szCs w:val="16"/>
        </w:rPr>
        <w:t>XE</w:t>
      </w:r>
      <w:r w:rsidR="00061B98">
        <w:rPr>
          <w:b w:val="0"/>
          <w:sz w:val="16"/>
          <w:szCs w:val="16"/>
        </w:rPr>
        <w:t xml:space="preserve">LOX, oxaliplatin + Capecitabine. </w:t>
      </w:r>
      <w:r w:rsidRPr="00C26A3E">
        <w:rPr>
          <w:b w:val="0"/>
          <w:sz w:val="16"/>
          <w:szCs w:val="16"/>
        </w:rPr>
        <w:t xml:space="preserve"> </w:t>
      </w:r>
    </w:p>
    <w:p w14:paraId="47143DA5" w14:textId="77777777" w:rsidR="00945FE8" w:rsidRPr="00945FE8" w:rsidRDefault="00945FE8" w:rsidP="00945FE8"/>
    <w:p w14:paraId="0ADA2455" w14:textId="77777777" w:rsidR="00925CB6" w:rsidRDefault="00925CB6">
      <w:pPr>
        <w:rPr>
          <w:rFonts w:ascii="Arial" w:eastAsia="Times New Roman" w:hAnsi="Arial" w:cs="Arial"/>
          <w:b/>
          <w:bCs/>
        </w:rPr>
      </w:pPr>
      <w:r>
        <w:br w:type="page"/>
      </w:r>
    </w:p>
    <w:p w14:paraId="0F579D41" w14:textId="1A3759D2" w:rsidR="00122C80" w:rsidRDefault="00122C80" w:rsidP="00122C80">
      <w:pPr>
        <w:pStyle w:val="Caption"/>
        <w:spacing w:line="480" w:lineRule="auto"/>
        <w:rPr>
          <w:sz w:val="22"/>
          <w:szCs w:val="22"/>
        </w:rPr>
      </w:pPr>
      <w:r w:rsidRPr="00F4008D">
        <w:rPr>
          <w:sz w:val="22"/>
          <w:szCs w:val="22"/>
        </w:rPr>
        <w:lastRenderedPageBreak/>
        <w:t xml:space="preserve">Table </w:t>
      </w:r>
      <w:r>
        <w:rPr>
          <w:sz w:val="22"/>
          <w:szCs w:val="22"/>
        </w:rPr>
        <w:t>S</w:t>
      </w:r>
      <w:r w:rsidRPr="00F4008D">
        <w:rPr>
          <w:noProof/>
          <w:sz w:val="22"/>
          <w:szCs w:val="22"/>
        </w:rPr>
        <w:fldChar w:fldCharType="begin"/>
      </w:r>
      <w:r w:rsidRPr="00F4008D">
        <w:rPr>
          <w:noProof/>
          <w:sz w:val="22"/>
          <w:szCs w:val="22"/>
        </w:rPr>
        <w:instrText xml:space="preserve"> SEQ Table \* ARABIC </w:instrText>
      </w:r>
      <w:r w:rsidRPr="00F4008D">
        <w:rPr>
          <w:noProof/>
          <w:sz w:val="22"/>
          <w:szCs w:val="22"/>
        </w:rPr>
        <w:fldChar w:fldCharType="separate"/>
      </w:r>
      <w:r w:rsidR="00647FD0">
        <w:rPr>
          <w:noProof/>
          <w:sz w:val="22"/>
          <w:szCs w:val="22"/>
        </w:rPr>
        <w:t>9</w:t>
      </w:r>
      <w:r w:rsidRPr="00F4008D">
        <w:rPr>
          <w:noProof/>
          <w:sz w:val="22"/>
          <w:szCs w:val="22"/>
        </w:rPr>
        <w:fldChar w:fldCharType="end"/>
      </w:r>
      <w:r w:rsidRPr="00F4008D">
        <w:rPr>
          <w:sz w:val="22"/>
          <w:szCs w:val="22"/>
        </w:rPr>
        <w:t xml:space="preserve">: </w:t>
      </w:r>
      <w:r>
        <w:rPr>
          <w:sz w:val="22"/>
          <w:szCs w:val="22"/>
        </w:rPr>
        <w:t>Outcomes from</w:t>
      </w:r>
      <w:r w:rsidRPr="00D948A3">
        <w:rPr>
          <w:sz w:val="22"/>
          <w:szCs w:val="22"/>
        </w:rPr>
        <w:t xml:space="preserve"> trials </w:t>
      </w:r>
      <w:r>
        <w:rPr>
          <w:sz w:val="22"/>
          <w:szCs w:val="22"/>
        </w:rPr>
        <w:t>included in systematic review</w:t>
      </w:r>
    </w:p>
    <w:tbl>
      <w:tblPr>
        <w:tblStyle w:val="PrecisionXtract"/>
        <w:tblW w:w="5000" w:type="pct"/>
        <w:tblLook w:val="04A0" w:firstRow="1" w:lastRow="0" w:firstColumn="1" w:lastColumn="0" w:noHBand="0" w:noVBand="1"/>
      </w:tblPr>
      <w:tblGrid>
        <w:gridCol w:w="1313"/>
        <w:gridCol w:w="1052"/>
        <w:gridCol w:w="1531"/>
        <w:gridCol w:w="1138"/>
        <w:gridCol w:w="1304"/>
        <w:gridCol w:w="970"/>
        <w:gridCol w:w="1493"/>
        <w:gridCol w:w="1369"/>
        <w:gridCol w:w="1390"/>
        <w:gridCol w:w="1390"/>
      </w:tblGrid>
      <w:tr w:rsidR="00D312BA" w:rsidRPr="005F4A80" w14:paraId="56C724B6" w14:textId="77777777" w:rsidTr="00061B98">
        <w:trPr>
          <w:cnfStyle w:val="100000000000" w:firstRow="1" w:lastRow="0" w:firstColumn="0" w:lastColumn="0" w:oddVBand="0" w:evenVBand="0" w:oddHBand="0" w:evenHBand="0" w:firstRowFirstColumn="0" w:firstRowLastColumn="0" w:lastRowFirstColumn="0" w:lastRowLastColumn="0"/>
          <w:trHeight w:val="170"/>
        </w:trPr>
        <w:tc>
          <w:tcPr>
            <w:tcW w:w="455" w:type="pct"/>
            <w:hideMark/>
          </w:tcPr>
          <w:p w14:paraId="6F2DAF24" w14:textId="77777777" w:rsidR="00D312BA" w:rsidRPr="00061B98" w:rsidRDefault="00D312BA" w:rsidP="00D312BA">
            <w:pPr>
              <w:ind w:left="101" w:right="101" w:hanging="101"/>
              <w:rPr>
                <w:rFonts w:eastAsia="Times New Roman" w:cs="Arial"/>
                <w:b/>
                <w:bCs/>
                <w:sz w:val="14"/>
                <w:szCs w:val="14"/>
                <w:lang w:eastAsia="zh-CN"/>
              </w:rPr>
            </w:pPr>
            <w:r w:rsidRPr="00061B98">
              <w:rPr>
                <w:rFonts w:eastAsiaTheme="minorEastAsia" w:cs="Arial"/>
                <w:b/>
                <w:bCs/>
                <w:color w:val="FFFFFF" w:themeColor="light1"/>
                <w:kern w:val="24"/>
                <w:sz w:val="14"/>
                <w:szCs w:val="14"/>
                <w:lang w:eastAsia="zh-CN"/>
              </w:rPr>
              <w:t>Trial ID</w:t>
            </w:r>
          </w:p>
        </w:tc>
        <w:tc>
          <w:tcPr>
            <w:tcW w:w="422" w:type="pct"/>
          </w:tcPr>
          <w:p w14:paraId="46A4D883" w14:textId="77777777" w:rsidR="00D312BA" w:rsidRPr="00061B98" w:rsidRDefault="00D312BA" w:rsidP="00D312BA">
            <w:pPr>
              <w:ind w:left="101" w:right="101" w:hanging="101"/>
              <w:rPr>
                <w:rFonts w:eastAsiaTheme="minorEastAsia" w:cs="Arial"/>
                <w:b/>
                <w:bCs/>
                <w:color w:val="FFFFFF" w:themeColor="light1"/>
                <w:kern w:val="24"/>
                <w:sz w:val="14"/>
                <w:szCs w:val="14"/>
                <w:lang w:eastAsia="zh-CN"/>
              </w:rPr>
            </w:pPr>
            <w:r w:rsidRPr="00061B98">
              <w:rPr>
                <w:rFonts w:eastAsiaTheme="minorEastAsia" w:cs="Arial"/>
                <w:b/>
                <w:bCs/>
                <w:color w:val="FFFFFF" w:themeColor="light1"/>
                <w:kern w:val="24"/>
                <w:sz w:val="14"/>
                <w:szCs w:val="14"/>
                <w:lang w:eastAsia="zh-CN"/>
              </w:rPr>
              <w:t>Population</w:t>
            </w:r>
          </w:p>
        </w:tc>
        <w:tc>
          <w:tcPr>
            <w:tcW w:w="519" w:type="pct"/>
            <w:hideMark/>
          </w:tcPr>
          <w:p w14:paraId="3D12EABD" w14:textId="77777777" w:rsidR="00D312BA" w:rsidRPr="00061B98" w:rsidRDefault="00D312BA" w:rsidP="00061B98">
            <w:pPr>
              <w:ind w:left="101" w:right="101" w:hanging="101"/>
              <w:rPr>
                <w:rFonts w:eastAsia="Times New Roman" w:cs="Arial"/>
                <w:b/>
                <w:bCs/>
                <w:sz w:val="14"/>
                <w:szCs w:val="14"/>
                <w:lang w:eastAsia="zh-CN"/>
              </w:rPr>
            </w:pPr>
            <w:r w:rsidRPr="00061B98">
              <w:rPr>
                <w:rFonts w:eastAsiaTheme="minorEastAsia" w:cs="Arial"/>
                <w:b/>
                <w:bCs/>
                <w:color w:val="FFFFFF" w:themeColor="light1"/>
                <w:kern w:val="24"/>
                <w:sz w:val="14"/>
                <w:szCs w:val="14"/>
                <w:lang w:eastAsia="zh-CN"/>
              </w:rPr>
              <w:t>Treatment</w:t>
            </w:r>
          </w:p>
        </w:tc>
        <w:tc>
          <w:tcPr>
            <w:tcW w:w="455" w:type="pct"/>
            <w:hideMark/>
          </w:tcPr>
          <w:p w14:paraId="19C423A3" w14:textId="7F357A6F" w:rsidR="00D312BA" w:rsidRPr="00061B98" w:rsidRDefault="00061B98" w:rsidP="00061B98">
            <w:pPr>
              <w:ind w:left="101" w:right="101" w:hanging="101"/>
              <w:rPr>
                <w:rFonts w:eastAsia="Times New Roman" w:cs="Arial"/>
                <w:b/>
                <w:bCs/>
                <w:sz w:val="14"/>
                <w:szCs w:val="14"/>
                <w:lang w:eastAsia="zh-CN"/>
              </w:rPr>
            </w:pPr>
            <w:r>
              <w:rPr>
                <w:rFonts w:eastAsiaTheme="minorEastAsia" w:cs="Arial"/>
                <w:b/>
                <w:bCs/>
                <w:color w:val="FFFFFF" w:themeColor="light1"/>
                <w:kern w:val="24"/>
                <w:sz w:val="14"/>
                <w:szCs w:val="14"/>
                <w:lang w:eastAsia="zh-CN"/>
              </w:rPr>
              <w:t>Sample s</w:t>
            </w:r>
            <w:r w:rsidR="00D312BA" w:rsidRPr="00061B98">
              <w:rPr>
                <w:rFonts w:eastAsiaTheme="minorEastAsia" w:cs="Arial"/>
                <w:b/>
                <w:bCs/>
                <w:color w:val="FFFFFF" w:themeColor="light1"/>
                <w:kern w:val="24"/>
                <w:sz w:val="14"/>
                <w:szCs w:val="14"/>
                <w:lang w:eastAsia="zh-CN"/>
              </w:rPr>
              <w:t>ize</w:t>
            </w:r>
          </w:p>
        </w:tc>
        <w:tc>
          <w:tcPr>
            <w:tcW w:w="519" w:type="pct"/>
            <w:hideMark/>
          </w:tcPr>
          <w:p w14:paraId="512A26E6" w14:textId="2641DA4C" w:rsidR="00061B98" w:rsidRDefault="00061B98" w:rsidP="00061B98">
            <w:pPr>
              <w:ind w:left="101" w:right="101" w:hanging="101"/>
              <w:rPr>
                <w:rFonts w:eastAsiaTheme="minorEastAsia" w:cs="Arial"/>
                <w:b/>
                <w:bCs/>
                <w:color w:val="FFFFFF" w:themeColor="light1"/>
                <w:kern w:val="24"/>
                <w:sz w:val="14"/>
                <w:szCs w:val="14"/>
                <w:lang w:eastAsia="zh-CN"/>
              </w:rPr>
            </w:pPr>
            <w:r>
              <w:rPr>
                <w:rFonts w:eastAsiaTheme="minorEastAsia" w:cs="Arial"/>
                <w:b/>
                <w:bCs/>
                <w:color w:val="FFFFFF" w:themeColor="light1"/>
                <w:kern w:val="24"/>
                <w:sz w:val="14"/>
                <w:szCs w:val="14"/>
                <w:lang w:eastAsia="zh-CN"/>
              </w:rPr>
              <w:t>Median follow-</w:t>
            </w:r>
          </w:p>
          <w:p w14:paraId="22CF953B" w14:textId="5CD2579E" w:rsidR="00D312BA" w:rsidRPr="00061B98" w:rsidRDefault="00061B98" w:rsidP="00061B98">
            <w:pPr>
              <w:ind w:left="101" w:right="101" w:hanging="101"/>
              <w:rPr>
                <w:rFonts w:eastAsiaTheme="minorEastAsia" w:cs="Arial"/>
                <w:b/>
                <w:bCs/>
                <w:color w:val="FFFFFF" w:themeColor="light1"/>
                <w:kern w:val="24"/>
                <w:sz w:val="14"/>
                <w:szCs w:val="14"/>
                <w:lang w:eastAsia="zh-CN"/>
              </w:rPr>
            </w:pPr>
            <w:r>
              <w:rPr>
                <w:rFonts w:eastAsiaTheme="minorEastAsia" w:cs="Arial"/>
                <w:b/>
                <w:bCs/>
                <w:color w:val="FFFFFF" w:themeColor="light1"/>
                <w:kern w:val="24"/>
                <w:sz w:val="14"/>
                <w:szCs w:val="14"/>
                <w:lang w:eastAsia="zh-CN"/>
              </w:rPr>
              <w:t>up t</w:t>
            </w:r>
            <w:r w:rsidR="00D312BA" w:rsidRPr="00061B98">
              <w:rPr>
                <w:rFonts w:eastAsiaTheme="minorEastAsia" w:cs="Arial"/>
                <w:b/>
                <w:bCs/>
                <w:color w:val="FFFFFF" w:themeColor="light1"/>
                <w:kern w:val="24"/>
                <w:sz w:val="14"/>
                <w:szCs w:val="14"/>
                <w:lang w:eastAsia="zh-CN"/>
              </w:rPr>
              <w:t>ime</w:t>
            </w:r>
          </w:p>
        </w:tc>
        <w:tc>
          <w:tcPr>
            <w:tcW w:w="390" w:type="pct"/>
            <w:hideMark/>
          </w:tcPr>
          <w:p w14:paraId="6719C8B1" w14:textId="35331F2F" w:rsidR="00D312BA" w:rsidRPr="00061B98" w:rsidRDefault="00D312BA" w:rsidP="00061B98">
            <w:pPr>
              <w:ind w:left="101" w:right="101" w:hanging="101"/>
              <w:rPr>
                <w:rFonts w:eastAsiaTheme="minorEastAsia" w:cs="Arial"/>
                <w:b/>
                <w:bCs/>
                <w:color w:val="FFFFFF" w:themeColor="light1"/>
                <w:kern w:val="24"/>
                <w:sz w:val="14"/>
                <w:szCs w:val="14"/>
                <w:lang w:eastAsia="zh-CN"/>
              </w:rPr>
            </w:pPr>
            <w:r w:rsidRPr="00061B98">
              <w:rPr>
                <w:rFonts w:eastAsiaTheme="minorEastAsia" w:cs="Arial"/>
                <w:b/>
                <w:bCs/>
                <w:color w:val="FFFFFF" w:themeColor="light1"/>
                <w:kern w:val="24"/>
                <w:sz w:val="14"/>
                <w:szCs w:val="14"/>
                <w:lang w:eastAsia="zh-CN"/>
              </w:rPr>
              <w:t>ORR, %</w:t>
            </w:r>
          </w:p>
        </w:tc>
        <w:tc>
          <w:tcPr>
            <w:tcW w:w="592" w:type="pct"/>
            <w:hideMark/>
          </w:tcPr>
          <w:p w14:paraId="4ED6886D" w14:textId="77777777" w:rsidR="00E81E64" w:rsidRPr="00061B98" w:rsidRDefault="000A17A6" w:rsidP="00061B98">
            <w:pPr>
              <w:ind w:left="101" w:right="101" w:hanging="101"/>
              <w:rPr>
                <w:rFonts w:eastAsiaTheme="minorEastAsia" w:cs="Arial"/>
                <w:b/>
                <w:bCs/>
                <w:color w:val="FFFFFF" w:themeColor="light1"/>
                <w:kern w:val="24"/>
                <w:sz w:val="14"/>
                <w:szCs w:val="14"/>
                <w:lang w:eastAsia="zh-CN"/>
              </w:rPr>
            </w:pPr>
            <w:r w:rsidRPr="00061B98">
              <w:rPr>
                <w:rFonts w:eastAsiaTheme="minorEastAsia" w:cs="Arial"/>
                <w:b/>
                <w:bCs/>
                <w:color w:val="FFFFFF" w:themeColor="light1"/>
                <w:kern w:val="24"/>
                <w:sz w:val="14"/>
                <w:szCs w:val="14"/>
                <w:lang w:eastAsia="zh-CN"/>
              </w:rPr>
              <w:t xml:space="preserve">Median </w:t>
            </w:r>
            <w:r w:rsidR="00D312BA" w:rsidRPr="00061B98">
              <w:rPr>
                <w:rFonts w:eastAsiaTheme="minorEastAsia" w:cs="Arial"/>
                <w:b/>
                <w:bCs/>
                <w:color w:val="FFFFFF" w:themeColor="light1"/>
                <w:kern w:val="24"/>
                <w:sz w:val="14"/>
                <w:szCs w:val="14"/>
                <w:lang w:eastAsia="zh-CN"/>
              </w:rPr>
              <w:t>OS</w:t>
            </w:r>
            <w:r w:rsidR="00E81E64" w:rsidRPr="00061B98">
              <w:rPr>
                <w:rFonts w:eastAsiaTheme="minorEastAsia" w:cs="Arial"/>
                <w:b/>
                <w:bCs/>
                <w:color w:val="FFFFFF" w:themeColor="light1"/>
                <w:kern w:val="24"/>
                <w:sz w:val="14"/>
                <w:szCs w:val="14"/>
                <w:lang w:eastAsia="zh-CN"/>
              </w:rPr>
              <w:t>,</w:t>
            </w:r>
          </w:p>
          <w:p w14:paraId="0782BC5A" w14:textId="58B264EC" w:rsidR="00D312BA" w:rsidRPr="00061B98" w:rsidRDefault="00E81E64" w:rsidP="00061B98">
            <w:pPr>
              <w:ind w:left="101" w:right="101" w:hanging="101"/>
              <w:rPr>
                <w:rFonts w:eastAsiaTheme="minorEastAsia" w:cs="Arial"/>
                <w:b/>
                <w:bCs/>
                <w:color w:val="FFFFFF" w:themeColor="light1"/>
                <w:kern w:val="24"/>
                <w:sz w:val="14"/>
                <w:szCs w:val="14"/>
                <w:lang w:eastAsia="zh-CN"/>
              </w:rPr>
            </w:pPr>
            <w:r w:rsidRPr="00061B98">
              <w:rPr>
                <w:rFonts w:eastAsiaTheme="minorEastAsia" w:cs="Arial"/>
                <w:b/>
                <w:bCs/>
                <w:color w:val="FFFFFF" w:themeColor="light1"/>
                <w:kern w:val="24"/>
                <w:sz w:val="14"/>
                <w:szCs w:val="14"/>
                <w:lang w:eastAsia="zh-CN"/>
              </w:rPr>
              <w:t>month</w:t>
            </w:r>
            <w:r w:rsidR="00D312BA" w:rsidRPr="00061B98">
              <w:rPr>
                <w:rFonts w:eastAsiaTheme="minorEastAsia" w:cs="Arial"/>
                <w:b/>
                <w:bCs/>
                <w:color w:val="FFFFFF" w:themeColor="light1"/>
                <w:kern w:val="24"/>
                <w:sz w:val="14"/>
                <w:szCs w:val="14"/>
                <w:lang w:eastAsia="zh-CN"/>
              </w:rPr>
              <w:t xml:space="preserve"> (95% CI)</w:t>
            </w:r>
          </w:p>
        </w:tc>
        <w:tc>
          <w:tcPr>
            <w:tcW w:w="544" w:type="pct"/>
            <w:hideMark/>
          </w:tcPr>
          <w:p w14:paraId="68BFEADE" w14:textId="77777777" w:rsidR="00DB2FDB" w:rsidRPr="00061B98" w:rsidRDefault="00D312BA" w:rsidP="00061B98">
            <w:pPr>
              <w:ind w:left="101" w:right="101" w:hanging="101"/>
              <w:rPr>
                <w:rFonts w:eastAsiaTheme="minorEastAsia" w:cs="Arial"/>
                <w:b/>
                <w:bCs/>
                <w:color w:val="FFFFFF" w:themeColor="light1"/>
                <w:kern w:val="24"/>
                <w:sz w:val="14"/>
                <w:szCs w:val="14"/>
                <w:lang w:eastAsia="zh-CN"/>
              </w:rPr>
            </w:pPr>
            <w:r w:rsidRPr="00061B98">
              <w:rPr>
                <w:rFonts w:eastAsiaTheme="minorEastAsia" w:cs="Arial"/>
                <w:b/>
                <w:bCs/>
                <w:color w:val="FFFFFF" w:themeColor="light1"/>
                <w:kern w:val="24"/>
                <w:sz w:val="14"/>
                <w:szCs w:val="14"/>
                <w:lang w:eastAsia="zh-CN"/>
              </w:rPr>
              <w:t xml:space="preserve">OS HR </w:t>
            </w:r>
          </w:p>
          <w:p w14:paraId="0789DA3E" w14:textId="678808A1" w:rsidR="00D312BA" w:rsidRPr="00061B98" w:rsidRDefault="004964EB" w:rsidP="00061B98">
            <w:pPr>
              <w:ind w:left="101" w:right="101" w:hanging="101"/>
              <w:rPr>
                <w:rFonts w:eastAsiaTheme="minorEastAsia" w:cs="Arial"/>
                <w:b/>
                <w:bCs/>
                <w:color w:val="FFFFFF" w:themeColor="light1"/>
                <w:kern w:val="24"/>
                <w:sz w:val="14"/>
                <w:szCs w:val="14"/>
                <w:lang w:eastAsia="zh-CN"/>
              </w:rPr>
            </w:pPr>
            <w:r w:rsidRPr="00061B98">
              <w:rPr>
                <w:rFonts w:eastAsiaTheme="minorEastAsia" w:cs="Arial"/>
                <w:b/>
                <w:bCs/>
                <w:color w:val="FFFFFF" w:themeColor="light1"/>
                <w:kern w:val="24"/>
                <w:sz w:val="14"/>
                <w:szCs w:val="14"/>
                <w:lang w:eastAsia="zh-CN"/>
              </w:rPr>
              <w:t>(</w:t>
            </w:r>
            <w:r w:rsidR="00DB2FDB" w:rsidRPr="00061B98">
              <w:rPr>
                <w:rFonts w:eastAsiaTheme="minorEastAsia" w:cs="Arial"/>
                <w:b/>
                <w:bCs/>
                <w:color w:val="FFFFFF" w:themeColor="light1"/>
                <w:kern w:val="24"/>
                <w:sz w:val="14"/>
                <w:szCs w:val="14"/>
                <w:lang w:eastAsia="zh-CN"/>
              </w:rPr>
              <w:t>95% CI</w:t>
            </w:r>
            <w:r w:rsidRPr="00061B98">
              <w:rPr>
                <w:rFonts w:eastAsiaTheme="minorEastAsia" w:cs="Arial"/>
                <w:b/>
                <w:bCs/>
                <w:color w:val="FFFFFF" w:themeColor="light1"/>
                <w:kern w:val="24"/>
                <w:sz w:val="14"/>
                <w:szCs w:val="14"/>
                <w:lang w:eastAsia="zh-CN"/>
              </w:rPr>
              <w:t>)</w:t>
            </w:r>
          </w:p>
        </w:tc>
        <w:tc>
          <w:tcPr>
            <w:tcW w:w="552" w:type="pct"/>
          </w:tcPr>
          <w:p w14:paraId="672F9EDC" w14:textId="77777777" w:rsidR="00E81E64" w:rsidRPr="00061B98" w:rsidRDefault="000A17A6" w:rsidP="00061B98">
            <w:pPr>
              <w:ind w:left="101" w:right="101" w:hanging="101"/>
              <w:rPr>
                <w:rFonts w:eastAsiaTheme="minorEastAsia" w:cs="Arial"/>
                <w:b/>
                <w:bCs/>
                <w:color w:val="FFFFFF" w:themeColor="light1"/>
                <w:kern w:val="24"/>
                <w:sz w:val="14"/>
                <w:szCs w:val="14"/>
                <w:lang w:eastAsia="zh-CN"/>
              </w:rPr>
            </w:pPr>
            <w:r w:rsidRPr="00061B98">
              <w:rPr>
                <w:rFonts w:eastAsiaTheme="minorEastAsia" w:cs="Arial"/>
                <w:b/>
                <w:bCs/>
                <w:color w:val="FFFFFF" w:themeColor="light1"/>
                <w:kern w:val="24"/>
                <w:sz w:val="14"/>
                <w:szCs w:val="14"/>
                <w:lang w:eastAsia="zh-CN"/>
              </w:rPr>
              <w:t xml:space="preserve">Median </w:t>
            </w:r>
            <w:r w:rsidR="00D312BA" w:rsidRPr="00061B98">
              <w:rPr>
                <w:rFonts w:eastAsiaTheme="minorEastAsia" w:cs="Arial"/>
                <w:b/>
                <w:bCs/>
                <w:color w:val="FFFFFF" w:themeColor="light1"/>
                <w:kern w:val="24"/>
                <w:sz w:val="14"/>
                <w:szCs w:val="14"/>
                <w:lang w:eastAsia="zh-CN"/>
              </w:rPr>
              <w:t>PFS</w:t>
            </w:r>
            <w:r w:rsidR="00E81E64" w:rsidRPr="00061B98">
              <w:rPr>
                <w:rFonts w:eastAsiaTheme="minorEastAsia" w:cs="Arial"/>
                <w:b/>
                <w:bCs/>
                <w:color w:val="FFFFFF" w:themeColor="light1"/>
                <w:kern w:val="24"/>
                <w:sz w:val="14"/>
                <w:szCs w:val="14"/>
                <w:lang w:eastAsia="zh-CN"/>
              </w:rPr>
              <w:t>,</w:t>
            </w:r>
          </w:p>
          <w:p w14:paraId="0E287373" w14:textId="3FE59FC8" w:rsidR="00D312BA" w:rsidRPr="00061B98" w:rsidRDefault="00E81E64" w:rsidP="00061B98">
            <w:pPr>
              <w:ind w:left="101" w:right="101" w:hanging="101"/>
              <w:rPr>
                <w:rFonts w:eastAsiaTheme="minorEastAsia" w:cs="Arial"/>
                <w:b/>
                <w:bCs/>
                <w:color w:val="FFFFFF" w:themeColor="light1"/>
                <w:kern w:val="24"/>
                <w:sz w:val="14"/>
                <w:szCs w:val="14"/>
                <w:lang w:eastAsia="zh-CN"/>
              </w:rPr>
            </w:pPr>
            <w:r w:rsidRPr="00061B98">
              <w:rPr>
                <w:rFonts w:eastAsiaTheme="minorEastAsia" w:cs="Arial"/>
                <w:b/>
                <w:bCs/>
                <w:color w:val="FFFFFF" w:themeColor="light1"/>
                <w:kern w:val="24"/>
                <w:sz w:val="14"/>
                <w:szCs w:val="14"/>
                <w:lang w:eastAsia="zh-CN"/>
              </w:rPr>
              <w:t xml:space="preserve">month </w:t>
            </w:r>
            <w:r w:rsidR="00D312BA" w:rsidRPr="00061B98">
              <w:rPr>
                <w:rFonts w:eastAsiaTheme="minorEastAsia" w:cs="Arial"/>
                <w:b/>
                <w:bCs/>
                <w:color w:val="FFFFFF" w:themeColor="light1"/>
                <w:kern w:val="24"/>
                <w:sz w:val="14"/>
                <w:szCs w:val="14"/>
                <w:lang w:eastAsia="zh-CN"/>
              </w:rPr>
              <w:t>(95% CI)</w:t>
            </w:r>
          </w:p>
        </w:tc>
        <w:tc>
          <w:tcPr>
            <w:tcW w:w="552" w:type="pct"/>
          </w:tcPr>
          <w:p w14:paraId="2355F40F" w14:textId="77777777" w:rsidR="00DB2FDB" w:rsidRPr="00061B98" w:rsidRDefault="00D312BA" w:rsidP="00061B98">
            <w:pPr>
              <w:ind w:left="101" w:right="101" w:hanging="101"/>
              <w:rPr>
                <w:rFonts w:eastAsiaTheme="minorEastAsia" w:cs="Arial"/>
                <w:b/>
                <w:bCs/>
                <w:color w:val="FFFFFF" w:themeColor="light1"/>
                <w:kern w:val="24"/>
                <w:sz w:val="14"/>
                <w:szCs w:val="14"/>
                <w:lang w:eastAsia="zh-CN"/>
              </w:rPr>
            </w:pPr>
            <w:r w:rsidRPr="00061B98">
              <w:rPr>
                <w:rFonts w:eastAsiaTheme="minorEastAsia" w:cs="Arial"/>
                <w:b/>
                <w:bCs/>
                <w:color w:val="FFFFFF" w:themeColor="light1"/>
                <w:kern w:val="24"/>
                <w:sz w:val="14"/>
                <w:szCs w:val="14"/>
                <w:lang w:eastAsia="zh-CN"/>
              </w:rPr>
              <w:t>PFS HR</w:t>
            </w:r>
            <w:r w:rsidR="004964EB" w:rsidRPr="00061B98">
              <w:rPr>
                <w:rFonts w:eastAsiaTheme="minorEastAsia" w:cs="Arial"/>
                <w:b/>
                <w:bCs/>
                <w:color w:val="FFFFFF" w:themeColor="light1"/>
                <w:kern w:val="24"/>
                <w:sz w:val="14"/>
                <w:szCs w:val="14"/>
                <w:lang w:eastAsia="zh-CN"/>
              </w:rPr>
              <w:t xml:space="preserve"> </w:t>
            </w:r>
          </w:p>
          <w:p w14:paraId="2F16A1E8" w14:textId="27D7F81B" w:rsidR="00D312BA" w:rsidRPr="00061B98" w:rsidRDefault="00DB2FDB" w:rsidP="00061B98">
            <w:pPr>
              <w:ind w:left="101" w:right="101" w:hanging="101"/>
              <w:rPr>
                <w:rFonts w:eastAsiaTheme="minorEastAsia" w:cs="Arial"/>
                <w:b/>
                <w:bCs/>
                <w:color w:val="FFFFFF" w:themeColor="light1"/>
                <w:kern w:val="24"/>
                <w:sz w:val="14"/>
                <w:szCs w:val="14"/>
                <w:lang w:eastAsia="zh-CN"/>
              </w:rPr>
            </w:pPr>
            <w:r w:rsidRPr="00061B98">
              <w:rPr>
                <w:rFonts w:eastAsiaTheme="minorEastAsia" w:cs="Arial"/>
                <w:b/>
                <w:bCs/>
                <w:color w:val="FFFFFF" w:themeColor="light1"/>
                <w:kern w:val="24"/>
                <w:sz w:val="14"/>
                <w:szCs w:val="14"/>
                <w:lang w:eastAsia="zh-CN"/>
              </w:rPr>
              <w:t>(95% CI)</w:t>
            </w:r>
          </w:p>
        </w:tc>
      </w:tr>
      <w:tr w:rsidR="00D312BA" w:rsidRPr="001E05F5" w14:paraId="747E6AF2" w14:textId="77777777" w:rsidTr="00061B98">
        <w:trPr>
          <w:trHeight w:val="144"/>
        </w:trPr>
        <w:tc>
          <w:tcPr>
            <w:tcW w:w="5000" w:type="pct"/>
            <w:gridSpan w:val="10"/>
            <w:shd w:val="clear" w:color="auto" w:fill="D9D9D9" w:themeFill="background1" w:themeFillShade="D9"/>
            <w:vAlign w:val="center"/>
          </w:tcPr>
          <w:p w14:paraId="03A55423" w14:textId="449EF060" w:rsidR="00D312BA" w:rsidRPr="00061B98" w:rsidRDefault="00D312BA" w:rsidP="00061B98">
            <w:pPr>
              <w:spacing w:before="40" w:after="40"/>
              <w:ind w:left="101" w:right="101"/>
              <w:rPr>
                <w:rFonts w:eastAsia="Arial" w:cs="Arial"/>
                <w:b/>
                <w:kern w:val="24"/>
                <w:sz w:val="14"/>
                <w:szCs w:val="14"/>
                <w:lang w:eastAsia="zh-CN"/>
              </w:rPr>
            </w:pPr>
            <w:r w:rsidRPr="00061B98">
              <w:rPr>
                <w:rFonts w:eastAsia="Arial" w:cs="Arial"/>
                <w:b/>
                <w:kern w:val="24"/>
                <w:sz w:val="14"/>
                <w:szCs w:val="14"/>
                <w:lang w:eastAsia="zh-CN"/>
              </w:rPr>
              <w:t>Included in network meta-analysis</w:t>
            </w:r>
          </w:p>
        </w:tc>
      </w:tr>
      <w:tr w:rsidR="00AE0EA2" w:rsidRPr="001E05F5" w14:paraId="7A1D2A4C" w14:textId="77777777" w:rsidTr="00061B98">
        <w:trPr>
          <w:trHeight w:val="144"/>
        </w:trPr>
        <w:tc>
          <w:tcPr>
            <w:tcW w:w="455" w:type="pct"/>
            <w:vMerge w:val="restart"/>
            <w:vAlign w:val="center"/>
            <w:hideMark/>
          </w:tcPr>
          <w:p w14:paraId="30D9B230" w14:textId="77777777" w:rsidR="00AE0EA2" w:rsidRPr="00061B98" w:rsidRDefault="00AE0EA2" w:rsidP="00AE0EA2">
            <w:pPr>
              <w:spacing w:before="40" w:after="40"/>
              <w:ind w:left="101" w:right="101"/>
              <w:rPr>
                <w:rFonts w:eastAsia="Times New Roman" w:cs="Arial"/>
                <w:b/>
                <w:bCs/>
                <w:kern w:val="24"/>
                <w:sz w:val="14"/>
                <w:szCs w:val="14"/>
                <w:lang w:eastAsia="zh-CN"/>
              </w:rPr>
            </w:pPr>
            <w:r w:rsidRPr="00061B98">
              <w:rPr>
                <w:rFonts w:cs="Arial"/>
                <w:b/>
                <w:bCs/>
                <w:kern w:val="24"/>
                <w:sz w:val="14"/>
                <w:szCs w:val="14"/>
                <w:lang w:eastAsia="zh-CN"/>
              </w:rPr>
              <w:t>Falcone et al., 2007</w:t>
            </w:r>
          </w:p>
        </w:tc>
        <w:tc>
          <w:tcPr>
            <w:tcW w:w="422" w:type="pct"/>
            <w:vMerge w:val="restart"/>
            <w:vAlign w:val="center"/>
          </w:tcPr>
          <w:p w14:paraId="2A95A10C" w14:textId="77777777" w:rsidR="00AE0EA2" w:rsidRPr="00061B98" w:rsidRDefault="00AE0EA2"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vAlign w:val="center"/>
            <w:hideMark/>
          </w:tcPr>
          <w:p w14:paraId="49501962" w14:textId="77777777" w:rsidR="00AE0EA2" w:rsidRPr="00061B98" w:rsidRDefault="00AE0EA2"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FOLFIRI</w:t>
            </w:r>
          </w:p>
        </w:tc>
        <w:tc>
          <w:tcPr>
            <w:tcW w:w="455" w:type="pct"/>
            <w:vAlign w:val="center"/>
            <w:hideMark/>
          </w:tcPr>
          <w:p w14:paraId="20EA9E25" w14:textId="243AD026" w:rsidR="00AE0EA2" w:rsidRPr="00061B98" w:rsidRDefault="00AE0EA2"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122</w:t>
            </w:r>
          </w:p>
        </w:tc>
        <w:tc>
          <w:tcPr>
            <w:tcW w:w="519" w:type="pct"/>
            <w:vAlign w:val="center"/>
          </w:tcPr>
          <w:p w14:paraId="63C1A73D" w14:textId="7F50011E" w:rsidR="00AE0EA2" w:rsidRPr="00061B98" w:rsidRDefault="00AE0EA2"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60.6 months</w:t>
            </w:r>
          </w:p>
        </w:tc>
        <w:tc>
          <w:tcPr>
            <w:tcW w:w="390" w:type="pct"/>
            <w:vAlign w:val="center"/>
            <w:hideMark/>
          </w:tcPr>
          <w:p w14:paraId="1739B909" w14:textId="4BDFA521" w:rsidR="00AE0EA2" w:rsidRPr="00061B98" w:rsidRDefault="00AE0EA2"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92" w:type="pct"/>
            <w:vAlign w:val="center"/>
            <w:hideMark/>
          </w:tcPr>
          <w:p w14:paraId="1C7C5B00" w14:textId="609072C7" w:rsidR="00AE0EA2" w:rsidRPr="00061B98" w:rsidRDefault="00AE0EA2"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16.7 (13.8-19.4)</w:t>
            </w:r>
          </w:p>
        </w:tc>
        <w:tc>
          <w:tcPr>
            <w:tcW w:w="544" w:type="pct"/>
            <w:vAlign w:val="center"/>
          </w:tcPr>
          <w:p w14:paraId="69BBC279" w14:textId="06E4DB74" w:rsidR="00AE0EA2" w:rsidRPr="00061B98" w:rsidRDefault="002465D7" w:rsidP="00925CB6">
            <w:pPr>
              <w:spacing w:after="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632093FE" w14:textId="7DA69AC2" w:rsidR="00AE0EA2" w:rsidRPr="00061B98" w:rsidRDefault="00AE0EA2" w:rsidP="00925CB6">
            <w:pPr>
              <w:spacing w:after="0"/>
              <w:ind w:right="101"/>
              <w:rPr>
                <w:rFonts w:eastAsia="Arial" w:cs="Arial"/>
                <w:kern w:val="24"/>
                <w:sz w:val="14"/>
                <w:szCs w:val="14"/>
                <w:lang w:eastAsia="zh-CN"/>
              </w:rPr>
            </w:pPr>
            <w:r w:rsidRPr="00061B98">
              <w:rPr>
                <w:rFonts w:eastAsia="Arial" w:cs="Arial"/>
                <w:kern w:val="24"/>
                <w:sz w:val="14"/>
                <w:szCs w:val="14"/>
                <w:lang w:eastAsia="zh-CN"/>
              </w:rPr>
              <w:t>6.8 (5.5-7.8)</w:t>
            </w:r>
          </w:p>
        </w:tc>
        <w:tc>
          <w:tcPr>
            <w:tcW w:w="552" w:type="pct"/>
            <w:vAlign w:val="center"/>
          </w:tcPr>
          <w:p w14:paraId="73DA50A9" w14:textId="26B6EF58" w:rsidR="00AE0EA2" w:rsidRPr="00061B98" w:rsidRDefault="00C17F53" w:rsidP="0082303D">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AE0EA2" w:rsidRPr="001E05F5" w14:paraId="1B88E8BC" w14:textId="77777777" w:rsidTr="00061B98">
        <w:trPr>
          <w:trHeight w:val="144"/>
        </w:trPr>
        <w:tc>
          <w:tcPr>
            <w:tcW w:w="455" w:type="pct"/>
            <w:vMerge/>
            <w:vAlign w:val="center"/>
          </w:tcPr>
          <w:p w14:paraId="4BEC97F3" w14:textId="77777777" w:rsidR="00AE0EA2" w:rsidRPr="00061B98" w:rsidRDefault="00AE0EA2" w:rsidP="00AE0EA2">
            <w:pPr>
              <w:spacing w:before="40" w:after="40"/>
              <w:ind w:left="101" w:right="101"/>
              <w:rPr>
                <w:rFonts w:cs="Arial"/>
                <w:b/>
                <w:bCs/>
                <w:kern w:val="24"/>
                <w:sz w:val="14"/>
                <w:szCs w:val="14"/>
                <w:lang w:eastAsia="zh-CN"/>
              </w:rPr>
            </w:pPr>
          </w:p>
        </w:tc>
        <w:tc>
          <w:tcPr>
            <w:tcW w:w="422" w:type="pct"/>
            <w:vMerge/>
            <w:vAlign w:val="center"/>
          </w:tcPr>
          <w:p w14:paraId="4E8E264F" w14:textId="77777777" w:rsidR="00AE0EA2" w:rsidRPr="00061B98" w:rsidRDefault="00AE0EA2" w:rsidP="00925CB6">
            <w:pPr>
              <w:spacing w:before="40" w:after="40"/>
              <w:ind w:right="101"/>
              <w:rPr>
                <w:rFonts w:eastAsia="Arial" w:cs="Arial"/>
                <w:kern w:val="24"/>
                <w:sz w:val="14"/>
                <w:szCs w:val="14"/>
                <w:lang w:eastAsia="zh-CN"/>
              </w:rPr>
            </w:pPr>
          </w:p>
        </w:tc>
        <w:tc>
          <w:tcPr>
            <w:tcW w:w="519" w:type="pct"/>
            <w:vAlign w:val="center"/>
          </w:tcPr>
          <w:p w14:paraId="3E608728" w14:textId="77777777" w:rsidR="00AE0EA2" w:rsidRPr="00061B98" w:rsidRDefault="00AE0EA2"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FOLFOXIRI</w:t>
            </w:r>
          </w:p>
        </w:tc>
        <w:tc>
          <w:tcPr>
            <w:tcW w:w="455" w:type="pct"/>
            <w:vAlign w:val="center"/>
          </w:tcPr>
          <w:p w14:paraId="182DD6EF" w14:textId="46B60C49" w:rsidR="00AE0EA2" w:rsidRPr="00061B98" w:rsidRDefault="00AE0EA2"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122</w:t>
            </w:r>
          </w:p>
        </w:tc>
        <w:tc>
          <w:tcPr>
            <w:tcW w:w="519" w:type="pct"/>
            <w:vAlign w:val="center"/>
          </w:tcPr>
          <w:p w14:paraId="319B5AA7" w14:textId="510218B9" w:rsidR="00AE0EA2" w:rsidRPr="00061B98" w:rsidRDefault="00AE0EA2"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60.6 months</w:t>
            </w:r>
          </w:p>
        </w:tc>
        <w:tc>
          <w:tcPr>
            <w:tcW w:w="390" w:type="pct"/>
            <w:vAlign w:val="center"/>
          </w:tcPr>
          <w:p w14:paraId="2FF18B9D" w14:textId="0B6B4F03" w:rsidR="00AE0EA2" w:rsidRPr="00061B98" w:rsidRDefault="00AE0EA2"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92" w:type="pct"/>
            <w:vAlign w:val="center"/>
          </w:tcPr>
          <w:p w14:paraId="6085E2CB" w14:textId="03AB86A7" w:rsidR="00AE0EA2" w:rsidRPr="00061B98" w:rsidRDefault="00AE0EA2"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23.4 (19.8-25.6)</w:t>
            </w:r>
          </w:p>
        </w:tc>
        <w:tc>
          <w:tcPr>
            <w:tcW w:w="544" w:type="pct"/>
            <w:vAlign w:val="center"/>
          </w:tcPr>
          <w:p w14:paraId="0B5A8102" w14:textId="42BF0381" w:rsidR="00AE0EA2" w:rsidRPr="00061B98" w:rsidRDefault="002465D7"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0.74 (0.56-0.96)</w:t>
            </w:r>
          </w:p>
        </w:tc>
        <w:tc>
          <w:tcPr>
            <w:tcW w:w="552" w:type="pct"/>
            <w:vAlign w:val="center"/>
          </w:tcPr>
          <w:p w14:paraId="2A13D57D" w14:textId="58B32514" w:rsidR="00AE0EA2" w:rsidRPr="00061B98" w:rsidRDefault="00AE0EA2" w:rsidP="00207773">
            <w:pPr>
              <w:spacing w:before="40" w:after="40"/>
              <w:ind w:right="101"/>
              <w:rPr>
                <w:rFonts w:eastAsia="Arial" w:cs="Arial"/>
                <w:kern w:val="24"/>
                <w:sz w:val="14"/>
                <w:szCs w:val="14"/>
                <w:lang w:eastAsia="zh-CN"/>
              </w:rPr>
            </w:pPr>
            <w:r w:rsidRPr="00061B98">
              <w:rPr>
                <w:rFonts w:eastAsia="Arial" w:cs="Arial"/>
                <w:kern w:val="24"/>
                <w:sz w:val="14"/>
                <w:szCs w:val="14"/>
                <w:lang w:eastAsia="zh-CN"/>
              </w:rPr>
              <w:t>9.8 (9.4-10.6)</w:t>
            </w:r>
          </w:p>
        </w:tc>
        <w:tc>
          <w:tcPr>
            <w:tcW w:w="552" w:type="pct"/>
            <w:vAlign w:val="center"/>
          </w:tcPr>
          <w:p w14:paraId="55F1D2E2" w14:textId="0E519F26" w:rsidR="00AE0EA2" w:rsidRPr="00061B98" w:rsidRDefault="00C17F53" w:rsidP="00207773">
            <w:pPr>
              <w:spacing w:before="40" w:after="40"/>
              <w:ind w:right="101"/>
              <w:rPr>
                <w:rFonts w:eastAsia="Arial" w:cs="Arial"/>
                <w:kern w:val="24"/>
                <w:sz w:val="14"/>
                <w:szCs w:val="14"/>
                <w:lang w:eastAsia="zh-CN"/>
              </w:rPr>
            </w:pPr>
            <w:r w:rsidRPr="00061B98">
              <w:rPr>
                <w:rFonts w:eastAsia="Arial" w:cs="Arial"/>
                <w:kern w:val="24"/>
                <w:sz w:val="14"/>
                <w:szCs w:val="14"/>
                <w:lang w:eastAsia="zh-CN"/>
              </w:rPr>
              <w:t>0.59 (0.45-0.76)</w:t>
            </w:r>
          </w:p>
        </w:tc>
      </w:tr>
      <w:tr w:rsidR="002465D7" w:rsidRPr="001E05F5" w14:paraId="73BB3CB8" w14:textId="77777777" w:rsidTr="00061B98">
        <w:trPr>
          <w:trHeight w:val="144"/>
        </w:trPr>
        <w:tc>
          <w:tcPr>
            <w:tcW w:w="455" w:type="pct"/>
            <w:vMerge w:val="restart"/>
            <w:vAlign w:val="center"/>
          </w:tcPr>
          <w:p w14:paraId="6E552B24" w14:textId="77777777" w:rsidR="002465D7" w:rsidRPr="00061B98" w:rsidRDefault="002465D7" w:rsidP="002465D7">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GOIM 2802</w:t>
            </w:r>
          </w:p>
        </w:tc>
        <w:tc>
          <w:tcPr>
            <w:tcW w:w="422" w:type="pct"/>
            <w:vMerge w:val="restart"/>
            <w:vAlign w:val="center"/>
          </w:tcPr>
          <w:p w14:paraId="546502C8" w14:textId="77777777" w:rsidR="002465D7" w:rsidRPr="00061B98" w:rsidRDefault="002465D7"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vAlign w:val="center"/>
          </w:tcPr>
          <w:p w14:paraId="4228927D" w14:textId="77777777" w:rsidR="002465D7" w:rsidRPr="00061B98" w:rsidRDefault="002465D7"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FOLFOX4 + bevacizumab</w:t>
            </w:r>
          </w:p>
        </w:tc>
        <w:tc>
          <w:tcPr>
            <w:tcW w:w="455" w:type="pct"/>
            <w:vAlign w:val="center"/>
          </w:tcPr>
          <w:p w14:paraId="2988AB77" w14:textId="4C36CCDB" w:rsidR="002465D7" w:rsidRPr="00061B98" w:rsidRDefault="002465D7"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45</w:t>
            </w:r>
          </w:p>
        </w:tc>
        <w:tc>
          <w:tcPr>
            <w:tcW w:w="519" w:type="pct"/>
            <w:vAlign w:val="center"/>
          </w:tcPr>
          <w:p w14:paraId="7B26B6D7" w14:textId="6D5DC200" w:rsidR="002465D7" w:rsidRPr="00061B98" w:rsidRDefault="002465D7"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47.2 months</w:t>
            </w:r>
          </w:p>
        </w:tc>
        <w:tc>
          <w:tcPr>
            <w:tcW w:w="390" w:type="pct"/>
            <w:vAlign w:val="center"/>
          </w:tcPr>
          <w:p w14:paraId="1741424E" w14:textId="2FF8A1FC" w:rsidR="002465D7" w:rsidRPr="00061B98" w:rsidRDefault="002465D7"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55.6%</w:t>
            </w:r>
          </w:p>
        </w:tc>
        <w:tc>
          <w:tcPr>
            <w:tcW w:w="592" w:type="pct"/>
            <w:vAlign w:val="center"/>
          </w:tcPr>
          <w:p w14:paraId="3D9968E7" w14:textId="542E642F" w:rsidR="002465D7" w:rsidRPr="00061B98" w:rsidRDefault="002465D7"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29.8</w:t>
            </w:r>
          </w:p>
        </w:tc>
        <w:tc>
          <w:tcPr>
            <w:tcW w:w="544" w:type="pct"/>
            <w:vAlign w:val="center"/>
          </w:tcPr>
          <w:p w14:paraId="415A3318" w14:textId="53E8C9FD" w:rsidR="002465D7" w:rsidRPr="00061B98" w:rsidRDefault="00D2608E" w:rsidP="00925CB6">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3C66FD01" w14:textId="220E6AA5" w:rsidR="002465D7" w:rsidRPr="00061B98" w:rsidRDefault="002465D7" w:rsidP="0082303D">
            <w:pPr>
              <w:spacing w:before="40" w:after="40"/>
              <w:ind w:right="101"/>
              <w:rPr>
                <w:rFonts w:eastAsia="Arial" w:cs="Arial"/>
                <w:kern w:val="24"/>
                <w:sz w:val="14"/>
                <w:szCs w:val="14"/>
                <w:lang w:eastAsia="zh-CN"/>
              </w:rPr>
            </w:pPr>
            <w:r w:rsidRPr="00061B98">
              <w:rPr>
                <w:rFonts w:eastAsia="Arial" w:cs="Arial"/>
                <w:kern w:val="24"/>
                <w:sz w:val="14"/>
                <w:szCs w:val="14"/>
                <w:lang w:eastAsia="zh-CN"/>
              </w:rPr>
              <w:t>10</w:t>
            </w:r>
          </w:p>
        </w:tc>
        <w:tc>
          <w:tcPr>
            <w:tcW w:w="552" w:type="pct"/>
            <w:vAlign w:val="center"/>
          </w:tcPr>
          <w:p w14:paraId="5604EEAC" w14:textId="3CC547C1" w:rsidR="002465D7" w:rsidRPr="00061B98" w:rsidRDefault="00D2608E" w:rsidP="0082303D">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33B46BC1" w14:textId="77777777" w:rsidTr="00061B98">
        <w:trPr>
          <w:trHeight w:val="144"/>
        </w:trPr>
        <w:tc>
          <w:tcPr>
            <w:tcW w:w="455" w:type="pct"/>
            <w:vMerge/>
            <w:vAlign w:val="center"/>
          </w:tcPr>
          <w:p w14:paraId="7115486A"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58880829"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75ADFE42"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XELOX2 + bevacizumab</w:t>
            </w:r>
          </w:p>
        </w:tc>
        <w:tc>
          <w:tcPr>
            <w:tcW w:w="455" w:type="pct"/>
            <w:vAlign w:val="center"/>
          </w:tcPr>
          <w:p w14:paraId="2F00235D" w14:textId="7D9EEBB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87</w:t>
            </w:r>
          </w:p>
        </w:tc>
        <w:tc>
          <w:tcPr>
            <w:tcW w:w="519" w:type="pct"/>
            <w:vAlign w:val="center"/>
          </w:tcPr>
          <w:p w14:paraId="33596427" w14:textId="54C6515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47.2 months</w:t>
            </w:r>
          </w:p>
        </w:tc>
        <w:tc>
          <w:tcPr>
            <w:tcW w:w="390" w:type="pct"/>
            <w:vAlign w:val="center"/>
          </w:tcPr>
          <w:p w14:paraId="0763FCF2" w14:textId="49C7791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48.3%</w:t>
            </w:r>
          </w:p>
        </w:tc>
        <w:tc>
          <w:tcPr>
            <w:tcW w:w="592" w:type="pct"/>
            <w:vAlign w:val="center"/>
          </w:tcPr>
          <w:p w14:paraId="21EB7C0D" w14:textId="544C2C0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25</w:t>
            </w:r>
          </w:p>
        </w:tc>
        <w:tc>
          <w:tcPr>
            <w:tcW w:w="544" w:type="pct"/>
            <w:vAlign w:val="center"/>
          </w:tcPr>
          <w:p w14:paraId="6202B1AC" w14:textId="37E3602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1.21 (0.77-1.92)</w:t>
            </w:r>
          </w:p>
        </w:tc>
        <w:tc>
          <w:tcPr>
            <w:tcW w:w="552" w:type="pct"/>
            <w:vAlign w:val="center"/>
          </w:tcPr>
          <w:p w14:paraId="1C67011B" w14:textId="359399C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9.9</w:t>
            </w:r>
          </w:p>
        </w:tc>
        <w:tc>
          <w:tcPr>
            <w:tcW w:w="552" w:type="pct"/>
            <w:vAlign w:val="center"/>
          </w:tcPr>
          <w:p w14:paraId="36A238AF" w14:textId="52AA5E7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0.96 (0.65-1.41)</w:t>
            </w:r>
          </w:p>
        </w:tc>
      </w:tr>
      <w:tr w:rsidR="00D2608E" w:rsidRPr="001E05F5" w14:paraId="3F44B0E6" w14:textId="77777777" w:rsidTr="00061B98">
        <w:trPr>
          <w:trHeight w:val="144"/>
        </w:trPr>
        <w:tc>
          <w:tcPr>
            <w:tcW w:w="455" w:type="pct"/>
            <w:vMerge w:val="restart"/>
            <w:vAlign w:val="center"/>
          </w:tcPr>
          <w:p w14:paraId="2B968DE0" w14:textId="77777777" w:rsidR="00D2608E" w:rsidRPr="00061B98" w:rsidRDefault="00D2608E" w:rsidP="00D2608E">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KEYNOTE 177</w:t>
            </w:r>
          </w:p>
        </w:tc>
        <w:tc>
          <w:tcPr>
            <w:tcW w:w="422" w:type="pct"/>
            <w:vMerge w:val="restart"/>
            <w:vAlign w:val="center"/>
          </w:tcPr>
          <w:p w14:paraId="49CD9E25" w14:textId="255B1FB9" w:rsidR="00D2608E" w:rsidRPr="00061B98" w:rsidRDefault="00061B98" w:rsidP="00D2608E">
            <w:pPr>
              <w:spacing w:before="40" w:after="40"/>
              <w:ind w:right="101"/>
              <w:rPr>
                <w:rFonts w:eastAsia="Arial" w:cs="Arial"/>
                <w:kern w:val="24"/>
                <w:sz w:val="14"/>
                <w:szCs w:val="14"/>
                <w:lang w:eastAsia="zh-CN"/>
              </w:rPr>
            </w:pPr>
            <w:r>
              <w:rPr>
                <w:rFonts w:eastAsia="Arial" w:cs="Arial"/>
                <w:kern w:val="24"/>
                <w:sz w:val="14"/>
                <w:szCs w:val="14"/>
                <w:lang w:eastAsia="zh-CN"/>
              </w:rPr>
              <w:t>MSI-H</w:t>
            </w:r>
            <w:r w:rsidR="00D2608E" w:rsidRPr="00061B98">
              <w:rPr>
                <w:rFonts w:eastAsia="Arial" w:cs="Arial"/>
                <w:kern w:val="24"/>
                <w:sz w:val="14"/>
                <w:szCs w:val="14"/>
                <w:lang w:eastAsia="zh-CN"/>
              </w:rPr>
              <w:t xml:space="preserve"> mCRC</w:t>
            </w:r>
          </w:p>
        </w:tc>
        <w:tc>
          <w:tcPr>
            <w:tcW w:w="519" w:type="pct"/>
            <w:vAlign w:val="center"/>
          </w:tcPr>
          <w:p w14:paraId="7038CE20"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Pembrolizumab</w:t>
            </w:r>
          </w:p>
        </w:tc>
        <w:tc>
          <w:tcPr>
            <w:tcW w:w="455" w:type="pct"/>
            <w:vAlign w:val="center"/>
          </w:tcPr>
          <w:p w14:paraId="4E4895EA" w14:textId="71B7E181"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153</w:t>
            </w:r>
          </w:p>
        </w:tc>
        <w:tc>
          <w:tcPr>
            <w:tcW w:w="519" w:type="pct"/>
            <w:vAlign w:val="center"/>
          </w:tcPr>
          <w:p w14:paraId="51AC0840" w14:textId="3653044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4FC55BB6" w14:textId="5E7A0D3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43.8%</w:t>
            </w:r>
          </w:p>
        </w:tc>
        <w:tc>
          <w:tcPr>
            <w:tcW w:w="592" w:type="pct"/>
            <w:vAlign w:val="center"/>
          </w:tcPr>
          <w:p w14:paraId="615C3480" w14:textId="06F366F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 xml:space="preserve">NR </w:t>
            </w:r>
          </w:p>
        </w:tc>
        <w:tc>
          <w:tcPr>
            <w:tcW w:w="544" w:type="pct"/>
            <w:vAlign w:val="center"/>
          </w:tcPr>
          <w:p w14:paraId="2956F51B" w14:textId="2CF7998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0.77 (0.54-1.09)</w:t>
            </w:r>
          </w:p>
        </w:tc>
        <w:tc>
          <w:tcPr>
            <w:tcW w:w="552" w:type="pct"/>
            <w:vAlign w:val="center"/>
          </w:tcPr>
          <w:p w14:paraId="0805E826" w14:textId="4EBAFB3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16.5 (5.4-32.4)</w:t>
            </w:r>
          </w:p>
        </w:tc>
        <w:tc>
          <w:tcPr>
            <w:tcW w:w="552" w:type="pct"/>
            <w:vAlign w:val="center"/>
          </w:tcPr>
          <w:p w14:paraId="65A7BD63" w14:textId="44F444C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0.6 (0.45-0.8)</w:t>
            </w:r>
          </w:p>
        </w:tc>
      </w:tr>
      <w:tr w:rsidR="00D2608E" w:rsidRPr="001E05F5" w14:paraId="4A74D6D8" w14:textId="77777777" w:rsidTr="00061B98">
        <w:trPr>
          <w:trHeight w:val="144"/>
        </w:trPr>
        <w:tc>
          <w:tcPr>
            <w:tcW w:w="455" w:type="pct"/>
            <w:vMerge/>
            <w:vAlign w:val="center"/>
          </w:tcPr>
          <w:p w14:paraId="4943399A"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33059ED0"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79AA718B"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SOC</w:t>
            </w:r>
          </w:p>
        </w:tc>
        <w:tc>
          <w:tcPr>
            <w:tcW w:w="455" w:type="pct"/>
            <w:vAlign w:val="center"/>
          </w:tcPr>
          <w:p w14:paraId="1AD2D57D" w14:textId="56E7AA2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154</w:t>
            </w:r>
          </w:p>
        </w:tc>
        <w:tc>
          <w:tcPr>
            <w:tcW w:w="519" w:type="pct"/>
            <w:vAlign w:val="center"/>
          </w:tcPr>
          <w:p w14:paraId="2554D6C8" w14:textId="1077899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42C07D3D" w14:textId="1AF93CF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33.1%</w:t>
            </w:r>
          </w:p>
        </w:tc>
        <w:tc>
          <w:tcPr>
            <w:tcW w:w="592" w:type="pct"/>
            <w:vAlign w:val="center"/>
          </w:tcPr>
          <w:p w14:paraId="6D916B0B" w14:textId="745B3D7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34.8 (26.3-NR)</w:t>
            </w:r>
          </w:p>
        </w:tc>
        <w:tc>
          <w:tcPr>
            <w:tcW w:w="544" w:type="pct"/>
            <w:vAlign w:val="center"/>
          </w:tcPr>
          <w:p w14:paraId="7EC475AF" w14:textId="00EDCAD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51E3C1F8" w14:textId="0E40EF7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8.2 (6.1-10.2)</w:t>
            </w:r>
          </w:p>
        </w:tc>
        <w:tc>
          <w:tcPr>
            <w:tcW w:w="552" w:type="pct"/>
            <w:vAlign w:val="center"/>
          </w:tcPr>
          <w:p w14:paraId="299529A0" w14:textId="763155A3"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51720D67" w14:textId="77777777" w:rsidTr="00061B98">
        <w:trPr>
          <w:trHeight w:val="144"/>
        </w:trPr>
        <w:tc>
          <w:tcPr>
            <w:tcW w:w="455" w:type="pct"/>
            <w:vMerge w:val="restart"/>
            <w:vAlign w:val="center"/>
          </w:tcPr>
          <w:p w14:paraId="7F62EFC9" w14:textId="77777777" w:rsidR="00D2608E" w:rsidRPr="00061B98" w:rsidRDefault="00D2608E" w:rsidP="00D2608E">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METHEP</w:t>
            </w:r>
          </w:p>
        </w:tc>
        <w:tc>
          <w:tcPr>
            <w:tcW w:w="422" w:type="pct"/>
            <w:vMerge w:val="restart"/>
            <w:vAlign w:val="center"/>
          </w:tcPr>
          <w:p w14:paraId="1195F1A0"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vAlign w:val="center"/>
          </w:tcPr>
          <w:p w14:paraId="4063477D"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FOLFIRI/FOLFOX4</w:t>
            </w:r>
          </w:p>
        </w:tc>
        <w:tc>
          <w:tcPr>
            <w:tcW w:w="455" w:type="pct"/>
            <w:vAlign w:val="center"/>
          </w:tcPr>
          <w:p w14:paraId="3BBA6160" w14:textId="148AF9F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30</w:t>
            </w:r>
          </w:p>
        </w:tc>
        <w:tc>
          <w:tcPr>
            <w:tcW w:w="519" w:type="pct"/>
            <w:vAlign w:val="center"/>
          </w:tcPr>
          <w:p w14:paraId="783666FB" w14:textId="32A4CC8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50.4 months</w:t>
            </w:r>
          </w:p>
        </w:tc>
        <w:tc>
          <w:tcPr>
            <w:tcW w:w="390" w:type="pct"/>
            <w:vAlign w:val="center"/>
          </w:tcPr>
          <w:p w14:paraId="5A19937C" w14:textId="2686918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33%</w:t>
            </w:r>
          </w:p>
        </w:tc>
        <w:tc>
          <w:tcPr>
            <w:tcW w:w="592" w:type="pct"/>
            <w:vAlign w:val="center"/>
          </w:tcPr>
          <w:p w14:paraId="223BCFE5" w14:textId="07D0F27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17.7 (13.7-43)</w:t>
            </w:r>
          </w:p>
        </w:tc>
        <w:tc>
          <w:tcPr>
            <w:tcW w:w="544" w:type="pct"/>
            <w:vAlign w:val="center"/>
          </w:tcPr>
          <w:p w14:paraId="6BA3417B" w14:textId="3A39BDE1"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7113FBD9" w14:textId="070143C3"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9.2 (6.8-13.4)</w:t>
            </w:r>
          </w:p>
        </w:tc>
        <w:tc>
          <w:tcPr>
            <w:tcW w:w="552" w:type="pct"/>
            <w:vAlign w:val="center"/>
          </w:tcPr>
          <w:p w14:paraId="26B1B0E4" w14:textId="13BB1DB3"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4A379620" w14:textId="77777777" w:rsidTr="00061B98">
        <w:trPr>
          <w:trHeight w:val="144"/>
        </w:trPr>
        <w:tc>
          <w:tcPr>
            <w:tcW w:w="455" w:type="pct"/>
            <w:vMerge/>
            <w:vAlign w:val="center"/>
          </w:tcPr>
          <w:p w14:paraId="1F790927"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0160E3C1"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7D0E1AA2"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FOLFIRI-HD</w:t>
            </w:r>
          </w:p>
        </w:tc>
        <w:tc>
          <w:tcPr>
            <w:tcW w:w="455" w:type="pct"/>
            <w:vAlign w:val="center"/>
          </w:tcPr>
          <w:p w14:paraId="2120A98C" w14:textId="1D4C120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32</w:t>
            </w:r>
          </w:p>
        </w:tc>
        <w:tc>
          <w:tcPr>
            <w:tcW w:w="519" w:type="pct"/>
            <w:vAlign w:val="center"/>
          </w:tcPr>
          <w:p w14:paraId="7D152610" w14:textId="0A5D2D81"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50.4 months</w:t>
            </w:r>
          </w:p>
        </w:tc>
        <w:tc>
          <w:tcPr>
            <w:tcW w:w="390" w:type="pct"/>
            <w:vAlign w:val="center"/>
          </w:tcPr>
          <w:p w14:paraId="2F623B95" w14:textId="38BB27D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47%</w:t>
            </w:r>
          </w:p>
        </w:tc>
        <w:tc>
          <w:tcPr>
            <w:tcW w:w="592" w:type="pct"/>
            <w:vAlign w:val="center"/>
          </w:tcPr>
          <w:p w14:paraId="6694A210" w14:textId="0E0EE40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29.4 (26.1-42.4)</w:t>
            </w:r>
          </w:p>
        </w:tc>
        <w:tc>
          <w:tcPr>
            <w:tcW w:w="544" w:type="pct"/>
            <w:vAlign w:val="center"/>
          </w:tcPr>
          <w:p w14:paraId="6F1A1EF8" w14:textId="54363183"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58230428" w14:textId="184DDBB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12.1 (10.3-16.6)</w:t>
            </w:r>
          </w:p>
        </w:tc>
        <w:tc>
          <w:tcPr>
            <w:tcW w:w="552" w:type="pct"/>
            <w:vAlign w:val="center"/>
          </w:tcPr>
          <w:p w14:paraId="52635A4E" w14:textId="0C6F125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57CE82DC" w14:textId="77777777" w:rsidTr="00061B98">
        <w:trPr>
          <w:trHeight w:val="144"/>
        </w:trPr>
        <w:tc>
          <w:tcPr>
            <w:tcW w:w="455" w:type="pct"/>
            <w:vMerge/>
            <w:vAlign w:val="center"/>
          </w:tcPr>
          <w:p w14:paraId="5187372B"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4B5C5BE4"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313E098E"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FOLFOX7</w:t>
            </w:r>
          </w:p>
        </w:tc>
        <w:tc>
          <w:tcPr>
            <w:tcW w:w="455" w:type="pct"/>
            <w:vAlign w:val="center"/>
          </w:tcPr>
          <w:p w14:paraId="34014A41" w14:textId="70AAD7D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30</w:t>
            </w:r>
          </w:p>
        </w:tc>
        <w:tc>
          <w:tcPr>
            <w:tcW w:w="519" w:type="pct"/>
            <w:vAlign w:val="center"/>
          </w:tcPr>
          <w:p w14:paraId="308A65E6" w14:textId="65276331"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50.4 months</w:t>
            </w:r>
          </w:p>
        </w:tc>
        <w:tc>
          <w:tcPr>
            <w:tcW w:w="390" w:type="pct"/>
            <w:vAlign w:val="center"/>
          </w:tcPr>
          <w:p w14:paraId="4873EA91" w14:textId="4F79D99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43%</w:t>
            </w:r>
          </w:p>
        </w:tc>
        <w:tc>
          <w:tcPr>
            <w:tcW w:w="592" w:type="pct"/>
            <w:vAlign w:val="center"/>
          </w:tcPr>
          <w:p w14:paraId="21FA977E" w14:textId="01D2C5A1"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26.9 (18.7-45)</w:t>
            </w:r>
          </w:p>
        </w:tc>
        <w:tc>
          <w:tcPr>
            <w:tcW w:w="544" w:type="pct"/>
            <w:vAlign w:val="center"/>
          </w:tcPr>
          <w:p w14:paraId="259275F2" w14:textId="3E16411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7EC38F17" w14:textId="3CF8437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8.5 (6.4-10.9)</w:t>
            </w:r>
          </w:p>
        </w:tc>
        <w:tc>
          <w:tcPr>
            <w:tcW w:w="552" w:type="pct"/>
            <w:vAlign w:val="center"/>
          </w:tcPr>
          <w:p w14:paraId="2F555ED1" w14:textId="1C1FD4A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41A12EC3" w14:textId="77777777" w:rsidTr="00061B98">
        <w:trPr>
          <w:trHeight w:val="56"/>
        </w:trPr>
        <w:tc>
          <w:tcPr>
            <w:tcW w:w="455" w:type="pct"/>
            <w:vMerge/>
            <w:vAlign w:val="center"/>
          </w:tcPr>
          <w:p w14:paraId="287F2709"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31095A70"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4EDF502E"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FOLFOXIRI</w:t>
            </w:r>
          </w:p>
        </w:tc>
        <w:tc>
          <w:tcPr>
            <w:tcW w:w="455" w:type="pct"/>
            <w:vAlign w:val="center"/>
          </w:tcPr>
          <w:p w14:paraId="6813D837" w14:textId="2CA6234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30</w:t>
            </w:r>
          </w:p>
        </w:tc>
        <w:tc>
          <w:tcPr>
            <w:tcW w:w="519" w:type="pct"/>
            <w:vAlign w:val="center"/>
          </w:tcPr>
          <w:p w14:paraId="5C5A9836" w14:textId="7CA3C15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50.4 months</w:t>
            </w:r>
          </w:p>
        </w:tc>
        <w:tc>
          <w:tcPr>
            <w:tcW w:w="390" w:type="pct"/>
            <w:vAlign w:val="center"/>
          </w:tcPr>
          <w:p w14:paraId="1A8E2E7B" w14:textId="6B2CE46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57%</w:t>
            </w:r>
          </w:p>
        </w:tc>
        <w:tc>
          <w:tcPr>
            <w:tcW w:w="592" w:type="pct"/>
            <w:vAlign w:val="center"/>
          </w:tcPr>
          <w:p w14:paraId="5B99D682" w14:textId="1E28221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48.8 (21.9-NR)</w:t>
            </w:r>
          </w:p>
        </w:tc>
        <w:tc>
          <w:tcPr>
            <w:tcW w:w="544" w:type="pct"/>
            <w:vAlign w:val="center"/>
          </w:tcPr>
          <w:p w14:paraId="37C7316A" w14:textId="76CBC24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6FBF7078" w14:textId="59E7825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14.1 (11.2-21.7)</w:t>
            </w:r>
          </w:p>
        </w:tc>
        <w:tc>
          <w:tcPr>
            <w:tcW w:w="552" w:type="pct"/>
            <w:vAlign w:val="center"/>
          </w:tcPr>
          <w:p w14:paraId="1E4A97F1" w14:textId="0C2CAE0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3848375E" w14:textId="77777777" w:rsidTr="00061B98">
        <w:trPr>
          <w:trHeight w:val="144"/>
        </w:trPr>
        <w:tc>
          <w:tcPr>
            <w:tcW w:w="455" w:type="pct"/>
            <w:vMerge w:val="restart"/>
            <w:vAlign w:val="center"/>
          </w:tcPr>
          <w:p w14:paraId="5F8BC4A2" w14:textId="77777777" w:rsidR="00D2608E" w:rsidRPr="00061B98" w:rsidRDefault="00D2608E" w:rsidP="00D2608E">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OLIVIA</w:t>
            </w:r>
          </w:p>
        </w:tc>
        <w:tc>
          <w:tcPr>
            <w:tcW w:w="422" w:type="pct"/>
            <w:vMerge w:val="restart"/>
            <w:vAlign w:val="center"/>
          </w:tcPr>
          <w:p w14:paraId="100353DF"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vAlign w:val="center"/>
          </w:tcPr>
          <w:p w14:paraId="6AB53D65"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FOLFOXIRI + bevacizumab</w:t>
            </w:r>
          </w:p>
        </w:tc>
        <w:tc>
          <w:tcPr>
            <w:tcW w:w="455" w:type="pct"/>
            <w:vAlign w:val="center"/>
          </w:tcPr>
          <w:p w14:paraId="46012C0D" w14:textId="39CEDA2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39</w:t>
            </w:r>
          </w:p>
        </w:tc>
        <w:tc>
          <w:tcPr>
            <w:tcW w:w="519" w:type="pct"/>
            <w:vAlign w:val="center"/>
          </w:tcPr>
          <w:p w14:paraId="3603B8D4" w14:textId="4F947F2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47D66925" w14:textId="4A8E2A61"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6</w:t>
            </w:r>
            <w:r w:rsidR="002C2108" w:rsidRPr="00061B98">
              <w:rPr>
                <w:rFonts w:eastAsia="Arial" w:cs="Arial"/>
                <w:kern w:val="24"/>
                <w:sz w:val="14"/>
                <w:szCs w:val="14"/>
                <w:lang w:eastAsia="zh-CN"/>
              </w:rPr>
              <w:t>2</w:t>
            </w:r>
            <w:r w:rsidRPr="00061B98">
              <w:rPr>
                <w:rFonts w:eastAsia="Arial" w:cs="Arial"/>
                <w:kern w:val="24"/>
                <w:sz w:val="14"/>
                <w:szCs w:val="14"/>
                <w:lang w:eastAsia="zh-CN"/>
              </w:rPr>
              <w:t>%</w:t>
            </w:r>
          </w:p>
        </w:tc>
        <w:tc>
          <w:tcPr>
            <w:tcW w:w="592" w:type="pct"/>
            <w:vAlign w:val="center"/>
          </w:tcPr>
          <w:p w14:paraId="078C78E7" w14:textId="27ECD92C" w:rsidR="00D2608E" w:rsidRPr="00061B98" w:rsidRDefault="002C2108"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32.2</w:t>
            </w:r>
          </w:p>
        </w:tc>
        <w:tc>
          <w:tcPr>
            <w:tcW w:w="544" w:type="pct"/>
            <w:vAlign w:val="center"/>
          </w:tcPr>
          <w:p w14:paraId="3306DBD5" w14:textId="17D53D7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292C50C6" w14:textId="1B59364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11.</w:t>
            </w:r>
            <w:r w:rsidR="002C2108" w:rsidRPr="00061B98">
              <w:rPr>
                <w:rFonts w:eastAsia="Arial" w:cs="Arial"/>
                <w:kern w:val="24"/>
                <w:sz w:val="14"/>
                <w:szCs w:val="14"/>
                <w:lang w:eastAsia="zh-CN"/>
              </w:rPr>
              <w:t>5</w:t>
            </w:r>
            <w:r w:rsidRPr="00061B98">
              <w:rPr>
                <w:rFonts w:eastAsia="Arial" w:cs="Arial"/>
                <w:kern w:val="24"/>
                <w:sz w:val="14"/>
                <w:szCs w:val="14"/>
                <w:lang w:eastAsia="zh-CN"/>
              </w:rPr>
              <w:t xml:space="preserve"> (</w:t>
            </w:r>
            <w:r w:rsidR="002C2108" w:rsidRPr="00061B98">
              <w:rPr>
                <w:rFonts w:eastAsia="Arial" w:cs="Arial"/>
                <w:kern w:val="24"/>
                <w:sz w:val="14"/>
                <w:szCs w:val="14"/>
                <w:lang w:eastAsia="zh-CN"/>
              </w:rPr>
              <w:t>9.6</w:t>
            </w:r>
            <w:r w:rsidRPr="00061B98">
              <w:rPr>
                <w:rFonts w:eastAsia="Arial" w:cs="Arial"/>
                <w:kern w:val="24"/>
                <w:sz w:val="14"/>
                <w:szCs w:val="14"/>
                <w:lang w:eastAsia="zh-CN"/>
              </w:rPr>
              <w:t>-1</w:t>
            </w:r>
            <w:r w:rsidR="002C2108" w:rsidRPr="00061B98">
              <w:rPr>
                <w:rFonts w:eastAsia="Arial" w:cs="Arial"/>
                <w:kern w:val="24"/>
                <w:sz w:val="14"/>
                <w:szCs w:val="14"/>
                <w:lang w:eastAsia="zh-CN"/>
              </w:rPr>
              <w:t>3</w:t>
            </w:r>
            <w:r w:rsidRPr="00061B98">
              <w:rPr>
                <w:rFonts w:eastAsia="Arial" w:cs="Arial"/>
                <w:kern w:val="24"/>
                <w:sz w:val="14"/>
                <w:szCs w:val="14"/>
                <w:lang w:eastAsia="zh-CN"/>
              </w:rPr>
              <w:t>.</w:t>
            </w:r>
            <w:r w:rsidR="002C2108" w:rsidRPr="00061B98">
              <w:rPr>
                <w:rFonts w:eastAsia="Arial" w:cs="Arial"/>
                <w:kern w:val="24"/>
                <w:sz w:val="14"/>
                <w:szCs w:val="14"/>
                <w:lang w:eastAsia="zh-CN"/>
              </w:rPr>
              <w:t>6</w:t>
            </w:r>
            <w:r w:rsidRPr="00061B98">
              <w:rPr>
                <w:rFonts w:eastAsia="Arial" w:cs="Arial"/>
                <w:kern w:val="24"/>
                <w:sz w:val="14"/>
                <w:szCs w:val="14"/>
                <w:lang w:eastAsia="zh-CN"/>
              </w:rPr>
              <w:t>)</w:t>
            </w:r>
          </w:p>
        </w:tc>
        <w:tc>
          <w:tcPr>
            <w:tcW w:w="552" w:type="pct"/>
            <w:vAlign w:val="center"/>
          </w:tcPr>
          <w:p w14:paraId="24237FF7" w14:textId="6AA494A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207B9E4E" w14:textId="77777777" w:rsidTr="00061B98">
        <w:trPr>
          <w:trHeight w:val="144"/>
        </w:trPr>
        <w:tc>
          <w:tcPr>
            <w:tcW w:w="455" w:type="pct"/>
            <w:vMerge/>
            <w:vAlign w:val="center"/>
          </w:tcPr>
          <w:p w14:paraId="4580E572"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7CEF129D"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7AAA06D2"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mFOLFOX6 + bevacizumab</w:t>
            </w:r>
          </w:p>
        </w:tc>
        <w:tc>
          <w:tcPr>
            <w:tcW w:w="455" w:type="pct"/>
            <w:vAlign w:val="center"/>
          </w:tcPr>
          <w:p w14:paraId="67D494CE" w14:textId="514EC16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41</w:t>
            </w:r>
          </w:p>
        </w:tc>
        <w:tc>
          <w:tcPr>
            <w:tcW w:w="519" w:type="pct"/>
            <w:vAlign w:val="center"/>
          </w:tcPr>
          <w:p w14:paraId="615DA00A" w14:textId="555D65B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5FD18D7A" w14:textId="37A03E43" w:rsidR="00D2608E" w:rsidRPr="00061B98" w:rsidRDefault="002C2108"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81</w:t>
            </w:r>
            <w:r w:rsidR="00D2608E" w:rsidRPr="00061B98">
              <w:rPr>
                <w:rFonts w:eastAsia="Arial" w:cs="Arial"/>
                <w:kern w:val="24"/>
                <w:sz w:val="14"/>
                <w:szCs w:val="14"/>
                <w:lang w:eastAsia="zh-CN"/>
              </w:rPr>
              <w:t>%</w:t>
            </w:r>
          </w:p>
        </w:tc>
        <w:tc>
          <w:tcPr>
            <w:tcW w:w="592" w:type="pct"/>
            <w:vAlign w:val="center"/>
          </w:tcPr>
          <w:p w14:paraId="052D661A" w14:textId="1678DF3C" w:rsidR="00D2608E" w:rsidRPr="00061B98" w:rsidRDefault="002C2108"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NR</w:t>
            </w:r>
          </w:p>
        </w:tc>
        <w:tc>
          <w:tcPr>
            <w:tcW w:w="544" w:type="pct"/>
            <w:vAlign w:val="center"/>
          </w:tcPr>
          <w:p w14:paraId="39B2B2AF" w14:textId="3FC2E39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0.35 (0.15-0.8)</w:t>
            </w:r>
          </w:p>
        </w:tc>
        <w:tc>
          <w:tcPr>
            <w:tcW w:w="552" w:type="pct"/>
            <w:vAlign w:val="center"/>
          </w:tcPr>
          <w:p w14:paraId="177DC91B" w14:textId="6AC0C7B0" w:rsidR="00D2608E" w:rsidRPr="00061B98" w:rsidRDefault="002C2108"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18.6</w:t>
            </w:r>
            <w:r w:rsidR="00D2608E" w:rsidRPr="00061B98">
              <w:rPr>
                <w:rFonts w:eastAsia="Arial" w:cs="Arial"/>
                <w:kern w:val="24"/>
                <w:sz w:val="14"/>
                <w:szCs w:val="14"/>
                <w:lang w:eastAsia="zh-CN"/>
              </w:rPr>
              <w:t xml:space="preserve"> (1</w:t>
            </w:r>
            <w:r w:rsidRPr="00061B98">
              <w:rPr>
                <w:rFonts w:eastAsia="Arial" w:cs="Arial"/>
                <w:kern w:val="24"/>
                <w:sz w:val="14"/>
                <w:szCs w:val="14"/>
                <w:lang w:eastAsia="zh-CN"/>
              </w:rPr>
              <w:t>2</w:t>
            </w:r>
            <w:r w:rsidR="00D2608E" w:rsidRPr="00061B98">
              <w:rPr>
                <w:rFonts w:eastAsia="Arial" w:cs="Arial"/>
                <w:kern w:val="24"/>
                <w:sz w:val="14"/>
                <w:szCs w:val="14"/>
                <w:lang w:eastAsia="zh-CN"/>
              </w:rPr>
              <w:t>.</w:t>
            </w:r>
            <w:r w:rsidRPr="00061B98">
              <w:rPr>
                <w:rFonts w:eastAsia="Arial" w:cs="Arial"/>
                <w:kern w:val="24"/>
                <w:sz w:val="14"/>
                <w:szCs w:val="14"/>
                <w:lang w:eastAsia="zh-CN"/>
              </w:rPr>
              <w:t>9</w:t>
            </w:r>
            <w:r w:rsidR="00D2608E" w:rsidRPr="00061B98">
              <w:rPr>
                <w:rFonts w:eastAsia="Arial" w:cs="Arial"/>
                <w:kern w:val="24"/>
                <w:sz w:val="14"/>
                <w:szCs w:val="14"/>
                <w:lang w:eastAsia="zh-CN"/>
              </w:rPr>
              <w:t>-</w:t>
            </w:r>
            <w:r w:rsidRPr="00061B98">
              <w:rPr>
                <w:rFonts w:eastAsia="Arial" w:cs="Arial"/>
                <w:kern w:val="24"/>
                <w:sz w:val="14"/>
                <w:szCs w:val="14"/>
                <w:lang w:eastAsia="zh-CN"/>
              </w:rPr>
              <w:t>22</w:t>
            </w:r>
            <w:r w:rsidR="00D2608E" w:rsidRPr="00061B98">
              <w:rPr>
                <w:rFonts w:eastAsia="Arial" w:cs="Arial"/>
                <w:kern w:val="24"/>
                <w:sz w:val="14"/>
                <w:szCs w:val="14"/>
                <w:lang w:eastAsia="zh-CN"/>
              </w:rPr>
              <w:t>.</w:t>
            </w:r>
            <w:r w:rsidRPr="00061B98">
              <w:rPr>
                <w:rFonts w:eastAsia="Arial" w:cs="Arial"/>
                <w:kern w:val="24"/>
                <w:sz w:val="14"/>
                <w:szCs w:val="14"/>
                <w:lang w:eastAsia="zh-CN"/>
              </w:rPr>
              <w:t>3</w:t>
            </w:r>
            <w:r w:rsidR="00D2608E" w:rsidRPr="00061B98">
              <w:rPr>
                <w:rFonts w:eastAsia="Arial" w:cs="Arial"/>
                <w:kern w:val="24"/>
                <w:sz w:val="14"/>
                <w:szCs w:val="14"/>
                <w:lang w:eastAsia="zh-CN"/>
              </w:rPr>
              <w:t>)</w:t>
            </w:r>
          </w:p>
        </w:tc>
        <w:tc>
          <w:tcPr>
            <w:tcW w:w="552" w:type="pct"/>
            <w:vAlign w:val="center"/>
          </w:tcPr>
          <w:p w14:paraId="4F98C901" w14:textId="3765A833"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0.43 (0.26-0.72)</w:t>
            </w:r>
          </w:p>
        </w:tc>
      </w:tr>
      <w:tr w:rsidR="00D2608E" w:rsidRPr="001E05F5" w14:paraId="4A4162ED" w14:textId="77777777" w:rsidTr="00061B98">
        <w:trPr>
          <w:trHeight w:val="144"/>
        </w:trPr>
        <w:tc>
          <w:tcPr>
            <w:tcW w:w="455" w:type="pct"/>
            <w:vMerge w:val="restart"/>
            <w:vAlign w:val="center"/>
          </w:tcPr>
          <w:p w14:paraId="4174D5CD" w14:textId="77777777" w:rsidR="00D2608E" w:rsidRPr="00061B98" w:rsidRDefault="00D2608E" w:rsidP="00D2608E">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PEAK</w:t>
            </w:r>
          </w:p>
        </w:tc>
        <w:tc>
          <w:tcPr>
            <w:tcW w:w="422" w:type="pct"/>
            <w:vMerge w:val="restart"/>
            <w:vAlign w:val="center"/>
          </w:tcPr>
          <w:p w14:paraId="3A3AED8B" w14:textId="319F02C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 KRAS WT</w:t>
            </w:r>
          </w:p>
        </w:tc>
        <w:tc>
          <w:tcPr>
            <w:tcW w:w="519" w:type="pct"/>
            <w:vAlign w:val="center"/>
          </w:tcPr>
          <w:p w14:paraId="01B7BFB2"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mFOLFOX6 + panitumumab</w:t>
            </w:r>
          </w:p>
        </w:tc>
        <w:tc>
          <w:tcPr>
            <w:tcW w:w="455" w:type="pct"/>
            <w:vAlign w:val="center"/>
          </w:tcPr>
          <w:p w14:paraId="0141CD1C" w14:textId="76DB691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142</w:t>
            </w:r>
          </w:p>
        </w:tc>
        <w:tc>
          <w:tcPr>
            <w:tcW w:w="519" w:type="pct"/>
            <w:vAlign w:val="center"/>
          </w:tcPr>
          <w:p w14:paraId="54665C8D" w14:textId="5A5C189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75F97298" w14:textId="0AFB46B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57.8%</w:t>
            </w:r>
          </w:p>
        </w:tc>
        <w:tc>
          <w:tcPr>
            <w:tcW w:w="592" w:type="pct"/>
            <w:vAlign w:val="center"/>
          </w:tcPr>
          <w:p w14:paraId="7DAE1518" w14:textId="79AA950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34.2 (26.6-NR)</w:t>
            </w:r>
          </w:p>
        </w:tc>
        <w:tc>
          <w:tcPr>
            <w:tcW w:w="544" w:type="pct"/>
            <w:vAlign w:val="center"/>
          </w:tcPr>
          <w:p w14:paraId="1A6C3EDE" w14:textId="7B7D532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0.62 (0.44-0.89)</w:t>
            </w:r>
          </w:p>
        </w:tc>
        <w:tc>
          <w:tcPr>
            <w:tcW w:w="552" w:type="pct"/>
            <w:vAlign w:val="center"/>
          </w:tcPr>
          <w:p w14:paraId="45B49BF2" w14:textId="2574940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10.9 (9.4-13)</w:t>
            </w:r>
          </w:p>
        </w:tc>
        <w:tc>
          <w:tcPr>
            <w:tcW w:w="552" w:type="pct"/>
            <w:vAlign w:val="center"/>
          </w:tcPr>
          <w:p w14:paraId="3CCF6FD3" w14:textId="34892D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0.87 (0.65-1.17)</w:t>
            </w:r>
          </w:p>
        </w:tc>
      </w:tr>
      <w:tr w:rsidR="00D2608E" w:rsidRPr="001E05F5" w14:paraId="7753FD88" w14:textId="77777777" w:rsidTr="00061B98">
        <w:trPr>
          <w:trHeight w:val="144"/>
        </w:trPr>
        <w:tc>
          <w:tcPr>
            <w:tcW w:w="455" w:type="pct"/>
            <w:vMerge/>
            <w:vAlign w:val="center"/>
          </w:tcPr>
          <w:p w14:paraId="497CFBD5"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5AD5FD22"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5E5CEAA0"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mFOLFOX6 + bevacizumab</w:t>
            </w:r>
          </w:p>
        </w:tc>
        <w:tc>
          <w:tcPr>
            <w:tcW w:w="455" w:type="pct"/>
            <w:vAlign w:val="center"/>
          </w:tcPr>
          <w:p w14:paraId="2DA1DDD5" w14:textId="6CDA89E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143</w:t>
            </w:r>
          </w:p>
        </w:tc>
        <w:tc>
          <w:tcPr>
            <w:tcW w:w="519" w:type="pct"/>
            <w:vAlign w:val="center"/>
          </w:tcPr>
          <w:p w14:paraId="35C808D3" w14:textId="16E9804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56075553" w14:textId="41612AA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53.5%</w:t>
            </w:r>
          </w:p>
        </w:tc>
        <w:tc>
          <w:tcPr>
            <w:tcW w:w="592" w:type="pct"/>
            <w:vAlign w:val="center"/>
          </w:tcPr>
          <w:p w14:paraId="726146B6" w14:textId="2986F68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24.3 (21-29.2)</w:t>
            </w:r>
          </w:p>
        </w:tc>
        <w:tc>
          <w:tcPr>
            <w:tcW w:w="544" w:type="pct"/>
            <w:vAlign w:val="center"/>
          </w:tcPr>
          <w:p w14:paraId="18E2B419" w14:textId="46E816B3"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4C23DFD9" w14:textId="7E64724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10.1 (9-12.6)</w:t>
            </w:r>
          </w:p>
        </w:tc>
        <w:tc>
          <w:tcPr>
            <w:tcW w:w="552" w:type="pct"/>
            <w:vAlign w:val="center"/>
          </w:tcPr>
          <w:p w14:paraId="174F6D96" w14:textId="50BB9BC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7BEF3DFC" w14:textId="77777777" w:rsidTr="00061B98">
        <w:trPr>
          <w:trHeight w:val="144"/>
        </w:trPr>
        <w:tc>
          <w:tcPr>
            <w:tcW w:w="455" w:type="pct"/>
            <w:vMerge w:val="restart"/>
            <w:vAlign w:val="center"/>
          </w:tcPr>
          <w:p w14:paraId="6C325432" w14:textId="77777777" w:rsidR="00D2608E" w:rsidRPr="00061B98" w:rsidRDefault="00D2608E" w:rsidP="00D2608E">
            <w:pPr>
              <w:spacing w:before="40" w:after="40"/>
              <w:ind w:left="101" w:right="101"/>
              <w:rPr>
                <w:rFonts w:cs="Arial"/>
                <w:b/>
                <w:bCs/>
                <w:kern w:val="24"/>
                <w:sz w:val="14"/>
                <w:szCs w:val="14"/>
                <w:lang w:eastAsia="zh-CN"/>
              </w:rPr>
            </w:pPr>
            <w:proofErr w:type="spellStart"/>
            <w:r w:rsidRPr="00061B98">
              <w:rPr>
                <w:rFonts w:cs="Arial"/>
                <w:b/>
                <w:bCs/>
                <w:kern w:val="24"/>
                <w:sz w:val="14"/>
                <w:szCs w:val="14"/>
                <w:lang w:eastAsia="zh-CN"/>
              </w:rPr>
              <w:t>Porschen</w:t>
            </w:r>
            <w:proofErr w:type="spellEnd"/>
            <w:r w:rsidRPr="00061B98">
              <w:rPr>
                <w:rFonts w:cs="Arial"/>
                <w:b/>
                <w:bCs/>
                <w:kern w:val="24"/>
                <w:sz w:val="14"/>
                <w:szCs w:val="14"/>
                <w:lang w:eastAsia="zh-CN"/>
              </w:rPr>
              <w:t xml:space="preserve"> et al., 2007</w:t>
            </w:r>
          </w:p>
        </w:tc>
        <w:tc>
          <w:tcPr>
            <w:tcW w:w="422" w:type="pct"/>
            <w:vMerge w:val="restart"/>
            <w:vAlign w:val="center"/>
          </w:tcPr>
          <w:p w14:paraId="61D503DD"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vAlign w:val="center"/>
          </w:tcPr>
          <w:p w14:paraId="44021F4F"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w:t>
            </w:r>
          </w:p>
        </w:tc>
        <w:tc>
          <w:tcPr>
            <w:tcW w:w="455" w:type="pct"/>
            <w:vAlign w:val="center"/>
          </w:tcPr>
          <w:p w14:paraId="2077F45D" w14:textId="47223F5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233</w:t>
            </w:r>
          </w:p>
        </w:tc>
        <w:tc>
          <w:tcPr>
            <w:tcW w:w="519" w:type="pct"/>
            <w:vAlign w:val="center"/>
          </w:tcPr>
          <w:p w14:paraId="34E66562" w14:textId="07E4B52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17.3 months</w:t>
            </w:r>
          </w:p>
        </w:tc>
        <w:tc>
          <w:tcPr>
            <w:tcW w:w="390" w:type="pct"/>
            <w:vAlign w:val="center"/>
          </w:tcPr>
          <w:p w14:paraId="05CC3307" w14:textId="367AF9A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54%</w:t>
            </w:r>
          </w:p>
        </w:tc>
        <w:tc>
          <w:tcPr>
            <w:tcW w:w="592" w:type="pct"/>
            <w:vAlign w:val="center"/>
          </w:tcPr>
          <w:p w14:paraId="05CE3F88" w14:textId="5A15994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18.8</w:t>
            </w:r>
          </w:p>
        </w:tc>
        <w:tc>
          <w:tcPr>
            <w:tcW w:w="544" w:type="pct"/>
            <w:vAlign w:val="center"/>
          </w:tcPr>
          <w:p w14:paraId="5467E96B" w14:textId="2634FF8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3172A3BC" w14:textId="4CF6ECA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8</w:t>
            </w:r>
          </w:p>
        </w:tc>
        <w:tc>
          <w:tcPr>
            <w:tcW w:w="552" w:type="pct"/>
            <w:vAlign w:val="center"/>
          </w:tcPr>
          <w:p w14:paraId="1600326D"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21B9119E" w14:textId="77777777" w:rsidTr="00061B98">
        <w:trPr>
          <w:trHeight w:val="144"/>
        </w:trPr>
        <w:tc>
          <w:tcPr>
            <w:tcW w:w="455" w:type="pct"/>
            <w:vMerge/>
            <w:vAlign w:val="center"/>
          </w:tcPr>
          <w:p w14:paraId="2429F84A" w14:textId="77777777" w:rsidR="00D2608E" w:rsidRPr="00061B98" w:rsidRDefault="00D2608E" w:rsidP="00D2608E">
            <w:pPr>
              <w:spacing w:before="40" w:after="40"/>
              <w:ind w:left="101" w:right="101"/>
              <w:rPr>
                <w:rFonts w:cs="Arial"/>
                <w:b/>
                <w:bCs/>
                <w:kern w:val="24"/>
                <w:sz w:val="14"/>
                <w:szCs w:val="14"/>
                <w:lang w:eastAsia="zh-CN"/>
              </w:rPr>
            </w:pPr>
          </w:p>
        </w:tc>
        <w:tc>
          <w:tcPr>
            <w:tcW w:w="422" w:type="pct"/>
            <w:vMerge/>
            <w:vAlign w:val="center"/>
          </w:tcPr>
          <w:p w14:paraId="7926FF94"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6827C2A8"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XELOX</w:t>
            </w:r>
          </w:p>
        </w:tc>
        <w:tc>
          <w:tcPr>
            <w:tcW w:w="455" w:type="pct"/>
            <w:vAlign w:val="center"/>
          </w:tcPr>
          <w:p w14:paraId="58638477" w14:textId="4A50EF0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241</w:t>
            </w:r>
          </w:p>
        </w:tc>
        <w:tc>
          <w:tcPr>
            <w:tcW w:w="519" w:type="pct"/>
            <w:vAlign w:val="center"/>
          </w:tcPr>
          <w:p w14:paraId="7CDDB679" w14:textId="1DEE8323"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17.3 months</w:t>
            </w:r>
          </w:p>
        </w:tc>
        <w:tc>
          <w:tcPr>
            <w:tcW w:w="390" w:type="pct"/>
            <w:vAlign w:val="center"/>
          </w:tcPr>
          <w:p w14:paraId="60AE39B7" w14:textId="701BFBF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48%</w:t>
            </w:r>
          </w:p>
        </w:tc>
        <w:tc>
          <w:tcPr>
            <w:tcW w:w="592" w:type="pct"/>
            <w:vAlign w:val="center"/>
          </w:tcPr>
          <w:p w14:paraId="16E901C4" w14:textId="6B2EFE8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16.8</w:t>
            </w:r>
          </w:p>
        </w:tc>
        <w:tc>
          <w:tcPr>
            <w:tcW w:w="544" w:type="pct"/>
            <w:vAlign w:val="center"/>
          </w:tcPr>
          <w:p w14:paraId="03F57F58" w14:textId="4DEE73E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1.12 (0.92-1.38)</w:t>
            </w:r>
          </w:p>
        </w:tc>
        <w:tc>
          <w:tcPr>
            <w:tcW w:w="552" w:type="pct"/>
            <w:vAlign w:val="center"/>
          </w:tcPr>
          <w:p w14:paraId="7C22FCDA" w14:textId="0982DF8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7.1</w:t>
            </w:r>
          </w:p>
        </w:tc>
        <w:tc>
          <w:tcPr>
            <w:tcW w:w="552" w:type="pct"/>
            <w:vAlign w:val="center"/>
          </w:tcPr>
          <w:p w14:paraId="654B25A3" w14:textId="65EF34E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1.17 (0.96-1.43)</w:t>
            </w:r>
          </w:p>
        </w:tc>
      </w:tr>
      <w:tr w:rsidR="00D2608E" w:rsidRPr="001E05F5" w14:paraId="7EA01FEE" w14:textId="77777777" w:rsidTr="00061B98">
        <w:trPr>
          <w:trHeight w:val="144"/>
        </w:trPr>
        <w:tc>
          <w:tcPr>
            <w:tcW w:w="455" w:type="pct"/>
            <w:vMerge w:val="restart"/>
            <w:vAlign w:val="center"/>
          </w:tcPr>
          <w:p w14:paraId="53E59451" w14:textId="77777777" w:rsidR="00D2608E" w:rsidRPr="00061B98" w:rsidRDefault="00D2608E" w:rsidP="00D2608E">
            <w:pPr>
              <w:spacing w:before="40" w:after="40"/>
              <w:ind w:left="101" w:right="101"/>
              <w:rPr>
                <w:rFonts w:cs="Arial"/>
                <w:b/>
                <w:bCs/>
                <w:kern w:val="24"/>
                <w:sz w:val="14"/>
                <w:szCs w:val="14"/>
                <w:lang w:eastAsia="zh-CN"/>
              </w:rPr>
            </w:pPr>
            <w:r w:rsidRPr="00061B98">
              <w:rPr>
                <w:rFonts w:cs="Arial"/>
                <w:b/>
                <w:bCs/>
                <w:kern w:val="24"/>
                <w:sz w:val="14"/>
                <w:szCs w:val="14"/>
                <w:lang w:eastAsia="zh-CN"/>
              </w:rPr>
              <w:t>PRIME</w:t>
            </w:r>
          </w:p>
        </w:tc>
        <w:tc>
          <w:tcPr>
            <w:tcW w:w="422" w:type="pct"/>
            <w:vMerge w:val="restart"/>
            <w:vAlign w:val="center"/>
          </w:tcPr>
          <w:p w14:paraId="2977D0ED" w14:textId="221D553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 KRAS WT</w:t>
            </w:r>
          </w:p>
        </w:tc>
        <w:tc>
          <w:tcPr>
            <w:tcW w:w="519" w:type="pct"/>
            <w:vAlign w:val="center"/>
          </w:tcPr>
          <w:p w14:paraId="7496E458"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FOLFOX4 + panitumumab</w:t>
            </w:r>
          </w:p>
        </w:tc>
        <w:tc>
          <w:tcPr>
            <w:tcW w:w="455" w:type="pct"/>
            <w:vAlign w:val="center"/>
          </w:tcPr>
          <w:p w14:paraId="5BC2F269" w14:textId="0243C741"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325</w:t>
            </w:r>
          </w:p>
        </w:tc>
        <w:tc>
          <w:tcPr>
            <w:tcW w:w="519" w:type="pct"/>
            <w:vAlign w:val="center"/>
          </w:tcPr>
          <w:p w14:paraId="60DA9C74" w14:textId="7D3FCD1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89 weeks</w:t>
            </w:r>
          </w:p>
        </w:tc>
        <w:tc>
          <w:tcPr>
            <w:tcW w:w="390" w:type="pct"/>
            <w:vAlign w:val="center"/>
          </w:tcPr>
          <w:p w14:paraId="3DB10713" w14:textId="4B55321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57%</w:t>
            </w:r>
          </w:p>
        </w:tc>
        <w:tc>
          <w:tcPr>
            <w:tcW w:w="592" w:type="pct"/>
            <w:vAlign w:val="center"/>
          </w:tcPr>
          <w:p w14:paraId="4B69442F" w14:textId="33DC09D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23.</w:t>
            </w:r>
            <w:r w:rsidR="0004263E" w:rsidRPr="00061B98">
              <w:rPr>
                <w:rFonts w:eastAsia="Arial" w:cs="Arial"/>
                <w:kern w:val="24"/>
                <w:sz w:val="14"/>
                <w:szCs w:val="14"/>
                <w:lang w:eastAsia="zh-CN"/>
              </w:rPr>
              <w:t>8</w:t>
            </w:r>
            <w:r w:rsidRPr="00061B98">
              <w:rPr>
                <w:rFonts w:eastAsia="Arial" w:cs="Arial"/>
                <w:kern w:val="24"/>
                <w:sz w:val="14"/>
                <w:szCs w:val="14"/>
                <w:lang w:eastAsia="zh-CN"/>
              </w:rPr>
              <w:t xml:space="preserve"> (20-27.7)</w:t>
            </w:r>
          </w:p>
        </w:tc>
        <w:tc>
          <w:tcPr>
            <w:tcW w:w="544" w:type="pct"/>
            <w:vAlign w:val="center"/>
          </w:tcPr>
          <w:p w14:paraId="2069A893" w14:textId="5B5C6F8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0.83 (0.7-0.98)</w:t>
            </w:r>
          </w:p>
        </w:tc>
        <w:tc>
          <w:tcPr>
            <w:tcW w:w="552" w:type="pct"/>
            <w:vAlign w:val="center"/>
          </w:tcPr>
          <w:p w14:paraId="1074DFA7" w14:textId="5B178A4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10 (9.3-11.4)</w:t>
            </w:r>
          </w:p>
        </w:tc>
        <w:tc>
          <w:tcPr>
            <w:tcW w:w="552" w:type="pct"/>
            <w:vAlign w:val="center"/>
          </w:tcPr>
          <w:p w14:paraId="6EB4D1BF" w14:textId="79CB598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0.8 (0.67-0.95)</w:t>
            </w:r>
          </w:p>
        </w:tc>
      </w:tr>
      <w:tr w:rsidR="00D2608E" w:rsidRPr="001E05F5" w14:paraId="07BB60C5" w14:textId="77777777" w:rsidTr="00061B98">
        <w:trPr>
          <w:trHeight w:val="144"/>
        </w:trPr>
        <w:tc>
          <w:tcPr>
            <w:tcW w:w="455" w:type="pct"/>
            <w:vMerge/>
            <w:vAlign w:val="center"/>
          </w:tcPr>
          <w:p w14:paraId="5FF5DCF4" w14:textId="77777777" w:rsidR="00D2608E" w:rsidRPr="00061B98" w:rsidRDefault="00D2608E" w:rsidP="00D2608E">
            <w:pPr>
              <w:spacing w:before="40" w:after="40"/>
              <w:ind w:left="101" w:right="101"/>
              <w:rPr>
                <w:rFonts w:cs="Arial"/>
                <w:b/>
                <w:bCs/>
                <w:kern w:val="24"/>
                <w:sz w:val="14"/>
                <w:szCs w:val="14"/>
                <w:lang w:eastAsia="zh-CN"/>
              </w:rPr>
            </w:pPr>
          </w:p>
        </w:tc>
        <w:tc>
          <w:tcPr>
            <w:tcW w:w="422" w:type="pct"/>
            <w:vMerge/>
            <w:vAlign w:val="center"/>
          </w:tcPr>
          <w:p w14:paraId="762A6144"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52E26BBB"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FOLFOX4</w:t>
            </w:r>
          </w:p>
        </w:tc>
        <w:tc>
          <w:tcPr>
            <w:tcW w:w="455" w:type="pct"/>
            <w:vAlign w:val="center"/>
          </w:tcPr>
          <w:p w14:paraId="534BD2DA" w14:textId="573515C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331</w:t>
            </w:r>
          </w:p>
        </w:tc>
        <w:tc>
          <w:tcPr>
            <w:tcW w:w="519" w:type="pct"/>
            <w:vAlign w:val="center"/>
          </w:tcPr>
          <w:p w14:paraId="1EE4E0F2" w14:textId="2A92300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74 weeks</w:t>
            </w:r>
          </w:p>
        </w:tc>
        <w:tc>
          <w:tcPr>
            <w:tcW w:w="390" w:type="pct"/>
            <w:vAlign w:val="center"/>
          </w:tcPr>
          <w:p w14:paraId="4D965F08" w14:textId="1716B38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48%</w:t>
            </w:r>
          </w:p>
        </w:tc>
        <w:tc>
          <w:tcPr>
            <w:tcW w:w="592" w:type="pct"/>
            <w:vAlign w:val="center"/>
          </w:tcPr>
          <w:p w14:paraId="1CC89BD0" w14:textId="02598FE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19.</w:t>
            </w:r>
            <w:r w:rsidR="0004263E" w:rsidRPr="00061B98">
              <w:rPr>
                <w:rFonts w:eastAsia="Arial" w:cs="Arial"/>
                <w:kern w:val="24"/>
                <w:sz w:val="14"/>
                <w:szCs w:val="14"/>
                <w:lang w:eastAsia="zh-CN"/>
              </w:rPr>
              <w:t>4</w:t>
            </w:r>
            <w:r w:rsidRPr="00061B98">
              <w:rPr>
                <w:rFonts w:eastAsia="Arial" w:cs="Arial"/>
                <w:kern w:val="24"/>
                <w:sz w:val="14"/>
                <w:szCs w:val="14"/>
                <w:lang w:eastAsia="zh-CN"/>
              </w:rPr>
              <w:t xml:space="preserve"> (17.</w:t>
            </w:r>
            <w:r w:rsidR="0004263E" w:rsidRPr="00061B98">
              <w:rPr>
                <w:rFonts w:eastAsia="Arial" w:cs="Arial"/>
                <w:kern w:val="24"/>
                <w:sz w:val="14"/>
                <w:szCs w:val="14"/>
                <w:lang w:eastAsia="zh-CN"/>
              </w:rPr>
              <w:t>4</w:t>
            </w:r>
            <w:r w:rsidRPr="00061B98">
              <w:rPr>
                <w:rFonts w:eastAsia="Arial" w:cs="Arial"/>
                <w:kern w:val="24"/>
                <w:sz w:val="14"/>
                <w:szCs w:val="14"/>
                <w:lang w:eastAsia="zh-CN"/>
              </w:rPr>
              <w:t>-22.</w:t>
            </w:r>
            <w:r w:rsidR="0004263E" w:rsidRPr="00061B98">
              <w:rPr>
                <w:rFonts w:eastAsia="Arial" w:cs="Arial"/>
                <w:kern w:val="24"/>
                <w:sz w:val="14"/>
                <w:szCs w:val="14"/>
                <w:lang w:eastAsia="zh-CN"/>
              </w:rPr>
              <w:t>6</w:t>
            </w:r>
            <w:r w:rsidRPr="00061B98">
              <w:rPr>
                <w:rFonts w:eastAsia="Arial" w:cs="Arial"/>
                <w:kern w:val="24"/>
                <w:sz w:val="14"/>
                <w:szCs w:val="14"/>
                <w:lang w:eastAsia="zh-CN"/>
              </w:rPr>
              <w:t>)</w:t>
            </w:r>
          </w:p>
        </w:tc>
        <w:tc>
          <w:tcPr>
            <w:tcW w:w="544" w:type="pct"/>
            <w:vAlign w:val="center"/>
          </w:tcPr>
          <w:p w14:paraId="570E2F3C" w14:textId="6402B2F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5637053C" w14:textId="66210AA1"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8.6 (7.5-9.5)</w:t>
            </w:r>
          </w:p>
        </w:tc>
        <w:tc>
          <w:tcPr>
            <w:tcW w:w="552" w:type="pct"/>
            <w:vAlign w:val="center"/>
          </w:tcPr>
          <w:p w14:paraId="17D0B2FB" w14:textId="7DA608C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67D0752B" w14:textId="77777777" w:rsidTr="00061B98">
        <w:trPr>
          <w:trHeight w:val="144"/>
        </w:trPr>
        <w:tc>
          <w:tcPr>
            <w:tcW w:w="455" w:type="pct"/>
            <w:vMerge w:val="restart"/>
            <w:vAlign w:val="center"/>
          </w:tcPr>
          <w:p w14:paraId="3A7C1AC4" w14:textId="77777777" w:rsidR="00D2608E" w:rsidRPr="00061B98" w:rsidRDefault="00D2608E" w:rsidP="00D2608E">
            <w:pPr>
              <w:spacing w:before="40" w:after="40"/>
              <w:ind w:left="101" w:right="101"/>
              <w:rPr>
                <w:rFonts w:cs="Arial"/>
                <w:b/>
                <w:bCs/>
                <w:kern w:val="24"/>
                <w:sz w:val="14"/>
                <w:szCs w:val="14"/>
                <w:lang w:eastAsia="zh-CN"/>
              </w:rPr>
            </w:pPr>
            <w:proofErr w:type="spellStart"/>
            <w:r w:rsidRPr="00061B98">
              <w:rPr>
                <w:rFonts w:cs="Arial"/>
                <w:b/>
                <w:bCs/>
                <w:kern w:val="24"/>
                <w:sz w:val="14"/>
                <w:szCs w:val="14"/>
                <w:lang w:eastAsia="zh-CN"/>
              </w:rPr>
              <w:t>Souglakos</w:t>
            </w:r>
            <w:proofErr w:type="spellEnd"/>
            <w:r w:rsidRPr="00061B98">
              <w:rPr>
                <w:rFonts w:cs="Arial"/>
                <w:b/>
                <w:bCs/>
                <w:kern w:val="24"/>
                <w:sz w:val="14"/>
                <w:szCs w:val="14"/>
                <w:lang w:eastAsia="zh-CN"/>
              </w:rPr>
              <w:t xml:space="preserve"> et al., 2006</w:t>
            </w:r>
          </w:p>
        </w:tc>
        <w:tc>
          <w:tcPr>
            <w:tcW w:w="422" w:type="pct"/>
            <w:vMerge w:val="restart"/>
            <w:vAlign w:val="center"/>
          </w:tcPr>
          <w:p w14:paraId="461BA9B2"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vAlign w:val="center"/>
          </w:tcPr>
          <w:p w14:paraId="2E49D8FF"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FOLFIRI</w:t>
            </w:r>
          </w:p>
        </w:tc>
        <w:tc>
          <w:tcPr>
            <w:tcW w:w="455" w:type="pct"/>
            <w:vAlign w:val="center"/>
          </w:tcPr>
          <w:p w14:paraId="6216857A" w14:textId="03FBFA6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146</w:t>
            </w:r>
          </w:p>
        </w:tc>
        <w:tc>
          <w:tcPr>
            <w:tcW w:w="519" w:type="pct"/>
            <w:vAlign w:val="center"/>
          </w:tcPr>
          <w:p w14:paraId="150B872B" w14:textId="74C133F3"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26 months</w:t>
            </w:r>
          </w:p>
        </w:tc>
        <w:tc>
          <w:tcPr>
            <w:tcW w:w="390" w:type="pct"/>
            <w:vAlign w:val="center"/>
          </w:tcPr>
          <w:p w14:paraId="764D3B09" w14:textId="2D82C94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33.6%</w:t>
            </w:r>
          </w:p>
        </w:tc>
        <w:tc>
          <w:tcPr>
            <w:tcW w:w="592" w:type="pct"/>
            <w:vAlign w:val="center"/>
          </w:tcPr>
          <w:p w14:paraId="0BDEADE0" w14:textId="45C57B6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19.5</w:t>
            </w:r>
          </w:p>
        </w:tc>
        <w:tc>
          <w:tcPr>
            <w:tcW w:w="544" w:type="pct"/>
            <w:vAlign w:val="center"/>
          </w:tcPr>
          <w:p w14:paraId="78C12989" w14:textId="5698EEA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256371B2" w14:textId="4DED4F3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730D7621" w14:textId="65AB034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0768CF79" w14:textId="77777777" w:rsidTr="00061B98">
        <w:trPr>
          <w:trHeight w:val="144"/>
        </w:trPr>
        <w:tc>
          <w:tcPr>
            <w:tcW w:w="455" w:type="pct"/>
            <w:vMerge/>
            <w:vAlign w:val="center"/>
          </w:tcPr>
          <w:p w14:paraId="432BD560" w14:textId="77777777" w:rsidR="00D2608E" w:rsidRPr="00061B98" w:rsidRDefault="00D2608E" w:rsidP="00D2608E">
            <w:pPr>
              <w:spacing w:before="40" w:after="40"/>
              <w:ind w:left="101" w:right="101"/>
              <w:rPr>
                <w:rFonts w:cs="Arial"/>
                <w:b/>
                <w:bCs/>
                <w:kern w:val="24"/>
                <w:sz w:val="14"/>
                <w:szCs w:val="14"/>
                <w:lang w:eastAsia="zh-CN"/>
              </w:rPr>
            </w:pPr>
          </w:p>
        </w:tc>
        <w:tc>
          <w:tcPr>
            <w:tcW w:w="422" w:type="pct"/>
            <w:vMerge/>
            <w:vAlign w:val="center"/>
          </w:tcPr>
          <w:p w14:paraId="03A5AD27"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05F06C84"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FOLFOXIRI</w:t>
            </w:r>
          </w:p>
        </w:tc>
        <w:tc>
          <w:tcPr>
            <w:tcW w:w="455" w:type="pct"/>
            <w:vAlign w:val="center"/>
          </w:tcPr>
          <w:p w14:paraId="737FB208" w14:textId="417EBAB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137</w:t>
            </w:r>
          </w:p>
        </w:tc>
        <w:tc>
          <w:tcPr>
            <w:tcW w:w="519" w:type="pct"/>
            <w:vAlign w:val="center"/>
          </w:tcPr>
          <w:p w14:paraId="04DDD1F3" w14:textId="35CF03F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26 months</w:t>
            </w:r>
          </w:p>
        </w:tc>
        <w:tc>
          <w:tcPr>
            <w:tcW w:w="390" w:type="pct"/>
            <w:vAlign w:val="center"/>
          </w:tcPr>
          <w:p w14:paraId="4CCC0043" w14:textId="2A46100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43%</w:t>
            </w:r>
          </w:p>
        </w:tc>
        <w:tc>
          <w:tcPr>
            <w:tcW w:w="592" w:type="pct"/>
            <w:vAlign w:val="center"/>
          </w:tcPr>
          <w:p w14:paraId="4932F1E4" w14:textId="4D2F344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21.5</w:t>
            </w:r>
          </w:p>
        </w:tc>
        <w:tc>
          <w:tcPr>
            <w:tcW w:w="544" w:type="pct"/>
            <w:vAlign w:val="center"/>
          </w:tcPr>
          <w:p w14:paraId="427692B7" w14:textId="04F55D2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0.93 (0.69-1.25)</w:t>
            </w:r>
          </w:p>
        </w:tc>
        <w:tc>
          <w:tcPr>
            <w:tcW w:w="552" w:type="pct"/>
            <w:vAlign w:val="center"/>
          </w:tcPr>
          <w:p w14:paraId="59E75CFB" w14:textId="28B0B183"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1BE6F59B" w14:textId="6CAA482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22F748F4" w14:textId="77777777" w:rsidTr="00061B98">
        <w:trPr>
          <w:trHeight w:val="144"/>
        </w:trPr>
        <w:tc>
          <w:tcPr>
            <w:tcW w:w="455" w:type="pct"/>
            <w:vMerge w:val="restart"/>
            <w:vAlign w:val="center"/>
          </w:tcPr>
          <w:p w14:paraId="5AEC0D01" w14:textId="77777777" w:rsidR="00D2608E" w:rsidRPr="00061B98" w:rsidRDefault="00D2608E" w:rsidP="00D2608E">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TREE-1</w:t>
            </w:r>
          </w:p>
        </w:tc>
        <w:tc>
          <w:tcPr>
            <w:tcW w:w="422" w:type="pct"/>
            <w:vMerge w:val="restart"/>
            <w:vAlign w:val="center"/>
          </w:tcPr>
          <w:p w14:paraId="2CBBB41C"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vAlign w:val="center"/>
          </w:tcPr>
          <w:p w14:paraId="37F95A5C"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mFOLFOX6</w:t>
            </w:r>
          </w:p>
        </w:tc>
        <w:tc>
          <w:tcPr>
            <w:tcW w:w="455" w:type="pct"/>
            <w:vAlign w:val="center"/>
          </w:tcPr>
          <w:p w14:paraId="740C3A22" w14:textId="3C323A0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49</w:t>
            </w:r>
          </w:p>
        </w:tc>
        <w:tc>
          <w:tcPr>
            <w:tcW w:w="519" w:type="pct"/>
            <w:vAlign w:val="center"/>
          </w:tcPr>
          <w:p w14:paraId="141F2BD5" w14:textId="6DE910F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16.9 months</w:t>
            </w:r>
          </w:p>
        </w:tc>
        <w:tc>
          <w:tcPr>
            <w:tcW w:w="390" w:type="pct"/>
            <w:vAlign w:val="center"/>
          </w:tcPr>
          <w:p w14:paraId="0AE13910" w14:textId="2675981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41%</w:t>
            </w:r>
          </w:p>
        </w:tc>
        <w:tc>
          <w:tcPr>
            <w:tcW w:w="592" w:type="pct"/>
            <w:vAlign w:val="center"/>
          </w:tcPr>
          <w:p w14:paraId="7D56D481" w14:textId="5F57498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19.2 (14.2-24.9)</w:t>
            </w:r>
          </w:p>
        </w:tc>
        <w:tc>
          <w:tcPr>
            <w:tcW w:w="544" w:type="pct"/>
            <w:vAlign w:val="center"/>
          </w:tcPr>
          <w:p w14:paraId="072353D3" w14:textId="2A14F21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71537BF9" w14:textId="0463980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2AC7F3BF" w14:textId="5B9F26A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287A2755" w14:textId="77777777" w:rsidTr="00061B98">
        <w:trPr>
          <w:trHeight w:val="144"/>
        </w:trPr>
        <w:tc>
          <w:tcPr>
            <w:tcW w:w="455" w:type="pct"/>
            <w:vMerge/>
            <w:vAlign w:val="center"/>
          </w:tcPr>
          <w:p w14:paraId="03B671AA"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09334301"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0E9E3257" w14:textId="77777777" w:rsidR="00D2608E" w:rsidRPr="00061B98" w:rsidRDefault="00D2608E" w:rsidP="00D2608E">
            <w:pPr>
              <w:spacing w:before="40" w:after="40"/>
              <w:ind w:right="101"/>
              <w:rPr>
                <w:rFonts w:eastAsia="Arial" w:cs="Arial"/>
                <w:kern w:val="24"/>
                <w:sz w:val="14"/>
                <w:szCs w:val="14"/>
                <w:lang w:eastAsia="zh-CN"/>
              </w:rPr>
            </w:pPr>
            <w:proofErr w:type="spellStart"/>
            <w:r w:rsidRPr="00061B98">
              <w:rPr>
                <w:rFonts w:eastAsia="Arial" w:cs="Arial"/>
                <w:kern w:val="24"/>
                <w:sz w:val="14"/>
                <w:szCs w:val="14"/>
                <w:lang w:eastAsia="zh-CN"/>
              </w:rPr>
              <w:t>bFOLFOX</w:t>
            </w:r>
            <w:proofErr w:type="spellEnd"/>
          </w:p>
        </w:tc>
        <w:tc>
          <w:tcPr>
            <w:tcW w:w="455" w:type="pct"/>
            <w:vAlign w:val="center"/>
          </w:tcPr>
          <w:p w14:paraId="65FDF730" w14:textId="07AA06A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50</w:t>
            </w:r>
          </w:p>
        </w:tc>
        <w:tc>
          <w:tcPr>
            <w:tcW w:w="519" w:type="pct"/>
            <w:vAlign w:val="center"/>
          </w:tcPr>
          <w:p w14:paraId="5B00E67F" w14:textId="20CDA89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15.1 months</w:t>
            </w:r>
          </w:p>
        </w:tc>
        <w:tc>
          <w:tcPr>
            <w:tcW w:w="390" w:type="pct"/>
            <w:vAlign w:val="center"/>
          </w:tcPr>
          <w:p w14:paraId="4C976BDB" w14:textId="3F3F5FA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20%</w:t>
            </w:r>
          </w:p>
        </w:tc>
        <w:tc>
          <w:tcPr>
            <w:tcW w:w="592" w:type="pct"/>
            <w:vAlign w:val="center"/>
          </w:tcPr>
          <w:p w14:paraId="6811829A" w14:textId="5B2C4EF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17.9 (11.5-24.6)</w:t>
            </w:r>
          </w:p>
        </w:tc>
        <w:tc>
          <w:tcPr>
            <w:tcW w:w="544" w:type="pct"/>
            <w:vAlign w:val="center"/>
          </w:tcPr>
          <w:p w14:paraId="02CC4A2E" w14:textId="0097087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72468054" w14:textId="4AD9175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15B60A83" w14:textId="6966185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4C22A81E" w14:textId="77777777" w:rsidTr="00061B98">
        <w:trPr>
          <w:trHeight w:val="144"/>
        </w:trPr>
        <w:tc>
          <w:tcPr>
            <w:tcW w:w="455" w:type="pct"/>
            <w:vMerge/>
            <w:vAlign w:val="center"/>
          </w:tcPr>
          <w:p w14:paraId="7143C277"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4F884039" w14:textId="77777777" w:rsidR="00D2608E" w:rsidRPr="00061B98" w:rsidRDefault="00D2608E" w:rsidP="00D2608E">
            <w:pPr>
              <w:spacing w:before="40" w:after="40"/>
              <w:ind w:left="101" w:right="101"/>
              <w:rPr>
                <w:rFonts w:eastAsia="Arial" w:cs="Arial"/>
                <w:kern w:val="24"/>
                <w:sz w:val="14"/>
                <w:szCs w:val="14"/>
                <w:lang w:eastAsia="zh-CN"/>
              </w:rPr>
            </w:pPr>
          </w:p>
        </w:tc>
        <w:tc>
          <w:tcPr>
            <w:tcW w:w="519" w:type="pct"/>
            <w:vAlign w:val="center"/>
          </w:tcPr>
          <w:p w14:paraId="3914A140" w14:textId="77777777" w:rsidR="00D2608E" w:rsidRPr="00061B98" w:rsidRDefault="00D2608E" w:rsidP="00061B98">
            <w:pPr>
              <w:spacing w:before="40" w:after="40"/>
              <w:ind w:right="101"/>
              <w:rPr>
                <w:rFonts w:eastAsia="Arial" w:cs="Arial"/>
                <w:kern w:val="24"/>
                <w:sz w:val="14"/>
                <w:szCs w:val="14"/>
                <w:lang w:eastAsia="zh-CN"/>
              </w:rPr>
            </w:pPr>
            <w:r w:rsidRPr="00061B98">
              <w:rPr>
                <w:rFonts w:eastAsia="Arial" w:cs="Arial"/>
                <w:kern w:val="24"/>
                <w:sz w:val="14"/>
                <w:szCs w:val="14"/>
                <w:lang w:eastAsia="zh-CN"/>
              </w:rPr>
              <w:t>XELOX</w:t>
            </w:r>
          </w:p>
        </w:tc>
        <w:tc>
          <w:tcPr>
            <w:tcW w:w="455" w:type="pct"/>
            <w:vAlign w:val="center"/>
          </w:tcPr>
          <w:p w14:paraId="677AE638" w14:textId="7BBA0EB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48</w:t>
            </w:r>
          </w:p>
        </w:tc>
        <w:tc>
          <w:tcPr>
            <w:tcW w:w="519" w:type="pct"/>
            <w:vAlign w:val="center"/>
          </w:tcPr>
          <w:p w14:paraId="70DEE79B" w14:textId="2BD332D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15 months</w:t>
            </w:r>
          </w:p>
        </w:tc>
        <w:tc>
          <w:tcPr>
            <w:tcW w:w="390" w:type="pct"/>
            <w:vAlign w:val="center"/>
          </w:tcPr>
          <w:p w14:paraId="3268096A" w14:textId="20C04BB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27%</w:t>
            </w:r>
          </w:p>
        </w:tc>
        <w:tc>
          <w:tcPr>
            <w:tcW w:w="592" w:type="pct"/>
            <w:vAlign w:val="center"/>
          </w:tcPr>
          <w:p w14:paraId="5C3DF4C2" w14:textId="0081E96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17.2 (12.5-22.3)</w:t>
            </w:r>
          </w:p>
        </w:tc>
        <w:tc>
          <w:tcPr>
            <w:tcW w:w="544" w:type="pct"/>
            <w:vAlign w:val="center"/>
          </w:tcPr>
          <w:p w14:paraId="4FE39ABB" w14:textId="3D2C56A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69B3D31E" w14:textId="6E1EA11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32B72846" w14:textId="4B505B3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4BE986BE" w14:textId="77777777" w:rsidTr="00061B98">
        <w:trPr>
          <w:trHeight w:val="144"/>
        </w:trPr>
        <w:tc>
          <w:tcPr>
            <w:tcW w:w="455" w:type="pct"/>
            <w:vMerge w:val="restart"/>
            <w:vAlign w:val="center"/>
          </w:tcPr>
          <w:p w14:paraId="68985FFC" w14:textId="77777777" w:rsidR="00D2608E" w:rsidRPr="00061B98" w:rsidRDefault="00D2608E" w:rsidP="00D2608E">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TREE-2</w:t>
            </w:r>
          </w:p>
        </w:tc>
        <w:tc>
          <w:tcPr>
            <w:tcW w:w="422" w:type="pct"/>
            <w:vMerge w:val="restart"/>
            <w:vAlign w:val="center"/>
          </w:tcPr>
          <w:p w14:paraId="38A745A0" w14:textId="77777777" w:rsidR="00D2608E" w:rsidRPr="00061B98" w:rsidRDefault="00D2608E" w:rsidP="00061B98">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vAlign w:val="center"/>
          </w:tcPr>
          <w:p w14:paraId="0426E75E" w14:textId="77777777" w:rsidR="00D2608E" w:rsidRPr="00061B98" w:rsidRDefault="00D2608E" w:rsidP="00061B98">
            <w:pPr>
              <w:spacing w:before="40" w:after="40"/>
              <w:ind w:right="101"/>
              <w:rPr>
                <w:rFonts w:eastAsia="Arial" w:cs="Arial"/>
                <w:kern w:val="24"/>
                <w:sz w:val="14"/>
                <w:szCs w:val="14"/>
                <w:lang w:eastAsia="zh-CN"/>
              </w:rPr>
            </w:pPr>
            <w:r w:rsidRPr="00061B98">
              <w:rPr>
                <w:rFonts w:eastAsia="Arial" w:cs="Arial"/>
                <w:kern w:val="24"/>
                <w:sz w:val="14"/>
                <w:szCs w:val="14"/>
                <w:lang w:eastAsia="zh-CN"/>
              </w:rPr>
              <w:t>mFOLFOX6 + bevacizumab</w:t>
            </w:r>
          </w:p>
        </w:tc>
        <w:tc>
          <w:tcPr>
            <w:tcW w:w="455" w:type="pct"/>
            <w:vAlign w:val="center"/>
          </w:tcPr>
          <w:p w14:paraId="6386A543" w14:textId="25C8909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71</w:t>
            </w:r>
          </w:p>
        </w:tc>
        <w:tc>
          <w:tcPr>
            <w:tcW w:w="519" w:type="pct"/>
            <w:vAlign w:val="center"/>
          </w:tcPr>
          <w:p w14:paraId="3F7EEA4F" w14:textId="1A60C3F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17.9 months</w:t>
            </w:r>
          </w:p>
        </w:tc>
        <w:tc>
          <w:tcPr>
            <w:tcW w:w="390" w:type="pct"/>
            <w:vAlign w:val="center"/>
          </w:tcPr>
          <w:p w14:paraId="02EFB2EB" w14:textId="1D9846D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52%</w:t>
            </w:r>
          </w:p>
        </w:tc>
        <w:tc>
          <w:tcPr>
            <w:tcW w:w="592" w:type="pct"/>
            <w:vAlign w:val="center"/>
          </w:tcPr>
          <w:p w14:paraId="40AF8929" w14:textId="36A55CA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26.1 (18-NR)</w:t>
            </w:r>
          </w:p>
        </w:tc>
        <w:tc>
          <w:tcPr>
            <w:tcW w:w="544" w:type="pct"/>
            <w:vAlign w:val="center"/>
          </w:tcPr>
          <w:p w14:paraId="292DAEAF" w14:textId="69044E6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58933050" w14:textId="0318939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21B14482" w14:textId="733A5643"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1F775DCC" w14:textId="77777777" w:rsidTr="00061B98">
        <w:trPr>
          <w:trHeight w:val="144"/>
        </w:trPr>
        <w:tc>
          <w:tcPr>
            <w:tcW w:w="455" w:type="pct"/>
            <w:vMerge/>
            <w:vAlign w:val="center"/>
          </w:tcPr>
          <w:p w14:paraId="58E30F9F"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19DB367C" w14:textId="77777777" w:rsidR="00D2608E" w:rsidRPr="00061B98" w:rsidRDefault="00D2608E" w:rsidP="00D2608E">
            <w:pPr>
              <w:spacing w:before="40" w:after="40"/>
              <w:ind w:left="101" w:right="101"/>
              <w:rPr>
                <w:rFonts w:eastAsia="Arial" w:cs="Arial"/>
                <w:kern w:val="24"/>
                <w:sz w:val="14"/>
                <w:szCs w:val="14"/>
                <w:lang w:eastAsia="zh-CN"/>
              </w:rPr>
            </w:pPr>
          </w:p>
        </w:tc>
        <w:tc>
          <w:tcPr>
            <w:tcW w:w="519" w:type="pct"/>
            <w:vAlign w:val="center"/>
          </w:tcPr>
          <w:p w14:paraId="09C5DFDC" w14:textId="77777777" w:rsidR="00D2608E" w:rsidRPr="00061B98" w:rsidRDefault="00D2608E" w:rsidP="00061B98">
            <w:pPr>
              <w:spacing w:before="40" w:after="40"/>
              <w:ind w:right="101"/>
              <w:rPr>
                <w:rFonts w:eastAsia="Arial" w:cs="Arial"/>
                <w:kern w:val="24"/>
                <w:sz w:val="14"/>
                <w:szCs w:val="14"/>
                <w:lang w:eastAsia="zh-CN"/>
              </w:rPr>
            </w:pPr>
            <w:proofErr w:type="spellStart"/>
            <w:r w:rsidRPr="00061B98">
              <w:rPr>
                <w:rFonts w:eastAsia="Arial" w:cs="Arial"/>
                <w:kern w:val="24"/>
                <w:sz w:val="14"/>
                <w:szCs w:val="14"/>
                <w:lang w:eastAsia="zh-CN"/>
              </w:rPr>
              <w:t>bFOLFOX</w:t>
            </w:r>
            <w:proofErr w:type="spellEnd"/>
            <w:r w:rsidRPr="00061B98">
              <w:rPr>
                <w:rFonts w:eastAsia="Arial" w:cs="Arial"/>
                <w:kern w:val="24"/>
                <w:sz w:val="14"/>
                <w:szCs w:val="14"/>
                <w:lang w:eastAsia="zh-CN"/>
              </w:rPr>
              <w:t xml:space="preserve"> + bevacizumab</w:t>
            </w:r>
          </w:p>
        </w:tc>
        <w:tc>
          <w:tcPr>
            <w:tcW w:w="455" w:type="pct"/>
            <w:vAlign w:val="center"/>
          </w:tcPr>
          <w:p w14:paraId="07299FDE" w14:textId="2037EE5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70</w:t>
            </w:r>
          </w:p>
        </w:tc>
        <w:tc>
          <w:tcPr>
            <w:tcW w:w="519" w:type="pct"/>
            <w:vAlign w:val="center"/>
          </w:tcPr>
          <w:p w14:paraId="62E6A9D0" w14:textId="1CC049F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17.6 months</w:t>
            </w:r>
          </w:p>
        </w:tc>
        <w:tc>
          <w:tcPr>
            <w:tcW w:w="390" w:type="pct"/>
            <w:vAlign w:val="center"/>
          </w:tcPr>
          <w:p w14:paraId="460D8A2C" w14:textId="6214B66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39%</w:t>
            </w:r>
          </w:p>
        </w:tc>
        <w:tc>
          <w:tcPr>
            <w:tcW w:w="592" w:type="pct"/>
            <w:vAlign w:val="center"/>
          </w:tcPr>
          <w:p w14:paraId="107A8C42" w14:textId="4995B93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20.4 (18.4-25.3)</w:t>
            </w:r>
          </w:p>
        </w:tc>
        <w:tc>
          <w:tcPr>
            <w:tcW w:w="544" w:type="pct"/>
            <w:vAlign w:val="center"/>
          </w:tcPr>
          <w:p w14:paraId="48638463" w14:textId="6541C58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2CDA9D96" w14:textId="5955A82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59DC523E" w14:textId="0EEF34C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1A05D633" w14:textId="77777777" w:rsidTr="00061B98">
        <w:trPr>
          <w:trHeight w:val="144"/>
        </w:trPr>
        <w:tc>
          <w:tcPr>
            <w:tcW w:w="455" w:type="pct"/>
            <w:vMerge/>
            <w:vAlign w:val="center"/>
          </w:tcPr>
          <w:p w14:paraId="41561853"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1EF0115B" w14:textId="77777777" w:rsidR="00D2608E" w:rsidRPr="00061B98" w:rsidRDefault="00D2608E" w:rsidP="00D2608E">
            <w:pPr>
              <w:spacing w:before="40" w:after="40"/>
              <w:ind w:left="101" w:right="101"/>
              <w:rPr>
                <w:rFonts w:eastAsia="Arial" w:cs="Arial"/>
                <w:kern w:val="24"/>
                <w:sz w:val="14"/>
                <w:szCs w:val="14"/>
                <w:lang w:eastAsia="zh-CN"/>
              </w:rPr>
            </w:pPr>
          </w:p>
        </w:tc>
        <w:tc>
          <w:tcPr>
            <w:tcW w:w="519" w:type="pct"/>
            <w:vAlign w:val="center"/>
          </w:tcPr>
          <w:p w14:paraId="7AD6846E" w14:textId="77777777" w:rsidR="00D2608E" w:rsidRPr="00061B98" w:rsidRDefault="00D2608E" w:rsidP="00061B98">
            <w:pPr>
              <w:spacing w:before="40" w:after="40"/>
              <w:ind w:right="101"/>
              <w:rPr>
                <w:rFonts w:eastAsia="Arial" w:cs="Arial"/>
                <w:kern w:val="24"/>
                <w:sz w:val="14"/>
                <w:szCs w:val="14"/>
                <w:lang w:eastAsia="zh-CN"/>
              </w:rPr>
            </w:pPr>
            <w:r w:rsidRPr="00061B98">
              <w:rPr>
                <w:rFonts w:eastAsia="Arial" w:cs="Arial"/>
                <w:kern w:val="24"/>
                <w:sz w:val="14"/>
                <w:szCs w:val="14"/>
                <w:lang w:eastAsia="zh-CN"/>
              </w:rPr>
              <w:t>XELOX + bevacizumab</w:t>
            </w:r>
          </w:p>
        </w:tc>
        <w:tc>
          <w:tcPr>
            <w:tcW w:w="455" w:type="pct"/>
            <w:vAlign w:val="center"/>
          </w:tcPr>
          <w:p w14:paraId="12A36EE4" w14:textId="6C931E2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72</w:t>
            </w:r>
          </w:p>
        </w:tc>
        <w:tc>
          <w:tcPr>
            <w:tcW w:w="519" w:type="pct"/>
            <w:vAlign w:val="center"/>
          </w:tcPr>
          <w:p w14:paraId="22E1EF48" w14:textId="62F9A52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18.5 months</w:t>
            </w:r>
          </w:p>
        </w:tc>
        <w:tc>
          <w:tcPr>
            <w:tcW w:w="390" w:type="pct"/>
            <w:vAlign w:val="center"/>
          </w:tcPr>
          <w:p w14:paraId="50A55773" w14:textId="52BC0793"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46%</w:t>
            </w:r>
          </w:p>
        </w:tc>
        <w:tc>
          <w:tcPr>
            <w:tcW w:w="592" w:type="pct"/>
            <w:vAlign w:val="center"/>
          </w:tcPr>
          <w:p w14:paraId="7218BCC1" w14:textId="27CB6BF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24.6 (21.4-31.6)</w:t>
            </w:r>
          </w:p>
        </w:tc>
        <w:tc>
          <w:tcPr>
            <w:tcW w:w="544" w:type="pct"/>
            <w:vAlign w:val="center"/>
          </w:tcPr>
          <w:p w14:paraId="3A0E1A1F" w14:textId="27429CC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4A0CE137" w14:textId="25DE146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6B28DF88" w14:textId="75194BC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40AF0B14" w14:textId="77777777" w:rsidTr="00061B98">
        <w:trPr>
          <w:trHeight w:val="144"/>
        </w:trPr>
        <w:tc>
          <w:tcPr>
            <w:tcW w:w="455" w:type="pct"/>
            <w:vMerge w:val="restart"/>
            <w:vAlign w:val="center"/>
          </w:tcPr>
          <w:p w14:paraId="6CF72091" w14:textId="77777777" w:rsidR="00D2608E" w:rsidRPr="00061B98" w:rsidRDefault="00D2608E" w:rsidP="00D2608E">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TRIBE</w:t>
            </w:r>
          </w:p>
        </w:tc>
        <w:tc>
          <w:tcPr>
            <w:tcW w:w="422" w:type="pct"/>
            <w:vMerge w:val="restart"/>
            <w:vAlign w:val="center"/>
          </w:tcPr>
          <w:p w14:paraId="5FA943CC" w14:textId="77777777" w:rsidR="00D2608E" w:rsidRPr="00061B98" w:rsidRDefault="00D2608E" w:rsidP="00061B98">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vAlign w:val="center"/>
          </w:tcPr>
          <w:p w14:paraId="7B9AE350" w14:textId="77777777" w:rsidR="00D2608E" w:rsidRPr="00061B98" w:rsidRDefault="00D2608E" w:rsidP="00061B98">
            <w:pPr>
              <w:spacing w:before="40" w:after="40"/>
              <w:ind w:right="101"/>
              <w:rPr>
                <w:rFonts w:eastAsia="Arial" w:cs="Arial"/>
                <w:kern w:val="24"/>
                <w:sz w:val="14"/>
                <w:szCs w:val="14"/>
                <w:lang w:eastAsia="zh-CN"/>
              </w:rPr>
            </w:pPr>
            <w:r w:rsidRPr="00061B98">
              <w:rPr>
                <w:rFonts w:eastAsia="Arial" w:cs="Arial"/>
                <w:kern w:val="24"/>
                <w:sz w:val="14"/>
                <w:szCs w:val="14"/>
                <w:lang w:eastAsia="zh-CN"/>
              </w:rPr>
              <w:t>FOLFIRI + bevacizumab</w:t>
            </w:r>
          </w:p>
        </w:tc>
        <w:tc>
          <w:tcPr>
            <w:tcW w:w="455" w:type="pct"/>
            <w:vAlign w:val="center"/>
          </w:tcPr>
          <w:p w14:paraId="000F7E16" w14:textId="2D362B7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256</w:t>
            </w:r>
          </w:p>
        </w:tc>
        <w:tc>
          <w:tcPr>
            <w:tcW w:w="519" w:type="pct"/>
            <w:vAlign w:val="center"/>
          </w:tcPr>
          <w:p w14:paraId="6D64B595" w14:textId="122DC7B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48.1 months</w:t>
            </w:r>
          </w:p>
        </w:tc>
        <w:tc>
          <w:tcPr>
            <w:tcW w:w="390" w:type="pct"/>
            <w:vAlign w:val="center"/>
          </w:tcPr>
          <w:p w14:paraId="4B96F9AF" w14:textId="0A157D0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54%</w:t>
            </w:r>
          </w:p>
        </w:tc>
        <w:tc>
          <w:tcPr>
            <w:tcW w:w="592" w:type="pct"/>
            <w:vAlign w:val="center"/>
          </w:tcPr>
          <w:p w14:paraId="79F58D0E" w14:textId="2846E84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25.8 (22.5-29.1)</w:t>
            </w:r>
          </w:p>
        </w:tc>
        <w:tc>
          <w:tcPr>
            <w:tcW w:w="544" w:type="pct"/>
            <w:vAlign w:val="center"/>
          </w:tcPr>
          <w:p w14:paraId="5C315429" w14:textId="4185AA5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6B768F52" w14:textId="59BCDD7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9.7 (9.2-10.9)</w:t>
            </w:r>
          </w:p>
        </w:tc>
        <w:tc>
          <w:tcPr>
            <w:tcW w:w="552" w:type="pct"/>
            <w:vAlign w:val="center"/>
          </w:tcPr>
          <w:p w14:paraId="3E65223E" w14:textId="6712271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0F7BB548" w14:textId="77777777" w:rsidTr="00061B98">
        <w:trPr>
          <w:trHeight w:val="144"/>
        </w:trPr>
        <w:tc>
          <w:tcPr>
            <w:tcW w:w="455" w:type="pct"/>
            <w:vMerge/>
            <w:vAlign w:val="center"/>
          </w:tcPr>
          <w:p w14:paraId="1648D7F5"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039195BE" w14:textId="77777777" w:rsidR="00D2608E" w:rsidRPr="00061B98" w:rsidRDefault="00D2608E" w:rsidP="00D2608E">
            <w:pPr>
              <w:spacing w:before="40" w:after="40"/>
              <w:ind w:left="101" w:right="101"/>
              <w:rPr>
                <w:rFonts w:eastAsia="Arial" w:cs="Arial"/>
                <w:kern w:val="24"/>
                <w:sz w:val="14"/>
                <w:szCs w:val="14"/>
                <w:lang w:eastAsia="zh-CN"/>
              </w:rPr>
            </w:pPr>
          </w:p>
        </w:tc>
        <w:tc>
          <w:tcPr>
            <w:tcW w:w="519" w:type="pct"/>
            <w:vAlign w:val="center"/>
          </w:tcPr>
          <w:p w14:paraId="032A554C" w14:textId="77777777" w:rsidR="00D2608E" w:rsidRPr="00061B98" w:rsidRDefault="00D2608E" w:rsidP="00061B98">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FOLFOXIRI + bevacizumab</w:t>
            </w:r>
          </w:p>
        </w:tc>
        <w:tc>
          <w:tcPr>
            <w:tcW w:w="455" w:type="pct"/>
            <w:vAlign w:val="center"/>
          </w:tcPr>
          <w:p w14:paraId="0A16EBBA" w14:textId="60EE5B5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252</w:t>
            </w:r>
          </w:p>
        </w:tc>
        <w:tc>
          <w:tcPr>
            <w:tcW w:w="519" w:type="pct"/>
            <w:vAlign w:val="center"/>
          </w:tcPr>
          <w:p w14:paraId="2C5DEB02" w14:textId="333417D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48.1 months</w:t>
            </w:r>
          </w:p>
        </w:tc>
        <w:tc>
          <w:tcPr>
            <w:tcW w:w="390" w:type="pct"/>
            <w:vAlign w:val="center"/>
          </w:tcPr>
          <w:p w14:paraId="2A0D6B2F" w14:textId="1FFCDE3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65%</w:t>
            </w:r>
          </w:p>
        </w:tc>
        <w:tc>
          <w:tcPr>
            <w:tcW w:w="592" w:type="pct"/>
            <w:vAlign w:val="center"/>
          </w:tcPr>
          <w:p w14:paraId="5FD5AEE5" w14:textId="081974A1"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29.8 (26-34.3)</w:t>
            </w:r>
          </w:p>
        </w:tc>
        <w:tc>
          <w:tcPr>
            <w:tcW w:w="544" w:type="pct"/>
            <w:vAlign w:val="center"/>
          </w:tcPr>
          <w:p w14:paraId="23A36DF5" w14:textId="0980F43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0.8 (0.65-0.98)</w:t>
            </w:r>
          </w:p>
        </w:tc>
        <w:tc>
          <w:tcPr>
            <w:tcW w:w="552" w:type="pct"/>
            <w:vAlign w:val="center"/>
          </w:tcPr>
          <w:p w14:paraId="4FBE1B3B" w14:textId="2AB8E153"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12.3 (11-13.3)</w:t>
            </w:r>
          </w:p>
        </w:tc>
        <w:tc>
          <w:tcPr>
            <w:tcW w:w="552" w:type="pct"/>
            <w:vAlign w:val="center"/>
          </w:tcPr>
          <w:p w14:paraId="4B278E5C" w14:textId="5FD1A15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0.77 (0.65-0.93)</w:t>
            </w:r>
          </w:p>
        </w:tc>
      </w:tr>
      <w:tr w:rsidR="00D2608E" w:rsidRPr="001E05F5" w14:paraId="7B6FDA40" w14:textId="77777777" w:rsidTr="00061B98">
        <w:trPr>
          <w:trHeight w:val="144"/>
        </w:trPr>
        <w:tc>
          <w:tcPr>
            <w:tcW w:w="455" w:type="pct"/>
            <w:vMerge w:val="restart"/>
            <w:vAlign w:val="center"/>
          </w:tcPr>
          <w:p w14:paraId="17E65317" w14:textId="77777777" w:rsidR="00D2608E" w:rsidRPr="00061B98" w:rsidRDefault="00D2608E" w:rsidP="00D2608E">
            <w:pPr>
              <w:spacing w:before="40" w:after="40"/>
              <w:ind w:left="101" w:right="101"/>
              <w:rPr>
                <w:rFonts w:cs="Arial"/>
                <w:b/>
                <w:bCs/>
                <w:kern w:val="24"/>
                <w:sz w:val="14"/>
                <w:szCs w:val="14"/>
                <w:lang w:eastAsia="zh-CN"/>
              </w:rPr>
            </w:pPr>
            <w:r w:rsidRPr="00061B98">
              <w:rPr>
                <w:rFonts w:eastAsia="Times New Roman" w:cs="Arial"/>
                <w:b/>
                <w:bCs/>
                <w:kern w:val="24"/>
                <w:sz w:val="14"/>
                <w:szCs w:val="14"/>
                <w:lang w:eastAsia="zh-CN"/>
              </w:rPr>
              <w:t>VISNU-1</w:t>
            </w:r>
          </w:p>
        </w:tc>
        <w:tc>
          <w:tcPr>
            <w:tcW w:w="422" w:type="pct"/>
            <w:vMerge w:val="restart"/>
            <w:vAlign w:val="center"/>
          </w:tcPr>
          <w:p w14:paraId="7A0E5B37" w14:textId="77777777" w:rsidR="00D2608E" w:rsidRPr="00061B98" w:rsidRDefault="00D2608E" w:rsidP="00061B98">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vAlign w:val="center"/>
          </w:tcPr>
          <w:p w14:paraId="13CE4039" w14:textId="77777777" w:rsidR="00D2608E" w:rsidRPr="00061B98" w:rsidRDefault="00D2608E" w:rsidP="00061B98">
            <w:pPr>
              <w:spacing w:before="40" w:after="40"/>
              <w:ind w:right="101"/>
              <w:rPr>
                <w:rFonts w:eastAsia="Arial" w:cs="Arial"/>
                <w:kern w:val="24"/>
                <w:sz w:val="14"/>
                <w:szCs w:val="14"/>
                <w:lang w:eastAsia="zh-CN"/>
              </w:rPr>
            </w:pPr>
            <w:r w:rsidRPr="00061B98">
              <w:rPr>
                <w:rFonts w:eastAsia="Arial" w:cs="Arial"/>
                <w:kern w:val="24"/>
                <w:sz w:val="14"/>
                <w:szCs w:val="14"/>
                <w:lang w:eastAsia="zh-CN"/>
              </w:rPr>
              <w:t>mFOLFOX6 + bevacizumab</w:t>
            </w:r>
          </w:p>
        </w:tc>
        <w:tc>
          <w:tcPr>
            <w:tcW w:w="455" w:type="pct"/>
            <w:vAlign w:val="center"/>
          </w:tcPr>
          <w:p w14:paraId="6A828C44" w14:textId="1AE0229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177</w:t>
            </w:r>
          </w:p>
        </w:tc>
        <w:tc>
          <w:tcPr>
            <w:tcW w:w="519" w:type="pct"/>
            <w:vAlign w:val="center"/>
          </w:tcPr>
          <w:p w14:paraId="2D4C0A6F" w14:textId="239B000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50.7 months</w:t>
            </w:r>
          </w:p>
        </w:tc>
        <w:tc>
          <w:tcPr>
            <w:tcW w:w="390" w:type="pct"/>
            <w:vAlign w:val="center"/>
          </w:tcPr>
          <w:p w14:paraId="59391638" w14:textId="016A10E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52%</w:t>
            </w:r>
          </w:p>
        </w:tc>
        <w:tc>
          <w:tcPr>
            <w:tcW w:w="592" w:type="pct"/>
            <w:vAlign w:val="center"/>
          </w:tcPr>
          <w:p w14:paraId="7E1650A2" w14:textId="094D00D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17.6</w:t>
            </w:r>
          </w:p>
        </w:tc>
        <w:tc>
          <w:tcPr>
            <w:tcW w:w="544" w:type="pct"/>
            <w:vAlign w:val="center"/>
          </w:tcPr>
          <w:p w14:paraId="39206571" w14:textId="30B19BA1"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2AE06D01" w14:textId="3124212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9.3</w:t>
            </w:r>
          </w:p>
        </w:tc>
        <w:tc>
          <w:tcPr>
            <w:tcW w:w="552" w:type="pct"/>
            <w:vAlign w:val="center"/>
          </w:tcPr>
          <w:p w14:paraId="7EC287BE" w14:textId="002BD76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7987DD4E" w14:textId="77777777" w:rsidTr="00061B98">
        <w:trPr>
          <w:trHeight w:val="144"/>
        </w:trPr>
        <w:tc>
          <w:tcPr>
            <w:tcW w:w="455" w:type="pct"/>
            <w:vMerge/>
            <w:vAlign w:val="center"/>
          </w:tcPr>
          <w:p w14:paraId="0D14BA3F"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6F39B310" w14:textId="77777777" w:rsidR="00D2608E" w:rsidRPr="00061B98" w:rsidRDefault="00D2608E" w:rsidP="00D2608E">
            <w:pPr>
              <w:spacing w:before="40" w:after="40"/>
              <w:ind w:left="101" w:right="101"/>
              <w:rPr>
                <w:rFonts w:eastAsia="Arial" w:cs="Arial"/>
                <w:kern w:val="24"/>
                <w:sz w:val="14"/>
                <w:szCs w:val="14"/>
                <w:lang w:eastAsia="zh-CN"/>
              </w:rPr>
            </w:pPr>
          </w:p>
        </w:tc>
        <w:tc>
          <w:tcPr>
            <w:tcW w:w="519" w:type="pct"/>
            <w:vAlign w:val="center"/>
          </w:tcPr>
          <w:p w14:paraId="13976526" w14:textId="77777777" w:rsidR="00D2608E" w:rsidRPr="00061B98" w:rsidRDefault="00D2608E" w:rsidP="00061B98">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FOLFOXIRI + bevacizumab</w:t>
            </w:r>
          </w:p>
        </w:tc>
        <w:tc>
          <w:tcPr>
            <w:tcW w:w="455" w:type="pct"/>
            <w:vAlign w:val="center"/>
          </w:tcPr>
          <w:p w14:paraId="321031DB" w14:textId="1C0982D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172</w:t>
            </w:r>
          </w:p>
        </w:tc>
        <w:tc>
          <w:tcPr>
            <w:tcW w:w="519" w:type="pct"/>
            <w:vAlign w:val="center"/>
          </w:tcPr>
          <w:p w14:paraId="32556A3D" w14:textId="33ED581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50.7 months</w:t>
            </w:r>
          </w:p>
        </w:tc>
        <w:tc>
          <w:tcPr>
            <w:tcW w:w="390" w:type="pct"/>
            <w:vAlign w:val="center"/>
          </w:tcPr>
          <w:p w14:paraId="11D96B2C" w14:textId="7853DA2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59%</w:t>
            </w:r>
          </w:p>
        </w:tc>
        <w:tc>
          <w:tcPr>
            <w:tcW w:w="592" w:type="pct"/>
            <w:vAlign w:val="center"/>
          </w:tcPr>
          <w:p w14:paraId="5CF1359F" w14:textId="57A5F73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22.3</w:t>
            </w:r>
          </w:p>
        </w:tc>
        <w:tc>
          <w:tcPr>
            <w:tcW w:w="544" w:type="pct"/>
            <w:vAlign w:val="center"/>
          </w:tcPr>
          <w:p w14:paraId="2CA30F45" w14:textId="197EC2E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0.84 (0.66-1.06)</w:t>
            </w:r>
          </w:p>
        </w:tc>
        <w:tc>
          <w:tcPr>
            <w:tcW w:w="552" w:type="pct"/>
            <w:vAlign w:val="center"/>
          </w:tcPr>
          <w:p w14:paraId="068DA33C" w14:textId="7B88D19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12.4</w:t>
            </w:r>
          </w:p>
        </w:tc>
        <w:tc>
          <w:tcPr>
            <w:tcW w:w="552" w:type="pct"/>
            <w:vAlign w:val="center"/>
          </w:tcPr>
          <w:p w14:paraId="02BBEE1F" w14:textId="5E378001"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0.64 (0.49-0.82)</w:t>
            </w:r>
          </w:p>
        </w:tc>
      </w:tr>
      <w:tr w:rsidR="00D2608E" w:rsidRPr="001E05F5" w14:paraId="3A653100" w14:textId="77777777" w:rsidTr="00061B98">
        <w:trPr>
          <w:trHeight w:val="144"/>
        </w:trPr>
        <w:tc>
          <w:tcPr>
            <w:tcW w:w="5000" w:type="pct"/>
            <w:gridSpan w:val="10"/>
            <w:shd w:val="clear" w:color="auto" w:fill="D9D9D9" w:themeFill="background1" w:themeFillShade="D9"/>
            <w:vAlign w:val="center"/>
          </w:tcPr>
          <w:p w14:paraId="2991DED6" w14:textId="180AD8FA" w:rsidR="00D2608E" w:rsidRPr="00061B98" w:rsidRDefault="00D2608E" w:rsidP="00D2608E">
            <w:pPr>
              <w:spacing w:before="40" w:after="40"/>
              <w:ind w:right="101"/>
              <w:rPr>
                <w:rFonts w:eastAsia="Arial" w:cs="Arial"/>
                <w:b/>
                <w:bCs/>
                <w:kern w:val="24"/>
                <w:sz w:val="14"/>
                <w:szCs w:val="14"/>
                <w:lang w:eastAsia="zh-CN"/>
              </w:rPr>
            </w:pPr>
            <w:r w:rsidRPr="00061B98">
              <w:rPr>
                <w:rFonts w:eastAsia="Arial" w:cs="Arial"/>
                <w:b/>
                <w:bCs/>
                <w:kern w:val="24"/>
                <w:sz w:val="14"/>
                <w:szCs w:val="14"/>
                <w:lang w:eastAsia="zh-CN"/>
              </w:rPr>
              <w:t>Excluded from network meta-analysis</w:t>
            </w:r>
          </w:p>
        </w:tc>
      </w:tr>
      <w:tr w:rsidR="00D2608E" w:rsidRPr="001E05F5" w14:paraId="08776CC2" w14:textId="77777777" w:rsidTr="00061B98">
        <w:trPr>
          <w:trHeight w:val="144"/>
        </w:trPr>
        <w:tc>
          <w:tcPr>
            <w:tcW w:w="455" w:type="pct"/>
            <w:vMerge w:val="restart"/>
            <w:vAlign w:val="center"/>
          </w:tcPr>
          <w:p w14:paraId="5715A4E4" w14:textId="77777777" w:rsidR="00D2608E" w:rsidRPr="00061B98" w:rsidRDefault="00D2608E" w:rsidP="00D2608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2012-03</w:t>
            </w:r>
          </w:p>
        </w:tc>
        <w:tc>
          <w:tcPr>
            <w:tcW w:w="422" w:type="pct"/>
            <w:vMerge w:val="restart"/>
            <w:vAlign w:val="center"/>
          </w:tcPr>
          <w:p w14:paraId="74639B23" w14:textId="174FDC9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 KRAS WT</w:t>
            </w:r>
          </w:p>
        </w:tc>
        <w:tc>
          <w:tcPr>
            <w:tcW w:w="519" w:type="pct"/>
            <w:vAlign w:val="center"/>
          </w:tcPr>
          <w:p w14:paraId="2C438587"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mFOLFOX6 or FOLFIRI + cetuximab</w:t>
            </w:r>
          </w:p>
        </w:tc>
        <w:tc>
          <w:tcPr>
            <w:tcW w:w="455" w:type="pct"/>
            <w:vAlign w:val="center"/>
          </w:tcPr>
          <w:p w14:paraId="3566509A" w14:textId="12952A2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70</w:t>
            </w:r>
          </w:p>
        </w:tc>
        <w:tc>
          <w:tcPr>
            <w:tcW w:w="519" w:type="pct"/>
            <w:vAlign w:val="center"/>
          </w:tcPr>
          <w:p w14:paraId="312F0581" w14:textId="7F7F065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25 months</w:t>
            </w:r>
          </w:p>
        </w:tc>
        <w:tc>
          <w:tcPr>
            <w:tcW w:w="390" w:type="pct"/>
            <w:vAlign w:val="center"/>
          </w:tcPr>
          <w:p w14:paraId="73F2EC5E" w14:textId="4B88F3B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57.1%</w:t>
            </w:r>
          </w:p>
        </w:tc>
        <w:tc>
          <w:tcPr>
            <w:tcW w:w="592" w:type="pct"/>
            <w:vAlign w:val="center"/>
          </w:tcPr>
          <w:p w14:paraId="4962CF6E" w14:textId="429AD9A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30.9 (16.5-41.5)</w:t>
            </w:r>
          </w:p>
        </w:tc>
        <w:tc>
          <w:tcPr>
            <w:tcW w:w="544" w:type="pct"/>
            <w:vAlign w:val="center"/>
          </w:tcPr>
          <w:p w14:paraId="6EBC7D69" w14:textId="4D231542" w:rsidR="00D2608E" w:rsidRPr="00061B98" w:rsidRDefault="00D2608E" w:rsidP="00D2608E">
            <w:pPr>
              <w:rPr>
                <w:rFonts w:eastAsia="Arial" w:cs="Arial"/>
                <w:kern w:val="24"/>
                <w:sz w:val="14"/>
                <w:szCs w:val="14"/>
                <w:lang w:eastAsia="zh-CN"/>
              </w:rPr>
            </w:pPr>
            <w:r w:rsidRPr="00061B98">
              <w:rPr>
                <w:rFonts w:eastAsia="Arial" w:cs="Arial"/>
                <w:kern w:val="24"/>
                <w:sz w:val="14"/>
                <w:szCs w:val="14"/>
                <w:lang w:eastAsia="zh-CN"/>
              </w:rPr>
              <w:t>0.54 (0.33-0.89)</w:t>
            </w:r>
          </w:p>
        </w:tc>
        <w:tc>
          <w:tcPr>
            <w:tcW w:w="552" w:type="pct"/>
            <w:vAlign w:val="center"/>
          </w:tcPr>
          <w:p w14:paraId="502405CD" w14:textId="19729675"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10.2 (8.6-11.4)</w:t>
            </w:r>
          </w:p>
        </w:tc>
        <w:tc>
          <w:tcPr>
            <w:tcW w:w="552" w:type="pct"/>
            <w:vAlign w:val="center"/>
          </w:tcPr>
          <w:p w14:paraId="10FF6F9A" w14:textId="4B035A3A"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0.6 (0.41-0.87)</w:t>
            </w:r>
          </w:p>
        </w:tc>
      </w:tr>
      <w:tr w:rsidR="00D2608E" w:rsidRPr="001E05F5" w14:paraId="7A3A7FE5" w14:textId="77777777" w:rsidTr="00061B98">
        <w:trPr>
          <w:trHeight w:val="144"/>
        </w:trPr>
        <w:tc>
          <w:tcPr>
            <w:tcW w:w="455" w:type="pct"/>
            <w:vMerge/>
            <w:vAlign w:val="center"/>
          </w:tcPr>
          <w:p w14:paraId="68940D6A"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12D38B87"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589C82B9"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mFOLFOX6 or FOLFIRI</w:t>
            </w:r>
          </w:p>
        </w:tc>
        <w:tc>
          <w:tcPr>
            <w:tcW w:w="455" w:type="pct"/>
            <w:vAlign w:val="center"/>
          </w:tcPr>
          <w:p w14:paraId="074FD465" w14:textId="71940D9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68</w:t>
            </w:r>
          </w:p>
        </w:tc>
        <w:tc>
          <w:tcPr>
            <w:tcW w:w="519" w:type="pct"/>
            <w:vAlign w:val="center"/>
          </w:tcPr>
          <w:p w14:paraId="1C93CA5C" w14:textId="57DB072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25 months</w:t>
            </w:r>
          </w:p>
        </w:tc>
        <w:tc>
          <w:tcPr>
            <w:tcW w:w="390" w:type="pct"/>
            <w:vAlign w:val="center"/>
          </w:tcPr>
          <w:p w14:paraId="6CC6F094" w14:textId="1055B4F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29.4%</w:t>
            </w:r>
          </w:p>
        </w:tc>
        <w:tc>
          <w:tcPr>
            <w:tcW w:w="592" w:type="pct"/>
            <w:vAlign w:val="center"/>
          </w:tcPr>
          <w:p w14:paraId="270850B5" w14:textId="37D78C8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21 (16.7-23.4)</w:t>
            </w:r>
          </w:p>
        </w:tc>
        <w:tc>
          <w:tcPr>
            <w:tcW w:w="544" w:type="pct"/>
            <w:vAlign w:val="center"/>
          </w:tcPr>
          <w:p w14:paraId="050CFBCF" w14:textId="39D838D9"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5E24F5AF" w14:textId="2BE24DC4"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5.8 (3.9-6.1)</w:t>
            </w:r>
          </w:p>
        </w:tc>
        <w:tc>
          <w:tcPr>
            <w:tcW w:w="552" w:type="pct"/>
            <w:vAlign w:val="center"/>
          </w:tcPr>
          <w:p w14:paraId="4AF23156" w14:textId="349A7E2E"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38DE3C45" w14:textId="77777777" w:rsidTr="00061B98">
        <w:trPr>
          <w:trHeight w:val="144"/>
        </w:trPr>
        <w:tc>
          <w:tcPr>
            <w:tcW w:w="455" w:type="pct"/>
            <w:vMerge w:val="restart"/>
            <w:vAlign w:val="center"/>
          </w:tcPr>
          <w:p w14:paraId="31495FF1" w14:textId="77777777" w:rsidR="00D2608E" w:rsidRPr="00061B98" w:rsidRDefault="00D2608E" w:rsidP="00D2608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ARTIST</w:t>
            </w:r>
          </w:p>
        </w:tc>
        <w:tc>
          <w:tcPr>
            <w:tcW w:w="422" w:type="pct"/>
            <w:vMerge w:val="restart"/>
            <w:vAlign w:val="center"/>
          </w:tcPr>
          <w:p w14:paraId="66F25BD1" w14:textId="31135D1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vAlign w:val="center"/>
          </w:tcPr>
          <w:p w14:paraId="7AB954C3" w14:textId="77777777" w:rsidR="00D2608E" w:rsidRPr="00061B98" w:rsidRDefault="00D2608E" w:rsidP="00D2608E">
            <w:pPr>
              <w:spacing w:before="40" w:after="40"/>
              <w:ind w:right="101"/>
              <w:rPr>
                <w:rFonts w:eastAsia="Arial" w:cs="Arial"/>
                <w:kern w:val="24"/>
                <w:sz w:val="14"/>
                <w:szCs w:val="14"/>
                <w:lang w:eastAsia="zh-CN"/>
              </w:rPr>
            </w:pPr>
            <w:proofErr w:type="spellStart"/>
            <w:r w:rsidRPr="00061B98">
              <w:rPr>
                <w:rFonts w:eastAsia="Arial" w:cs="Arial"/>
                <w:kern w:val="24"/>
                <w:sz w:val="14"/>
                <w:szCs w:val="14"/>
                <w:lang w:eastAsia="zh-CN"/>
              </w:rPr>
              <w:t>mFOLFIRI</w:t>
            </w:r>
            <w:proofErr w:type="spellEnd"/>
            <w:r w:rsidRPr="00061B98">
              <w:rPr>
                <w:rFonts w:eastAsia="Arial" w:cs="Arial"/>
                <w:kern w:val="24"/>
                <w:sz w:val="14"/>
                <w:szCs w:val="14"/>
                <w:lang w:eastAsia="zh-CN"/>
              </w:rPr>
              <w:t xml:space="preserve"> + bevacizumab</w:t>
            </w:r>
          </w:p>
        </w:tc>
        <w:tc>
          <w:tcPr>
            <w:tcW w:w="455" w:type="pct"/>
            <w:vAlign w:val="center"/>
          </w:tcPr>
          <w:p w14:paraId="32F5B600" w14:textId="37C768A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139</w:t>
            </w:r>
          </w:p>
        </w:tc>
        <w:tc>
          <w:tcPr>
            <w:tcW w:w="519" w:type="pct"/>
            <w:vAlign w:val="center"/>
          </w:tcPr>
          <w:p w14:paraId="1753ECE7" w14:textId="7806A06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09B417AA" w14:textId="3AC028E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35.3%</w:t>
            </w:r>
          </w:p>
        </w:tc>
        <w:tc>
          <w:tcPr>
            <w:tcW w:w="592" w:type="pct"/>
            <w:vAlign w:val="center"/>
          </w:tcPr>
          <w:p w14:paraId="5CFC7BA5" w14:textId="5D8226C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18.7 (15.8-19.6)</w:t>
            </w:r>
          </w:p>
        </w:tc>
        <w:tc>
          <w:tcPr>
            <w:tcW w:w="544" w:type="pct"/>
            <w:vAlign w:val="center"/>
          </w:tcPr>
          <w:p w14:paraId="5D204D32" w14:textId="34D43C89"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0.62 (0.41-0.95)</w:t>
            </w:r>
          </w:p>
        </w:tc>
        <w:tc>
          <w:tcPr>
            <w:tcW w:w="552" w:type="pct"/>
            <w:vAlign w:val="center"/>
          </w:tcPr>
          <w:p w14:paraId="3B3E525A" w14:textId="0DDF4C88"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8.3 (7.4-8.9)</w:t>
            </w:r>
          </w:p>
        </w:tc>
        <w:tc>
          <w:tcPr>
            <w:tcW w:w="552" w:type="pct"/>
            <w:vAlign w:val="center"/>
          </w:tcPr>
          <w:p w14:paraId="60EA22B5" w14:textId="1513D4B7"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0.44 (0.31-0.63)</w:t>
            </w:r>
          </w:p>
        </w:tc>
      </w:tr>
      <w:tr w:rsidR="00D2608E" w:rsidRPr="001E05F5" w14:paraId="34206BB6" w14:textId="77777777" w:rsidTr="00061B98">
        <w:trPr>
          <w:trHeight w:val="144"/>
        </w:trPr>
        <w:tc>
          <w:tcPr>
            <w:tcW w:w="455" w:type="pct"/>
            <w:vMerge/>
            <w:vAlign w:val="center"/>
          </w:tcPr>
          <w:p w14:paraId="40BAFC28"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6068633F"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1FB44420" w14:textId="77777777" w:rsidR="00D2608E" w:rsidRPr="00061B98" w:rsidRDefault="00D2608E" w:rsidP="00D2608E">
            <w:pPr>
              <w:spacing w:before="40" w:after="40"/>
              <w:ind w:right="101"/>
              <w:rPr>
                <w:rFonts w:eastAsia="Arial" w:cs="Arial"/>
                <w:kern w:val="24"/>
                <w:sz w:val="14"/>
                <w:szCs w:val="14"/>
                <w:lang w:eastAsia="zh-CN"/>
              </w:rPr>
            </w:pPr>
            <w:proofErr w:type="spellStart"/>
            <w:r w:rsidRPr="00061B98">
              <w:rPr>
                <w:rFonts w:eastAsia="Arial" w:cs="Arial"/>
                <w:kern w:val="24"/>
                <w:sz w:val="14"/>
                <w:szCs w:val="14"/>
                <w:lang w:eastAsia="zh-CN"/>
              </w:rPr>
              <w:t>mFOLFIRI</w:t>
            </w:r>
            <w:proofErr w:type="spellEnd"/>
          </w:p>
        </w:tc>
        <w:tc>
          <w:tcPr>
            <w:tcW w:w="455" w:type="pct"/>
            <w:vAlign w:val="center"/>
          </w:tcPr>
          <w:p w14:paraId="61A64A1A" w14:textId="53F84FF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64</w:t>
            </w:r>
          </w:p>
        </w:tc>
        <w:tc>
          <w:tcPr>
            <w:tcW w:w="519" w:type="pct"/>
            <w:vAlign w:val="center"/>
          </w:tcPr>
          <w:p w14:paraId="4375B66A" w14:textId="7821BEF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15E3DAB9" w14:textId="772D485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17.2%</w:t>
            </w:r>
          </w:p>
        </w:tc>
        <w:tc>
          <w:tcPr>
            <w:tcW w:w="592" w:type="pct"/>
            <w:vAlign w:val="center"/>
          </w:tcPr>
          <w:p w14:paraId="614AB95B" w14:textId="34A5551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13.4 (9.7-17.2)</w:t>
            </w:r>
          </w:p>
        </w:tc>
        <w:tc>
          <w:tcPr>
            <w:tcW w:w="544" w:type="pct"/>
            <w:vAlign w:val="center"/>
          </w:tcPr>
          <w:p w14:paraId="0AB5C336" w14:textId="0941C6B7"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7A0E9859" w14:textId="0144F755"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4.2 (3.7-4.9)</w:t>
            </w:r>
          </w:p>
        </w:tc>
        <w:tc>
          <w:tcPr>
            <w:tcW w:w="552" w:type="pct"/>
            <w:vAlign w:val="center"/>
          </w:tcPr>
          <w:p w14:paraId="1CF79535" w14:textId="3E3C623D"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5D28F137" w14:textId="77777777" w:rsidTr="00061B98">
        <w:trPr>
          <w:trHeight w:val="144"/>
        </w:trPr>
        <w:tc>
          <w:tcPr>
            <w:tcW w:w="455" w:type="pct"/>
            <w:vMerge w:val="restart"/>
            <w:vAlign w:val="center"/>
          </w:tcPr>
          <w:p w14:paraId="5AD0EE52" w14:textId="77777777" w:rsidR="00D2608E" w:rsidRPr="00061B98" w:rsidRDefault="00D2608E" w:rsidP="00D2608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ATOM</w:t>
            </w:r>
          </w:p>
        </w:tc>
        <w:tc>
          <w:tcPr>
            <w:tcW w:w="422" w:type="pct"/>
            <w:vMerge w:val="restart"/>
            <w:vAlign w:val="center"/>
          </w:tcPr>
          <w:p w14:paraId="1C53AB63" w14:textId="459430A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 KRAS WT</w:t>
            </w:r>
          </w:p>
        </w:tc>
        <w:tc>
          <w:tcPr>
            <w:tcW w:w="519" w:type="pct"/>
            <w:vAlign w:val="center"/>
          </w:tcPr>
          <w:p w14:paraId="50E2C882" w14:textId="77777777" w:rsidR="00D2608E" w:rsidRPr="00061B98" w:rsidRDefault="00D2608E" w:rsidP="00D2608E">
            <w:pPr>
              <w:spacing w:before="40" w:after="40"/>
              <w:ind w:right="101"/>
              <w:rPr>
                <w:rFonts w:eastAsia="Arial" w:cs="Arial"/>
                <w:kern w:val="24"/>
                <w:sz w:val="14"/>
                <w:szCs w:val="14"/>
                <w:lang w:eastAsia="zh-CN"/>
              </w:rPr>
            </w:pPr>
            <w:proofErr w:type="spellStart"/>
            <w:r w:rsidRPr="00061B98">
              <w:rPr>
                <w:rFonts w:eastAsia="Arial" w:cs="Arial"/>
                <w:kern w:val="24"/>
                <w:sz w:val="14"/>
                <w:szCs w:val="14"/>
                <w:lang w:eastAsia="zh-CN"/>
              </w:rPr>
              <w:t>mFOLFOX</w:t>
            </w:r>
            <w:proofErr w:type="spellEnd"/>
            <w:r w:rsidRPr="00061B98">
              <w:rPr>
                <w:rFonts w:eastAsia="Arial" w:cs="Arial"/>
                <w:kern w:val="24"/>
                <w:sz w:val="14"/>
                <w:szCs w:val="14"/>
                <w:lang w:eastAsia="zh-CN"/>
              </w:rPr>
              <w:t xml:space="preserve"> + bevacizumab</w:t>
            </w:r>
          </w:p>
        </w:tc>
        <w:tc>
          <w:tcPr>
            <w:tcW w:w="455" w:type="pct"/>
            <w:vAlign w:val="center"/>
          </w:tcPr>
          <w:p w14:paraId="2733115F" w14:textId="6C53B56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57</w:t>
            </w:r>
          </w:p>
        </w:tc>
        <w:tc>
          <w:tcPr>
            <w:tcW w:w="519" w:type="pct"/>
            <w:vAlign w:val="center"/>
          </w:tcPr>
          <w:p w14:paraId="6D2E43CC" w14:textId="6263713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24.3 months</w:t>
            </w:r>
          </w:p>
        </w:tc>
        <w:tc>
          <w:tcPr>
            <w:tcW w:w="390" w:type="pct"/>
            <w:vAlign w:val="center"/>
          </w:tcPr>
          <w:p w14:paraId="22EBE498" w14:textId="03578A5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68.4%</w:t>
            </w:r>
          </w:p>
        </w:tc>
        <w:tc>
          <w:tcPr>
            <w:tcW w:w="592" w:type="pct"/>
            <w:vAlign w:val="center"/>
          </w:tcPr>
          <w:p w14:paraId="4EAD5BE2" w14:textId="7C2079C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30.4</w:t>
            </w:r>
          </w:p>
        </w:tc>
        <w:tc>
          <w:tcPr>
            <w:tcW w:w="544" w:type="pct"/>
            <w:vAlign w:val="center"/>
          </w:tcPr>
          <w:p w14:paraId="6BAABD92" w14:textId="3B7103EB"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10378D64" w14:textId="69DD5CF6"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11.5 (9.2-13.3)</w:t>
            </w:r>
          </w:p>
        </w:tc>
        <w:tc>
          <w:tcPr>
            <w:tcW w:w="552" w:type="pct"/>
            <w:vAlign w:val="center"/>
          </w:tcPr>
          <w:p w14:paraId="3E37F8D7" w14:textId="2D919CA5"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1F32DE90" w14:textId="77777777" w:rsidTr="00061B98">
        <w:trPr>
          <w:trHeight w:val="144"/>
        </w:trPr>
        <w:tc>
          <w:tcPr>
            <w:tcW w:w="455" w:type="pct"/>
            <w:vMerge/>
            <w:vAlign w:val="center"/>
          </w:tcPr>
          <w:p w14:paraId="06BAC305"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45D849D8"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1595B1B2" w14:textId="77777777" w:rsidR="00D2608E" w:rsidRPr="00061B98" w:rsidRDefault="00D2608E" w:rsidP="00D2608E">
            <w:pPr>
              <w:spacing w:before="40" w:after="40"/>
              <w:ind w:right="101"/>
              <w:rPr>
                <w:rFonts w:eastAsia="Arial" w:cs="Arial"/>
                <w:kern w:val="24"/>
                <w:sz w:val="14"/>
                <w:szCs w:val="14"/>
                <w:lang w:eastAsia="zh-CN"/>
              </w:rPr>
            </w:pPr>
            <w:proofErr w:type="spellStart"/>
            <w:r w:rsidRPr="00061B98">
              <w:rPr>
                <w:rFonts w:eastAsia="Arial" w:cs="Arial"/>
                <w:kern w:val="24"/>
                <w:sz w:val="14"/>
                <w:szCs w:val="14"/>
                <w:lang w:eastAsia="zh-CN"/>
              </w:rPr>
              <w:t>mFOLFOX</w:t>
            </w:r>
            <w:proofErr w:type="spellEnd"/>
            <w:r w:rsidRPr="00061B98">
              <w:rPr>
                <w:rFonts w:eastAsia="Arial" w:cs="Arial"/>
                <w:kern w:val="24"/>
                <w:sz w:val="14"/>
                <w:szCs w:val="14"/>
                <w:lang w:eastAsia="zh-CN"/>
              </w:rPr>
              <w:t xml:space="preserve"> + cetuximab</w:t>
            </w:r>
          </w:p>
        </w:tc>
        <w:tc>
          <w:tcPr>
            <w:tcW w:w="455" w:type="pct"/>
            <w:vAlign w:val="center"/>
          </w:tcPr>
          <w:p w14:paraId="2ACEC56B" w14:textId="0F438031"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59</w:t>
            </w:r>
          </w:p>
        </w:tc>
        <w:tc>
          <w:tcPr>
            <w:tcW w:w="519" w:type="pct"/>
            <w:vAlign w:val="center"/>
          </w:tcPr>
          <w:p w14:paraId="597865D9" w14:textId="2B99A2C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24.3 months</w:t>
            </w:r>
          </w:p>
        </w:tc>
        <w:tc>
          <w:tcPr>
            <w:tcW w:w="390" w:type="pct"/>
            <w:vAlign w:val="center"/>
          </w:tcPr>
          <w:p w14:paraId="7AE816B6" w14:textId="7C8D344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84.7%</w:t>
            </w:r>
          </w:p>
        </w:tc>
        <w:tc>
          <w:tcPr>
            <w:tcW w:w="592" w:type="pct"/>
            <w:vAlign w:val="center"/>
          </w:tcPr>
          <w:p w14:paraId="34BC3F00" w14:textId="5560BEA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44" w:type="pct"/>
            <w:vAlign w:val="center"/>
          </w:tcPr>
          <w:p w14:paraId="34C9B8A5" w14:textId="6083BBE4"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0.83 (0.44-1.56)</w:t>
            </w:r>
          </w:p>
        </w:tc>
        <w:tc>
          <w:tcPr>
            <w:tcW w:w="552" w:type="pct"/>
            <w:vAlign w:val="center"/>
          </w:tcPr>
          <w:p w14:paraId="39BD5D05" w14:textId="5B04AF47"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14.8 (9.7-13.3)</w:t>
            </w:r>
          </w:p>
        </w:tc>
        <w:tc>
          <w:tcPr>
            <w:tcW w:w="552" w:type="pct"/>
            <w:vAlign w:val="center"/>
          </w:tcPr>
          <w:p w14:paraId="30A662CE" w14:textId="1BEDA284"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0.80 (0.51-1.26)</w:t>
            </w:r>
          </w:p>
        </w:tc>
      </w:tr>
      <w:tr w:rsidR="00D2608E" w:rsidRPr="001E05F5" w14:paraId="70E30D40" w14:textId="77777777" w:rsidTr="00061B98">
        <w:trPr>
          <w:trHeight w:val="144"/>
        </w:trPr>
        <w:tc>
          <w:tcPr>
            <w:tcW w:w="455" w:type="pct"/>
            <w:vMerge w:val="restart"/>
            <w:vAlign w:val="center"/>
          </w:tcPr>
          <w:p w14:paraId="7D91095C" w14:textId="77777777" w:rsidR="00D2608E" w:rsidRPr="00061B98" w:rsidRDefault="00D2608E" w:rsidP="00D2608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AVF2107</w:t>
            </w:r>
          </w:p>
        </w:tc>
        <w:tc>
          <w:tcPr>
            <w:tcW w:w="422" w:type="pct"/>
            <w:vMerge w:val="restart"/>
            <w:vAlign w:val="center"/>
          </w:tcPr>
          <w:p w14:paraId="40210077"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 xml:space="preserve"> mCRC</w:t>
            </w:r>
          </w:p>
        </w:tc>
        <w:tc>
          <w:tcPr>
            <w:tcW w:w="519" w:type="pct"/>
            <w:vAlign w:val="center"/>
          </w:tcPr>
          <w:p w14:paraId="4D1B9A64"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FOLFIRI + placebo</w:t>
            </w:r>
          </w:p>
        </w:tc>
        <w:tc>
          <w:tcPr>
            <w:tcW w:w="455" w:type="pct"/>
            <w:vAlign w:val="center"/>
          </w:tcPr>
          <w:p w14:paraId="36FEBAE8" w14:textId="62E7A0E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411</w:t>
            </w:r>
          </w:p>
        </w:tc>
        <w:tc>
          <w:tcPr>
            <w:tcW w:w="519" w:type="pct"/>
            <w:vAlign w:val="center"/>
          </w:tcPr>
          <w:p w14:paraId="6555222F" w14:textId="6B157D8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0E0D3EFE" w14:textId="465E8CE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34.8%</w:t>
            </w:r>
          </w:p>
        </w:tc>
        <w:tc>
          <w:tcPr>
            <w:tcW w:w="592" w:type="pct"/>
            <w:vAlign w:val="center"/>
          </w:tcPr>
          <w:p w14:paraId="2D36488D" w14:textId="35ADE4A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15.6</w:t>
            </w:r>
          </w:p>
        </w:tc>
        <w:tc>
          <w:tcPr>
            <w:tcW w:w="544" w:type="pct"/>
            <w:vAlign w:val="center"/>
          </w:tcPr>
          <w:p w14:paraId="61DF570A" w14:textId="77777777"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 xml:space="preserve">0.66 </w:t>
            </w:r>
          </w:p>
          <w:p w14:paraId="168A1E7E" w14:textId="0BA55CA2"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(0.55-0.</w:t>
            </w:r>
            <w:proofErr w:type="gramStart"/>
            <w:r w:rsidRPr="00061B98">
              <w:rPr>
                <w:rFonts w:eastAsia="Arial" w:cs="Arial"/>
                <w:kern w:val="24"/>
                <w:sz w:val="14"/>
                <w:szCs w:val="14"/>
                <w:lang w:eastAsia="zh-CN"/>
              </w:rPr>
              <w:t>82)*</w:t>
            </w:r>
            <w:proofErr w:type="gramEnd"/>
          </w:p>
        </w:tc>
        <w:tc>
          <w:tcPr>
            <w:tcW w:w="552" w:type="pct"/>
            <w:vAlign w:val="center"/>
          </w:tcPr>
          <w:p w14:paraId="4BC0965F" w14:textId="42889B66"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6.2</w:t>
            </w:r>
          </w:p>
        </w:tc>
        <w:tc>
          <w:tcPr>
            <w:tcW w:w="552" w:type="pct"/>
            <w:vAlign w:val="center"/>
          </w:tcPr>
          <w:p w14:paraId="4FD724A3" w14:textId="77777777"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 xml:space="preserve">0.54 </w:t>
            </w:r>
          </w:p>
          <w:p w14:paraId="3655A91B" w14:textId="64C40A97"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(0.48-0.68) *</w:t>
            </w:r>
          </w:p>
        </w:tc>
      </w:tr>
      <w:tr w:rsidR="00D2608E" w:rsidRPr="001E05F5" w14:paraId="16FB760B" w14:textId="77777777" w:rsidTr="00061B98">
        <w:trPr>
          <w:trHeight w:val="144"/>
        </w:trPr>
        <w:tc>
          <w:tcPr>
            <w:tcW w:w="455" w:type="pct"/>
            <w:vMerge/>
            <w:vAlign w:val="center"/>
          </w:tcPr>
          <w:p w14:paraId="51803986"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3F2BAB76"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095DA949"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FOLFIRI + bevacizumab</w:t>
            </w:r>
          </w:p>
        </w:tc>
        <w:tc>
          <w:tcPr>
            <w:tcW w:w="455" w:type="pct"/>
            <w:vAlign w:val="center"/>
          </w:tcPr>
          <w:p w14:paraId="6933F9B5" w14:textId="5D273B3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402</w:t>
            </w:r>
          </w:p>
        </w:tc>
        <w:tc>
          <w:tcPr>
            <w:tcW w:w="519" w:type="pct"/>
            <w:vAlign w:val="center"/>
          </w:tcPr>
          <w:p w14:paraId="09FF8AB2" w14:textId="4518A44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2B787E65" w14:textId="5878652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44.8%</w:t>
            </w:r>
          </w:p>
        </w:tc>
        <w:tc>
          <w:tcPr>
            <w:tcW w:w="592" w:type="pct"/>
            <w:vAlign w:val="center"/>
          </w:tcPr>
          <w:p w14:paraId="4895B737" w14:textId="18CD2A0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20.3</w:t>
            </w:r>
          </w:p>
        </w:tc>
        <w:tc>
          <w:tcPr>
            <w:tcW w:w="544" w:type="pct"/>
            <w:vAlign w:val="center"/>
          </w:tcPr>
          <w:p w14:paraId="32A2A09C" w14:textId="1546EE4B"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23F83C2B" w14:textId="1F2DC839"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10.6</w:t>
            </w:r>
          </w:p>
        </w:tc>
        <w:tc>
          <w:tcPr>
            <w:tcW w:w="552" w:type="pct"/>
            <w:vAlign w:val="center"/>
          </w:tcPr>
          <w:p w14:paraId="0528F9A4" w14:textId="0D40A02D"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379CB386" w14:textId="77777777" w:rsidTr="00061B98">
        <w:trPr>
          <w:trHeight w:val="144"/>
        </w:trPr>
        <w:tc>
          <w:tcPr>
            <w:tcW w:w="455" w:type="pct"/>
            <w:vMerge w:val="restart"/>
            <w:vAlign w:val="center"/>
          </w:tcPr>
          <w:p w14:paraId="47EC3034" w14:textId="77777777" w:rsidR="00D2608E" w:rsidRPr="00061B98" w:rsidRDefault="00D2608E" w:rsidP="00D2608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CALGB 80405</w:t>
            </w:r>
          </w:p>
        </w:tc>
        <w:tc>
          <w:tcPr>
            <w:tcW w:w="422" w:type="pct"/>
            <w:vMerge w:val="restart"/>
            <w:vAlign w:val="center"/>
          </w:tcPr>
          <w:p w14:paraId="4B021B2C" w14:textId="04F82AF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 KRAS WT</w:t>
            </w:r>
          </w:p>
        </w:tc>
        <w:tc>
          <w:tcPr>
            <w:tcW w:w="519" w:type="pct"/>
            <w:vAlign w:val="center"/>
          </w:tcPr>
          <w:p w14:paraId="2AD9507C"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 or FOLFIRI + bevacizumab</w:t>
            </w:r>
          </w:p>
        </w:tc>
        <w:tc>
          <w:tcPr>
            <w:tcW w:w="455" w:type="pct"/>
            <w:vAlign w:val="center"/>
          </w:tcPr>
          <w:p w14:paraId="6DF1754B" w14:textId="19ACFAE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559</w:t>
            </w:r>
          </w:p>
        </w:tc>
        <w:tc>
          <w:tcPr>
            <w:tcW w:w="519" w:type="pct"/>
            <w:vAlign w:val="center"/>
          </w:tcPr>
          <w:p w14:paraId="632DACB0" w14:textId="1C22C47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47.4 months</w:t>
            </w:r>
          </w:p>
        </w:tc>
        <w:tc>
          <w:tcPr>
            <w:tcW w:w="390" w:type="pct"/>
            <w:vAlign w:val="center"/>
          </w:tcPr>
          <w:p w14:paraId="6A46D23F" w14:textId="257C391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55.2%</w:t>
            </w:r>
          </w:p>
        </w:tc>
        <w:tc>
          <w:tcPr>
            <w:tcW w:w="592" w:type="pct"/>
            <w:vAlign w:val="center"/>
          </w:tcPr>
          <w:p w14:paraId="39FCB3D2" w14:textId="16647A5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29</w:t>
            </w:r>
          </w:p>
        </w:tc>
        <w:tc>
          <w:tcPr>
            <w:tcW w:w="544" w:type="pct"/>
            <w:vAlign w:val="center"/>
          </w:tcPr>
          <w:p w14:paraId="2E8B5F93" w14:textId="5D4BD0EC"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0.88 (0.77-1.01)</w:t>
            </w:r>
          </w:p>
        </w:tc>
        <w:tc>
          <w:tcPr>
            <w:tcW w:w="552" w:type="pct"/>
            <w:vAlign w:val="center"/>
          </w:tcPr>
          <w:p w14:paraId="33DE4D8A" w14:textId="5B15732E"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10.6 (6.4-16.6)</w:t>
            </w:r>
          </w:p>
        </w:tc>
        <w:tc>
          <w:tcPr>
            <w:tcW w:w="552" w:type="pct"/>
            <w:vAlign w:val="center"/>
          </w:tcPr>
          <w:p w14:paraId="72517761" w14:textId="6212D2F0"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0.95 (0.84-1.08)</w:t>
            </w:r>
          </w:p>
        </w:tc>
      </w:tr>
      <w:tr w:rsidR="00D2608E" w:rsidRPr="001E05F5" w14:paraId="66294F1B" w14:textId="77777777" w:rsidTr="00061B98">
        <w:trPr>
          <w:trHeight w:val="144"/>
        </w:trPr>
        <w:tc>
          <w:tcPr>
            <w:tcW w:w="455" w:type="pct"/>
            <w:vMerge/>
            <w:vAlign w:val="center"/>
          </w:tcPr>
          <w:p w14:paraId="119FEE41"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3F83ED89" w14:textId="77777777" w:rsidR="00D2608E" w:rsidRPr="00061B98" w:rsidRDefault="00D2608E" w:rsidP="00D2608E">
            <w:pPr>
              <w:spacing w:before="40" w:after="40"/>
              <w:ind w:left="101" w:right="101"/>
              <w:rPr>
                <w:rFonts w:eastAsia="Arial" w:cs="Arial"/>
                <w:kern w:val="24"/>
                <w:sz w:val="14"/>
                <w:szCs w:val="14"/>
                <w:lang w:eastAsia="zh-CN"/>
              </w:rPr>
            </w:pPr>
          </w:p>
        </w:tc>
        <w:tc>
          <w:tcPr>
            <w:tcW w:w="519" w:type="pct"/>
            <w:vAlign w:val="center"/>
          </w:tcPr>
          <w:p w14:paraId="433C63E8"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 or FOLFIRI + cetuximab</w:t>
            </w:r>
          </w:p>
        </w:tc>
        <w:tc>
          <w:tcPr>
            <w:tcW w:w="455" w:type="pct"/>
            <w:vAlign w:val="center"/>
          </w:tcPr>
          <w:p w14:paraId="7ED18B87" w14:textId="09879E23"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578</w:t>
            </w:r>
          </w:p>
        </w:tc>
        <w:tc>
          <w:tcPr>
            <w:tcW w:w="519" w:type="pct"/>
            <w:vAlign w:val="center"/>
          </w:tcPr>
          <w:p w14:paraId="47E2A87D" w14:textId="32CA49A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47.4 months</w:t>
            </w:r>
          </w:p>
        </w:tc>
        <w:tc>
          <w:tcPr>
            <w:tcW w:w="390" w:type="pct"/>
            <w:vAlign w:val="center"/>
          </w:tcPr>
          <w:p w14:paraId="5D66935B" w14:textId="4A02B98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59.6%</w:t>
            </w:r>
          </w:p>
        </w:tc>
        <w:tc>
          <w:tcPr>
            <w:tcW w:w="592" w:type="pct"/>
            <w:vAlign w:val="center"/>
          </w:tcPr>
          <w:p w14:paraId="433002FE" w14:textId="31BED01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30</w:t>
            </w:r>
          </w:p>
        </w:tc>
        <w:tc>
          <w:tcPr>
            <w:tcW w:w="544" w:type="pct"/>
            <w:vAlign w:val="center"/>
          </w:tcPr>
          <w:p w14:paraId="23EFAA8F" w14:textId="258E111F"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3C6EF316" w14:textId="3B587CD9"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10.5 (5.8-17.7)</w:t>
            </w:r>
          </w:p>
        </w:tc>
        <w:tc>
          <w:tcPr>
            <w:tcW w:w="552" w:type="pct"/>
            <w:vAlign w:val="center"/>
          </w:tcPr>
          <w:p w14:paraId="0770633F" w14:textId="32959DA4"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11682479" w14:textId="77777777" w:rsidTr="00061B98">
        <w:trPr>
          <w:trHeight w:val="144"/>
        </w:trPr>
        <w:tc>
          <w:tcPr>
            <w:tcW w:w="455" w:type="pct"/>
            <w:vMerge w:val="restart"/>
            <w:vAlign w:val="center"/>
          </w:tcPr>
          <w:p w14:paraId="59CCA9E1" w14:textId="77777777" w:rsidR="00D2608E" w:rsidRPr="00061B98" w:rsidRDefault="00D2608E" w:rsidP="00D2608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CHARTA</w:t>
            </w:r>
          </w:p>
        </w:tc>
        <w:tc>
          <w:tcPr>
            <w:tcW w:w="422" w:type="pct"/>
            <w:vMerge w:val="restart"/>
            <w:vAlign w:val="center"/>
          </w:tcPr>
          <w:p w14:paraId="1B9E0C3C"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tcPr>
          <w:p w14:paraId="19481811"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 + bevacizumab</w:t>
            </w:r>
          </w:p>
        </w:tc>
        <w:tc>
          <w:tcPr>
            <w:tcW w:w="455" w:type="pct"/>
            <w:vAlign w:val="center"/>
          </w:tcPr>
          <w:p w14:paraId="7DCFF57A" w14:textId="1E0E034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19" w:type="pct"/>
            <w:vAlign w:val="center"/>
          </w:tcPr>
          <w:p w14:paraId="2E093717" w14:textId="1AA0CAC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32934B3E" w14:textId="4B5FE90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60%</w:t>
            </w:r>
          </w:p>
        </w:tc>
        <w:tc>
          <w:tcPr>
            <w:tcW w:w="592" w:type="pct"/>
            <w:vAlign w:val="center"/>
          </w:tcPr>
          <w:p w14:paraId="57BA53DA" w14:textId="46BB14B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24.9</w:t>
            </w:r>
          </w:p>
        </w:tc>
        <w:tc>
          <w:tcPr>
            <w:tcW w:w="544" w:type="pct"/>
            <w:vAlign w:val="center"/>
          </w:tcPr>
          <w:p w14:paraId="222FB33B" w14:textId="56339A91"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1AFB9A87" w14:textId="431FEE23" w:rsidR="00D2608E" w:rsidRPr="00061B98" w:rsidRDefault="00D2608E" w:rsidP="001D4B26">
            <w:pPr>
              <w:spacing w:before="40" w:after="40"/>
              <w:ind w:right="101"/>
              <w:rPr>
                <w:rFonts w:eastAsia="Arial" w:cs="Arial"/>
                <w:kern w:val="24"/>
                <w:sz w:val="14"/>
                <w:szCs w:val="14"/>
                <w:lang w:eastAsia="zh-CN"/>
              </w:rPr>
            </w:pPr>
            <w:r w:rsidRPr="00061B98">
              <w:rPr>
                <w:rFonts w:eastAsia="Arial" w:cs="Arial"/>
                <w:kern w:val="24"/>
                <w:sz w:val="14"/>
                <w:szCs w:val="14"/>
                <w:lang w:eastAsia="zh-CN"/>
              </w:rPr>
              <w:t>9.76</w:t>
            </w:r>
          </w:p>
        </w:tc>
        <w:tc>
          <w:tcPr>
            <w:tcW w:w="552" w:type="pct"/>
            <w:vAlign w:val="center"/>
          </w:tcPr>
          <w:p w14:paraId="4163FA72" w14:textId="56220E95" w:rsidR="00D2608E" w:rsidRPr="00061B98" w:rsidRDefault="00D2608E" w:rsidP="001D4B26">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372EADB1" w14:textId="77777777" w:rsidTr="00061B98">
        <w:trPr>
          <w:trHeight w:val="144"/>
        </w:trPr>
        <w:tc>
          <w:tcPr>
            <w:tcW w:w="455" w:type="pct"/>
            <w:vMerge/>
            <w:vAlign w:val="center"/>
          </w:tcPr>
          <w:p w14:paraId="634BEC5A"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tcPr>
          <w:p w14:paraId="72B733F3" w14:textId="77777777" w:rsidR="00D2608E" w:rsidRPr="00061B98" w:rsidRDefault="00D2608E" w:rsidP="00D2608E">
            <w:pPr>
              <w:spacing w:before="40" w:after="40"/>
              <w:ind w:right="101"/>
              <w:rPr>
                <w:rFonts w:eastAsia="Arial" w:cs="Arial"/>
                <w:kern w:val="24"/>
                <w:sz w:val="14"/>
                <w:szCs w:val="14"/>
                <w:lang w:eastAsia="zh-CN"/>
              </w:rPr>
            </w:pPr>
          </w:p>
        </w:tc>
        <w:tc>
          <w:tcPr>
            <w:tcW w:w="519" w:type="pct"/>
          </w:tcPr>
          <w:p w14:paraId="7950E9C2"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FOLFOXIRI + bevacizumab</w:t>
            </w:r>
          </w:p>
        </w:tc>
        <w:tc>
          <w:tcPr>
            <w:tcW w:w="455" w:type="pct"/>
            <w:vAlign w:val="center"/>
          </w:tcPr>
          <w:p w14:paraId="3024BAAD" w14:textId="79CA66B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19" w:type="pct"/>
            <w:vAlign w:val="center"/>
          </w:tcPr>
          <w:p w14:paraId="0C1A5ACA" w14:textId="64D39D2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6A19A5FC" w14:textId="3B8D38D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70%</w:t>
            </w:r>
          </w:p>
        </w:tc>
        <w:tc>
          <w:tcPr>
            <w:tcW w:w="592" w:type="pct"/>
            <w:vAlign w:val="center"/>
          </w:tcPr>
          <w:p w14:paraId="7501B3FF" w14:textId="09072E83"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27.9</w:t>
            </w:r>
          </w:p>
        </w:tc>
        <w:tc>
          <w:tcPr>
            <w:tcW w:w="544" w:type="pct"/>
            <w:vAlign w:val="center"/>
          </w:tcPr>
          <w:p w14:paraId="5D633CB7" w14:textId="14BD9162"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431D14B8" w14:textId="3067EC3A"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12</w:t>
            </w:r>
          </w:p>
        </w:tc>
        <w:tc>
          <w:tcPr>
            <w:tcW w:w="552" w:type="pct"/>
            <w:vAlign w:val="center"/>
          </w:tcPr>
          <w:p w14:paraId="4DB0A152" w14:textId="6F40E146" w:rsidR="00D2608E" w:rsidRPr="00061B98" w:rsidRDefault="00D2608E" w:rsidP="001D4B26">
            <w:pPr>
              <w:spacing w:before="40" w:after="40"/>
              <w:ind w:right="101"/>
              <w:rPr>
                <w:rFonts w:eastAsia="Arial" w:cs="Arial"/>
                <w:kern w:val="24"/>
                <w:sz w:val="14"/>
                <w:szCs w:val="14"/>
                <w:lang w:eastAsia="zh-CN"/>
              </w:rPr>
            </w:pPr>
            <w:r w:rsidRPr="00061B98">
              <w:rPr>
                <w:rFonts w:eastAsia="Arial" w:cs="Arial"/>
                <w:kern w:val="24"/>
                <w:sz w:val="14"/>
                <w:szCs w:val="14"/>
                <w:lang w:eastAsia="zh-CN"/>
              </w:rPr>
              <w:t>0.77</w:t>
            </w:r>
          </w:p>
        </w:tc>
      </w:tr>
      <w:tr w:rsidR="001D4B26" w:rsidRPr="001E05F5" w14:paraId="5523379A" w14:textId="77777777" w:rsidTr="00061B98">
        <w:trPr>
          <w:trHeight w:val="144"/>
        </w:trPr>
        <w:tc>
          <w:tcPr>
            <w:tcW w:w="455" w:type="pct"/>
            <w:vMerge w:val="restart"/>
            <w:vAlign w:val="center"/>
          </w:tcPr>
          <w:p w14:paraId="14CA2D74" w14:textId="77777777" w:rsidR="001D4B26" w:rsidRPr="00061B98" w:rsidRDefault="001D4B26" w:rsidP="001D4B26">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CRYSTAL</w:t>
            </w:r>
          </w:p>
        </w:tc>
        <w:tc>
          <w:tcPr>
            <w:tcW w:w="422" w:type="pct"/>
            <w:vMerge w:val="restart"/>
            <w:vAlign w:val="center"/>
          </w:tcPr>
          <w:p w14:paraId="2B3E7FED" w14:textId="659E8C4B" w:rsidR="001D4B26" w:rsidRPr="00061B98" w:rsidRDefault="001D4B26" w:rsidP="001D4B26">
            <w:pPr>
              <w:spacing w:before="40" w:after="40"/>
              <w:ind w:right="101"/>
              <w:rPr>
                <w:rFonts w:eastAsia="Arial" w:cs="Arial"/>
                <w:kern w:val="24"/>
                <w:sz w:val="14"/>
                <w:szCs w:val="14"/>
                <w:lang w:eastAsia="zh-CN"/>
              </w:rPr>
            </w:pPr>
            <w:r w:rsidRPr="00061B98">
              <w:rPr>
                <w:rFonts w:eastAsia="Arial" w:cs="Arial"/>
                <w:kern w:val="24"/>
                <w:sz w:val="14"/>
                <w:szCs w:val="14"/>
                <w:lang w:eastAsia="zh-CN"/>
              </w:rPr>
              <w:t>mCRC KRAS WT</w:t>
            </w:r>
          </w:p>
        </w:tc>
        <w:tc>
          <w:tcPr>
            <w:tcW w:w="519" w:type="pct"/>
            <w:vAlign w:val="center"/>
          </w:tcPr>
          <w:p w14:paraId="17BE7733" w14:textId="6D5EDEE0" w:rsidR="001D4B26" w:rsidRPr="00061B98" w:rsidRDefault="001D4B26" w:rsidP="001D4B26">
            <w:pPr>
              <w:spacing w:before="40" w:after="40"/>
              <w:ind w:right="101"/>
              <w:rPr>
                <w:rFonts w:eastAsia="Arial" w:cs="Arial"/>
                <w:kern w:val="24"/>
                <w:sz w:val="14"/>
                <w:szCs w:val="14"/>
                <w:lang w:eastAsia="zh-CN"/>
              </w:rPr>
            </w:pPr>
            <w:r w:rsidRPr="00061B98">
              <w:rPr>
                <w:rFonts w:eastAsia="Arial" w:cs="Arial"/>
                <w:kern w:val="24"/>
                <w:sz w:val="14"/>
                <w:szCs w:val="14"/>
                <w:lang w:eastAsia="zh-CN"/>
              </w:rPr>
              <w:t>FOLFIRI</w:t>
            </w:r>
          </w:p>
        </w:tc>
        <w:tc>
          <w:tcPr>
            <w:tcW w:w="455" w:type="pct"/>
            <w:vAlign w:val="center"/>
          </w:tcPr>
          <w:p w14:paraId="00EF99AD" w14:textId="54244C9C" w:rsidR="001D4B26" w:rsidRPr="00061B98" w:rsidRDefault="001D4B26" w:rsidP="001D4B26">
            <w:pPr>
              <w:spacing w:before="40" w:after="40"/>
              <w:ind w:right="101"/>
              <w:rPr>
                <w:rFonts w:eastAsia="Arial" w:cs="Arial"/>
                <w:kern w:val="24"/>
                <w:sz w:val="14"/>
                <w:szCs w:val="14"/>
                <w:lang w:eastAsia="zh-CN"/>
              </w:rPr>
            </w:pPr>
            <w:r w:rsidRPr="00061B98">
              <w:rPr>
                <w:rFonts w:eastAsia="Arial" w:cs="Arial"/>
                <w:kern w:val="24"/>
                <w:sz w:val="14"/>
                <w:szCs w:val="14"/>
                <w:lang w:eastAsia="zh-CN"/>
              </w:rPr>
              <w:t>350</w:t>
            </w:r>
          </w:p>
        </w:tc>
        <w:tc>
          <w:tcPr>
            <w:tcW w:w="519" w:type="pct"/>
            <w:vAlign w:val="center"/>
          </w:tcPr>
          <w:p w14:paraId="02E73387" w14:textId="2A516886" w:rsidR="001D4B26" w:rsidRPr="00061B98" w:rsidRDefault="001D4B26" w:rsidP="001D4B26">
            <w:pPr>
              <w:spacing w:before="40" w:after="40"/>
              <w:ind w:right="101"/>
              <w:rPr>
                <w:rFonts w:eastAsia="Arial" w:cs="Arial"/>
                <w:kern w:val="24"/>
                <w:sz w:val="14"/>
                <w:szCs w:val="14"/>
                <w:lang w:eastAsia="zh-CN"/>
              </w:rPr>
            </w:pPr>
            <w:r w:rsidRPr="00061B98">
              <w:rPr>
                <w:rFonts w:eastAsia="Arial" w:cs="Arial"/>
                <w:kern w:val="24"/>
                <w:sz w:val="14"/>
                <w:szCs w:val="14"/>
                <w:lang w:eastAsia="zh-CN"/>
              </w:rPr>
              <w:t>46.2 months</w:t>
            </w:r>
          </w:p>
        </w:tc>
        <w:tc>
          <w:tcPr>
            <w:tcW w:w="390" w:type="pct"/>
            <w:vAlign w:val="center"/>
          </w:tcPr>
          <w:p w14:paraId="7AB085ED" w14:textId="4312B587" w:rsidR="001D4B26" w:rsidRPr="00061B98" w:rsidRDefault="001D4B26" w:rsidP="001D4B26">
            <w:pPr>
              <w:spacing w:before="40" w:after="40"/>
              <w:ind w:right="101"/>
              <w:rPr>
                <w:rFonts w:eastAsia="Arial" w:cs="Arial"/>
                <w:kern w:val="24"/>
                <w:sz w:val="14"/>
                <w:szCs w:val="14"/>
                <w:lang w:eastAsia="zh-CN"/>
              </w:rPr>
            </w:pPr>
            <w:r w:rsidRPr="00061B98">
              <w:rPr>
                <w:rFonts w:eastAsia="Arial" w:cs="Arial"/>
                <w:kern w:val="24"/>
                <w:sz w:val="14"/>
                <w:szCs w:val="14"/>
                <w:lang w:eastAsia="zh-CN"/>
              </w:rPr>
              <w:t>39.7%</w:t>
            </w:r>
          </w:p>
        </w:tc>
        <w:tc>
          <w:tcPr>
            <w:tcW w:w="592" w:type="pct"/>
            <w:vAlign w:val="center"/>
          </w:tcPr>
          <w:p w14:paraId="610ED02A" w14:textId="60D5AF4B" w:rsidR="001D4B26" w:rsidRPr="00061B98" w:rsidRDefault="001D4B26" w:rsidP="001D4B26">
            <w:pPr>
              <w:spacing w:before="40" w:after="40"/>
              <w:ind w:right="101"/>
              <w:rPr>
                <w:rFonts w:eastAsia="Arial" w:cs="Arial"/>
                <w:kern w:val="24"/>
                <w:sz w:val="14"/>
                <w:szCs w:val="14"/>
                <w:lang w:eastAsia="zh-CN"/>
              </w:rPr>
            </w:pPr>
            <w:r w:rsidRPr="00061B98">
              <w:rPr>
                <w:rFonts w:eastAsia="Arial" w:cs="Arial"/>
                <w:kern w:val="24"/>
                <w:sz w:val="14"/>
                <w:szCs w:val="14"/>
                <w:lang w:eastAsia="zh-CN"/>
              </w:rPr>
              <w:t>20 (17.4-21.7)</w:t>
            </w:r>
          </w:p>
        </w:tc>
        <w:tc>
          <w:tcPr>
            <w:tcW w:w="544" w:type="pct"/>
            <w:vAlign w:val="center"/>
          </w:tcPr>
          <w:p w14:paraId="1054BE8B" w14:textId="667C9F6C" w:rsidR="001D4B26" w:rsidRPr="00061B98" w:rsidRDefault="001D4B26"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1E1E8176" w14:textId="648C4CC6" w:rsidR="001D4B26" w:rsidRPr="00061B98" w:rsidRDefault="001D4B26"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8.4 (7.4-9.2)</w:t>
            </w:r>
          </w:p>
        </w:tc>
        <w:tc>
          <w:tcPr>
            <w:tcW w:w="552" w:type="pct"/>
            <w:vAlign w:val="center"/>
          </w:tcPr>
          <w:p w14:paraId="135950BB" w14:textId="1C7C0913" w:rsidR="001D4B26" w:rsidRPr="00061B98" w:rsidRDefault="001D4B26" w:rsidP="001D4B26">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0D6B5A94" w14:textId="77777777" w:rsidTr="00061B98">
        <w:trPr>
          <w:trHeight w:val="144"/>
        </w:trPr>
        <w:tc>
          <w:tcPr>
            <w:tcW w:w="455" w:type="pct"/>
            <w:vMerge/>
            <w:vAlign w:val="center"/>
          </w:tcPr>
          <w:p w14:paraId="4318E75C"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2D709B26"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53FCDBC4" w14:textId="6B992D03" w:rsidR="00D2608E" w:rsidRPr="00061B98" w:rsidRDefault="0004263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FOLFIRI + cetuximab</w:t>
            </w:r>
          </w:p>
        </w:tc>
        <w:tc>
          <w:tcPr>
            <w:tcW w:w="455" w:type="pct"/>
            <w:vAlign w:val="center"/>
          </w:tcPr>
          <w:p w14:paraId="2687DBAD" w14:textId="5388C00F" w:rsidR="00D2608E" w:rsidRPr="00061B98" w:rsidRDefault="001D4B26"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316</w:t>
            </w:r>
          </w:p>
        </w:tc>
        <w:tc>
          <w:tcPr>
            <w:tcW w:w="519" w:type="pct"/>
            <w:vAlign w:val="center"/>
          </w:tcPr>
          <w:p w14:paraId="45033DC9" w14:textId="6D8FD2C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46.8 months</w:t>
            </w:r>
          </w:p>
        </w:tc>
        <w:tc>
          <w:tcPr>
            <w:tcW w:w="390" w:type="pct"/>
            <w:vAlign w:val="center"/>
          </w:tcPr>
          <w:p w14:paraId="28661BDE" w14:textId="5F11162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57.3%</w:t>
            </w:r>
          </w:p>
        </w:tc>
        <w:tc>
          <w:tcPr>
            <w:tcW w:w="592" w:type="pct"/>
            <w:vAlign w:val="center"/>
          </w:tcPr>
          <w:p w14:paraId="7047D0F0" w14:textId="04BB2901"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23.5 (21.2-26.3)</w:t>
            </w:r>
          </w:p>
        </w:tc>
        <w:tc>
          <w:tcPr>
            <w:tcW w:w="544" w:type="pct"/>
            <w:vAlign w:val="center"/>
          </w:tcPr>
          <w:p w14:paraId="0E27775C" w14:textId="560A5C1D" w:rsidR="00D2608E" w:rsidRPr="00061B98" w:rsidRDefault="001D4B26"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0.80 (0.67-0.95)</w:t>
            </w:r>
          </w:p>
        </w:tc>
        <w:tc>
          <w:tcPr>
            <w:tcW w:w="552" w:type="pct"/>
            <w:vAlign w:val="center"/>
          </w:tcPr>
          <w:p w14:paraId="1B1AB4C1" w14:textId="4B104E26"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9.9 (9-11.3)</w:t>
            </w:r>
          </w:p>
        </w:tc>
        <w:tc>
          <w:tcPr>
            <w:tcW w:w="552" w:type="pct"/>
            <w:vAlign w:val="center"/>
          </w:tcPr>
          <w:p w14:paraId="6A9509A8" w14:textId="6BDC5EAC" w:rsidR="00D2608E" w:rsidRPr="00061B98" w:rsidRDefault="001D4B26" w:rsidP="001D4B26">
            <w:pPr>
              <w:spacing w:before="40" w:after="40"/>
              <w:ind w:right="101"/>
              <w:rPr>
                <w:rFonts w:eastAsia="Arial" w:cs="Arial"/>
                <w:kern w:val="24"/>
                <w:sz w:val="14"/>
                <w:szCs w:val="14"/>
                <w:lang w:eastAsia="zh-CN"/>
              </w:rPr>
            </w:pPr>
            <w:r w:rsidRPr="00061B98">
              <w:rPr>
                <w:rFonts w:eastAsia="Arial" w:cs="Arial"/>
                <w:kern w:val="24"/>
                <w:sz w:val="14"/>
                <w:szCs w:val="14"/>
                <w:lang w:eastAsia="zh-CN"/>
              </w:rPr>
              <w:t>0.80 (0.56-0.87)</w:t>
            </w:r>
          </w:p>
        </w:tc>
      </w:tr>
      <w:tr w:rsidR="00D2608E" w:rsidRPr="001E05F5" w14:paraId="68A408D5" w14:textId="77777777" w:rsidTr="00061B98">
        <w:trPr>
          <w:trHeight w:val="144"/>
        </w:trPr>
        <w:tc>
          <w:tcPr>
            <w:tcW w:w="455" w:type="pct"/>
            <w:vMerge w:val="restart"/>
            <w:vAlign w:val="center"/>
          </w:tcPr>
          <w:p w14:paraId="6A7EA61F" w14:textId="77777777" w:rsidR="00D2608E" w:rsidRPr="00061B98" w:rsidRDefault="00D2608E" w:rsidP="00D2608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FIRE-3</w:t>
            </w:r>
          </w:p>
        </w:tc>
        <w:tc>
          <w:tcPr>
            <w:tcW w:w="422" w:type="pct"/>
            <w:vMerge w:val="restart"/>
            <w:vAlign w:val="center"/>
          </w:tcPr>
          <w:p w14:paraId="17B7E29C" w14:textId="76CD60B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vAlign w:val="center"/>
          </w:tcPr>
          <w:p w14:paraId="047D2B01"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FOLFIRI + cetuximab</w:t>
            </w:r>
          </w:p>
        </w:tc>
        <w:tc>
          <w:tcPr>
            <w:tcW w:w="455" w:type="pct"/>
            <w:vAlign w:val="center"/>
          </w:tcPr>
          <w:p w14:paraId="50E77EE8" w14:textId="3624798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297</w:t>
            </w:r>
          </w:p>
        </w:tc>
        <w:tc>
          <w:tcPr>
            <w:tcW w:w="519" w:type="pct"/>
            <w:vAlign w:val="center"/>
          </w:tcPr>
          <w:p w14:paraId="5BFC774D" w14:textId="3057EEC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33 months</w:t>
            </w:r>
          </w:p>
        </w:tc>
        <w:tc>
          <w:tcPr>
            <w:tcW w:w="390" w:type="pct"/>
            <w:vAlign w:val="center"/>
          </w:tcPr>
          <w:p w14:paraId="7F79A9D3" w14:textId="505ED14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62%</w:t>
            </w:r>
          </w:p>
        </w:tc>
        <w:tc>
          <w:tcPr>
            <w:tcW w:w="592" w:type="pct"/>
            <w:vAlign w:val="center"/>
          </w:tcPr>
          <w:p w14:paraId="7974F038" w14:textId="13076E7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28.7 (24-30.6)</w:t>
            </w:r>
          </w:p>
        </w:tc>
        <w:tc>
          <w:tcPr>
            <w:tcW w:w="544" w:type="pct"/>
            <w:vAlign w:val="center"/>
          </w:tcPr>
          <w:p w14:paraId="16309C31" w14:textId="1BCF4168"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0.77 (0.62-0.96)</w:t>
            </w:r>
          </w:p>
        </w:tc>
        <w:tc>
          <w:tcPr>
            <w:tcW w:w="552" w:type="pct"/>
            <w:vAlign w:val="center"/>
          </w:tcPr>
          <w:p w14:paraId="61E4C36A" w14:textId="4F4AFBEC"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10 (8.8-10.8)</w:t>
            </w:r>
          </w:p>
        </w:tc>
        <w:tc>
          <w:tcPr>
            <w:tcW w:w="552" w:type="pct"/>
            <w:vAlign w:val="center"/>
          </w:tcPr>
          <w:p w14:paraId="20299B84" w14:textId="614F8098" w:rsidR="00D2608E" w:rsidRPr="00061B98" w:rsidRDefault="00D2608E" w:rsidP="001D4B26">
            <w:pPr>
              <w:spacing w:before="40" w:after="40"/>
              <w:ind w:right="101"/>
              <w:rPr>
                <w:rFonts w:eastAsia="Arial" w:cs="Arial"/>
                <w:kern w:val="24"/>
                <w:sz w:val="14"/>
                <w:szCs w:val="14"/>
                <w:lang w:eastAsia="zh-CN"/>
              </w:rPr>
            </w:pPr>
            <w:r w:rsidRPr="00061B98">
              <w:rPr>
                <w:rFonts w:eastAsia="Arial" w:cs="Arial"/>
                <w:kern w:val="24"/>
                <w:sz w:val="14"/>
                <w:szCs w:val="14"/>
                <w:lang w:eastAsia="zh-CN"/>
              </w:rPr>
              <w:t>1.06 (0.88-1.26)</w:t>
            </w:r>
          </w:p>
        </w:tc>
      </w:tr>
      <w:tr w:rsidR="00D2608E" w:rsidRPr="001E05F5" w14:paraId="262E5E5B" w14:textId="77777777" w:rsidTr="00061B98">
        <w:trPr>
          <w:trHeight w:val="144"/>
        </w:trPr>
        <w:tc>
          <w:tcPr>
            <w:tcW w:w="455" w:type="pct"/>
            <w:vMerge/>
            <w:vAlign w:val="center"/>
          </w:tcPr>
          <w:p w14:paraId="77F3CA96"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5EAFDC51"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1BA40B23"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FOLFIRI + bevacizumab</w:t>
            </w:r>
          </w:p>
        </w:tc>
        <w:tc>
          <w:tcPr>
            <w:tcW w:w="455" w:type="pct"/>
            <w:vAlign w:val="center"/>
          </w:tcPr>
          <w:p w14:paraId="7F4BECEB" w14:textId="08AB084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295</w:t>
            </w:r>
          </w:p>
        </w:tc>
        <w:tc>
          <w:tcPr>
            <w:tcW w:w="519" w:type="pct"/>
            <w:vAlign w:val="center"/>
          </w:tcPr>
          <w:p w14:paraId="1ECCDDD9" w14:textId="246A0F4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39 months</w:t>
            </w:r>
          </w:p>
        </w:tc>
        <w:tc>
          <w:tcPr>
            <w:tcW w:w="390" w:type="pct"/>
            <w:vAlign w:val="center"/>
          </w:tcPr>
          <w:p w14:paraId="346785A8" w14:textId="79346B8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58%</w:t>
            </w:r>
          </w:p>
        </w:tc>
        <w:tc>
          <w:tcPr>
            <w:tcW w:w="592" w:type="pct"/>
            <w:vAlign w:val="center"/>
          </w:tcPr>
          <w:p w14:paraId="027F3DE0" w14:textId="15F5215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25 (22.7-27.6)</w:t>
            </w:r>
          </w:p>
        </w:tc>
        <w:tc>
          <w:tcPr>
            <w:tcW w:w="544" w:type="pct"/>
            <w:vAlign w:val="center"/>
          </w:tcPr>
          <w:p w14:paraId="6675648F" w14:textId="03C8390C"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409FA5E8" w14:textId="2E48B589"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10.3 (9.8-11.3)</w:t>
            </w:r>
          </w:p>
        </w:tc>
        <w:tc>
          <w:tcPr>
            <w:tcW w:w="552" w:type="pct"/>
            <w:vAlign w:val="center"/>
          </w:tcPr>
          <w:p w14:paraId="47AC8B99" w14:textId="52BD49CE" w:rsidR="00D2608E" w:rsidRPr="00061B98" w:rsidRDefault="00D2608E" w:rsidP="001D4B26">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5EF8B927" w14:textId="77777777" w:rsidTr="00061B98">
        <w:trPr>
          <w:trHeight w:val="144"/>
        </w:trPr>
        <w:tc>
          <w:tcPr>
            <w:tcW w:w="455" w:type="pct"/>
            <w:vMerge w:val="restart"/>
            <w:vAlign w:val="center"/>
          </w:tcPr>
          <w:p w14:paraId="5BE685AD" w14:textId="77777777" w:rsidR="00D2608E" w:rsidRPr="00061B98" w:rsidRDefault="00D2608E" w:rsidP="00D2608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GERCOR DREAM</w:t>
            </w:r>
          </w:p>
        </w:tc>
        <w:tc>
          <w:tcPr>
            <w:tcW w:w="422" w:type="pct"/>
            <w:vMerge w:val="restart"/>
            <w:vAlign w:val="center"/>
          </w:tcPr>
          <w:p w14:paraId="35A315AA" w14:textId="5DC42E0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tcPr>
          <w:p w14:paraId="4C82F01A"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mFOLFOX7 + bevacizumab</w:t>
            </w:r>
          </w:p>
        </w:tc>
        <w:tc>
          <w:tcPr>
            <w:tcW w:w="455" w:type="pct"/>
            <w:vAlign w:val="center"/>
          </w:tcPr>
          <w:p w14:paraId="5641EB03" w14:textId="4A727801"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156</w:t>
            </w:r>
          </w:p>
        </w:tc>
        <w:tc>
          <w:tcPr>
            <w:tcW w:w="519" w:type="pct"/>
            <w:vAlign w:val="center"/>
          </w:tcPr>
          <w:p w14:paraId="39E1BC90" w14:textId="2472AD1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240BBE6D" w14:textId="5328517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50%</w:t>
            </w:r>
          </w:p>
        </w:tc>
        <w:tc>
          <w:tcPr>
            <w:tcW w:w="592" w:type="pct"/>
            <w:vAlign w:val="center"/>
          </w:tcPr>
          <w:p w14:paraId="71951477" w14:textId="2B6E635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26.6</w:t>
            </w:r>
          </w:p>
        </w:tc>
        <w:tc>
          <w:tcPr>
            <w:tcW w:w="544" w:type="pct"/>
            <w:vAlign w:val="center"/>
          </w:tcPr>
          <w:p w14:paraId="7F3F1442" w14:textId="79913DAD"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1.24 (0.98-1.59)</w:t>
            </w:r>
          </w:p>
        </w:tc>
        <w:tc>
          <w:tcPr>
            <w:tcW w:w="552" w:type="pct"/>
            <w:vAlign w:val="center"/>
          </w:tcPr>
          <w:p w14:paraId="31F93212" w14:textId="51A72E1D" w:rsidR="00D2608E" w:rsidRPr="00061B98" w:rsidRDefault="00D2608E" w:rsidP="0037097E">
            <w:pPr>
              <w:pStyle w:val="NormalWeb"/>
              <w:spacing w:before="40" w:beforeAutospacing="0" w:after="4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7.9</w:t>
            </w:r>
          </w:p>
        </w:tc>
        <w:tc>
          <w:tcPr>
            <w:tcW w:w="552" w:type="pct"/>
            <w:vAlign w:val="center"/>
          </w:tcPr>
          <w:p w14:paraId="4002AD63" w14:textId="6090F6CF"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0.98 (0.74-1.31)</w:t>
            </w:r>
          </w:p>
        </w:tc>
      </w:tr>
      <w:tr w:rsidR="00D2608E" w:rsidRPr="001E05F5" w14:paraId="20381E34" w14:textId="77777777" w:rsidTr="00061B98">
        <w:trPr>
          <w:trHeight w:val="144"/>
        </w:trPr>
        <w:tc>
          <w:tcPr>
            <w:tcW w:w="455" w:type="pct"/>
            <w:vMerge/>
            <w:vAlign w:val="center"/>
          </w:tcPr>
          <w:p w14:paraId="06E3FB2B"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7327469B" w14:textId="77777777" w:rsidR="00D2608E" w:rsidRPr="00061B98" w:rsidRDefault="00D2608E" w:rsidP="00D2608E">
            <w:pPr>
              <w:spacing w:before="40" w:after="40"/>
              <w:ind w:right="101"/>
              <w:rPr>
                <w:rFonts w:eastAsia="Arial" w:cs="Arial"/>
                <w:kern w:val="24"/>
                <w:sz w:val="14"/>
                <w:szCs w:val="14"/>
                <w:lang w:eastAsia="zh-CN"/>
              </w:rPr>
            </w:pPr>
          </w:p>
        </w:tc>
        <w:tc>
          <w:tcPr>
            <w:tcW w:w="519" w:type="pct"/>
          </w:tcPr>
          <w:p w14:paraId="44CCAC08"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XELOX2 + bevacizumab</w:t>
            </w:r>
          </w:p>
        </w:tc>
        <w:tc>
          <w:tcPr>
            <w:tcW w:w="455" w:type="pct"/>
            <w:vAlign w:val="center"/>
          </w:tcPr>
          <w:p w14:paraId="7AF09554" w14:textId="5A894AD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154</w:t>
            </w:r>
          </w:p>
        </w:tc>
        <w:tc>
          <w:tcPr>
            <w:tcW w:w="519" w:type="pct"/>
            <w:vAlign w:val="center"/>
          </w:tcPr>
          <w:p w14:paraId="7A9DC354" w14:textId="60088B4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115B6BA0" w14:textId="4E43E6A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49.3%</w:t>
            </w:r>
          </w:p>
        </w:tc>
        <w:tc>
          <w:tcPr>
            <w:tcW w:w="592" w:type="pct"/>
            <w:vAlign w:val="center"/>
          </w:tcPr>
          <w:p w14:paraId="7B3C8135" w14:textId="1D528EC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23.4</w:t>
            </w:r>
          </w:p>
        </w:tc>
        <w:tc>
          <w:tcPr>
            <w:tcW w:w="544" w:type="pct"/>
            <w:vAlign w:val="center"/>
          </w:tcPr>
          <w:p w14:paraId="5B35D546" w14:textId="673BAB6C"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3B43C48F" w14:textId="0BB0730F"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8.7</w:t>
            </w:r>
          </w:p>
        </w:tc>
        <w:tc>
          <w:tcPr>
            <w:tcW w:w="552" w:type="pct"/>
            <w:vAlign w:val="center"/>
          </w:tcPr>
          <w:p w14:paraId="31D86B88" w14:textId="6A96E41B"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7E7FDEE3" w14:textId="77777777" w:rsidTr="00061B98">
        <w:trPr>
          <w:trHeight w:val="144"/>
        </w:trPr>
        <w:tc>
          <w:tcPr>
            <w:tcW w:w="455" w:type="pct"/>
            <w:vMerge w:val="restart"/>
            <w:vAlign w:val="center"/>
          </w:tcPr>
          <w:p w14:paraId="23EB7A8C" w14:textId="77777777" w:rsidR="00D2608E" w:rsidRPr="00061B98" w:rsidRDefault="00D2608E" w:rsidP="00D2608E">
            <w:pPr>
              <w:spacing w:before="40" w:after="40"/>
              <w:ind w:left="101" w:right="101"/>
              <w:rPr>
                <w:rFonts w:eastAsia="Times New Roman" w:cs="Arial"/>
                <w:b/>
                <w:bCs/>
                <w:kern w:val="24"/>
                <w:sz w:val="14"/>
                <w:szCs w:val="14"/>
                <w:lang w:eastAsia="zh-CN"/>
              </w:rPr>
            </w:pPr>
            <w:proofErr w:type="spellStart"/>
            <w:r w:rsidRPr="00061B98">
              <w:rPr>
                <w:rFonts w:eastAsia="Times New Roman" w:cs="Arial"/>
                <w:b/>
                <w:bCs/>
                <w:kern w:val="24"/>
                <w:sz w:val="14"/>
                <w:szCs w:val="14"/>
                <w:lang w:eastAsia="zh-CN"/>
              </w:rPr>
              <w:t>ITACa</w:t>
            </w:r>
            <w:proofErr w:type="spellEnd"/>
          </w:p>
        </w:tc>
        <w:tc>
          <w:tcPr>
            <w:tcW w:w="422" w:type="pct"/>
            <w:vMerge w:val="restart"/>
            <w:vAlign w:val="center"/>
          </w:tcPr>
          <w:p w14:paraId="1BC9158B" w14:textId="72B5332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vAlign w:val="center"/>
          </w:tcPr>
          <w:p w14:paraId="0C4C3051"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FOLFOX4 or FOLFIRI + bevacizumab</w:t>
            </w:r>
          </w:p>
        </w:tc>
        <w:tc>
          <w:tcPr>
            <w:tcW w:w="455" w:type="pct"/>
            <w:vAlign w:val="center"/>
          </w:tcPr>
          <w:p w14:paraId="61E65D74" w14:textId="2E6F388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176</w:t>
            </w:r>
          </w:p>
        </w:tc>
        <w:tc>
          <w:tcPr>
            <w:tcW w:w="519" w:type="pct"/>
            <w:vAlign w:val="center"/>
          </w:tcPr>
          <w:p w14:paraId="5D9C16A9" w14:textId="7BD8ECC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36 months</w:t>
            </w:r>
          </w:p>
        </w:tc>
        <w:tc>
          <w:tcPr>
            <w:tcW w:w="390" w:type="pct"/>
            <w:vAlign w:val="center"/>
          </w:tcPr>
          <w:p w14:paraId="481E4456" w14:textId="5146F7C1"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50.6%</w:t>
            </w:r>
          </w:p>
        </w:tc>
        <w:tc>
          <w:tcPr>
            <w:tcW w:w="592" w:type="pct"/>
            <w:vAlign w:val="center"/>
          </w:tcPr>
          <w:p w14:paraId="4C306325" w14:textId="2DD69DF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20.8 (15.9-23.2)</w:t>
            </w:r>
          </w:p>
        </w:tc>
        <w:tc>
          <w:tcPr>
            <w:tcW w:w="544" w:type="pct"/>
            <w:vAlign w:val="center"/>
          </w:tcPr>
          <w:p w14:paraId="77585C5A" w14:textId="0FBBE27E"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1.13 (0.89-1.43)</w:t>
            </w:r>
          </w:p>
        </w:tc>
        <w:tc>
          <w:tcPr>
            <w:tcW w:w="552" w:type="pct"/>
            <w:vAlign w:val="center"/>
          </w:tcPr>
          <w:p w14:paraId="13DBE7B4" w14:textId="141CF79C" w:rsidR="00D2608E" w:rsidRPr="00061B98" w:rsidRDefault="00D2608E" w:rsidP="0037097E">
            <w:pPr>
              <w:pStyle w:val="NormalWeb"/>
              <w:spacing w:before="40" w:beforeAutospacing="0" w:after="4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9.6 (8.2-10.3)</w:t>
            </w:r>
          </w:p>
        </w:tc>
        <w:tc>
          <w:tcPr>
            <w:tcW w:w="552" w:type="pct"/>
            <w:vAlign w:val="center"/>
          </w:tcPr>
          <w:p w14:paraId="7654935E" w14:textId="6BDDBC15"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0.86 (0.7-1.07)</w:t>
            </w:r>
          </w:p>
        </w:tc>
      </w:tr>
      <w:tr w:rsidR="00D2608E" w:rsidRPr="001E05F5" w14:paraId="51BC7EBB" w14:textId="77777777" w:rsidTr="00061B98">
        <w:trPr>
          <w:trHeight w:val="144"/>
        </w:trPr>
        <w:tc>
          <w:tcPr>
            <w:tcW w:w="455" w:type="pct"/>
            <w:vMerge/>
            <w:vAlign w:val="center"/>
          </w:tcPr>
          <w:p w14:paraId="0A969684"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4E18F6BB"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2EBE474A"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FOLFOX4 or FOLFIRI</w:t>
            </w:r>
          </w:p>
        </w:tc>
        <w:tc>
          <w:tcPr>
            <w:tcW w:w="455" w:type="pct"/>
            <w:vAlign w:val="center"/>
          </w:tcPr>
          <w:p w14:paraId="54C1B62D" w14:textId="47B1DCD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194</w:t>
            </w:r>
          </w:p>
        </w:tc>
        <w:tc>
          <w:tcPr>
            <w:tcW w:w="519" w:type="pct"/>
            <w:vAlign w:val="center"/>
          </w:tcPr>
          <w:p w14:paraId="2676C373" w14:textId="0D70FB1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36 months</w:t>
            </w:r>
          </w:p>
        </w:tc>
        <w:tc>
          <w:tcPr>
            <w:tcW w:w="390" w:type="pct"/>
            <w:vAlign w:val="center"/>
          </w:tcPr>
          <w:p w14:paraId="3534EA38" w14:textId="760F7DA3"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50%</w:t>
            </w:r>
          </w:p>
        </w:tc>
        <w:tc>
          <w:tcPr>
            <w:tcW w:w="592" w:type="pct"/>
            <w:vAlign w:val="center"/>
          </w:tcPr>
          <w:p w14:paraId="4A0A3F35" w14:textId="6A165B7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21.3 (19.9-24.1)</w:t>
            </w:r>
          </w:p>
        </w:tc>
        <w:tc>
          <w:tcPr>
            <w:tcW w:w="544" w:type="pct"/>
            <w:vAlign w:val="center"/>
          </w:tcPr>
          <w:p w14:paraId="0627BE6E" w14:textId="75DEBD7E"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3DC14433" w14:textId="6104015C"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8.4 (7.2-9)</w:t>
            </w:r>
          </w:p>
        </w:tc>
        <w:tc>
          <w:tcPr>
            <w:tcW w:w="552" w:type="pct"/>
            <w:vAlign w:val="center"/>
          </w:tcPr>
          <w:p w14:paraId="3A6221E2" w14:textId="28B17D56"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53A11FA4" w14:textId="77777777" w:rsidTr="00061B98">
        <w:trPr>
          <w:trHeight w:val="144"/>
        </w:trPr>
        <w:tc>
          <w:tcPr>
            <w:tcW w:w="455" w:type="pct"/>
            <w:vMerge w:val="restart"/>
            <w:vAlign w:val="center"/>
          </w:tcPr>
          <w:p w14:paraId="4756BAD4" w14:textId="77777777" w:rsidR="00D2608E" w:rsidRPr="00061B98" w:rsidRDefault="00D2608E" w:rsidP="00D2608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 xml:space="preserve">Kato </w:t>
            </w:r>
            <w:r w:rsidRPr="00061B98">
              <w:rPr>
                <w:rFonts w:cs="Arial"/>
                <w:b/>
                <w:bCs/>
                <w:kern w:val="24"/>
                <w:sz w:val="14"/>
                <w:szCs w:val="14"/>
                <w:lang w:eastAsia="zh-CN"/>
              </w:rPr>
              <w:t xml:space="preserve">et al., </w:t>
            </w:r>
            <w:r w:rsidRPr="00061B98">
              <w:rPr>
                <w:rFonts w:eastAsia="Times New Roman" w:cs="Arial"/>
                <w:b/>
                <w:bCs/>
                <w:kern w:val="24"/>
                <w:sz w:val="14"/>
                <w:szCs w:val="14"/>
                <w:lang w:eastAsia="zh-CN"/>
              </w:rPr>
              <w:t>2018</w:t>
            </w:r>
          </w:p>
        </w:tc>
        <w:tc>
          <w:tcPr>
            <w:tcW w:w="422" w:type="pct"/>
            <w:vMerge w:val="restart"/>
            <w:vAlign w:val="center"/>
          </w:tcPr>
          <w:p w14:paraId="654A2A42" w14:textId="1F31072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vAlign w:val="center"/>
          </w:tcPr>
          <w:p w14:paraId="69441E9C"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mFOLFOX6 + bevacizumab</w:t>
            </w:r>
          </w:p>
        </w:tc>
        <w:tc>
          <w:tcPr>
            <w:tcW w:w="455" w:type="pct"/>
            <w:vAlign w:val="center"/>
          </w:tcPr>
          <w:p w14:paraId="75573171" w14:textId="6AF2C1A3"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49</w:t>
            </w:r>
          </w:p>
        </w:tc>
        <w:tc>
          <w:tcPr>
            <w:tcW w:w="519" w:type="pct"/>
            <w:vAlign w:val="center"/>
          </w:tcPr>
          <w:p w14:paraId="2D10B609" w14:textId="7DFB814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75244604" w14:textId="44CEA32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55.1%</w:t>
            </w:r>
          </w:p>
        </w:tc>
        <w:tc>
          <w:tcPr>
            <w:tcW w:w="592" w:type="pct"/>
            <w:vAlign w:val="center"/>
          </w:tcPr>
          <w:p w14:paraId="0B9F03FD" w14:textId="032D742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29 (24.4-40.9)</w:t>
            </w:r>
          </w:p>
        </w:tc>
        <w:tc>
          <w:tcPr>
            <w:tcW w:w="544" w:type="pct"/>
            <w:vAlign w:val="center"/>
          </w:tcPr>
          <w:p w14:paraId="6E68B030" w14:textId="7D18770B"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413C12E1" w14:textId="278B4DC1"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11.3 (9.1-15.5)</w:t>
            </w:r>
          </w:p>
        </w:tc>
        <w:tc>
          <w:tcPr>
            <w:tcW w:w="552" w:type="pct"/>
            <w:vAlign w:val="center"/>
          </w:tcPr>
          <w:p w14:paraId="38AD1BE1" w14:textId="3C220F01"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1776F223" w14:textId="77777777" w:rsidTr="00061B98">
        <w:trPr>
          <w:trHeight w:val="144"/>
        </w:trPr>
        <w:tc>
          <w:tcPr>
            <w:tcW w:w="455" w:type="pct"/>
            <w:vMerge/>
            <w:vAlign w:val="center"/>
          </w:tcPr>
          <w:p w14:paraId="6747A64D"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42C3BC01"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6A1038A5"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 xml:space="preserve">XELOX + bevacizumab </w:t>
            </w:r>
          </w:p>
        </w:tc>
        <w:tc>
          <w:tcPr>
            <w:tcW w:w="455" w:type="pct"/>
            <w:vAlign w:val="center"/>
          </w:tcPr>
          <w:p w14:paraId="0B59FA52" w14:textId="7F1D1EA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19</w:t>
            </w:r>
          </w:p>
        </w:tc>
        <w:tc>
          <w:tcPr>
            <w:tcW w:w="519" w:type="pct"/>
            <w:vAlign w:val="center"/>
          </w:tcPr>
          <w:p w14:paraId="15E4D03E" w14:textId="1B2CE46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061593B3" w14:textId="1337E8C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42.1%</w:t>
            </w:r>
          </w:p>
        </w:tc>
        <w:tc>
          <w:tcPr>
            <w:tcW w:w="592" w:type="pct"/>
            <w:vAlign w:val="center"/>
          </w:tcPr>
          <w:p w14:paraId="04CFDDD9" w14:textId="5BF2FD6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22.5 (15.5-34.9)</w:t>
            </w:r>
          </w:p>
        </w:tc>
        <w:tc>
          <w:tcPr>
            <w:tcW w:w="544" w:type="pct"/>
            <w:vAlign w:val="center"/>
          </w:tcPr>
          <w:p w14:paraId="357E7A91" w14:textId="2E9BCCF8"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5030D102" w14:textId="7A66DF41"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8 (4.2-16.8)</w:t>
            </w:r>
          </w:p>
        </w:tc>
        <w:tc>
          <w:tcPr>
            <w:tcW w:w="552" w:type="pct"/>
            <w:vAlign w:val="center"/>
          </w:tcPr>
          <w:p w14:paraId="7BCF2CBD" w14:textId="01A66D23"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36B22CD8" w14:textId="77777777" w:rsidTr="00061B98">
        <w:trPr>
          <w:trHeight w:val="144"/>
        </w:trPr>
        <w:tc>
          <w:tcPr>
            <w:tcW w:w="455" w:type="pct"/>
            <w:vMerge w:val="restart"/>
            <w:vAlign w:val="center"/>
          </w:tcPr>
          <w:p w14:paraId="4933E94E" w14:textId="77777777" w:rsidR="00D2608E" w:rsidRPr="00061B98" w:rsidRDefault="00D2608E" w:rsidP="00D2608E">
            <w:pPr>
              <w:spacing w:before="40" w:after="40"/>
              <w:ind w:left="101" w:right="101"/>
              <w:rPr>
                <w:rFonts w:eastAsia="Times New Roman" w:cs="Arial"/>
                <w:b/>
                <w:bCs/>
                <w:kern w:val="24"/>
                <w:sz w:val="14"/>
                <w:szCs w:val="14"/>
                <w:lang w:eastAsia="zh-CN"/>
              </w:rPr>
            </w:pPr>
            <w:proofErr w:type="spellStart"/>
            <w:r w:rsidRPr="00061B98">
              <w:rPr>
                <w:rFonts w:eastAsia="Times New Roman" w:cs="Arial"/>
                <w:b/>
                <w:bCs/>
                <w:kern w:val="24"/>
                <w:sz w:val="14"/>
                <w:szCs w:val="14"/>
                <w:lang w:eastAsia="zh-CN"/>
              </w:rPr>
              <w:t>Madajewicz</w:t>
            </w:r>
            <w:proofErr w:type="spellEnd"/>
            <w:r w:rsidRPr="00061B98">
              <w:rPr>
                <w:rFonts w:eastAsia="Times New Roman" w:cs="Arial"/>
                <w:b/>
                <w:bCs/>
                <w:kern w:val="24"/>
                <w:sz w:val="14"/>
                <w:szCs w:val="14"/>
                <w:lang w:eastAsia="zh-CN"/>
              </w:rPr>
              <w:t xml:space="preserve"> </w:t>
            </w:r>
            <w:r w:rsidRPr="00061B98">
              <w:rPr>
                <w:rFonts w:cs="Arial"/>
                <w:b/>
                <w:bCs/>
                <w:kern w:val="24"/>
                <w:sz w:val="14"/>
                <w:szCs w:val="14"/>
                <w:lang w:eastAsia="zh-CN"/>
              </w:rPr>
              <w:t xml:space="preserve">et al., </w:t>
            </w:r>
            <w:r w:rsidRPr="00061B98">
              <w:rPr>
                <w:rFonts w:eastAsia="Times New Roman" w:cs="Arial"/>
                <w:b/>
                <w:bCs/>
                <w:kern w:val="24"/>
                <w:sz w:val="14"/>
                <w:szCs w:val="14"/>
                <w:lang w:eastAsia="zh-CN"/>
              </w:rPr>
              <w:t>2012</w:t>
            </w:r>
          </w:p>
        </w:tc>
        <w:tc>
          <w:tcPr>
            <w:tcW w:w="422" w:type="pct"/>
            <w:vMerge w:val="restart"/>
            <w:vAlign w:val="center"/>
          </w:tcPr>
          <w:p w14:paraId="678A1ED7" w14:textId="0128A03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p w14:paraId="38CDFF37"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 xml:space="preserve"> </w:t>
            </w:r>
          </w:p>
        </w:tc>
        <w:tc>
          <w:tcPr>
            <w:tcW w:w="519" w:type="pct"/>
            <w:vAlign w:val="center"/>
          </w:tcPr>
          <w:p w14:paraId="51C4A40A"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FOLFOX4</w:t>
            </w:r>
          </w:p>
        </w:tc>
        <w:tc>
          <w:tcPr>
            <w:tcW w:w="455" w:type="pct"/>
            <w:vAlign w:val="center"/>
          </w:tcPr>
          <w:p w14:paraId="7FD60346" w14:textId="4D893D8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24</w:t>
            </w:r>
          </w:p>
        </w:tc>
        <w:tc>
          <w:tcPr>
            <w:tcW w:w="519" w:type="pct"/>
            <w:vAlign w:val="center"/>
          </w:tcPr>
          <w:p w14:paraId="504886FF" w14:textId="25097C5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096FB424" w14:textId="67B691B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33.3%</w:t>
            </w:r>
          </w:p>
        </w:tc>
        <w:tc>
          <w:tcPr>
            <w:tcW w:w="592" w:type="pct"/>
            <w:vAlign w:val="center"/>
          </w:tcPr>
          <w:p w14:paraId="1D5E71D7" w14:textId="78FF77D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10.9 (9.1-21.3)</w:t>
            </w:r>
          </w:p>
        </w:tc>
        <w:tc>
          <w:tcPr>
            <w:tcW w:w="544" w:type="pct"/>
            <w:vAlign w:val="center"/>
          </w:tcPr>
          <w:p w14:paraId="4B4217C0" w14:textId="2A131632"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41960800" w14:textId="5CEAB3F3"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33BDCD61" w14:textId="68B58E09"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57BB914C" w14:textId="77777777" w:rsidTr="00061B98">
        <w:trPr>
          <w:trHeight w:val="144"/>
        </w:trPr>
        <w:tc>
          <w:tcPr>
            <w:tcW w:w="455" w:type="pct"/>
            <w:vMerge/>
            <w:vAlign w:val="center"/>
          </w:tcPr>
          <w:p w14:paraId="6C6F3C06"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025E9F0E"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03088CB8"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FOLFOX4 + bevacizumab</w:t>
            </w:r>
          </w:p>
        </w:tc>
        <w:tc>
          <w:tcPr>
            <w:tcW w:w="455" w:type="pct"/>
            <w:vAlign w:val="center"/>
          </w:tcPr>
          <w:p w14:paraId="7A0B1DE6" w14:textId="6D078F5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18</w:t>
            </w:r>
          </w:p>
        </w:tc>
        <w:tc>
          <w:tcPr>
            <w:tcW w:w="519" w:type="pct"/>
            <w:vAlign w:val="center"/>
          </w:tcPr>
          <w:p w14:paraId="1786F418" w14:textId="5612ED7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2F4EEC26" w14:textId="4A75D28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50%</w:t>
            </w:r>
          </w:p>
        </w:tc>
        <w:tc>
          <w:tcPr>
            <w:tcW w:w="592" w:type="pct"/>
            <w:vAlign w:val="center"/>
          </w:tcPr>
          <w:p w14:paraId="01C646D3" w14:textId="2AB8267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32 (19.7-NR)</w:t>
            </w:r>
          </w:p>
        </w:tc>
        <w:tc>
          <w:tcPr>
            <w:tcW w:w="544" w:type="pct"/>
            <w:vAlign w:val="center"/>
          </w:tcPr>
          <w:p w14:paraId="2E97B80A" w14:textId="3947364F"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0D7C11A2" w14:textId="33064965"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6BBD2E98" w14:textId="1816E390"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66A2DA73" w14:textId="77777777" w:rsidTr="00061B98">
        <w:trPr>
          <w:trHeight w:val="144"/>
        </w:trPr>
        <w:tc>
          <w:tcPr>
            <w:tcW w:w="455" w:type="pct"/>
            <w:vMerge w:val="restart"/>
            <w:vAlign w:val="center"/>
          </w:tcPr>
          <w:p w14:paraId="51C1E3C7" w14:textId="77777777" w:rsidR="00D2608E" w:rsidRPr="00061B98" w:rsidRDefault="00D2608E" w:rsidP="00D2608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NO16966</w:t>
            </w:r>
          </w:p>
        </w:tc>
        <w:tc>
          <w:tcPr>
            <w:tcW w:w="422" w:type="pct"/>
            <w:vMerge w:val="restart"/>
            <w:vAlign w:val="center"/>
          </w:tcPr>
          <w:p w14:paraId="164C3AF6" w14:textId="48A3ACE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p w14:paraId="057EB7E7"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 xml:space="preserve"> </w:t>
            </w:r>
          </w:p>
        </w:tc>
        <w:tc>
          <w:tcPr>
            <w:tcW w:w="519" w:type="pct"/>
            <w:vAlign w:val="center"/>
          </w:tcPr>
          <w:p w14:paraId="6961C5CC" w14:textId="0050219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XELOX + Placebo/XELOX</w:t>
            </w:r>
          </w:p>
        </w:tc>
        <w:tc>
          <w:tcPr>
            <w:tcW w:w="455" w:type="pct"/>
            <w:vAlign w:val="center"/>
          </w:tcPr>
          <w:p w14:paraId="66EE1BBE" w14:textId="400B56E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667</w:t>
            </w:r>
          </w:p>
        </w:tc>
        <w:tc>
          <w:tcPr>
            <w:tcW w:w="519" w:type="pct"/>
            <w:vAlign w:val="center"/>
          </w:tcPr>
          <w:p w14:paraId="57AB32CC" w14:textId="0E10E1F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5DC88FBA" w14:textId="1717234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92" w:type="pct"/>
            <w:vAlign w:val="center"/>
          </w:tcPr>
          <w:p w14:paraId="723EC7AE" w14:textId="54006FE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19</w:t>
            </w:r>
          </w:p>
        </w:tc>
        <w:tc>
          <w:tcPr>
            <w:tcW w:w="544" w:type="pct"/>
            <w:vAlign w:val="center"/>
          </w:tcPr>
          <w:p w14:paraId="6D7F5ABD" w14:textId="7BFB4CBD"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49C900AB" w14:textId="133A728C"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3F2B6B46" w14:textId="4124C6A8"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64B538BA" w14:textId="77777777" w:rsidTr="00061B98">
        <w:trPr>
          <w:trHeight w:val="144"/>
        </w:trPr>
        <w:tc>
          <w:tcPr>
            <w:tcW w:w="455" w:type="pct"/>
            <w:vMerge/>
            <w:vAlign w:val="center"/>
          </w:tcPr>
          <w:p w14:paraId="10A365BE"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6782D614" w14:textId="77777777" w:rsidR="00D2608E" w:rsidRPr="00061B98" w:rsidRDefault="00D2608E" w:rsidP="00D2608E">
            <w:pPr>
              <w:spacing w:before="40" w:after="40"/>
              <w:ind w:left="101" w:right="101"/>
              <w:rPr>
                <w:rFonts w:eastAsia="Arial" w:cs="Arial"/>
                <w:kern w:val="24"/>
                <w:sz w:val="14"/>
                <w:szCs w:val="14"/>
                <w:lang w:eastAsia="zh-CN"/>
              </w:rPr>
            </w:pPr>
          </w:p>
        </w:tc>
        <w:tc>
          <w:tcPr>
            <w:tcW w:w="519" w:type="pct"/>
            <w:vAlign w:val="center"/>
          </w:tcPr>
          <w:p w14:paraId="215BB5FA" w14:textId="3CCD6E9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FOLFOX-4 + Placebo/FOLFOX-4</w:t>
            </w:r>
          </w:p>
        </w:tc>
        <w:tc>
          <w:tcPr>
            <w:tcW w:w="455" w:type="pct"/>
            <w:vAlign w:val="center"/>
          </w:tcPr>
          <w:p w14:paraId="56610332" w14:textId="46DF738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668</w:t>
            </w:r>
          </w:p>
        </w:tc>
        <w:tc>
          <w:tcPr>
            <w:tcW w:w="519" w:type="pct"/>
            <w:vAlign w:val="center"/>
          </w:tcPr>
          <w:p w14:paraId="62C48B06" w14:textId="05605EB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29165AAB" w14:textId="674A406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92" w:type="pct"/>
            <w:vAlign w:val="center"/>
          </w:tcPr>
          <w:p w14:paraId="59A124C4" w14:textId="674BA27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18.9</w:t>
            </w:r>
          </w:p>
        </w:tc>
        <w:tc>
          <w:tcPr>
            <w:tcW w:w="544" w:type="pct"/>
            <w:vAlign w:val="center"/>
          </w:tcPr>
          <w:p w14:paraId="160C5A75" w14:textId="72BBD8E8"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72F6F984" w14:textId="444929F1"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07CF33F1" w14:textId="3AE5EF7A"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5CCFC11C" w14:textId="77777777" w:rsidTr="00061B98">
        <w:trPr>
          <w:trHeight w:val="144"/>
        </w:trPr>
        <w:tc>
          <w:tcPr>
            <w:tcW w:w="455" w:type="pct"/>
            <w:vMerge/>
            <w:vAlign w:val="center"/>
          </w:tcPr>
          <w:p w14:paraId="174E2472"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2BD8D9F8" w14:textId="77777777" w:rsidR="00D2608E" w:rsidRPr="00061B98" w:rsidRDefault="00D2608E" w:rsidP="00D2608E">
            <w:pPr>
              <w:spacing w:before="40" w:after="40"/>
              <w:ind w:left="101" w:right="101"/>
              <w:rPr>
                <w:rFonts w:eastAsia="Arial" w:cs="Arial"/>
                <w:kern w:val="24"/>
                <w:sz w:val="14"/>
                <w:szCs w:val="14"/>
                <w:lang w:eastAsia="zh-CN"/>
              </w:rPr>
            </w:pPr>
          </w:p>
        </w:tc>
        <w:tc>
          <w:tcPr>
            <w:tcW w:w="519" w:type="pct"/>
            <w:vAlign w:val="center"/>
          </w:tcPr>
          <w:p w14:paraId="392ECD8B" w14:textId="607875B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XELOX + Bevacizumab</w:t>
            </w:r>
          </w:p>
        </w:tc>
        <w:tc>
          <w:tcPr>
            <w:tcW w:w="455" w:type="pct"/>
            <w:vAlign w:val="center"/>
          </w:tcPr>
          <w:p w14:paraId="53902E27" w14:textId="5CC7AEF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350</w:t>
            </w:r>
          </w:p>
        </w:tc>
        <w:tc>
          <w:tcPr>
            <w:tcW w:w="519" w:type="pct"/>
            <w:vAlign w:val="center"/>
          </w:tcPr>
          <w:p w14:paraId="5D477425" w14:textId="739158A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193F9173" w14:textId="77C9782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92" w:type="pct"/>
            <w:vAlign w:val="center"/>
          </w:tcPr>
          <w:p w14:paraId="36BBB2BC" w14:textId="227CC6D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21.6</w:t>
            </w:r>
          </w:p>
        </w:tc>
        <w:tc>
          <w:tcPr>
            <w:tcW w:w="544" w:type="pct"/>
            <w:vAlign w:val="center"/>
          </w:tcPr>
          <w:p w14:paraId="59C4947C" w14:textId="2B7D2C00"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6581501B" w14:textId="45DAEE86"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2CEB0DB3" w14:textId="2220E9FF"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25E34618" w14:textId="77777777" w:rsidTr="00061B98">
        <w:trPr>
          <w:trHeight w:val="144"/>
        </w:trPr>
        <w:tc>
          <w:tcPr>
            <w:tcW w:w="455" w:type="pct"/>
            <w:vMerge/>
            <w:vAlign w:val="center"/>
          </w:tcPr>
          <w:p w14:paraId="293048EF"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3C6AB2AB"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64552CA6" w14:textId="5E96F64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FOLFOX4 + Bevacizumab</w:t>
            </w:r>
          </w:p>
        </w:tc>
        <w:tc>
          <w:tcPr>
            <w:tcW w:w="455" w:type="pct"/>
            <w:vAlign w:val="center"/>
          </w:tcPr>
          <w:p w14:paraId="329ED70A" w14:textId="2EFB471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349</w:t>
            </w:r>
          </w:p>
        </w:tc>
        <w:tc>
          <w:tcPr>
            <w:tcW w:w="519" w:type="pct"/>
            <w:vAlign w:val="center"/>
          </w:tcPr>
          <w:p w14:paraId="12AC6258" w14:textId="78E202A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7A4576EC" w14:textId="3F56F2C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92" w:type="pct"/>
            <w:vAlign w:val="center"/>
          </w:tcPr>
          <w:p w14:paraId="55F03B56" w14:textId="3C94977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21</w:t>
            </w:r>
          </w:p>
        </w:tc>
        <w:tc>
          <w:tcPr>
            <w:tcW w:w="544" w:type="pct"/>
            <w:vAlign w:val="center"/>
          </w:tcPr>
          <w:p w14:paraId="7C2138F7" w14:textId="7C0DCF3E"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21935D0F" w14:textId="7AFD5AB3"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2D65CFB5" w14:textId="63BDAAD6"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7219352E" w14:textId="77777777" w:rsidTr="00061B98">
        <w:trPr>
          <w:trHeight w:val="144"/>
        </w:trPr>
        <w:tc>
          <w:tcPr>
            <w:tcW w:w="455" w:type="pct"/>
            <w:vMerge w:val="restart"/>
            <w:vAlign w:val="center"/>
          </w:tcPr>
          <w:p w14:paraId="6C986677" w14:textId="77777777" w:rsidR="00D2608E" w:rsidRPr="00061B98" w:rsidRDefault="00D2608E" w:rsidP="00D2608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NORDIC VII</w:t>
            </w:r>
          </w:p>
        </w:tc>
        <w:tc>
          <w:tcPr>
            <w:tcW w:w="422" w:type="pct"/>
            <w:vMerge w:val="restart"/>
            <w:vAlign w:val="center"/>
          </w:tcPr>
          <w:p w14:paraId="2D9FE7A1" w14:textId="1E60F95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 KRAS WT</w:t>
            </w:r>
          </w:p>
        </w:tc>
        <w:tc>
          <w:tcPr>
            <w:tcW w:w="519" w:type="pct"/>
            <w:vAlign w:val="center"/>
          </w:tcPr>
          <w:p w14:paraId="6A85E3D4"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w:t>
            </w:r>
          </w:p>
        </w:tc>
        <w:tc>
          <w:tcPr>
            <w:tcW w:w="455" w:type="pct"/>
            <w:vAlign w:val="center"/>
          </w:tcPr>
          <w:p w14:paraId="2D821BC7" w14:textId="49D60B2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97</w:t>
            </w:r>
          </w:p>
        </w:tc>
        <w:tc>
          <w:tcPr>
            <w:tcW w:w="519" w:type="pct"/>
            <w:vAlign w:val="center"/>
          </w:tcPr>
          <w:p w14:paraId="73705A03" w14:textId="33759973"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383A1230" w14:textId="4CF8BB61"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47%</w:t>
            </w:r>
          </w:p>
        </w:tc>
        <w:tc>
          <w:tcPr>
            <w:tcW w:w="592" w:type="pct"/>
            <w:vAlign w:val="center"/>
          </w:tcPr>
          <w:p w14:paraId="26D880E6" w14:textId="1C8FC99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22 (17.9-26.1)</w:t>
            </w:r>
          </w:p>
        </w:tc>
        <w:tc>
          <w:tcPr>
            <w:tcW w:w="544" w:type="pct"/>
            <w:vAlign w:val="center"/>
          </w:tcPr>
          <w:p w14:paraId="5AD5B9A4" w14:textId="38D47629"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543FAA5C" w14:textId="26D2A6FC"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8.7 (7.4-9.9)</w:t>
            </w:r>
          </w:p>
        </w:tc>
        <w:tc>
          <w:tcPr>
            <w:tcW w:w="552" w:type="pct"/>
            <w:vAlign w:val="center"/>
          </w:tcPr>
          <w:p w14:paraId="297766D6" w14:textId="7E4FAD5A"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46E1D718" w14:textId="77777777" w:rsidTr="00061B98">
        <w:trPr>
          <w:trHeight w:val="144"/>
        </w:trPr>
        <w:tc>
          <w:tcPr>
            <w:tcW w:w="455" w:type="pct"/>
            <w:vMerge/>
            <w:vAlign w:val="center"/>
          </w:tcPr>
          <w:p w14:paraId="4C1A222B"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219D9A39"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363244F0"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 + cetuximab</w:t>
            </w:r>
          </w:p>
        </w:tc>
        <w:tc>
          <w:tcPr>
            <w:tcW w:w="455" w:type="pct"/>
            <w:vAlign w:val="center"/>
          </w:tcPr>
          <w:p w14:paraId="418B88EC" w14:textId="582C98B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97</w:t>
            </w:r>
          </w:p>
        </w:tc>
        <w:tc>
          <w:tcPr>
            <w:tcW w:w="519" w:type="pct"/>
            <w:vAlign w:val="center"/>
          </w:tcPr>
          <w:p w14:paraId="2110A87E" w14:textId="41EC8C10"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171CACB0" w14:textId="0B5C5BA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46%</w:t>
            </w:r>
          </w:p>
        </w:tc>
        <w:tc>
          <w:tcPr>
            <w:tcW w:w="592" w:type="pct"/>
            <w:vAlign w:val="center"/>
          </w:tcPr>
          <w:p w14:paraId="42199748" w14:textId="0A7E0E0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20.1 (14.5-25.7)</w:t>
            </w:r>
          </w:p>
        </w:tc>
        <w:tc>
          <w:tcPr>
            <w:tcW w:w="544" w:type="pct"/>
            <w:vAlign w:val="center"/>
          </w:tcPr>
          <w:p w14:paraId="6ACD7999" w14:textId="755D2131"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1.14 (0.8-1.61)</w:t>
            </w:r>
          </w:p>
        </w:tc>
        <w:tc>
          <w:tcPr>
            <w:tcW w:w="552" w:type="pct"/>
            <w:vAlign w:val="center"/>
          </w:tcPr>
          <w:p w14:paraId="67BED79E" w14:textId="0BE83E62" w:rsidR="00D2608E" w:rsidRPr="00061B98" w:rsidRDefault="00D2608E" w:rsidP="0037097E">
            <w:pPr>
              <w:pStyle w:val="NormalWeb"/>
              <w:spacing w:before="40" w:beforeAutospacing="0" w:after="4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7.9 (6.3-9.5)</w:t>
            </w:r>
          </w:p>
        </w:tc>
        <w:tc>
          <w:tcPr>
            <w:tcW w:w="552" w:type="pct"/>
            <w:vAlign w:val="center"/>
          </w:tcPr>
          <w:p w14:paraId="1F62BE1D" w14:textId="3DF7BCF5"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1.07 (0.79-1.45)</w:t>
            </w:r>
          </w:p>
        </w:tc>
      </w:tr>
      <w:tr w:rsidR="00D2608E" w:rsidRPr="001E05F5" w14:paraId="4BA3E4A3" w14:textId="77777777" w:rsidTr="00061B98">
        <w:trPr>
          <w:trHeight w:val="144"/>
        </w:trPr>
        <w:tc>
          <w:tcPr>
            <w:tcW w:w="455" w:type="pct"/>
            <w:vMerge w:val="restart"/>
            <w:vAlign w:val="center"/>
          </w:tcPr>
          <w:p w14:paraId="61059A38" w14:textId="77777777" w:rsidR="00D2608E" w:rsidRPr="00061B98" w:rsidRDefault="00D2608E" w:rsidP="00D2608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OPUS</w:t>
            </w:r>
          </w:p>
        </w:tc>
        <w:tc>
          <w:tcPr>
            <w:tcW w:w="422" w:type="pct"/>
            <w:vMerge w:val="restart"/>
            <w:vAlign w:val="center"/>
          </w:tcPr>
          <w:p w14:paraId="2EFA42C4" w14:textId="3506416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vAlign w:val="center"/>
          </w:tcPr>
          <w:p w14:paraId="51E02CAC"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FOLFOX4</w:t>
            </w:r>
          </w:p>
        </w:tc>
        <w:tc>
          <w:tcPr>
            <w:tcW w:w="455" w:type="pct"/>
            <w:vAlign w:val="center"/>
          </w:tcPr>
          <w:p w14:paraId="201EA9AA" w14:textId="3F5AF01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168</w:t>
            </w:r>
          </w:p>
        </w:tc>
        <w:tc>
          <w:tcPr>
            <w:tcW w:w="519" w:type="pct"/>
            <w:vAlign w:val="center"/>
          </w:tcPr>
          <w:p w14:paraId="535F96CE" w14:textId="1EBA3652"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15293195" w14:textId="0CB1728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36%</w:t>
            </w:r>
          </w:p>
        </w:tc>
        <w:tc>
          <w:tcPr>
            <w:tcW w:w="592" w:type="pct"/>
            <w:vAlign w:val="center"/>
          </w:tcPr>
          <w:p w14:paraId="685FE550" w14:textId="76A4921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18 (16.7-21.8)</w:t>
            </w:r>
          </w:p>
        </w:tc>
        <w:tc>
          <w:tcPr>
            <w:tcW w:w="544" w:type="pct"/>
            <w:vAlign w:val="center"/>
          </w:tcPr>
          <w:p w14:paraId="41ED1324" w14:textId="43818EB3"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3F042731" w14:textId="3ED0A575"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7.2 (6-7.8)</w:t>
            </w:r>
          </w:p>
        </w:tc>
        <w:tc>
          <w:tcPr>
            <w:tcW w:w="552" w:type="pct"/>
            <w:vAlign w:val="center"/>
          </w:tcPr>
          <w:p w14:paraId="1D6057D9" w14:textId="75E29A43"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55D19294" w14:textId="77777777" w:rsidTr="00061B98">
        <w:trPr>
          <w:trHeight w:val="144"/>
        </w:trPr>
        <w:tc>
          <w:tcPr>
            <w:tcW w:w="455" w:type="pct"/>
            <w:vMerge/>
            <w:vAlign w:val="center"/>
          </w:tcPr>
          <w:p w14:paraId="69871DD3"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7F9014F8"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55816ED2"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FOLFOX4 + cetuximab</w:t>
            </w:r>
          </w:p>
        </w:tc>
        <w:tc>
          <w:tcPr>
            <w:tcW w:w="455" w:type="pct"/>
            <w:vAlign w:val="center"/>
          </w:tcPr>
          <w:p w14:paraId="61854A86" w14:textId="6EC8035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169</w:t>
            </w:r>
          </w:p>
        </w:tc>
        <w:tc>
          <w:tcPr>
            <w:tcW w:w="519" w:type="pct"/>
            <w:vAlign w:val="center"/>
          </w:tcPr>
          <w:p w14:paraId="5188E785" w14:textId="0A34EA7D"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0C26C84A" w14:textId="4AD0FF6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46%</w:t>
            </w:r>
          </w:p>
        </w:tc>
        <w:tc>
          <w:tcPr>
            <w:tcW w:w="592" w:type="pct"/>
            <w:vAlign w:val="center"/>
          </w:tcPr>
          <w:p w14:paraId="46DE72BC" w14:textId="005E129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18.3 (14.8-20.4)</w:t>
            </w:r>
          </w:p>
        </w:tc>
        <w:tc>
          <w:tcPr>
            <w:tcW w:w="544" w:type="pct"/>
            <w:vAlign w:val="center"/>
          </w:tcPr>
          <w:p w14:paraId="5EE46472" w14:textId="02B7015F"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1.02 (0.79-1.30)</w:t>
            </w:r>
          </w:p>
        </w:tc>
        <w:tc>
          <w:tcPr>
            <w:tcW w:w="552" w:type="pct"/>
            <w:vAlign w:val="center"/>
          </w:tcPr>
          <w:p w14:paraId="7AEE548F" w14:textId="3F4A8433" w:rsidR="00D2608E" w:rsidRPr="00061B98" w:rsidRDefault="00D2608E" w:rsidP="0037097E">
            <w:pPr>
              <w:pStyle w:val="NormalWeb"/>
              <w:spacing w:before="40" w:beforeAutospacing="0" w:after="4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7.2 (5.6-7.7)</w:t>
            </w:r>
          </w:p>
        </w:tc>
        <w:tc>
          <w:tcPr>
            <w:tcW w:w="552" w:type="pct"/>
            <w:vAlign w:val="center"/>
          </w:tcPr>
          <w:p w14:paraId="242EE86A" w14:textId="0D88FD65"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0.93 (0.71-1.2)</w:t>
            </w:r>
          </w:p>
        </w:tc>
      </w:tr>
      <w:tr w:rsidR="00D2608E" w:rsidRPr="001E05F5" w14:paraId="5D46C6F8" w14:textId="77777777" w:rsidTr="00061B98">
        <w:trPr>
          <w:trHeight w:val="144"/>
        </w:trPr>
        <w:tc>
          <w:tcPr>
            <w:tcW w:w="455" w:type="pct"/>
            <w:vMerge w:val="restart"/>
            <w:vAlign w:val="center"/>
          </w:tcPr>
          <w:p w14:paraId="63F11DE4" w14:textId="77777777" w:rsidR="00D2608E" w:rsidRPr="00061B98" w:rsidRDefault="00D2608E" w:rsidP="00D2608E">
            <w:pPr>
              <w:spacing w:before="40" w:after="40"/>
              <w:ind w:left="101" w:right="101"/>
              <w:rPr>
                <w:rFonts w:eastAsia="Times New Roman" w:cs="Arial"/>
                <w:b/>
                <w:bCs/>
                <w:kern w:val="24"/>
                <w:sz w:val="14"/>
                <w:szCs w:val="14"/>
                <w:lang w:eastAsia="zh-CN"/>
              </w:rPr>
            </w:pPr>
            <w:proofErr w:type="spellStart"/>
            <w:r w:rsidRPr="00061B98">
              <w:rPr>
                <w:rFonts w:eastAsia="Times New Roman" w:cs="Arial"/>
                <w:b/>
                <w:bCs/>
                <w:kern w:val="24"/>
                <w:sz w:val="14"/>
                <w:szCs w:val="14"/>
                <w:lang w:eastAsia="zh-CN"/>
              </w:rPr>
              <w:t>Personeni</w:t>
            </w:r>
            <w:proofErr w:type="spellEnd"/>
            <w:r w:rsidRPr="00061B98">
              <w:rPr>
                <w:rFonts w:eastAsia="Times New Roman" w:cs="Arial"/>
                <w:b/>
                <w:bCs/>
                <w:kern w:val="24"/>
                <w:sz w:val="14"/>
                <w:szCs w:val="14"/>
                <w:lang w:eastAsia="zh-CN"/>
              </w:rPr>
              <w:t xml:space="preserve"> </w:t>
            </w:r>
            <w:r w:rsidRPr="00061B98">
              <w:rPr>
                <w:rFonts w:cs="Arial"/>
                <w:b/>
                <w:bCs/>
                <w:kern w:val="24"/>
                <w:sz w:val="14"/>
                <w:szCs w:val="14"/>
                <w:lang w:eastAsia="zh-CN"/>
              </w:rPr>
              <w:t xml:space="preserve">et al., </w:t>
            </w:r>
            <w:r w:rsidRPr="00061B98">
              <w:rPr>
                <w:rFonts w:eastAsia="Times New Roman" w:cs="Arial"/>
                <w:b/>
                <w:bCs/>
                <w:kern w:val="24"/>
                <w:sz w:val="14"/>
                <w:szCs w:val="14"/>
                <w:lang w:eastAsia="zh-CN"/>
              </w:rPr>
              <w:t>2013</w:t>
            </w:r>
          </w:p>
        </w:tc>
        <w:tc>
          <w:tcPr>
            <w:tcW w:w="422" w:type="pct"/>
            <w:vMerge w:val="restart"/>
            <w:vAlign w:val="center"/>
          </w:tcPr>
          <w:p w14:paraId="3414A3C6" w14:textId="42EF394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 KRAS WT</w:t>
            </w:r>
          </w:p>
        </w:tc>
        <w:tc>
          <w:tcPr>
            <w:tcW w:w="519" w:type="pct"/>
          </w:tcPr>
          <w:p w14:paraId="16DBA4A5"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FOLFIRI + cetuximab</w:t>
            </w:r>
          </w:p>
        </w:tc>
        <w:tc>
          <w:tcPr>
            <w:tcW w:w="455" w:type="pct"/>
            <w:vAlign w:val="center"/>
          </w:tcPr>
          <w:p w14:paraId="03480CE3" w14:textId="6E69C138"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54</w:t>
            </w:r>
          </w:p>
        </w:tc>
        <w:tc>
          <w:tcPr>
            <w:tcW w:w="519" w:type="pct"/>
            <w:vAlign w:val="center"/>
          </w:tcPr>
          <w:p w14:paraId="7E2303C1" w14:textId="6A26617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2053F229" w14:textId="217276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52.3%</w:t>
            </w:r>
          </w:p>
        </w:tc>
        <w:tc>
          <w:tcPr>
            <w:tcW w:w="592" w:type="pct"/>
            <w:vAlign w:val="center"/>
          </w:tcPr>
          <w:p w14:paraId="4F7DE0CA" w14:textId="4DC7A44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23.3</w:t>
            </w:r>
          </w:p>
        </w:tc>
        <w:tc>
          <w:tcPr>
            <w:tcW w:w="544" w:type="pct"/>
            <w:vAlign w:val="center"/>
          </w:tcPr>
          <w:p w14:paraId="2B2593AE" w14:textId="71C871AF"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5B9F3C12" w14:textId="3B0198AA"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6.8</w:t>
            </w:r>
          </w:p>
        </w:tc>
        <w:tc>
          <w:tcPr>
            <w:tcW w:w="552" w:type="pct"/>
            <w:vAlign w:val="center"/>
          </w:tcPr>
          <w:p w14:paraId="06D071C8" w14:textId="1DBBDC47"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7D44D642" w14:textId="77777777" w:rsidTr="00061B98">
        <w:trPr>
          <w:trHeight w:val="144"/>
        </w:trPr>
        <w:tc>
          <w:tcPr>
            <w:tcW w:w="455" w:type="pct"/>
            <w:vMerge/>
            <w:vAlign w:val="center"/>
          </w:tcPr>
          <w:p w14:paraId="7F4BF23B"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1F98AEFB" w14:textId="77777777" w:rsidR="00D2608E" w:rsidRPr="00061B98" w:rsidRDefault="00D2608E" w:rsidP="00D2608E">
            <w:pPr>
              <w:spacing w:before="40" w:after="40"/>
              <w:ind w:right="101"/>
              <w:rPr>
                <w:rFonts w:eastAsia="Arial" w:cs="Arial"/>
                <w:kern w:val="24"/>
                <w:sz w:val="14"/>
                <w:szCs w:val="14"/>
                <w:lang w:eastAsia="zh-CN"/>
              </w:rPr>
            </w:pPr>
          </w:p>
        </w:tc>
        <w:tc>
          <w:tcPr>
            <w:tcW w:w="519" w:type="pct"/>
          </w:tcPr>
          <w:p w14:paraId="3F7D9C3D"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FOLFIRI</w:t>
            </w:r>
          </w:p>
        </w:tc>
        <w:tc>
          <w:tcPr>
            <w:tcW w:w="455" w:type="pct"/>
            <w:vAlign w:val="center"/>
          </w:tcPr>
          <w:p w14:paraId="50DFADD2" w14:textId="1321EF84"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35</w:t>
            </w:r>
          </w:p>
        </w:tc>
        <w:tc>
          <w:tcPr>
            <w:tcW w:w="519" w:type="pct"/>
            <w:vAlign w:val="center"/>
          </w:tcPr>
          <w:p w14:paraId="301C2D14" w14:textId="17EE448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390" w:type="pct"/>
            <w:vAlign w:val="center"/>
          </w:tcPr>
          <w:p w14:paraId="43FA1F4C" w14:textId="5D9ABDA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52%</w:t>
            </w:r>
          </w:p>
        </w:tc>
        <w:tc>
          <w:tcPr>
            <w:tcW w:w="592" w:type="pct"/>
            <w:vAlign w:val="center"/>
          </w:tcPr>
          <w:p w14:paraId="6D8F87F0" w14:textId="75418BC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17.7</w:t>
            </w:r>
          </w:p>
        </w:tc>
        <w:tc>
          <w:tcPr>
            <w:tcW w:w="544" w:type="pct"/>
            <w:vAlign w:val="center"/>
          </w:tcPr>
          <w:p w14:paraId="365F0084" w14:textId="31BE3B63"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75A3AB61" w14:textId="6FFE1DF1"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8.2</w:t>
            </w:r>
          </w:p>
        </w:tc>
        <w:tc>
          <w:tcPr>
            <w:tcW w:w="552" w:type="pct"/>
            <w:vAlign w:val="center"/>
          </w:tcPr>
          <w:p w14:paraId="22F2A9DE" w14:textId="4AFE5B2C"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2BE16A49" w14:textId="77777777" w:rsidTr="00061B98">
        <w:trPr>
          <w:trHeight w:val="144"/>
        </w:trPr>
        <w:tc>
          <w:tcPr>
            <w:tcW w:w="455" w:type="pct"/>
            <w:vMerge w:val="restart"/>
            <w:vAlign w:val="center"/>
          </w:tcPr>
          <w:p w14:paraId="54DC9571" w14:textId="77777777" w:rsidR="00D2608E" w:rsidRPr="00061B98" w:rsidRDefault="00D2608E" w:rsidP="00D2608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Stathopoulos</w:t>
            </w:r>
            <w:r w:rsidRPr="00061B98">
              <w:rPr>
                <w:rFonts w:cs="Arial"/>
                <w:b/>
                <w:bCs/>
                <w:kern w:val="24"/>
                <w:sz w:val="14"/>
                <w:szCs w:val="14"/>
                <w:lang w:eastAsia="zh-CN"/>
              </w:rPr>
              <w:t xml:space="preserve"> et al., </w:t>
            </w:r>
            <w:r w:rsidRPr="00061B98">
              <w:rPr>
                <w:rFonts w:eastAsia="Times New Roman" w:cs="Arial"/>
                <w:b/>
                <w:bCs/>
                <w:kern w:val="24"/>
                <w:sz w:val="14"/>
                <w:szCs w:val="14"/>
                <w:lang w:eastAsia="zh-CN"/>
              </w:rPr>
              <w:t>2010</w:t>
            </w:r>
          </w:p>
        </w:tc>
        <w:tc>
          <w:tcPr>
            <w:tcW w:w="422" w:type="pct"/>
            <w:vMerge w:val="restart"/>
            <w:vAlign w:val="center"/>
          </w:tcPr>
          <w:p w14:paraId="2D5DE672" w14:textId="2FB41F2F"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w:t>
            </w:r>
          </w:p>
        </w:tc>
        <w:tc>
          <w:tcPr>
            <w:tcW w:w="519" w:type="pct"/>
            <w:vAlign w:val="center"/>
          </w:tcPr>
          <w:p w14:paraId="065E6774"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FOLFIRI + bevacizumab</w:t>
            </w:r>
          </w:p>
        </w:tc>
        <w:tc>
          <w:tcPr>
            <w:tcW w:w="455" w:type="pct"/>
            <w:vAlign w:val="center"/>
          </w:tcPr>
          <w:p w14:paraId="6EB37DEB" w14:textId="6F3DB9E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114</w:t>
            </w:r>
          </w:p>
        </w:tc>
        <w:tc>
          <w:tcPr>
            <w:tcW w:w="519" w:type="pct"/>
            <w:vAlign w:val="center"/>
          </w:tcPr>
          <w:p w14:paraId="76F283B9" w14:textId="2E11963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36 months</w:t>
            </w:r>
          </w:p>
        </w:tc>
        <w:tc>
          <w:tcPr>
            <w:tcW w:w="390" w:type="pct"/>
            <w:vAlign w:val="center"/>
          </w:tcPr>
          <w:p w14:paraId="50B44B04" w14:textId="17A9424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36.8%</w:t>
            </w:r>
          </w:p>
        </w:tc>
        <w:tc>
          <w:tcPr>
            <w:tcW w:w="592" w:type="pct"/>
            <w:vAlign w:val="center"/>
          </w:tcPr>
          <w:p w14:paraId="2FAEA734" w14:textId="2F37AB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22 (18.1-25.9)</w:t>
            </w:r>
          </w:p>
        </w:tc>
        <w:tc>
          <w:tcPr>
            <w:tcW w:w="544" w:type="pct"/>
            <w:vAlign w:val="center"/>
          </w:tcPr>
          <w:p w14:paraId="2ACCC134" w14:textId="77777777" w:rsidR="0037097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 xml:space="preserve">1.26 </w:t>
            </w:r>
          </w:p>
          <w:p w14:paraId="5A514C0F" w14:textId="6BC62029"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(0.95-1.</w:t>
            </w:r>
            <w:proofErr w:type="gramStart"/>
            <w:r w:rsidRPr="00061B98">
              <w:rPr>
                <w:rFonts w:eastAsia="Arial" w:cs="Arial"/>
                <w:kern w:val="24"/>
                <w:sz w:val="14"/>
                <w:szCs w:val="14"/>
                <w:lang w:eastAsia="zh-CN"/>
              </w:rPr>
              <w:t>66)*</w:t>
            </w:r>
            <w:proofErr w:type="gramEnd"/>
          </w:p>
        </w:tc>
        <w:tc>
          <w:tcPr>
            <w:tcW w:w="552" w:type="pct"/>
            <w:vAlign w:val="center"/>
          </w:tcPr>
          <w:p w14:paraId="7BDFB0F0" w14:textId="07FFF59B" w:rsidR="00D2608E" w:rsidRPr="00061B98" w:rsidRDefault="00D2608E" w:rsidP="0037097E">
            <w:pPr>
              <w:pStyle w:val="NormalWeb"/>
              <w:spacing w:before="40" w:beforeAutospacing="0" w:after="4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w:t>
            </w:r>
          </w:p>
        </w:tc>
        <w:tc>
          <w:tcPr>
            <w:tcW w:w="552" w:type="pct"/>
            <w:vAlign w:val="center"/>
          </w:tcPr>
          <w:p w14:paraId="4F93F10E" w14:textId="1AFC767C" w:rsidR="00D2608E" w:rsidRPr="00061B98" w:rsidRDefault="00D2608E" w:rsidP="0037097E">
            <w:pPr>
              <w:pStyle w:val="NormalWeb"/>
              <w:spacing w:before="40" w:beforeAutospacing="0" w:after="4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w:t>
            </w:r>
          </w:p>
        </w:tc>
      </w:tr>
      <w:tr w:rsidR="00D2608E" w:rsidRPr="001E05F5" w14:paraId="1AEE2A3D" w14:textId="77777777" w:rsidTr="00061B98">
        <w:trPr>
          <w:trHeight w:val="144"/>
        </w:trPr>
        <w:tc>
          <w:tcPr>
            <w:tcW w:w="455" w:type="pct"/>
            <w:vMerge/>
            <w:vAlign w:val="center"/>
          </w:tcPr>
          <w:p w14:paraId="01B74ADD"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6FBFB9AD" w14:textId="77777777" w:rsidR="00D2608E" w:rsidRPr="00061B98" w:rsidRDefault="00D2608E" w:rsidP="00D2608E">
            <w:pPr>
              <w:spacing w:before="40" w:after="40"/>
              <w:ind w:right="101"/>
              <w:rPr>
                <w:rFonts w:eastAsia="Arial" w:cs="Arial"/>
                <w:kern w:val="24"/>
                <w:sz w:val="14"/>
                <w:szCs w:val="14"/>
                <w:lang w:eastAsia="zh-CN"/>
              </w:rPr>
            </w:pPr>
          </w:p>
        </w:tc>
        <w:tc>
          <w:tcPr>
            <w:tcW w:w="519" w:type="pct"/>
            <w:vAlign w:val="center"/>
          </w:tcPr>
          <w:p w14:paraId="2943274D"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FOLFIRI</w:t>
            </w:r>
          </w:p>
        </w:tc>
        <w:tc>
          <w:tcPr>
            <w:tcW w:w="455" w:type="pct"/>
            <w:vAlign w:val="center"/>
          </w:tcPr>
          <w:p w14:paraId="10476C59" w14:textId="5721A7F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108</w:t>
            </w:r>
          </w:p>
        </w:tc>
        <w:tc>
          <w:tcPr>
            <w:tcW w:w="519" w:type="pct"/>
            <w:vAlign w:val="center"/>
          </w:tcPr>
          <w:p w14:paraId="1F144EBA" w14:textId="41364AC9"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36 months</w:t>
            </w:r>
          </w:p>
        </w:tc>
        <w:tc>
          <w:tcPr>
            <w:tcW w:w="390" w:type="pct"/>
            <w:vAlign w:val="center"/>
          </w:tcPr>
          <w:p w14:paraId="691CF87B" w14:textId="58468251"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35.2%</w:t>
            </w:r>
          </w:p>
        </w:tc>
        <w:tc>
          <w:tcPr>
            <w:tcW w:w="592" w:type="pct"/>
            <w:vAlign w:val="center"/>
          </w:tcPr>
          <w:p w14:paraId="17756865" w14:textId="075C175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25 (18.1-31.9)</w:t>
            </w:r>
          </w:p>
        </w:tc>
        <w:tc>
          <w:tcPr>
            <w:tcW w:w="544" w:type="pct"/>
            <w:vAlign w:val="center"/>
          </w:tcPr>
          <w:p w14:paraId="0E3298C7" w14:textId="16280A9D"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461BB29B" w14:textId="4DADA531"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2F9FB382" w14:textId="625A422B"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r w:rsidR="00D2608E" w:rsidRPr="001E05F5" w14:paraId="2A1BB5AA" w14:textId="77777777" w:rsidTr="00061B98">
        <w:trPr>
          <w:trHeight w:val="144"/>
        </w:trPr>
        <w:tc>
          <w:tcPr>
            <w:tcW w:w="455" w:type="pct"/>
            <w:vMerge w:val="restart"/>
            <w:vAlign w:val="center"/>
          </w:tcPr>
          <w:p w14:paraId="3DD7258D" w14:textId="77777777" w:rsidR="00D2608E" w:rsidRPr="00061B98" w:rsidRDefault="00D2608E" w:rsidP="00D2608E">
            <w:pPr>
              <w:spacing w:before="40" w:after="40"/>
              <w:ind w:left="101" w:right="101"/>
              <w:rPr>
                <w:rFonts w:eastAsia="Times New Roman" w:cs="Arial"/>
                <w:b/>
                <w:bCs/>
                <w:kern w:val="24"/>
                <w:sz w:val="14"/>
                <w:szCs w:val="14"/>
                <w:lang w:eastAsia="zh-CN"/>
              </w:rPr>
            </w:pPr>
            <w:r w:rsidRPr="00061B98">
              <w:rPr>
                <w:rFonts w:eastAsia="Times New Roman" w:cs="Arial"/>
                <w:b/>
                <w:bCs/>
                <w:kern w:val="24"/>
                <w:sz w:val="14"/>
                <w:szCs w:val="14"/>
                <w:lang w:eastAsia="zh-CN"/>
              </w:rPr>
              <w:t>TAILOR</w:t>
            </w:r>
          </w:p>
        </w:tc>
        <w:tc>
          <w:tcPr>
            <w:tcW w:w="422" w:type="pct"/>
            <w:vMerge w:val="restart"/>
            <w:vAlign w:val="center"/>
          </w:tcPr>
          <w:p w14:paraId="7EFDC977" w14:textId="215EAB4B"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mCRC RAS WT</w:t>
            </w:r>
          </w:p>
        </w:tc>
        <w:tc>
          <w:tcPr>
            <w:tcW w:w="519" w:type="pct"/>
            <w:vAlign w:val="center"/>
          </w:tcPr>
          <w:p w14:paraId="6926E406"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FOLFOX4 + cetuximab</w:t>
            </w:r>
          </w:p>
        </w:tc>
        <w:tc>
          <w:tcPr>
            <w:tcW w:w="455" w:type="pct"/>
            <w:vAlign w:val="center"/>
          </w:tcPr>
          <w:p w14:paraId="1406AC73" w14:textId="3DCBA986"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193</w:t>
            </w:r>
          </w:p>
        </w:tc>
        <w:tc>
          <w:tcPr>
            <w:tcW w:w="519" w:type="pct"/>
            <w:vAlign w:val="center"/>
          </w:tcPr>
          <w:p w14:paraId="5F126B54" w14:textId="4933514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44.4 months</w:t>
            </w:r>
          </w:p>
        </w:tc>
        <w:tc>
          <w:tcPr>
            <w:tcW w:w="390" w:type="pct"/>
            <w:vAlign w:val="center"/>
          </w:tcPr>
          <w:p w14:paraId="60AC4E27" w14:textId="30C4E89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61.1%</w:t>
            </w:r>
          </w:p>
        </w:tc>
        <w:tc>
          <w:tcPr>
            <w:tcW w:w="592" w:type="pct"/>
            <w:vAlign w:val="center"/>
          </w:tcPr>
          <w:p w14:paraId="4D3F29CD" w14:textId="6E1CC435"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20.7 (15.9-22.1)</w:t>
            </w:r>
          </w:p>
        </w:tc>
        <w:tc>
          <w:tcPr>
            <w:tcW w:w="544" w:type="pct"/>
            <w:vAlign w:val="center"/>
          </w:tcPr>
          <w:p w14:paraId="0B336C13" w14:textId="5422D290"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0.76</w:t>
            </w:r>
            <w:r w:rsidR="0037097E" w:rsidRPr="00061B98">
              <w:rPr>
                <w:rFonts w:eastAsia="Arial" w:cs="Arial"/>
                <w:kern w:val="24"/>
                <w:sz w:val="14"/>
                <w:szCs w:val="14"/>
                <w:lang w:eastAsia="zh-CN"/>
              </w:rPr>
              <w:t xml:space="preserve"> </w:t>
            </w:r>
            <w:r w:rsidRPr="00061B98">
              <w:rPr>
                <w:rFonts w:eastAsia="Arial" w:cs="Arial"/>
                <w:kern w:val="24"/>
                <w:sz w:val="14"/>
                <w:szCs w:val="14"/>
                <w:lang w:eastAsia="zh-CN"/>
              </w:rPr>
              <w:t>(0.61-0.95)</w:t>
            </w:r>
          </w:p>
        </w:tc>
        <w:tc>
          <w:tcPr>
            <w:tcW w:w="552" w:type="pct"/>
            <w:vAlign w:val="center"/>
          </w:tcPr>
          <w:p w14:paraId="4EC5DD22" w14:textId="0F24954A" w:rsidR="00D2608E" w:rsidRPr="00061B98" w:rsidRDefault="00D2608E" w:rsidP="0037097E">
            <w:pPr>
              <w:pStyle w:val="NormalWeb"/>
              <w:spacing w:before="40" w:beforeAutospacing="0" w:after="40" w:afterAutospacing="0"/>
              <w:ind w:right="101"/>
              <w:rPr>
                <w:rFonts w:ascii="Arial" w:eastAsia="Arial" w:hAnsi="Arial" w:cs="Arial"/>
                <w:color w:val="auto"/>
                <w:kern w:val="24"/>
                <w:sz w:val="14"/>
                <w:szCs w:val="14"/>
                <w:lang w:eastAsia="zh-CN"/>
              </w:rPr>
            </w:pPr>
            <w:r w:rsidRPr="00061B98">
              <w:rPr>
                <w:rFonts w:ascii="Arial" w:eastAsia="Arial" w:hAnsi="Arial" w:cs="Arial"/>
                <w:color w:val="auto"/>
                <w:kern w:val="24"/>
                <w:sz w:val="14"/>
                <w:szCs w:val="14"/>
                <w:lang w:eastAsia="zh-CN"/>
              </w:rPr>
              <w:t>9.2 (7.7-9.4)</w:t>
            </w:r>
          </w:p>
        </w:tc>
        <w:tc>
          <w:tcPr>
            <w:tcW w:w="552" w:type="pct"/>
            <w:vAlign w:val="center"/>
          </w:tcPr>
          <w:p w14:paraId="17C13F17" w14:textId="56A25E88"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0.69 (0.54-0.89)</w:t>
            </w:r>
          </w:p>
        </w:tc>
      </w:tr>
      <w:tr w:rsidR="00D2608E" w:rsidRPr="001E05F5" w14:paraId="45088B8B" w14:textId="77777777" w:rsidTr="00061B98">
        <w:trPr>
          <w:trHeight w:val="144"/>
        </w:trPr>
        <w:tc>
          <w:tcPr>
            <w:tcW w:w="455" w:type="pct"/>
            <w:vMerge/>
            <w:vAlign w:val="center"/>
          </w:tcPr>
          <w:p w14:paraId="0414F62E" w14:textId="77777777" w:rsidR="00D2608E" w:rsidRPr="00061B98" w:rsidRDefault="00D2608E" w:rsidP="00D2608E">
            <w:pPr>
              <w:spacing w:before="40" w:after="40"/>
              <w:ind w:left="101" w:right="101"/>
              <w:rPr>
                <w:rFonts w:eastAsia="Times New Roman" w:cs="Arial"/>
                <w:b/>
                <w:bCs/>
                <w:kern w:val="24"/>
                <w:sz w:val="14"/>
                <w:szCs w:val="14"/>
                <w:lang w:eastAsia="zh-CN"/>
              </w:rPr>
            </w:pPr>
          </w:p>
        </w:tc>
        <w:tc>
          <w:tcPr>
            <w:tcW w:w="422" w:type="pct"/>
            <w:vMerge/>
            <w:vAlign w:val="center"/>
          </w:tcPr>
          <w:p w14:paraId="3334F7C3" w14:textId="77777777" w:rsidR="00D2608E" w:rsidRPr="00061B98" w:rsidRDefault="00D2608E" w:rsidP="00D2608E">
            <w:pPr>
              <w:spacing w:before="40" w:after="40"/>
              <w:ind w:left="101" w:right="101"/>
              <w:rPr>
                <w:rFonts w:eastAsia="Arial" w:cs="Arial"/>
                <w:kern w:val="24"/>
                <w:sz w:val="14"/>
                <w:szCs w:val="14"/>
                <w:lang w:eastAsia="zh-CN"/>
              </w:rPr>
            </w:pPr>
          </w:p>
        </w:tc>
        <w:tc>
          <w:tcPr>
            <w:tcW w:w="519" w:type="pct"/>
            <w:vAlign w:val="center"/>
          </w:tcPr>
          <w:p w14:paraId="1211BE66" w14:textId="77777777"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FOLFOX4</w:t>
            </w:r>
          </w:p>
        </w:tc>
        <w:tc>
          <w:tcPr>
            <w:tcW w:w="455" w:type="pct"/>
            <w:vAlign w:val="center"/>
          </w:tcPr>
          <w:p w14:paraId="4DC1F844" w14:textId="097B10D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200</w:t>
            </w:r>
          </w:p>
        </w:tc>
        <w:tc>
          <w:tcPr>
            <w:tcW w:w="519" w:type="pct"/>
            <w:vAlign w:val="center"/>
          </w:tcPr>
          <w:p w14:paraId="255E1ECC" w14:textId="5142775A"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48.7 months</w:t>
            </w:r>
          </w:p>
        </w:tc>
        <w:tc>
          <w:tcPr>
            <w:tcW w:w="390" w:type="pct"/>
            <w:vAlign w:val="center"/>
          </w:tcPr>
          <w:p w14:paraId="26D046A3" w14:textId="046167DE"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39.5%</w:t>
            </w:r>
          </w:p>
        </w:tc>
        <w:tc>
          <w:tcPr>
            <w:tcW w:w="592" w:type="pct"/>
            <w:vAlign w:val="center"/>
          </w:tcPr>
          <w:p w14:paraId="1F329C7B" w14:textId="011688EC" w:rsidR="00D2608E" w:rsidRPr="00061B98" w:rsidRDefault="00D2608E" w:rsidP="00D2608E">
            <w:pPr>
              <w:spacing w:before="40" w:after="40"/>
              <w:ind w:right="101"/>
              <w:rPr>
                <w:rFonts w:eastAsia="Arial" w:cs="Arial"/>
                <w:kern w:val="24"/>
                <w:sz w:val="14"/>
                <w:szCs w:val="14"/>
                <w:lang w:eastAsia="zh-CN"/>
              </w:rPr>
            </w:pPr>
            <w:r w:rsidRPr="00061B98">
              <w:rPr>
                <w:rFonts w:eastAsia="Arial" w:cs="Arial"/>
                <w:kern w:val="24"/>
                <w:sz w:val="14"/>
                <w:szCs w:val="14"/>
                <w:lang w:eastAsia="zh-CN"/>
              </w:rPr>
              <w:t>17.8 (14.9-19.6)</w:t>
            </w:r>
          </w:p>
        </w:tc>
        <w:tc>
          <w:tcPr>
            <w:tcW w:w="544" w:type="pct"/>
            <w:vAlign w:val="center"/>
          </w:tcPr>
          <w:p w14:paraId="73A9D62D" w14:textId="43529847"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c>
          <w:tcPr>
            <w:tcW w:w="552" w:type="pct"/>
            <w:vAlign w:val="center"/>
          </w:tcPr>
          <w:p w14:paraId="558A5EBA" w14:textId="07F4059D"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7.4 (5.6-7.9)</w:t>
            </w:r>
          </w:p>
        </w:tc>
        <w:tc>
          <w:tcPr>
            <w:tcW w:w="552" w:type="pct"/>
            <w:vAlign w:val="center"/>
          </w:tcPr>
          <w:p w14:paraId="3860F271" w14:textId="6C865BBD" w:rsidR="00D2608E" w:rsidRPr="00061B98" w:rsidRDefault="00D2608E" w:rsidP="0037097E">
            <w:pPr>
              <w:spacing w:before="40" w:after="40"/>
              <w:ind w:right="101"/>
              <w:rPr>
                <w:rFonts w:eastAsia="Arial" w:cs="Arial"/>
                <w:kern w:val="24"/>
                <w:sz w:val="14"/>
                <w:szCs w:val="14"/>
                <w:lang w:eastAsia="zh-CN"/>
              </w:rPr>
            </w:pPr>
            <w:r w:rsidRPr="00061B98">
              <w:rPr>
                <w:rFonts w:eastAsia="Arial" w:cs="Arial"/>
                <w:kern w:val="24"/>
                <w:sz w:val="14"/>
                <w:szCs w:val="14"/>
                <w:lang w:eastAsia="zh-CN"/>
              </w:rPr>
              <w:t>--</w:t>
            </w:r>
          </w:p>
        </w:tc>
      </w:tr>
    </w:tbl>
    <w:p w14:paraId="1D862050" w14:textId="1A00976B" w:rsidR="00654923" w:rsidRDefault="00925CB6" w:rsidP="00061B98">
      <w:pPr>
        <w:pStyle w:val="Caption"/>
        <w:spacing w:after="0"/>
        <w:rPr>
          <w:b w:val="0"/>
          <w:sz w:val="16"/>
          <w:szCs w:val="16"/>
        </w:rPr>
      </w:pPr>
      <w:r w:rsidRPr="00C26A3E">
        <w:rPr>
          <w:bCs w:val="0"/>
          <w:sz w:val="16"/>
          <w:szCs w:val="16"/>
        </w:rPr>
        <w:lastRenderedPageBreak/>
        <w:t xml:space="preserve">Abbreviations: </w:t>
      </w:r>
      <w:proofErr w:type="spellStart"/>
      <w:r w:rsidR="00061B98" w:rsidRPr="00574F52">
        <w:rPr>
          <w:b w:val="0"/>
          <w:sz w:val="16"/>
          <w:szCs w:val="16"/>
        </w:rPr>
        <w:t>bFOLFOX</w:t>
      </w:r>
      <w:proofErr w:type="spellEnd"/>
      <w:r w:rsidR="00061B98">
        <w:rPr>
          <w:b w:val="0"/>
          <w:sz w:val="16"/>
          <w:szCs w:val="16"/>
        </w:rPr>
        <w:t xml:space="preserve">, </w:t>
      </w:r>
      <w:r w:rsidR="00061B98" w:rsidRPr="00574F52">
        <w:rPr>
          <w:b w:val="0"/>
          <w:sz w:val="16"/>
          <w:szCs w:val="16"/>
        </w:rPr>
        <w:t xml:space="preserve">bolus fluorouracil </w:t>
      </w:r>
      <w:r w:rsidR="00061B98">
        <w:rPr>
          <w:b w:val="0"/>
          <w:sz w:val="16"/>
          <w:szCs w:val="16"/>
        </w:rPr>
        <w:t xml:space="preserve">+ </w:t>
      </w:r>
      <w:r w:rsidR="00061B98" w:rsidRPr="00574F52">
        <w:rPr>
          <w:b w:val="0"/>
          <w:sz w:val="16"/>
          <w:szCs w:val="16"/>
        </w:rPr>
        <w:t xml:space="preserve">low-dose leucovorin </w:t>
      </w:r>
      <w:r w:rsidR="00061B98">
        <w:rPr>
          <w:b w:val="0"/>
          <w:sz w:val="16"/>
          <w:szCs w:val="16"/>
        </w:rPr>
        <w:t xml:space="preserve">+ </w:t>
      </w:r>
      <w:r w:rsidR="00061B98" w:rsidRPr="00574F52">
        <w:rPr>
          <w:b w:val="0"/>
          <w:sz w:val="16"/>
          <w:szCs w:val="16"/>
        </w:rPr>
        <w:t>oxaliplatin</w:t>
      </w:r>
      <w:r w:rsidR="00061B98">
        <w:rPr>
          <w:b w:val="0"/>
          <w:sz w:val="16"/>
          <w:szCs w:val="16"/>
        </w:rPr>
        <w:t xml:space="preserve">; </w:t>
      </w:r>
      <w:r w:rsidR="004308F2">
        <w:rPr>
          <w:b w:val="0"/>
          <w:sz w:val="16"/>
          <w:szCs w:val="16"/>
        </w:rPr>
        <w:t xml:space="preserve">CI, confidence interval; </w:t>
      </w:r>
      <w:r w:rsidR="00061B98" w:rsidRPr="00C26A3E">
        <w:rPr>
          <w:b w:val="0"/>
          <w:sz w:val="16"/>
          <w:szCs w:val="16"/>
        </w:rPr>
        <w:t xml:space="preserve">ECOG, Eastern Cooperative Oncology Group; </w:t>
      </w:r>
      <w:r w:rsidRPr="005106A4">
        <w:rPr>
          <w:b w:val="0"/>
          <w:sz w:val="16"/>
          <w:szCs w:val="16"/>
        </w:rPr>
        <w:t>FOLFIRI</w:t>
      </w:r>
      <w:r>
        <w:rPr>
          <w:b w:val="0"/>
          <w:sz w:val="16"/>
          <w:szCs w:val="16"/>
        </w:rPr>
        <w:t>,</w:t>
      </w:r>
      <w:r w:rsidRPr="005106A4">
        <w:rPr>
          <w:b w:val="0"/>
          <w:sz w:val="16"/>
          <w:szCs w:val="16"/>
        </w:rPr>
        <w:t xml:space="preserve"> </w:t>
      </w:r>
      <w:r w:rsidRPr="00C26A3E">
        <w:rPr>
          <w:b w:val="0"/>
          <w:sz w:val="16"/>
          <w:szCs w:val="16"/>
        </w:rPr>
        <w:t>5-fluorouracil + leucovorin</w:t>
      </w:r>
      <w:r>
        <w:rPr>
          <w:b w:val="0"/>
          <w:sz w:val="16"/>
          <w:szCs w:val="16"/>
        </w:rPr>
        <w:t xml:space="preserve"> </w:t>
      </w:r>
      <w:r w:rsidRPr="00C26A3E">
        <w:rPr>
          <w:b w:val="0"/>
          <w:sz w:val="16"/>
          <w:szCs w:val="16"/>
        </w:rPr>
        <w:t>+ irinotecan</w:t>
      </w:r>
      <w:r>
        <w:rPr>
          <w:b w:val="0"/>
          <w:sz w:val="16"/>
          <w:szCs w:val="16"/>
        </w:rPr>
        <w:t xml:space="preserve">; </w:t>
      </w:r>
      <w:r w:rsidR="00061B98" w:rsidRPr="00C26A3E">
        <w:rPr>
          <w:b w:val="0"/>
          <w:sz w:val="16"/>
          <w:szCs w:val="16"/>
        </w:rPr>
        <w:t xml:space="preserve">FOLFOX, 5-fluorouracil + leucovorin + oxaliplatin; </w:t>
      </w:r>
      <w:r w:rsidRPr="00C26A3E">
        <w:rPr>
          <w:b w:val="0"/>
          <w:sz w:val="16"/>
          <w:szCs w:val="16"/>
        </w:rPr>
        <w:t xml:space="preserve">FOLFOXIRI, 5-fluorouracil + leucovorin + oxaliplatin + irinotecan; </w:t>
      </w:r>
      <w:r w:rsidR="00061B98" w:rsidRPr="005106A4">
        <w:rPr>
          <w:b w:val="0"/>
          <w:sz w:val="16"/>
          <w:szCs w:val="16"/>
        </w:rPr>
        <w:t>HD</w:t>
      </w:r>
      <w:r w:rsidR="00061B98">
        <w:rPr>
          <w:b w:val="0"/>
          <w:sz w:val="16"/>
          <w:szCs w:val="16"/>
        </w:rPr>
        <w:t xml:space="preserve">, High dose; </w:t>
      </w:r>
      <w:r w:rsidR="004308F2">
        <w:rPr>
          <w:b w:val="0"/>
          <w:sz w:val="16"/>
          <w:szCs w:val="16"/>
        </w:rPr>
        <w:t xml:space="preserve">HR, hazard ratio; </w:t>
      </w:r>
      <w:r w:rsidR="00061B98" w:rsidRPr="006603FB">
        <w:rPr>
          <w:b w:val="0"/>
          <w:sz w:val="16"/>
          <w:szCs w:val="16"/>
        </w:rPr>
        <w:t>mCRC, met</w:t>
      </w:r>
      <w:r w:rsidR="00061B98">
        <w:rPr>
          <w:b w:val="0"/>
          <w:sz w:val="16"/>
          <w:szCs w:val="16"/>
        </w:rPr>
        <w:t>astatic colorectal cancer; MSI-H</w:t>
      </w:r>
      <w:r w:rsidR="00061B98" w:rsidRPr="006603FB">
        <w:rPr>
          <w:b w:val="0"/>
          <w:sz w:val="16"/>
          <w:szCs w:val="16"/>
        </w:rPr>
        <w:t xml:space="preserve">, </w:t>
      </w:r>
      <w:proofErr w:type="spellStart"/>
      <w:r w:rsidR="00061B98" w:rsidRPr="006603FB">
        <w:rPr>
          <w:b w:val="0"/>
          <w:sz w:val="16"/>
          <w:szCs w:val="16"/>
        </w:rPr>
        <w:t>microstatellite</w:t>
      </w:r>
      <w:proofErr w:type="spellEnd"/>
      <w:r w:rsidR="00061B98" w:rsidRPr="006603FB">
        <w:rPr>
          <w:b w:val="0"/>
          <w:sz w:val="16"/>
          <w:szCs w:val="16"/>
        </w:rPr>
        <w:t xml:space="preserve"> instability </w:t>
      </w:r>
      <w:r w:rsidR="00061B98">
        <w:rPr>
          <w:b w:val="0"/>
          <w:sz w:val="16"/>
          <w:szCs w:val="16"/>
        </w:rPr>
        <w:t xml:space="preserve">High; ORR, objective response rate; OS, overall survival; PFS, progression-free survival; </w:t>
      </w:r>
      <w:r w:rsidRPr="00C26A3E">
        <w:rPr>
          <w:b w:val="0"/>
          <w:sz w:val="16"/>
          <w:szCs w:val="16"/>
        </w:rPr>
        <w:t xml:space="preserve">SOC, standard of care; </w:t>
      </w:r>
      <w:r w:rsidR="00061B98">
        <w:rPr>
          <w:b w:val="0"/>
          <w:sz w:val="16"/>
          <w:szCs w:val="16"/>
        </w:rPr>
        <w:t>WT</w:t>
      </w:r>
      <w:r w:rsidR="00061B98" w:rsidRPr="00C26A3E">
        <w:rPr>
          <w:b w:val="0"/>
          <w:sz w:val="16"/>
          <w:szCs w:val="16"/>
        </w:rPr>
        <w:t>, wild-type</w:t>
      </w:r>
      <w:r w:rsidR="00061B98">
        <w:rPr>
          <w:b w:val="0"/>
          <w:sz w:val="16"/>
          <w:szCs w:val="16"/>
        </w:rPr>
        <w:t xml:space="preserve">; </w:t>
      </w:r>
      <w:r w:rsidRPr="00C26A3E">
        <w:rPr>
          <w:b w:val="0"/>
          <w:sz w:val="16"/>
          <w:szCs w:val="16"/>
        </w:rPr>
        <w:t>XE</w:t>
      </w:r>
      <w:r w:rsidR="00061B98">
        <w:rPr>
          <w:b w:val="0"/>
          <w:sz w:val="16"/>
          <w:szCs w:val="16"/>
        </w:rPr>
        <w:t>LOX, oxaliplatin + capecitabine.</w:t>
      </w:r>
      <w:r w:rsidRPr="00C26A3E">
        <w:rPr>
          <w:b w:val="0"/>
          <w:sz w:val="16"/>
          <w:szCs w:val="16"/>
        </w:rPr>
        <w:t xml:space="preserve"> </w:t>
      </w:r>
    </w:p>
    <w:p w14:paraId="5C6AE0AF" w14:textId="1DCC63A0" w:rsidR="00061B98" w:rsidRPr="00061B98" w:rsidRDefault="00061B98" w:rsidP="00061B98">
      <w:pPr>
        <w:rPr>
          <w:rFonts w:ascii="Arial" w:hAnsi="Arial" w:cs="Arial"/>
          <w:sz w:val="16"/>
        </w:rPr>
      </w:pPr>
      <w:r w:rsidRPr="00F4008D">
        <w:rPr>
          <w:rFonts w:ascii="Arial" w:hAnsi="Arial" w:cs="Arial"/>
          <w:sz w:val="16"/>
        </w:rPr>
        <w:t xml:space="preserve">* </w:t>
      </w:r>
      <w:r w:rsidRPr="00061B98">
        <w:rPr>
          <w:rFonts w:ascii="Arial" w:hAnsi="Arial" w:cs="Arial"/>
          <w:sz w:val="16"/>
        </w:rPr>
        <w:t>H</w:t>
      </w:r>
      <w:r>
        <w:rPr>
          <w:rFonts w:ascii="Arial" w:hAnsi="Arial" w:cs="Arial"/>
          <w:sz w:val="16"/>
        </w:rPr>
        <w:t>azard ratios or confidence intervals derived from Kaplan-Meier curves</w:t>
      </w:r>
    </w:p>
    <w:p w14:paraId="468A0D34" w14:textId="537FBEAA" w:rsidR="00945FE8" w:rsidRDefault="00945FE8"/>
    <w:p w14:paraId="0036B17A" w14:textId="1059F0DC" w:rsidR="00842EFD" w:rsidRDefault="00842EFD" w:rsidP="00842EFD">
      <w:pPr>
        <w:pStyle w:val="Caption"/>
        <w:spacing w:line="480" w:lineRule="auto"/>
        <w:rPr>
          <w:sz w:val="22"/>
          <w:szCs w:val="22"/>
        </w:rPr>
      </w:pPr>
      <w:r w:rsidRPr="00F4008D">
        <w:rPr>
          <w:sz w:val="22"/>
          <w:szCs w:val="22"/>
        </w:rPr>
        <w:t xml:space="preserve">Table </w:t>
      </w:r>
      <w:r>
        <w:rPr>
          <w:sz w:val="22"/>
          <w:szCs w:val="22"/>
        </w:rPr>
        <w:t>S</w:t>
      </w:r>
      <w:r w:rsidRPr="00F4008D">
        <w:rPr>
          <w:noProof/>
          <w:sz w:val="22"/>
          <w:szCs w:val="22"/>
        </w:rPr>
        <w:fldChar w:fldCharType="begin"/>
      </w:r>
      <w:r w:rsidRPr="00F4008D">
        <w:rPr>
          <w:noProof/>
          <w:sz w:val="22"/>
          <w:szCs w:val="22"/>
        </w:rPr>
        <w:instrText xml:space="preserve"> SEQ Table \* ARABIC </w:instrText>
      </w:r>
      <w:r w:rsidRPr="00F4008D">
        <w:rPr>
          <w:noProof/>
          <w:sz w:val="22"/>
          <w:szCs w:val="22"/>
        </w:rPr>
        <w:fldChar w:fldCharType="separate"/>
      </w:r>
      <w:r>
        <w:rPr>
          <w:noProof/>
          <w:sz w:val="22"/>
          <w:szCs w:val="22"/>
        </w:rPr>
        <w:t>10</w:t>
      </w:r>
      <w:r w:rsidRPr="00F4008D">
        <w:rPr>
          <w:noProof/>
          <w:sz w:val="22"/>
          <w:szCs w:val="22"/>
        </w:rPr>
        <w:fldChar w:fldCharType="end"/>
      </w:r>
      <w:r w:rsidRPr="00F4008D">
        <w:rPr>
          <w:sz w:val="22"/>
          <w:szCs w:val="22"/>
        </w:rPr>
        <w:t xml:space="preserve">: </w:t>
      </w:r>
      <w:r w:rsidR="007B6D33">
        <w:rPr>
          <w:sz w:val="22"/>
          <w:szCs w:val="22"/>
        </w:rPr>
        <w:t>P</w:t>
      </w:r>
      <w:r w:rsidRPr="00842EFD">
        <w:rPr>
          <w:sz w:val="22"/>
          <w:szCs w:val="22"/>
        </w:rPr>
        <w:t xml:space="preserve">roportional hazard </w:t>
      </w:r>
      <w:r w:rsidR="007B6D33">
        <w:rPr>
          <w:sz w:val="22"/>
          <w:szCs w:val="22"/>
        </w:rPr>
        <w:t xml:space="preserve">assumption test </w:t>
      </w:r>
      <w:r>
        <w:rPr>
          <w:sz w:val="22"/>
          <w:szCs w:val="22"/>
        </w:rPr>
        <w:t>(</w:t>
      </w:r>
      <w:proofErr w:type="spellStart"/>
      <w:r w:rsidRPr="00842EFD">
        <w:rPr>
          <w:sz w:val="22"/>
          <w:szCs w:val="22"/>
        </w:rPr>
        <w:t>Grambsch</w:t>
      </w:r>
      <w:proofErr w:type="spellEnd"/>
      <w:r w:rsidRPr="00842EFD">
        <w:rPr>
          <w:sz w:val="22"/>
          <w:szCs w:val="22"/>
        </w:rPr>
        <w:t xml:space="preserve"> and </w:t>
      </w:r>
      <w:proofErr w:type="spellStart"/>
      <w:r w:rsidRPr="00842EFD">
        <w:rPr>
          <w:sz w:val="22"/>
          <w:szCs w:val="22"/>
        </w:rPr>
        <w:t>Therneau</w:t>
      </w:r>
      <w:proofErr w:type="spellEnd"/>
      <w:r w:rsidRPr="00842EFD">
        <w:rPr>
          <w:sz w:val="22"/>
          <w:szCs w:val="22"/>
        </w:rPr>
        <w:t xml:space="preserve"> test</w:t>
      </w:r>
      <w:r>
        <w:rPr>
          <w:sz w:val="22"/>
          <w:szCs w:val="22"/>
        </w:rPr>
        <w:t>)</w:t>
      </w:r>
      <w:r>
        <w:t xml:space="preserve"> of </w:t>
      </w:r>
      <w:r w:rsidRPr="00842EFD">
        <w:rPr>
          <w:sz w:val="22"/>
          <w:szCs w:val="22"/>
        </w:rPr>
        <w:t>trials included in the analysis</w:t>
      </w:r>
    </w:p>
    <w:tbl>
      <w:tblPr>
        <w:tblStyle w:val="PHETable13"/>
        <w:tblW w:w="5000" w:type="pct"/>
        <w:tblInd w:w="0" w:type="dxa"/>
        <w:tblLook w:val="04A0" w:firstRow="1" w:lastRow="0" w:firstColumn="1" w:lastColumn="0" w:noHBand="0" w:noVBand="1"/>
      </w:tblPr>
      <w:tblGrid>
        <w:gridCol w:w="1423"/>
        <w:gridCol w:w="1328"/>
        <w:gridCol w:w="1289"/>
        <w:gridCol w:w="4319"/>
        <w:gridCol w:w="4581"/>
      </w:tblGrid>
      <w:tr w:rsidR="00036D26" w:rsidRPr="00BC3D64" w14:paraId="2EB087B5" w14:textId="77777777" w:rsidTr="00036D26">
        <w:trPr>
          <w:cnfStyle w:val="100000000000" w:firstRow="1" w:lastRow="0" w:firstColumn="0" w:lastColumn="0" w:oddVBand="0" w:evenVBand="0" w:oddHBand="0" w:evenHBand="0" w:firstRowFirstColumn="0" w:firstRowLastColumn="0" w:lastRowFirstColumn="0" w:lastRowLastColumn="0"/>
          <w:trHeight w:val="20"/>
        </w:trPr>
        <w:tc>
          <w:tcPr>
            <w:tcW w:w="550" w:type="pct"/>
            <w:shd w:val="clear" w:color="auto" w:fill="000000" w:themeFill="text1"/>
          </w:tcPr>
          <w:p w14:paraId="2FEA93A9" w14:textId="77777777" w:rsidR="007B6D33" w:rsidRPr="00BC3D64" w:rsidRDefault="007B6D33" w:rsidP="00EB33B7">
            <w:pPr>
              <w:rPr>
                <w:rFonts w:ascii="Arial" w:eastAsiaTheme="minorHAnsi" w:hAnsi="Arial" w:cs="Arial"/>
                <w:bCs/>
              </w:rPr>
            </w:pPr>
            <w:r w:rsidRPr="00BC3D64">
              <w:rPr>
                <w:rFonts w:ascii="Arial" w:eastAsiaTheme="minorHAnsi" w:hAnsi="Arial" w:cs="Arial"/>
                <w:bCs/>
              </w:rPr>
              <w:t>Study</w:t>
            </w:r>
          </w:p>
        </w:tc>
        <w:tc>
          <w:tcPr>
            <w:tcW w:w="513" w:type="pct"/>
            <w:shd w:val="clear" w:color="auto" w:fill="000000" w:themeFill="text1"/>
          </w:tcPr>
          <w:p w14:paraId="16345777" w14:textId="77777777" w:rsidR="007B6D33" w:rsidRPr="00BC3D64" w:rsidRDefault="007B6D33" w:rsidP="00EB33B7">
            <w:pPr>
              <w:rPr>
                <w:rFonts w:ascii="Arial" w:eastAsiaTheme="minorHAnsi" w:hAnsi="Arial" w:cs="Arial"/>
                <w:bCs/>
              </w:rPr>
            </w:pPr>
            <w:r w:rsidRPr="00BC3D64">
              <w:rPr>
                <w:rFonts w:ascii="Arial" w:hAnsi="Arial" w:cs="Arial"/>
                <w:color w:val="FFFFFF"/>
                <w:kern w:val="24"/>
                <w:lang w:eastAsia="zh-CN"/>
              </w:rPr>
              <w:t>Intervention</w:t>
            </w:r>
          </w:p>
        </w:tc>
        <w:tc>
          <w:tcPr>
            <w:tcW w:w="498" w:type="pct"/>
            <w:shd w:val="clear" w:color="auto" w:fill="000000" w:themeFill="text1"/>
          </w:tcPr>
          <w:p w14:paraId="710C3ADB" w14:textId="77777777" w:rsidR="007B6D33" w:rsidRPr="00BC3D64" w:rsidRDefault="007B6D33" w:rsidP="00EB33B7">
            <w:pPr>
              <w:rPr>
                <w:rFonts w:ascii="Arial" w:eastAsiaTheme="minorHAnsi" w:hAnsi="Arial" w:cs="Arial"/>
                <w:bCs/>
              </w:rPr>
            </w:pPr>
            <w:r w:rsidRPr="00BC3D64">
              <w:rPr>
                <w:rFonts w:ascii="Arial" w:hAnsi="Arial" w:cs="Arial"/>
                <w:color w:val="FFFFFF"/>
                <w:kern w:val="24"/>
                <w:lang w:eastAsia="zh-CN"/>
              </w:rPr>
              <w:t>Comparator</w:t>
            </w:r>
          </w:p>
        </w:tc>
        <w:tc>
          <w:tcPr>
            <w:tcW w:w="1669" w:type="pct"/>
            <w:shd w:val="clear" w:color="auto" w:fill="000000" w:themeFill="text1"/>
          </w:tcPr>
          <w:p w14:paraId="6C9E04BC" w14:textId="0C9FAD6A" w:rsidR="007B6D33" w:rsidRPr="00BC3D64" w:rsidRDefault="007B6D33" w:rsidP="00EB33B7">
            <w:pPr>
              <w:rPr>
                <w:rFonts w:ascii="Arial" w:eastAsiaTheme="minorHAnsi" w:hAnsi="Arial" w:cs="Arial"/>
                <w:bCs/>
              </w:rPr>
            </w:pPr>
            <w:r>
              <w:rPr>
                <w:rFonts w:ascii="Arial" w:hAnsi="Arial" w:cs="Arial"/>
                <w:bCs/>
              </w:rPr>
              <w:t xml:space="preserve">Test for proportional hazard (Overall </w:t>
            </w:r>
            <w:proofErr w:type="gramStart"/>
            <w:r>
              <w:rPr>
                <w:rFonts w:ascii="Arial" w:hAnsi="Arial" w:cs="Arial"/>
                <w:bCs/>
              </w:rPr>
              <w:t>Survival)</w:t>
            </w:r>
            <w:r w:rsidR="008D470C" w:rsidRPr="00F4008D">
              <w:rPr>
                <w:rFonts w:ascii="Arial" w:hAnsi="Arial" w:cs="Arial"/>
              </w:rPr>
              <w:t>*</w:t>
            </w:r>
            <w:proofErr w:type="gramEnd"/>
          </w:p>
        </w:tc>
        <w:tc>
          <w:tcPr>
            <w:tcW w:w="1770" w:type="pct"/>
            <w:shd w:val="clear" w:color="auto" w:fill="000000" w:themeFill="text1"/>
          </w:tcPr>
          <w:p w14:paraId="05288741" w14:textId="34A44281" w:rsidR="007B6D33" w:rsidRPr="00BC3D64" w:rsidRDefault="007B6D33" w:rsidP="00EB33B7">
            <w:pPr>
              <w:rPr>
                <w:rFonts w:ascii="Arial" w:hAnsi="Arial" w:cs="Arial"/>
                <w:color w:val="FFFFFF"/>
                <w:kern w:val="24"/>
                <w:lang w:eastAsia="zh-CN"/>
              </w:rPr>
            </w:pPr>
            <w:r>
              <w:rPr>
                <w:rFonts w:ascii="Arial" w:hAnsi="Arial" w:cs="Arial"/>
                <w:bCs/>
              </w:rPr>
              <w:t xml:space="preserve">Test for proportional hazard (Progression-free </w:t>
            </w:r>
            <w:proofErr w:type="gramStart"/>
            <w:r>
              <w:rPr>
                <w:rFonts w:ascii="Arial" w:hAnsi="Arial" w:cs="Arial"/>
                <w:bCs/>
              </w:rPr>
              <w:t>Survival)</w:t>
            </w:r>
            <w:r w:rsidR="008D470C" w:rsidRPr="00F4008D">
              <w:rPr>
                <w:rFonts w:ascii="Arial" w:hAnsi="Arial" w:cs="Arial"/>
              </w:rPr>
              <w:t>*</w:t>
            </w:r>
            <w:proofErr w:type="gramEnd"/>
          </w:p>
        </w:tc>
      </w:tr>
      <w:tr w:rsidR="007B6D33" w:rsidRPr="00BC3D64" w14:paraId="238D96D2" w14:textId="77777777" w:rsidTr="00666609">
        <w:trPr>
          <w:trHeight w:val="20"/>
        </w:trPr>
        <w:tc>
          <w:tcPr>
            <w:tcW w:w="550" w:type="pct"/>
          </w:tcPr>
          <w:p w14:paraId="760D6BF5" w14:textId="77777777" w:rsidR="007B6D33" w:rsidRPr="00BC3D64" w:rsidRDefault="007B6D33" w:rsidP="00EB33B7">
            <w:pPr>
              <w:rPr>
                <w:rFonts w:eastAsiaTheme="minorHAnsi" w:cs="Arial"/>
                <w:sz w:val="16"/>
                <w:szCs w:val="16"/>
              </w:rPr>
            </w:pPr>
            <w:r w:rsidRPr="00BC3D64">
              <w:rPr>
                <w:rFonts w:cs="Arial"/>
                <w:b/>
                <w:bCs/>
                <w:kern w:val="24"/>
                <w:sz w:val="16"/>
                <w:szCs w:val="16"/>
                <w:lang w:eastAsia="zh-CN"/>
              </w:rPr>
              <w:t xml:space="preserve">Falcone </w:t>
            </w:r>
            <w:r>
              <w:rPr>
                <w:rFonts w:cs="Arial"/>
                <w:b/>
                <w:bCs/>
                <w:kern w:val="24"/>
                <w:sz w:val="16"/>
                <w:szCs w:val="16"/>
                <w:lang w:eastAsia="zh-CN"/>
              </w:rPr>
              <w:t xml:space="preserve">et al., </w:t>
            </w:r>
            <w:r w:rsidRPr="00BC3D64">
              <w:rPr>
                <w:rFonts w:cs="Arial"/>
                <w:b/>
                <w:bCs/>
                <w:kern w:val="24"/>
                <w:sz w:val="16"/>
                <w:szCs w:val="16"/>
                <w:lang w:eastAsia="zh-CN"/>
              </w:rPr>
              <w:t>2007</w:t>
            </w:r>
          </w:p>
        </w:tc>
        <w:tc>
          <w:tcPr>
            <w:tcW w:w="513" w:type="pct"/>
          </w:tcPr>
          <w:p w14:paraId="111030AD" w14:textId="77777777"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FOLFIXIRI</w:t>
            </w:r>
          </w:p>
        </w:tc>
        <w:tc>
          <w:tcPr>
            <w:tcW w:w="498" w:type="pct"/>
          </w:tcPr>
          <w:p w14:paraId="35281DF6" w14:textId="17AE0EB7"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FOLFIRI</w:t>
            </w:r>
          </w:p>
        </w:tc>
        <w:tc>
          <w:tcPr>
            <w:tcW w:w="1669" w:type="pct"/>
          </w:tcPr>
          <w:p w14:paraId="5D606A20" w14:textId="0011CEDC" w:rsidR="007B6D33" w:rsidRPr="00BC3D64" w:rsidRDefault="007B6D33" w:rsidP="00EB33B7">
            <w:pPr>
              <w:rPr>
                <w:rFonts w:eastAsia="Arial" w:cs="Arial"/>
                <w:kern w:val="24"/>
                <w:sz w:val="16"/>
                <w:szCs w:val="16"/>
                <w:lang w:eastAsia="zh-CN"/>
              </w:rPr>
            </w:pPr>
            <w:r>
              <w:rPr>
                <w:rFonts w:eastAsia="Arial" w:cs="Arial"/>
                <w:kern w:val="24"/>
                <w:sz w:val="16"/>
                <w:szCs w:val="16"/>
                <w:lang w:eastAsia="zh-CN"/>
              </w:rPr>
              <w:t>p = 0.221</w:t>
            </w:r>
          </w:p>
        </w:tc>
        <w:tc>
          <w:tcPr>
            <w:tcW w:w="1770" w:type="pct"/>
          </w:tcPr>
          <w:p w14:paraId="56D4249E" w14:textId="584E79D2" w:rsidR="007B6D33" w:rsidRPr="00BC3D64" w:rsidRDefault="00192925" w:rsidP="00EB33B7">
            <w:pPr>
              <w:rPr>
                <w:rFonts w:eastAsia="Arial" w:cs="Arial"/>
                <w:kern w:val="24"/>
                <w:sz w:val="16"/>
                <w:szCs w:val="16"/>
                <w:lang w:eastAsia="zh-CN"/>
              </w:rPr>
            </w:pPr>
            <w:r>
              <w:rPr>
                <w:rFonts w:eastAsia="Arial" w:cs="Arial"/>
                <w:kern w:val="24"/>
                <w:sz w:val="16"/>
                <w:szCs w:val="16"/>
                <w:lang w:eastAsia="zh-CN"/>
              </w:rPr>
              <w:t>p = 0.029</w:t>
            </w:r>
          </w:p>
        </w:tc>
      </w:tr>
      <w:tr w:rsidR="007B6D33" w:rsidRPr="00BC3D64" w14:paraId="231D9372" w14:textId="77777777" w:rsidTr="00666609">
        <w:trPr>
          <w:trHeight w:val="20"/>
        </w:trPr>
        <w:tc>
          <w:tcPr>
            <w:tcW w:w="550" w:type="pct"/>
          </w:tcPr>
          <w:p w14:paraId="09DFAC77" w14:textId="77777777" w:rsidR="007B6D33" w:rsidRPr="00BC3D64" w:rsidRDefault="007B6D33" w:rsidP="00EB33B7">
            <w:pPr>
              <w:rPr>
                <w:rFonts w:eastAsiaTheme="minorEastAsia" w:cs="Arial"/>
                <w:b/>
                <w:bCs/>
                <w:color w:val="000000" w:themeColor="dark1"/>
                <w:kern w:val="24"/>
                <w:sz w:val="16"/>
                <w:szCs w:val="16"/>
              </w:rPr>
            </w:pPr>
            <w:r w:rsidRPr="00BC3D64">
              <w:rPr>
                <w:rFonts w:cs="Arial"/>
                <w:b/>
                <w:bCs/>
                <w:kern w:val="24"/>
                <w:sz w:val="16"/>
                <w:szCs w:val="16"/>
                <w:lang w:eastAsia="zh-CN"/>
              </w:rPr>
              <w:t>GOIM 2802</w:t>
            </w:r>
          </w:p>
        </w:tc>
        <w:tc>
          <w:tcPr>
            <w:tcW w:w="513" w:type="pct"/>
          </w:tcPr>
          <w:p w14:paraId="165A0D00" w14:textId="1065E01C"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XELOX</w:t>
            </w:r>
            <w:r w:rsidR="00036D26">
              <w:rPr>
                <w:rFonts w:eastAsia="Arial" w:cs="Arial"/>
                <w:kern w:val="24"/>
                <w:sz w:val="16"/>
                <w:szCs w:val="16"/>
                <w:lang w:eastAsia="zh-CN"/>
              </w:rPr>
              <w:t>2</w:t>
            </w:r>
            <w:r w:rsidRPr="00BC3D64">
              <w:rPr>
                <w:rFonts w:eastAsia="Arial" w:cs="Arial"/>
                <w:kern w:val="24"/>
                <w:sz w:val="16"/>
                <w:szCs w:val="16"/>
                <w:lang w:eastAsia="zh-CN"/>
              </w:rPr>
              <w:t xml:space="preserve"> + Bevacizumab</w:t>
            </w:r>
          </w:p>
        </w:tc>
        <w:tc>
          <w:tcPr>
            <w:tcW w:w="498" w:type="pct"/>
          </w:tcPr>
          <w:p w14:paraId="17B17818" w14:textId="5D051C11"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FOLFOX</w:t>
            </w:r>
            <w:r w:rsidR="00036D26">
              <w:rPr>
                <w:rFonts w:eastAsia="Arial" w:cs="Arial"/>
                <w:kern w:val="24"/>
                <w:sz w:val="16"/>
                <w:szCs w:val="16"/>
                <w:lang w:eastAsia="zh-CN"/>
              </w:rPr>
              <w:t>4</w:t>
            </w:r>
            <w:r w:rsidRPr="00BC3D64">
              <w:rPr>
                <w:rFonts w:eastAsia="Arial" w:cs="Arial"/>
                <w:kern w:val="24"/>
                <w:sz w:val="16"/>
                <w:szCs w:val="16"/>
                <w:lang w:eastAsia="zh-CN"/>
              </w:rPr>
              <w:t xml:space="preserve"> </w:t>
            </w:r>
            <w:r w:rsidR="00036D26">
              <w:rPr>
                <w:rFonts w:eastAsia="Arial" w:cs="Arial"/>
                <w:kern w:val="24"/>
                <w:sz w:val="16"/>
                <w:szCs w:val="16"/>
                <w:lang w:eastAsia="zh-CN"/>
              </w:rPr>
              <w:t xml:space="preserve">+ </w:t>
            </w:r>
            <w:r w:rsidRPr="00BC3D64">
              <w:rPr>
                <w:rFonts w:eastAsia="Arial" w:cs="Arial"/>
                <w:kern w:val="24"/>
                <w:sz w:val="16"/>
                <w:szCs w:val="16"/>
                <w:lang w:eastAsia="zh-CN"/>
              </w:rPr>
              <w:t>Bevacizumab</w:t>
            </w:r>
          </w:p>
        </w:tc>
        <w:tc>
          <w:tcPr>
            <w:tcW w:w="1669" w:type="pct"/>
          </w:tcPr>
          <w:p w14:paraId="0926396A" w14:textId="5257D50F" w:rsidR="007B6D33" w:rsidRPr="00BC3D64" w:rsidRDefault="007B6D33" w:rsidP="00EB33B7">
            <w:pPr>
              <w:rPr>
                <w:rFonts w:eastAsia="Arial" w:cs="Arial"/>
                <w:kern w:val="24"/>
                <w:sz w:val="16"/>
                <w:szCs w:val="16"/>
                <w:lang w:eastAsia="zh-CN"/>
              </w:rPr>
            </w:pPr>
            <w:r>
              <w:rPr>
                <w:rFonts w:eastAsia="Arial" w:cs="Arial"/>
                <w:kern w:val="24"/>
                <w:sz w:val="16"/>
                <w:szCs w:val="16"/>
                <w:lang w:eastAsia="zh-CN"/>
              </w:rPr>
              <w:t>p = 0.262</w:t>
            </w:r>
          </w:p>
        </w:tc>
        <w:tc>
          <w:tcPr>
            <w:tcW w:w="1770" w:type="pct"/>
          </w:tcPr>
          <w:p w14:paraId="1A755A80" w14:textId="16FA8A97" w:rsidR="007B6D33" w:rsidRPr="00BC3D64" w:rsidRDefault="00192925" w:rsidP="00EB33B7">
            <w:pPr>
              <w:rPr>
                <w:rFonts w:eastAsia="Arial" w:cs="Arial"/>
                <w:kern w:val="24"/>
                <w:sz w:val="16"/>
                <w:szCs w:val="16"/>
                <w:lang w:eastAsia="zh-CN"/>
              </w:rPr>
            </w:pPr>
            <w:r>
              <w:rPr>
                <w:rFonts w:eastAsia="Arial" w:cs="Arial"/>
                <w:kern w:val="24"/>
                <w:sz w:val="16"/>
                <w:szCs w:val="16"/>
                <w:lang w:eastAsia="zh-CN"/>
              </w:rPr>
              <w:t>p = 0.225</w:t>
            </w:r>
          </w:p>
        </w:tc>
      </w:tr>
      <w:tr w:rsidR="007B6D33" w:rsidRPr="00BC3D64" w14:paraId="07EF7147" w14:textId="77777777" w:rsidTr="00666609">
        <w:trPr>
          <w:trHeight w:val="20"/>
        </w:trPr>
        <w:tc>
          <w:tcPr>
            <w:tcW w:w="550" w:type="pct"/>
          </w:tcPr>
          <w:p w14:paraId="40AE346C" w14:textId="77777777" w:rsidR="007B6D33" w:rsidRPr="00BC3D64" w:rsidRDefault="007B6D33" w:rsidP="00EB33B7">
            <w:pPr>
              <w:rPr>
                <w:rFonts w:eastAsiaTheme="minorEastAsia" w:cs="Arial"/>
                <w:b/>
                <w:bCs/>
                <w:color w:val="000000" w:themeColor="dark1"/>
                <w:kern w:val="24"/>
                <w:sz w:val="16"/>
                <w:szCs w:val="16"/>
              </w:rPr>
            </w:pPr>
            <w:r w:rsidRPr="00BC3D64">
              <w:rPr>
                <w:rFonts w:cs="Arial"/>
                <w:b/>
                <w:bCs/>
                <w:kern w:val="24"/>
                <w:sz w:val="16"/>
                <w:szCs w:val="16"/>
                <w:lang w:eastAsia="zh-CN"/>
              </w:rPr>
              <w:t>KEYNOTE-177</w:t>
            </w:r>
          </w:p>
        </w:tc>
        <w:tc>
          <w:tcPr>
            <w:tcW w:w="513" w:type="pct"/>
          </w:tcPr>
          <w:p w14:paraId="1A79FE6D" w14:textId="77777777"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Pembrolizumab</w:t>
            </w:r>
          </w:p>
        </w:tc>
        <w:tc>
          <w:tcPr>
            <w:tcW w:w="498" w:type="pct"/>
          </w:tcPr>
          <w:p w14:paraId="552266AD" w14:textId="3B1EFCC2" w:rsidR="007B6D33" w:rsidRPr="00BC3D64" w:rsidRDefault="005E508D" w:rsidP="00EB33B7">
            <w:pPr>
              <w:rPr>
                <w:rFonts w:eastAsia="Arial" w:cs="Arial"/>
                <w:kern w:val="24"/>
                <w:sz w:val="16"/>
                <w:szCs w:val="16"/>
                <w:lang w:eastAsia="zh-CN"/>
              </w:rPr>
            </w:pPr>
            <w:r>
              <w:rPr>
                <w:rFonts w:eastAsia="Arial" w:cs="Arial"/>
                <w:kern w:val="24"/>
                <w:sz w:val="16"/>
                <w:szCs w:val="16"/>
                <w:lang w:eastAsia="zh-CN"/>
              </w:rPr>
              <w:t>SOC</w:t>
            </w:r>
          </w:p>
        </w:tc>
        <w:tc>
          <w:tcPr>
            <w:tcW w:w="1669" w:type="pct"/>
          </w:tcPr>
          <w:p w14:paraId="1DBCA26C" w14:textId="7398D56E" w:rsidR="007B6D33" w:rsidRDefault="00D6255D" w:rsidP="00EB33B7">
            <w:pPr>
              <w:rPr>
                <w:rFonts w:eastAsia="Arial" w:cs="Arial"/>
                <w:kern w:val="24"/>
                <w:sz w:val="16"/>
                <w:szCs w:val="16"/>
                <w:lang w:eastAsia="zh-CN"/>
              </w:rPr>
            </w:pPr>
            <w:r>
              <w:rPr>
                <w:rFonts w:eastAsia="Arial" w:cs="Arial"/>
                <w:kern w:val="24"/>
                <w:sz w:val="16"/>
                <w:szCs w:val="16"/>
                <w:lang w:eastAsia="zh-CN"/>
              </w:rPr>
              <w:t>p = 0.</w:t>
            </w:r>
            <w:r w:rsidR="005E508D">
              <w:rPr>
                <w:rFonts w:eastAsia="Arial" w:cs="Arial"/>
                <w:kern w:val="24"/>
                <w:sz w:val="16"/>
                <w:szCs w:val="16"/>
                <w:lang w:eastAsia="zh-CN"/>
              </w:rPr>
              <w:t>062</w:t>
            </w:r>
            <w:r w:rsidR="00683E34">
              <w:rPr>
                <w:rFonts w:eastAsia="Arial" w:cs="Arial"/>
                <w:kern w:val="24"/>
                <w:sz w:val="16"/>
                <w:szCs w:val="16"/>
                <w:lang w:eastAsia="zh-CN"/>
              </w:rPr>
              <w:t xml:space="preserve"> (unadjusted for crossover)</w:t>
            </w:r>
          </w:p>
          <w:p w14:paraId="3FCEED31" w14:textId="7D102967" w:rsidR="00683E34" w:rsidRDefault="00683E34" w:rsidP="00EB33B7">
            <w:pPr>
              <w:rPr>
                <w:rFonts w:eastAsia="Arial" w:cs="Arial"/>
                <w:kern w:val="24"/>
                <w:sz w:val="16"/>
                <w:szCs w:val="16"/>
                <w:lang w:eastAsia="zh-CN"/>
              </w:rPr>
            </w:pPr>
            <w:r>
              <w:rPr>
                <w:rFonts w:eastAsia="Arial" w:cs="Arial"/>
                <w:kern w:val="24"/>
                <w:sz w:val="16"/>
                <w:szCs w:val="16"/>
                <w:lang w:eastAsia="zh-CN"/>
              </w:rPr>
              <w:t>p = 0.008 (a</w:t>
            </w:r>
            <w:r w:rsidRPr="00683E34">
              <w:rPr>
                <w:rFonts w:eastAsia="Arial" w:cs="Arial"/>
                <w:kern w:val="24"/>
                <w:sz w:val="16"/>
                <w:szCs w:val="16"/>
                <w:lang w:eastAsia="zh-CN"/>
              </w:rPr>
              <w:t>djustment for crossover</w:t>
            </w:r>
            <w:r>
              <w:rPr>
                <w:rFonts w:eastAsia="Arial" w:cs="Arial"/>
                <w:kern w:val="24"/>
                <w:sz w:val="16"/>
                <w:szCs w:val="16"/>
                <w:lang w:eastAsia="zh-CN"/>
              </w:rPr>
              <w:t xml:space="preserve"> </w:t>
            </w:r>
            <w:r w:rsidRPr="00683E34">
              <w:rPr>
                <w:rFonts w:eastAsia="Arial" w:cs="Arial"/>
                <w:kern w:val="24"/>
                <w:sz w:val="16"/>
                <w:szCs w:val="16"/>
                <w:lang w:eastAsia="zh-CN"/>
              </w:rPr>
              <w:t>using 2-stage model</w:t>
            </w:r>
            <w:r>
              <w:rPr>
                <w:rFonts w:eastAsia="Arial" w:cs="Arial"/>
                <w:kern w:val="24"/>
                <w:sz w:val="16"/>
                <w:szCs w:val="16"/>
                <w:lang w:eastAsia="zh-CN"/>
              </w:rPr>
              <w:t>)</w:t>
            </w:r>
          </w:p>
          <w:p w14:paraId="6D2F4ED7" w14:textId="76BB8413" w:rsidR="00683E34" w:rsidRPr="00BC3D64" w:rsidRDefault="00683E34" w:rsidP="00EB33B7">
            <w:pPr>
              <w:rPr>
                <w:rFonts w:eastAsia="Arial" w:cs="Arial"/>
                <w:kern w:val="24"/>
                <w:sz w:val="16"/>
                <w:szCs w:val="16"/>
                <w:lang w:eastAsia="zh-CN"/>
              </w:rPr>
            </w:pPr>
            <w:r>
              <w:rPr>
                <w:rFonts w:eastAsia="Arial" w:cs="Arial"/>
                <w:kern w:val="24"/>
                <w:sz w:val="16"/>
                <w:szCs w:val="16"/>
                <w:lang w:eastAsia="zh-CN"/>
              </w:rPr>
              <w:t xml:space="preserve">p = </w:t>
            </w:r>
            <w:r w:rsidR="00192925">
              <w:rPr>
                <w:rFonts w:eastAsia="Arial" w:cs="Arial"/>
                <w:kern w:val="24"/>
                <w:sz w:val="16"/>
                <w:szCs w:val="16"/>
                <w:lang w:eastAsia="zh-CN"/>
              </w:rPr>
              <w:t>0.018 (a</w:t>
            </w:r>
            <w:r w:rsidR="00192925" w:rsidRPr="00683E34">
              <w:rPr>
                <w:rFonts w:eastAsia="Arial" w:cs="Arial"/>
                <w:kern w:val="24"/>
                <w:sz w:val="16"/>
                <w:szCs w:val="16"/>
                <w:lang w:eastAsia="zh-CN"/>
              </w:rPr>
              <w:t>djustment for crossover</w:t>
            </w:r>
            <w:r w:rsidR="00192925">
              <w:rPr>
                <w:rFonts w:eastAsia="Arial" w:cs="Arial"/>
                <w:kern w:val="24"/>
                <w:sz w:val="16"/>
                <w:szCs w:val="16"/>
                <w:lang w:eastAsia="zh-CN"/>
              </w:rPr>
              <w:t xml:space="preserve"> </w:t>
            </w:r>
            <w:r w:rsidR="00192925" w:rsidRPr="00683E34">
              <w:rPr>
                <w:rFonts w:eastAsia="Arial" w:cs="Arial"/>
                <w:kern w:val="24"/>
                <w:sz w:val="16"/>
                <w:szCs w:val="16"/>
                <w:lang w:eastAsia="zh-CN"/>
              </w:rPr>
              <w:t xml:space="preserve">using </w:t>
            </w:r>
            <w:r w:rsidR="00192925">
              <w:rPr>
                <w:rFonts w:eastAsia="Arial" w:cs="Arial"/>
                <w:kern w:val="24"/>
                <w:sz w:val="16"/>
                <w:szCs w:val="16"/>
                <w:lang w:eastAsia="zh-CN"/>
              </w:rPr>
              <w:t>RPSFT method)</w:t>
            </w:r>
          </w:p>
        </w:tc>
        <w:tc>
          <w:tcPr>
            <w:tcW w:w="1770" w:type="pct"/>
          </w:tcPr>
          <w:p w14:paraId="4AF08371" w14:textId="02F12790" w:rsidR="007B6D33" w:rsidRPr="00BC3D64" w:rsidRDefault="00192925" w:rsidP="00EB33B7">
            <w:pPr>
              <w:rPr>
                <w:rFonts w:eastAsia="Arial" w:cs="Arial"/>
                <w:kern w:val="24"/>
                <w:sz w:val="16"/>
                <w:szCs w:val="16"/>
                <w:lang w:eastAsia="zh-CN"/>
              </w:rPr>
            </w:pPr>
            <w:r>
              <w:rPr>
                <w:rFonts w:eastAsia="Arial" w:cs="Arial"/>
                <w:kern w:val="24"/>
                <w:sz w:val="16"/>
                <w:szCs w:val="16"/>
                <w:lang w:eastAsia="zh-CN"/>
              </w:rPr>
              <w:t>p &lt; 0.001</w:t>
            </w:r>
          </w:p>
        </w:tc>
      </w:tr>
      <w:tr w:rsidR="007B6D33" w:rsidRPr="00BC3D64" w14:paraId="208CCCBB" w14:textId="77777777" w:rsidTr="00666609">
        <w:trPr>
          <w:trHeight w:val="20"/>
        </w:trPr>
        <w:tc>
          <w:tcPr>
            <w:tcW w:w="550" w:type="pct"/>
          </w:tcPr>
          <w:p w14:paraId="07D96180" w14:textId="77777777" w:rsidR="007B6D33" w:rsidRPr="00BC3D64" w:rsidRDefault="007B6D33" w:rsidP="00EB33B7">
            <w:pPr>
              <w:rPr>
                <w:rFonts w:eastAsiaTheme="minorEastAsia" w:cs="Arial"/>
                <w:b/>
                <w:bCs/>
                <w:color w:val="000000" w:themeColor="dark1"/>
                <w:kern w:val="24"/>
                <w:sz w:val="16"/>
                <w:szCs w:val="16"/>
              </w:rPr>
            </w:pPr>
            <w:r w:rsidRPr="00BC3D64">
              <w:rPr>
                <w:rFonts w:cs="Arial"/>
                <w:b/>
                <w:bCs/>
                <w:kern w:val="24"/>
                <w:sz w:val="16"/>
                <w:szCs w:val="16"/>
                <w:lang w:eastAsia="zh-CN"/>
              </w:rPr>
              <w:t>METHEP</w:t>
            </w:r>
          </w:p>
        </w:tc>
        <w:tc>
          <w:tcPr>
            <w:tcW w:w="513" w:type="pct"/>
          </w:tcPr>
          <w:p w14:paraId="2E07CD61" w14:textId="77777777"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FOLFIXIRI</w:t>
            </w:r>
          </w:p>
        </w:tc>
        <w:tc>
          <w:tcPr>
            <w:tcW w:w="498" w:type="pct"/>
          </w:tcPr>
          <w:p w14:paraId="7C5EC958" w14:textId="0D7508C8" w:rsidR="007B6D33" w:rsidRPr="00BC3D64" w:rsidRDefault="00036D26" w:rsidP="00EB33B7">
            <w:pPr>
              <w:rPr>
                <w:rFonts w:eastAsia="Arial" w:cs="Arial"/>
                <w:kern w:val="24"/>
                <w:sz w:val="16"/>
                <w:szCs w:val="16"/>
                <w:lang w:eastAsia="zh-CN"/>
              </w:rPr>
            </w:pPr>
            <w:r>
              <w:rPr>
                <w:rFonts w:eastAsia="Arial" w:cs="Arial"/>
                <w:kern w:val="24"/>
                <w:sz w:val="16"/>
                <w:szCs w:val="16"/>
                <w:lang w:eastAsia="zh-CN"/>
              </w:rPr>
              <w:t xml:space="preserve">Pooled </w:t>
            </w:r>
            <w:r w:rsidR="007B6D33" w:rsidRPr="00BC3D64">
              <w:rPr>
                <w:rFonts w:eastAsia="Arial" w:cs="Arial"/>
                <w:kern w:val="24"/>
                <w:sz w:val="16"/>
                <w:szCs w:val="16"/>
                <w:lang w:eastAsia="zh-CN"/>
              </w:rPr>
              <w:t>FOLFOX or FOLFIRI</w:t>
            </w:r>
          </w:p>
        </w:tc>
        <w:tc>
          <w:tcPr>
            <w:tcW w:w="1669" w:type="pct"/>
          </w:tcPr>
          <w:p w14:paraId="7BECD54C" w14:textId="6EA60F2D" w:rsidR="007B6D33" w:rsidRPr="00BC3D64" w:rsidRDefault="00D6255D" w:rsidP="00EB33B7">
            <w:pPr>
              <w:rPr>
                <w:rFonts w:eastAsia="Arial" w:cs="Arial"/>
                <w:kern w:val="24"/>
                <w:sz w:val="16"/>
                <w:szCs w:val="16"/>
                <w:lang w:eastAsia="zh-CN"/>
              </w:rPr>
            </w:pPr>
            <w:r>
              <w:rPr>
                <w:rFonts w:eastAsia="Arial" w:cs="Arial"/>
                <w:kern w:val="24"/>
                <w:sz w:val="16"/>
                <w:szCs w:val="16"/>
                <w:lang w:eastAsia="zh-CN"/>
              </w:rPr>
              <w:t xml:space="preserve">p = </w:t>
            </w:r>
            <w:r w:rsidR="00036D26">
              <w:rPr>
                <w:rFonts w:eastAsia="Arial" w:cs="Arial"/>
                <w:kern w:val="24"/>
                <w:sz w:val="16"/>
                <w:szCs w:val="16"/>
                <w:lang w:eastAsia="zh-CN"/>
              </w:rPr>
              <w:t>0.353</w:t>
            </w:r>
          </w:p>
        </w:tc>
        <w:tc>
          <w:tcPr>
            <w:tcW w:w="1770" w:type="pct"/>
          </w:tcPr>
          <w:p w14:paraId="47BFB4ED" w14:textId="6F74EC0E" w:rsidR="007B6D33" w:rsidRPr="00BC3D64" w:rsidRDefault="00192925" w:rsidP="00EB33B7">
            <w:pPr>
              <w:rPr>
                <w:rFonts w:eastAsia="Arial" w:cs="Arial"/>
                <w:kern w:val="24"/>
                <w:sz w:val="16"/>
                <w:szCs w:val="16"/>
                <w:lang w:eastAsia="zh-CN"/>
              </w:rPr>
            </w:pPr>
            <w:r>
              <w:rPr>
                <w:rFonts w:eastAsia="Arial" w:cs="Arial"/>
                <w:kern w:val="24"/>
                <w:sz w:val="16"/>
                <w:szCs w:val="16"/>
                <w:lang w:eastAsia="zh-CN"/>
              </w:rPr>
              <w:t>p = 0.08</w:t>
            </w:r>
          </w:p>
        </w:tc>
      </w:tr>
      <w:tr w:rsidR="007B6D33" w:rsidRPr="00BC3D64" w14:paraId="0F9A68BA" w14:textId="77777777" w:rsidTr="00666609">
        <w:trPr>
          <w:trHeight w:val="20"/>
        </w:trPr>
        <w:tc>
          <w:tcPr>
            <w:tcW w:w="550" w:type="pct"/>
          </w:tcPr>
          <w:p w14:paraId="5496D33C" w14:textId="77777777" w:rsidR="007B6D33" w:rsidRPr="00BC3D64" w:rsidRDefault="007B6D33" w:rsidP="00EB33B7">
            <w:pPr>
              <w:rPr>
                <w:rFonts w:eastAsiaTheme="minorEastAsia" w:cs="Arial"/>
                <w:b/>
                <w:bCs/>
                <w:color w:val="000000" w:themeColor="dark1"/>
                <w:kern w:val="24"/>
                <w:sz w:val="16"/>
                <w:szCs w:val="16"/>
              </w:rPr>
            </w:pPr>
            <w:r w:rsidRPr="00BC3D64">
              <w:rPr>
                <w:rFonts w:cs="Arial"/>
                <w:b/>
                <w:bCs/>
                <w:kern w:val="24"/>
                <w:sz w:val="16"/>
                <w:szCs w:val="16"/>
                <w:lang w:eastAsia="zh-CN"/>
              </w:rPr>
              <w:t>OLIVIA</w:t>
            </w:r>
          </w:p>
        </w:tc>
        <w:tc>
          <w:tcPr>
            <w:tcW w:w="513" w:type="pct"/>
          </w:tcPr>
          <w:p w14:paraId="58BD62B8" w14:textId="77777777"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FOLFIXIRI + Bevacizumab</w:t>
            </w:r>
          </w:p>
        </w:tc>
        <w:tc>
          <w:tcPr>
            <w:tcW w:w="498" w:type="pct"/>
          </w:tcPr>
          <w:p w14:paraId="74810EEC" w14:textId="777F4A0A" w:rsidR="007B6D33" w:rsidRPr="00BC3D64" w:rsidRDefault="00260C2D" w:rsidP="00EB33B7">
            <w:pPr>
              <w:rPr>
                <w:rFonts w:eastAsia="Arial" w:cs="Arial"/>
                <w:kern w:val="24"/>
                <w:sz w:val="16"/>
                <w:szCs w:val="16"/>
                <w:lang w:eastAsia="zh-CN"/>
              </w:rPr>
            </w:pPr>
            <w:r w:rsidRPr="00061B98">
              <w:rPr>
                <w:rFonts w:eastAsia="Arial" w:cs="Arial"/>
                <w:kern w:val="24"/>
                <w:sz w:val="14"/>
                <w:szCs w:val="14"/>
                <w:lang w:eastAsia="zh-CN"/>
              </w:rPr>
              <w:t>mFOLFOX6</w:t>
            </w:r>
            <w:r w:rsidR="007B6D33" w:rsidRPr="00BC3D64">
              <w:rPr>
                <w:rFonts w:eastAsia="Arial" w:cs="Arial"/>
                <w:kern w:val="24"/>
                <w:sz w:val="16"/>
                <w:szCs w:val="16"/>
                <w:lang w:eastAsia="zh-CN"/>
              </w:rPr>
              <w:t xml:space="preserve"> </w:t>
            </w:r>
            <w:r w:rsidR="00036D26">
              <w:rPr>
                <w:rFonts w:eastAsia="Arial" w:cs="Arial"/>
                <w:kern w:val="24"/>
                <w:sz w:val="16"/>
                <w:szCs w:val="16"/>
                <w:lang w:eastAsia="zh-CN"/>
              </w:rPr>
              <w:t xml:space="preserve">+ </w:t>
            </w:r>
            <w:r w:rsidR="007B6D33" w:rsidRPr="00BC3D64">
              <w:rPr>
                <w:rFonts w:eastAsia="Arial" w:cs="Arial"/>
                <w:kern w:val="24"/>
                <w:sz w:val="16"/>
                <w:szCs w:val="16"/>
                <w:lang w:eastAsia="zh-CN"/>
              </w:rPr>
              <w:t>Bevacizumab</w:t>
            </w:r>
          </w:p>
        </w:tc>
        <w:tc>
          <w:tcPr>
            <w:tcW w:w="1669" w:type="pct"/>
          </w:tcPr>
          <w:p w14:paraId="0AF28B53" w14:textId="4C84070E" w:rsidR="007B6D33" w:rsidRPr="00BC3D64" w:rsidRDefault="00036D26" w:rsidP="00EB33B7">
            <w:pPr>
              <w:rPr>
                <w:rFonts w:eastAsia="Arial" w:cs="Arial"/>
                <w:kern w:val="24"/>
                <w:sz w:val="16"/>
                <w:szCs w:val="16"/>
                <w:lang w:eastAsia="zh-CN"/>
              </w:rPr>
            </w:pPr>
            <w:r>
              <w:rPr>
                <w:rFonts w:eastAsia="Arial" w:cs="Arial"/>
                <w:kern w:val="24"/>
                <w:sz w:val="16"/>
                <w:szCs w:val="16"/>
                <w:lang w:eastAsia="zh-CN"/>
              </w:rPr>
              <w:t>--</w:t>
            </w:r>
          </w:p>
        </w:tc>
        <w:tc>
          <w:tcPr>
            <w:tcW w:w="1770" w:type="pct"/>
          </w:tcPr>
          <w:p w14:paraId="15D7B729" w14:textId="6428ACD2" w:rsidR="007B6D33" w:rsidRPr="00BC3D64" w:rsidRDefault="00192925" w:rsidP="00EB33B7">
            <w:pPr>
              <w:rPr>
                <w:rFonts w:eastAsia="Arial" w:cs="Arial"/>
                <w:kern w:val="24"/>
                <w:sz w:val="16"/>
                <w:szCs w:val="16"/>
                <w:lang w:eastAsia="zh-CN"/>
              </w:rPr>
            </w:pPr>
            <w:r>
              <w:rPr>
                <w:rFonts w:eastAsia="Arial" w:cs="Arial"/>
                <w:kern w:val="24"/>
                <w:sz w:val="16"/>
                <w:szCs w:val="16"/>
                <w:lang w:eastAsia="zh-CN"/>
              </w:rPr>
              <w:t>p = 0.693</w:t>
            </w:r>
          </w:p>
        </w:tc>
      </w:tr>
      <w:tr w:rsidR="007B6D33" w:rsidRPr="00BC3D64" w14:paraId="447BC481" w14:textId="77777777" w:rsidTr="00666609">
        <w:trPr>
          <w:trHeight w:val="20"/>
        </w:trPr>
        <w:tc>
          <w:tcPr>
            <w:tcW w:w="550" w:type="pct"/>
          </w:tcPr>
          <w:p w14:paraId="31B07054" w14:textId="77777777" w:rsidR="007B6D33" w:rsidRPr="00BC3D64" w:rsidRDefault="007B6D33" w:rsidP="00EB33B7">
            <w:pPr>
              <w:rPr>
                <w:rFonts w:eastAsiaTheme="minorEastAsia" w:cs="Arial"/>
                <w:b/>
                <w:bCs/>
                <w:color w:val="000000" w:themeColor="dark1"/>
                <w:kern w:val="24"/>
                <w:sz w:val="16"/>
                <w:szCs w:val="16"/>
              </w:rPr>
            </w:pPr>
            <w:r w:rsidRPr="00BC3D64">
              <w:rPr>
                <w:rFonts w:cs="Arial"/>
                <w:b/>
                <w:bCs/>
                <w:kern w:val="24"/>
                <w:sz w:val="16"/>
                <w:szCs w:val="16"/>
                <w:lang w:eastAsia="zh-CN"/>
              </w:rPr>
              <w:t>PEAK</w:t>
            </w:r>
          </w:p>
        </w:tc>
        <w:tc>
          <w:tcPr>
            <w:tcW w:w="513" w:type="pct"/>
          </w:tcPr>
          <w:p w14:paraId="07DF644B" w14:textId="3EEB024B" w:rsidR="007B6D33" w:rsidRPr="00BC3D64" w:rsidRDefault="00260C2D" w:rsidP="00EB33B7">
            <w:pPr>
              <w:rPr>
                <w:rFonts w:eastAsia="Arial" w:cs="Arial"/>
                <w:kern w:val="24"/>
                <w:sz w:val="16"/>
                <w:szCs w:val="16"/>
                <w:lang w:eastAsia="zh-CN"/>
              </w:rPr>
            </w:pPr>
            <w:r w:rsidRPr="00061B98">
              <w:rPr>
                <w:rFonts w:eastAsia="Arial" w:cs="Arial"/>
                <w:kern w:val="24"/>
                <w:sz w:val="14"/>
                <w:szCs w:val="14"/>
                <w:lang w:eastAsia="zh-CN"/>
              </w:rPr>
              <w:t>mFOLFOX6</w:t>
            </w:r>
            <w:r w:rsidR="007B6D33" w:rsidRPr="00BC3D64">
              <w:rPr>
                <w:rFonts w:eastAsia="Arial" w:cs="Arial"/>
                <w:kern w:val="24"/>
                <w:sz w:val="16"/>
                <w:szCs w:val="16"/>
                <w:lang w:eastAsia="zh-CN"/>
              </w:rPr>
              <w:t xml:space="preserve"> + Panitumumab</w:t>
            </w:r>
          </w:p>
        </w:tc>
        <w:tc>
          <w:tcPr>
            <w:tcW w:w="498" w:type="pct"/>
          </w:tcPr>
          <w:p w14:paraId="2017488C" w14:textId="4EA6DFEF" w:rsidR="007B6D33" w:rsidRPr="00BC3D64" w:rsidRDefault="00260C2D" w:rsidP="00EB33B7">
            <w:pPr>
              <w:rPr>
                <w:rFonts w:eastAsia="Arial" w:cs="Arial"/>
                <w:kern w:val="24"/>
                <w:sz w:val="16"/>
                <w:szCs w:val="16"/>
                <w:lang w:eastAsia="zh-CN"/>
              </w:rPr>
            </w:pPr>
            <w:r w:rsidRPr="00061B98">
              <w:rPr>
                <w:rFonts w:eastAsia="Arial" w:cs="Arial"/>
                <w:kern w:val="24"/>
                <w:sz w:val="14"/>
                <w:szCs w:val="14"/>
                <w:lang w:eastAsia="zh-CN"/>
              </w:rPr>
              <w:t>mFOLFOX6</w:t>
            </w:r>
            <w:r w:rsidR="007B6D33" w:rsidRPr="00BC3D64">
              <w:rPr>
                <w:rFonts w:eastAsia="Arial" w:cs="Arial"/>
                <w:kern w:val="24"/>
                <w:sz w:val="16"/>
                <w:szCs w:val="16"/>
                <w:lang w:eastAsia="zh-CN"/>
              </w:rPr>
              <w:t xml:space="preserve"> + Bevacizumab</w:t>
            </w:r>
          </w:p>
        </w:tc>
        <w:tc>
          <w:tcPr>
            <w:tcW w:w="1669" w:type="pct"/>
          </w:tcPr>
          <w:p w14:paraId="1D01158F" w14:textId="745781DA" w:rsidR="007B6D33" w:rsidRPr="00BC3D64" w:rsidRDefault="00D6255D" w:rsidP="00EB33B7">
            <w:pPr>
              <w:rPr>
                <w:rFonts w:eastAsia="Arial" w:cs="Arial"/>
                <w:kern w:val="24"/>
                <w:sz w:val="16"/>
                <w:szCs w:val="16"/>
                <w:lang w:eastAsia="zh-CN"/>
              </w:rPr>
            </w:pPr>
            <w:r>
              <w:rPr>
                <w:rFonts w:eastAsia="Arial" w:cs="Arial"/>
                <w:kern w:val="24"/>
                <w:sz w:val="16"/>
                <w:szCs w:val="16"/>
                <w:lang w:eastAsia="zh-CN"/>
              </w:rPr>
              <w:t>p = 0.397</w:t>
            </w:r>
          </w:p>
        </w:tc>
        <w:tc>
          <w:tcPr>
            <w:tcW w:w="1770" w:type="pct"/>
          </w:tcPr>
          <w:p w14:paraId="4DA4C08D" w14:textId="2A39DE02" w:rsidR="007B6D33" w:rsidRPr="00BC3D64" w:rsidRDefault="00192925" w:rsidP="00EB33B7">
            <w:pPr>
              <w:rPr>
                <w:rFonts w:eastAsia="Arial" w:cs="Arial"/>
                <w:kern w:val="24"/>
                <w:sz w:val="16"/>
                <w:szCs w:val="16"/>
                <w:lang w:eastAsia="zh-CN"/>
              </w:rPr>
            </w:pPr>
            <w:r>
              <w:rPr>
                <w:rFonts w:eastAsia="Arial" w:cs="Arial"/>
                <w:kern w:val="24"/>
                <w:sz w:val="16"/>
                <w:szCs w:val="16"/>
                <w:lang w:eastAsia="zh-CN"/>
              </w:rPr>
              <w:t>p = 0.796</w:t>
            </w:r>
          </w:p>
        </w:tc>
      </w:tr>
      <w:tr w:rsidR="007B6D33" w:rsidRPr="00BC3D64" w14:paraId="055C6A03" w14:textId="77777777" w:rsidTr="00666609">
        <w:trPr>
          <w:trHeight w:val="20"/>
        </w:trPr>
        <w:tc>
          <w:tcPr>
            <w:tcW w:w="550" w:type="pct"/>
          </w:tcPr>
          <w:p w14:paraId="5B2E5630" w14:textId="77777777" w:rsidR="007B6D33" w:rsidRPr="00BC3D64" w:rsidRDefault="007B6D33" w:rsidP="00EB33B7">
            <w:pPr>
              <w:rPr>
                <w:rFonts w:eastAsiaTheme="minorEastAsia" w:cs="Arial"/>
                <w:b/>
                <w:bCs/>
                <w:color w:val="000000" w:themeColor="dark1"/>
                <w:kern w:val="24"/>
                <w:sz w:val="16"/>
                <w:szCs w:val="16"/>
              </w:rPr>
            </w:pPr>
            <w:proofErr w:type="spellStart"/>
            <w:r w:rsidRPr="00BC3D64">
              <w:rPr>
                <w:rFonts w:cs="Arial"/>
                <w:b/>
                <w:bCs/>
                <w:kern w:val="24"/>
                <w:sz w:val="16"/>
                <w:szCs w:val="16"/>
                <w:lang w:eastAsia="zh-CN"/>
              </w:rPr>
              <w:t>Porschen</w:t>
            </w:r>
            <w:proofErr w:type="spellEnd"/>
            <w:r>
              <w:rPr>
                <w:rFonts w:cs="Arial"/>
                <w:b/>
                <w:bCs/>
                <w:kern w:val="24"/>
                <w:sz w:val="16"/>
                <w:szCs w:val="16"/>
                <w:lang w:eastAsia="zh-CN"/>
              </w:rPr>
              <w:t xml:space="preserve"> et al.,</w:t>
            </w:r>
            <w:r w:rsidRPr="00BC3D64">
              <w:rPr>
                <w:rFonts w:cs="Arial"/>
                <w:b/>
                <w:bCs/>
                <w:kern w:val="24"/>
                <w:sz w:val="16"/>
                <w:szCs w:val="16"/>
                <w:lang w:eastAsia="zh-CN"/>
              </w:rPr>
              <w:t xml:space="preserve"> 2007</w:t>
            </w:r>
          </w:p>
        </w:tc>
        <w:tc>
          <w:tcPr>
            <w:tcW w:w="513" w:type="pct"/>
          </w:tcPr>
          <w:p w14:paraId="787CD107" w14:textId="77777777"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XELOX</w:t>
            </w:r>
          </w:p>
        </w:tc>
        <w:tc>
          <w:tcPr>
            <w:tcW w:w="498" w:type="pct"/>
          </w:tcPr>
          <w:p w14:paraId="676BE045" w14:textId="7DE434BD"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FOLFOX</w:t>
            </w:r>
          </w:p>
        </w:tc>
        <w:tc>
          <w:tcPr>
            <w:tcW w:w="1669" w:type="pct"/>
          </w:tcPr>
          <w:p w14:paraId="0FBF3949" w14:textId="254F002E" w:rsidR="007B6D33" w:rsidRPr="00BC3D64" w:rsidRDefault="00D6255D" w:rsidP="00EB33B7">
            <w:pPr>
              <w:rPr>
                <w:rFonts w:eastAsia="Arial" w:cs="Arial"/>
                <w:kern w:val="24"/>
                <w:sz w:val="16"/>
                <w:szCs w:val="16"/>
                <w:lang w:eastAsia="zh-CN"/>
              </w:rPr>
            </w:pPr>
            <w:r>
              <w:rPr>
                <w:rFonts w:eastAsia="Arial" w:cs="Arial"/>
                <w:kern w:val="24"/>
                <w:sz w:val="16"/>
                <w:szCs w:val="16"/>
                <w:lang w:eastAsia="zh-CN"/>
              </w:rPr>
              <w:t>p = 0.643</w:t>
            </w:r>
          </w:p>
        </w:tc>
        <w:tc>
          <w:tcPr>
            <w:tcW w:w="1770" w:type="pct"/>
          </w:tcPr>
          <w:p w14:paraId="36055360" w14:textId="5A0D7AC3" w:rsidR="007B6D33" w:rsidRPr="00BC3D64" w:rsidRDefault="00192925" w:rsidP="00EB33B7">
            <w:pPr>
              <w:rPr>
                <w:rFonts w:eastAsia="Arial" w:cs="Arial"/>
                <w:kern w:val="24"/>
                <w:sz w:val="16"/>
                <w:szCs w:val="16"/>
                <w:lang w:eastAsia="zh-CN"/>
              </w:rPr>
            </w:pPr>
            <w:r>
              <w:rPr>
                <w:rFonts w:eastAsia="Arial" w:cs="Arial"/>
                <w:kern w:val="24"/>
                <w:sz w:val="16"/>
                <w:szCs w:val="16"/>
                <w:lang w:eastAsia="zh-CN"/>
              </w:rPr>
              <w:t>p = 0.213</w:t>
            </w:r>
          </w:p>
        </w:tc>
      </w:tr>
      <w:tr w:rsidR="007B6D33" w:rsidRPr="00BC3D64" w14:paraId="0E06D09C" w14:textId="77777777" w:rsidTr="00666609">
        <w:trPr>
          <w:trHeight w:val="20"/>
        </w:trPr>
        <w:tc>
          <w:tcPr>
            <w:tcW w:w="550" w:type="pct"/>
          </w:tcPr>
          <w:p w14:paraId="455BAA4A" w14:textId="77777777" w:rsidR="007B6D33" w:rsidRPr="00BC3D64" w:rsidRDefault="007B6D33" w:rsidP="00EB33B7">
            <w:pPr>
              <w:rPr>
                <w:rFonts w:eastAsiaTheme="minorEastAsia" w:cs="Arial"/>
                <w:b/>
                <w:bCs/>
                <w:color w:val="000000" w:themeColor="dark1"/>
                <w:kern w:val="24"/>
                <w:sz w:val="16"/>
                <w:szCs w:val="16"/>
              </w:rPr>
            </w:pPr>
            <w:r w:rsidRPr="00BC3D64">
              <w:rPr>
                <w:rFonts w:cs="Arial"/>
                <w:b/>
                <w:bCs/>
                <w:kern w:val="24"/>
                <w:sz w:val="16"/>
                <w:szCs w:val="16"/>
                <w:lang w:eastAsia="zh-CN"/>
              </w:rPr>
              <w:t>PRIME</w:t>
            </w:r>
          </w:p>
        </w:tc>
        <w:tc>
          <w:tcPr>
            <w:tcW w:w="513" w:type="pct"/>
          </w:tcPr>
          <w:p w14:paraId="2C0E9DA4" w14:textId="0CCF8D2E"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FOLFOX</w:t>
            </w:r>
            <w:r w:rsidR="00260C2D">
              <w:rPr>
                <w:rFonts w:eastAsia="Arial" w:cs="Arial"/>
                <w:kern w:val="24"/>
                <w:sz w:val="16"/>
                <w:szCs w:val="16"/>
                <w:lang w:eastAsia="zh-CN"/>
              </w:rPr>
              <w:t>4</w:t>
            </w:r>
            <w:r w:rsidRPr="00BC3D64">
              <w:rPr>
                <w:rFonts w:eastAsia="Arial" w:cs="Arial"/>
                <w:kern w:val="24"/>
                <w:sz w:val="16"/>
                <w:szCs w:val="16"/>
                <w:lang w:eastAsia="zh-CN"/>
              </w:rPr>
              <w:t xml:space="preserve"> + Panitumumab</w:t>
            </w:r>
          </w:p>
        </w:tc>
        <w:tc>
          <w:tcPr>
            <w:tcW w:w="498" w:type="pct"/>
          </w:tcPr>
          <w:p w14:paraId="47C261F6" w14:textId="4D70F104"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FOLFOX</w:t>
            </w:r>
            <w:r w:rsidR="00260C2D">
              <w:rPr>
                <w:rFonts w:eastAsia="Arial" w:cs="Arial"/>
                <w:kern w:val="24"/>
                <w:sz w:val="16"/>
                <w:szCs w:val="16"/>
                <w:lang w:eastAsia="zh-CN"/>
              </w:rPr>
              <w:t>4</w:t>
            </w:r>
            <w:r w:rsidRPr="00BC3D64">
              <w:rPr>
                <w:rFonts w:eastAsia="Arial" w:cs="Arial"/>
                <w:kern w:val="24"/>
                <w:sz w:val="16"/>
                <w:szCs w:val="16"/>
                <w:lang w:eastAsia="zh-CN"/>
              </w:rPr>
              <w:t xml:space="preserve"> </w:t>
            </w:r>
          </w:p>
        </w:tc>
        <w:tc>
          <w:tcPr>
            <w:tcW w:w="1669" w:type="pct"/>
          </w:tcPr>
          <w:p w14:paraId="434C9C56" w14:textId="67567902" w:rsidR="007B6D33" w:rsidRPr="00BC3D64" w:rsidRDefault="00D6255D" w:rsidP="00EB33B7">
            <w:pPr>
              <w:rPr>
                <w:rFonts w:eastAsia="Arial" w:cs="Arial"/>
                <w:kern w:val="24"/>
                <w:sz w:val="16"/>
                <w:szCs w:val="16"/>
                <w:lang w:eastAsia="zh-CN"/>
              </w:rPr>
            </w:pPr>
            <w:r>
              <w:rPr>
                <w:rFonts w:eastAsia="Arial" w:cs="Arial"/>
                <w:kern w:val="24"/>
                <w:sz w:val="16"/>
                <w:szCs w:val="16"/>
                <w:lang w:eastAsia="zh-CN"/>
              </w:rPr>
              <w:t>p = 0.712</w:t>
            </w:r>
          </w:p>
        </w:tc>
        <w:tc>
          <w:tcPr>
            <w:tcW w:w="1770" w:type="pct"/>
          </w:tcPr>
          <w:p w14:paraId="6D165D51" w14:textId="0BE4ED2C" w:rsidR="007B6D33" w:rsidRPr="00BC3D64" w:rsidRDefault="00192925" w:rsidP="00EB33B7">
            <w:pPr>
              <w:rPr>
                <w:rFonts w:eastAsia="Arial" w:cs="Arial"/>
                <w:kern w:val="24"/>
                <w:sz w:val="16"/>
                <w:szCs w:val="16"/>
                <w:lang w:eastAsia="zh-CN"/>
              </w:rPr>
            </w:pPr>
            <w:r>
              <w:rPr>
                <w:rFonts w:eastAsia="Arial" w:cs="Arial"/>
                <w:kern w:val="24"/>
                <w:sz w:val="16"/>
                <w:szCs w:val="16"/>
                <w:lang w:eastAsia="zh-CN"/>
              </w:rPr>
              <w:t>p = 0.567</w:t>
            </w:r>
          </w:p>
        </w:tc>
      </w:tr>
      <w:tr w:rsidR="007B6D33" w:rsidRPr="00BC3D64" w14:paraId="44B3F5F8" w14:textId="77777777" w:rsidTr="00666609">
        <w:trPr>
          <w:trHeight w:val="20"/>
        </w:trPr>
        <w:tc>
          <w:tcPr>
            <w:tcW w:w="550" w:type="pct"/>
          </w:tcPr>
          <w:p w14:paraId="367D9E9B" w14:textId="77777777" w:rsidR="007B6D33" w:rsidRPr="00BC3D64" w:rsidRDefault="007B6D33" w:rsidP="00EB33B7">
            <w:pPr>
              <w:rPr>
                <w:rFonts w:eastAsiaTheme="minorEastAsia" w:cs="Arial"/>
                <w:b/>
                <w:bCs/>
                <w:color w:val="000000" w:themeColor="dark1"/>
                <w:kern w:val="24"/>
                <w:sz w:val="16"/>
                <w:szCs w:val="16"/>
              </w:rPr>
            </w:pPr>
            <w:proofErr w:type="spellStart"/>
            <w:r w:rsidRPr="00BC3D64">
              <w:rPr>
                <w:rFonts w:cs="Arial"/>
                <w:b/>
                <w:bCs/>
                <w:kern w:val="24"/>
                <w:sz w:val="16"/>
                <w:szCs w:val="16"/>
                <w:lang w:eastAsia="zh-CN"/>
              </w:rPr>
              <w:t>Souglakos</w:t>
            </w:r>
            <w:proofErr w:type="spellEnd"/>
            <w:r w:rsidRPr="00BC3D64">
              <w:rPr>
                <w:rFonts w:cs="Arial"/>
                <w:b/>
                <w:bCs/>
                <w:kern w:val="24"/>
                <w:sz w:val="16"/>
                <w:szCs w:val="16"/>
                <w:lang w:eastAsia="zh-CN"/>
              </w:rPr>
              <w:t xml:space="preserve"> </w:t>
            </w:r>
            <w:r>
              <w:rPr>
                <w:rFonts w:cs="Arial"/>
                <w:b/>
                <w:bCs/>
                <w:kern w:val="24"/>
                <w:sz w:val="16"/>
                <w:szCs w:val="16"/>
                <w:lang w:eastAsia="zh-CN"/>
              </w:rPr>
              <w:t xml:space="preserve">et al., </w:t>
            </w:r>
            <w:r w:rsidRPr="00BC3D64">
              <w:rPr>
                <w:rFonts w:cs="Arial"/>
                <w:b/>
                <w:bCs/>
                <w:kern w:val="24"/>
                <w:sz w:val="16"/>
                <w:szCs w:val="16"/>
                <w:lang w:eastAsia="zh-CN"/>
              </w:rPr>
              <w:t>2006</w:t>
            </w:r>
          </w:p>
        </w:tc>
        <w:tc>
          <w:tcPr>
            <w:tcW w:w="513" w:type="pct"/>
          </w:tcPr>
          <w:p w14:paraId="67345A6A" w14:textId="77777777"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FOLFIXIRI</w:t>
            </w:r>
          </w:p>
        </w:tc>
        <w:tc>
          <w:tcPr>
            <w:tcW w:w="498" w:type="pct"/>
          </w:tcPr>
          <w:p w14:paraId="5E7D7D1B" w14:textId="61476714"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FOLFIRI</w:t>
            </w:r>
          </w:p>
        </w:tc>
        <w:tc>
          <w:tcPr>
            <w:tcW w:w="1669" w:type="pct"/>
          </w:tcPr>
          <w:p w14:paraId="55EAA348" w14:textId="33CB82D8" w:rsidR="007B6D33" w:rsidRPr="00BC3D64" w:rsidRDefault="00D6255D" w:rsidP="00EB33B7">
            <w:pPr>
              <w:rPr>
                <w:rFonts w:eastAsia="Arial" w:cs="Arial"/>
                <w:kern w:val="24"/>
                <w:sz w:val="16"/>
                <w:szCs w:val="16"/>
                <w:lang w:eastAsia="zh-CN"/>
              </w:rPr>
            </w:pPr>
            <w:r>
              <w:rPr>
                <w:rFonts w:eastAsia="Arial" w:cs="Arial"/>
                <w:kern w:val="24"/>
                <w:sz w:val="16"/>
                <w:szCs w:val="16"/>
                <w:lang w:eastAsia="zh-CN"/>
              </w:rPr>
              <w:t>p = 0.98</w:t>
            </w:r>
          </w:p>
        </w:tc>
        <w:tc>
          <w:tcPr>
            <w:tcW w:w="1770" w:type="pct"/>
          </w:tcPr>
          <w:p w14:paraId="2586F00D" w14:textId="21200E97" w:rsidR="007B6D33" w:rsidRPr="00BC3D64" w:rsidRDefault="00192925" w:rsidP="00EB33B7">
            <w:pPr>
              <w:rPr>
                <w:rFonts w:eastAsia="Arial" w:cs="Arial"/>
                <w:kern w:val="24"/>
                <w:sz w:val="16"/>
                <w:szCs w:val="16"/>
                <w:lang w:eastAsia="zh-CN"/>
              </w:rPr>
            </w:pPr>
            <w:r>
              <w:rPr>
                <w:rFonts w:eastAsia="Arial" w:cs="Arial"/>
                <w:kern w:val="24"/>
                <w:sz w:val="16"/>
                <w:szCs w:val="16"/>
                <w:lang w:eastAsia="zh-CN"/>
              </w:rPr>
              <w:t>--</w:t>
            </w:r>
          </w:p>
        </w:tc>
      </w:tr>
      <w:tr w:rsidR="007B6D33" w:rsidRPr="00BC3D64" w14:paraId="200AE79D" w14:textId="77777777" w:rsidTr="00666609">
        <w:trPr>
          <w:trHeight w:val="20"/>
        </w:trPr>
        <w:tc>
          <w:tcPr>
            <w:tcW w:w="550" w:type="pct"/>
          </w:tcPr>
          <w:p w14:paraId="46EFFD5D" w14:textId="77777777" w:rsidR="007B6D33" w:rsidRPr="00BC3D64" w:rsidRDefault="007B6D33" w:rsidP="00EB33B7">
            <w:pPr>
              <w:rPr>
                <w:rFonts w:eastAsiaTheme="minorEastAsia" w:cs="Arial"/>
                <w:b/>
                <w:bCs/>
                <w:color w:val="000000" w:themeColor="dark1"/>
                <w:kern w:val="24"/>
                <w:sz w:val="16"/>
                <w:szCs w:val="16"/>
              </w:rPr>
            </w:pPr>
            <w:r w:rsidRPr="00BC3D64">
              <w:rPr>
                <w:rFonts w:cs="Arial"/>
                <w:b/>
                <w:bCs/>
                <w:kern w:val="24"/>
                <w:sz w:val="16"/>
                <w:szCs w:val="16"/>
                <w:lang w:eastAsia="zh-CN"/>
              </w:rPr>
              <w:t>TREE-1</w:t>
            </w:r>
          </w:p>
        </w:tc>
        <w:tc>
          <w:tcPr>
            <w:tcW w:w="513" w:type="pct"/>
          </w:tcPr>
          <w:p w14:paraId="7C2F868C" w14:textId="77777777"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XELOX</w:t>
            </w:r>
          </w:p>
        </w:tc>
        <w:tc>
          <w:tcPr>
            <w:tcW w:w="498" w:type="pct"/>
          </w:tcPr>
          <w:p w14:paraId="4649A4B7" w14:textId="7D618415" w:rsidR="007B6D33" w:rsidRPr="00BC3D64" w:rsidRDefault="00260C2D" w:rsidP="00EB33B7">
            <w:pPr>
              <w:rPr>
                <w:rFonts w:eastAsia="Arial" w:cs="Arial"/>
                <w:kern w:val="24"/>
                <w:sz w:val="16"/>
                <w:szCs w:val="16"/>
                <w:lang w:eastAsia="zh-CN"/>
              </w:rPr>
            </w:pPr>
            <w:r>
              <w:rPr>
                <w:rFonts w:eastAsia="Arial" w:cs="Arial"/>
                <w:kern w:val="24"/>
                <w:sz w:val="16"/>
                <w:szCs w:val="16"/>
                <w:lang w:eastAsia="zh-CN"/>
              </w:rPr>
              <w:t>Pooled FOLFOX</w:t>
            </w:r>
          </w:p>
        </w:tc>
        <w:tc>
          <w:tcPr>
            <w:tcW w:w="1669" w:type="pct"/>
          </w:tcPr>
          <w:p w14:paraId="08DE470C" w14:textId="5870B884" w:rsidR="007B6D33" w:rsidRPr="00BC3D64" w:rsidRDefault="00D6255D" w:rsidP="00EB33B7">
            <w:pPr>
              <w:rPr>
                <w:rFonts w:eastAsia="Arial" w:cs="Arial"/>
                <w:kern w:val="24"/>
                <w:sz w:val="16"/>
                <w:szCs w:val="16"/>
                <w:lang w:eastAsia="zh-CN"/>
              </w:rPr>
            </w:pPr>
            <w:r>
              <w:rPr>
                <w:rFonts w:eastAsia="Arial" w:cs="Arial"/>
                <w:kern w:val="24"/>
                <w:sz w:val="16"/>
                <w:szCs w:val="16"/>
                <w:lang w:eastAsia="zh-CN"/>
              </w:rPr>
              <w:t>p = 0.003</w:t>
            </w:r>
          </w:p>
        </w:tc>
        <w:tc>
          <w:tcPr>
            <w:tcW w:w="1770" w:type="pct"/>
          </w:tcPr>
          <w:p w14:paraId="5258498F" w14:textId="5704C43E" w:rsidR="007B6D33" w:rsidRPr="00BC3D64" w:rsidRDefault="00192925" w:rsidP="00EB33B7">
            <w:pPr>
              <w:rPr>
                <w:rFonts w:eastAsia="Arial" w:cs="Arial"/>
                <w:kern w:val="24"/>
                <w:sz w:val="16"/>
                <w:szCs w:val="16"/>
                <w:lang w:eastAsia="zh-CN"/>
              </w:rPr>
            </w:pPr>
            <w:r>
              <w:rPr>
                <w:rFonts w:eastAsia="Arial" w:cs="Arial"/>
                <w:kern w:val="24"/>
                <w:sz w:val="16"/>
                <w:szCs w:val="16"/>
                <w:lang w:eastAsia="zh-CN"/>
              </w:rPr>
              <w:t>--</w:t>
            </w:r>
          </w:p>
        </w:tc>
      </w:tr>
      <w:tr w:rsidR="007B6D33" w:rsidRPr="00BC3D64" w14:paraId="7FBE0220" w14:textId="77777777" w:rsidTr="00666609">
        <w:trPr>
          <w:trHeight w:val="20"/>
        </w:trPr>
        <w:tc>
          <w:tcPr>
            <w:tcW w:w="550" w:type="pct"/>
          </w:tcPr>
          <w:p w14:paraId="5D6444C1" w14:textId="77777777" w:rsidR="007B6D33" w:rsidRPr="00BC3D64" w:rsidRDefault="007B6D33" w:rsidP="00EB33B7">
            <w:pPr>
              <w:rPr>
                <w:rFonts w:eastAsiaTheme="minorEastAsia" w:cs="Arial"/>
                <w:b/>
                <w:bCs/>
                <w:color w:val="000000" w:themeColor="dark1"/>
                <w:kern w:val="24"/>
                <w:sz w:val="16"/>
                <w:szCs w:val="16"/>
              </w:rPr>
            </w:pPr>
            <w:r w:rsidRPr="00BC3D64">
              <w:rPr>
                <w:rFonts w:cs="Arial"/>
                <w:b/>
                <w:bCs/>
                <w:kern w:val="24"/>
                <w:sz w:val="16"/>
                <w:szCs w:val="16"/>
                <w:lang w:eastAsia="zh-CN"/>
              </w:rPr>
              <w:t>TREE-2</w:t>
            </w:r>
          </w:p>
        </w:tc>
        <w:tc>
          <w:tcPr>
            <w:tcW w:w="513" w:type="pct"/>
          </w:tcPr>
          <w:p w14:paraId="300D7485" w14:textId="77777777"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XELOX + Bevacizumab</w:t>
            </w:r>
          </w:p>
        </w:tc>
        <w:tc>
          <w:tcPr>
            <w:tcW w:w="498" w:type="pct"/>
          </w:tcPr>
          <w:p w14:paraId="0F3BDF45" w14:textId="6616839F" w:rsidR="007B6D33" w:rsidRPr="00BC3D64" w:rsidRDefault="00260C2D" w:rsidP="00EB33B7">
            <w:pPr>
              <w:rPr>
                <w:rFonts w:eastAsia="Arial" w:cs="Arial"/>
                <w:kern w:val="24"/>
                <w:sz w:val="16"/>
                <w:szCs w:val="16"/>
                <w:lang w:eastAsia="zh-CN"/>
              </w:rPr>
            </w:pPr>
            <w:r>
              <w:rPr>
                <w:rFonts w:eastAsia="Arial" w:cs="Arial"/>
                <w:kern w:val="24"/>
                <w:sz w:val="16"/>
                <w:szCs w:val="16"/>
                <w:lang w:eastAsia="zh-CN"/>
              </w:rPr>
              <w:t>Pooled FOLFOX</w:t>
            </w:r>
            <w:r w:rsidRPr="00BC3D64">
              <w:rPr>
                <w:rFonts w:eastAsia="Arial" w:cs="Arial"/>
                <w:kern w:val="24"/>
                <w:sz w:val="16"/>
                <w:szCs w:val="16"/>
                <w:lang w:eastAsia="zh-CN"/>
              </w:rPr>
              <w:t xml:space="preserve"> </w:t>
            </w:r>
            <w:r>
              <w:rPr>
                <w:rFonts w:eastAsia="Arial" w:cs="Arial"/>
                <w:kern w:val="24"/>
                <w:sz w:val="16"/>
                <w:szCs w:val="16"/>
                <w:lang w:eastAsia="zh-CN"/>
              </w:rPr>
              <w:t xml:space="preserve">+ </w:t>
            </w:r>
            <w:r w:rsidR="007B6D33" w:rsidRPr="00BC3D64">
              <w:rPr>
                <w:rFonts w:eastAsia="Arial" w:cs="Arial"/>
                <w:kern w:val="24"/>
                <w:sz w:val="16"/>
                <w:szCs w:val="16"/>
                <w:lang w:eastAsia="zh-CN"/>
              </w:rPr>
              <w:t>Bevacizumab</w:t>
            </w:r>
          </w:p>
        </w:tc>
        <w:tc>
          <w:tcPr>
            <w:tcW w:w="1669" w:type="pct"/>
          </w:tcPr>
          <w:p w14:paraId="408A3581" w14:textId="593FBF60" w:rsidR="007B6D33" w:rsidRPr="00BC3D64" w:rsidRDefault="00D6255D" w:rsidP="00EB33B7">
            <w:pPr>
              <w:rPr>
                <w:rFonts w:eastAsia="Arial" w:cs="Arial"/>
                <w:kern w:val="24"/>
                <w:sz w:val="16"/>
                <w:szCs w:val="16"/>
                <w:lang w:eastAsia="zh-CN"/>
              </w:rPr>
            </w:pPr>
            <w:r>
              <w:rPr>
                <w:rFonts w:eastAsia="Arial" w:cs="Arial"/>
                <w:kern w:val="24"/>
                <w:sz w:val="16"/>
                <w:szCs w:val="16"/>
                <w:lang w:eastAsia="zh-CN"/>
              </w:rPr>
              <w:t>p = 0.173</w:t>
            </w:r>
          </w:p>
        </w:tc>
        <w:tc>
          <w:tcPr>
            <w:tcW w:w="1770" w:type="pct"/>
          </w:tcPr>
          <w:p w14:paraId="11337FE4" w14:textId="04677F03" w:rsidR="007B6D33" w:rsidRPr="00BC3D64" w:rsidRDefault="00192925" w:rsidP="00EB33B7">
            <w:pPr>
              <w:rPr>
                <w:rFonts w:eastAsia="Arial" w:cs="Arial"/>
                <w:kern w:val="24"/>
                <w:sz w:val="16"/>
                <w:szCs w:val="16"/>
                <w:lang w:eastAsia="zh-CN"/>
              </w:rPr>
            </w:pPr>
            <w:r>
              <w:rPr>
                <w:rFonts w:eastAsia="Arial" w:cs="Arial"/>
                <w:kern w:val="24"/>
                <w:sz w:val="16"/>
                <w:szCs w:val="16"/>
                <w:lang w:eastAsia="zh-CN"/>
              </w:rPr>
              <w:t>--</w:t>
            </w:r>
          </w:p>
        </w:tc>
      </w:tr>
      <w:tr w:rsidR="007B6D33" w:rsidRPr="00BC3D64" w14:paraId="5432E6F4" w14:textId="77777777" w:rsidTr="00666609">
        <w:trPr>
          <w:trHeight w:val="20"/>
        </w:trPr>
        <w:tc>
          <w:tcPr>
            <w:tcW w:w="550" w:type="pct"/>
          </w:tcPr>
          <w:p w14:paraId="37647D96" w14:textId="77777777" w:rsidR="007B6D33" w:rsidRPr="00BC3D64" w:rsidRDefault="007B6D33" w:rsidP="00EB33B7">
            <w:pPr>
              <w:rPr>
                <w:rFonts w:eastAsiaTheme="minorEastAsia" w:cs="Arial"/>
                <w:b/>
                <w:bCs/>
                <w:color w:val="000000" w:themeColor="dark1"/>
                <w:kern w:val="24"/>
                <w:sz w:val="16"/>
                <w:szCs w:val="16"/>
              </w:rPr>
            </w:pPr>
            <w:r w:rsidRPr="00BC3D64">
              <w:rPr>
                <w:rFonts w:cs="Arial"/>
                <w:b/>
                <w:bCs/>
                <w:kern w:val="24"/>
                <w:sz w:val="16"/>
                <w:szCs w:val="16"/>
                <w:lang w:eastAsia="zh-CN"/>
              </w:rPr>
              <w:t>TRIBE</w:t>
            </w:r>
          </w:p>
        </w:tc>
        <w:tc>
          <w:tcPr>
            <w:tcW w:w="513" w:type="pct"/>
          </w:tcPr>
          <w:p w14:paraId="79EDA263" w14:textId="77777777"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FOLFIXIRI + Bevacizumab</w:t>
            </w:r>
          </w:p>
        </w:tc>
        <w:tc>
          <w:tcPr>
            <w:tcW w:w="498" w:type="pct"/>
          </w:tcPr>
          <w:p w14:paraId="2C7BA1EF" w14:textId="0D3B71DB"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FOLFIRI + Bevacizumab</w:t>
            </w:r>
          </w:p>
        </w:tc>
        <w:tc>
          <w:tcPr>
            <w:tcW w:w="1669" w:type="pct"/>
          </w:tcPr>
          <w:p w14:paraId="094D27CF" w14:textId="6464683C" w:rsidR="007B6D33" w:rsidRPr="00BC3D64" w:rsidRDefault="00D6255D" w:rsidP="00EB33B7">
            <w:pPr>
              <w:rPr>
                <w:rFonts w:eastAsia="Arial" w:cs="Arial"/>
                <w:kern w:val="24"/>
                <w:sz w:val="16"/>
                <w:szCs w:val="16"/>
                <w:lang w:eastAsia="zh-CN"/>
              </w:rPr>
            </w:pPr>
            <w:r>
              <w:rPr>
                <w:rFonts w:eastAsia="Arial" w:cs="Arial"/>
                <w:kern w:val="24"/>
                <w:sz w:val="16"/>
                <w:szCs w:val="16"/>
                <w:lang w:eastAsia="zh-CN"/>
              </w:rPr>
              <w:t>p = 0.455</w:t>
            </w:r>
          </w:p>
        </w:tc>
        <w:tc>
          <w:tcPr>
            <w:tcW w:w="1770" w:type="pct"/>
          </w:tcPr>
          <w:p w14:paraId="6FFCE6E6" w14:textId="7E417D05" w:rsidR="007B6D33" w:rsidRPr="00BC3D64" w:rsidRDefault="008B0FA2" w:rsidP="00EB33B7">
            <w:pPr>
              <w:rPr>
                <w:rFonts w:eastAsia="Arial" w:cs="Arial"/>
                <w:kern w:val="24"/>
                <w:sz w:val="16"/>
                <w:szCs w:val="16"/>
                <w:lang w:eastAsia="zh-CN"/>
              </w:rPr>
            </w:pPr>
            <w:r>
              <w:rPr>
                <w:rFonts w:eastAsia="Arial" w:cs="Arial"/>
                <w:kern w:val="24"/>
                <w:sz w:val="16"/>
                <w:szCs w:val="16"/>
                <w:lang w:eastAsia="zh-CN"/>
              </w:rPr>
              <w:t xml:space="preserve">p </w:t>
            </w:r>
            <w:r w:rsidR="00192925">
              <w:rPr>
                <w:rFonts w:eastAsia="Arial" w:cs="Arial"/>
                <w:kern w:val="24"/>
                <w:sz w:val="16"/>
                <w:szCs w:val="16"/>
                <w:lang w:eastAsia="zh-CN"/>
              </w:rPr>
              <w:t>= 0.022</w:t>
            </w:r>
          </w:p>
        </w:tc>
      </w:tr>
      <w:tr w:rsidR="007B6D33" w:rsidRPr="00BC3D64" w14:paraId="5DAF1872" w14:textId="77777777" w:rsidTr="00666609">
        <w:trPr>
          <w:trHeight w:val="20"/>
        </w:trPr>
        <w:tc>
          <w:tcPr>
            <w:tcW w:w="550" w:type="pct"/>
          </w:tcPr>
          <w:p w14:paraId="3FD2EE71" w14:textId="77777777" w:rsidR="007B6D33" w:rsidRPr="00BC3D64" w:rsidRDefault="007B6D33" w:rsidP="00EB33B7">
            <w:pPr>
              <w:rPr>
                <w:rFonts w:eastAsiaTheme="minorEastAsia" w:cs="Arial"/>
                <w:b/>
                <w:bCs/>
                <w:color w:val="000000" w:themeColor="dark1"/>
                <w:kern w:val="24"/>
                <w:sz w:val="16"/>
                <w:szCs w:val="16"/>
              </w:rPr>
            </w:pPr>
            <w:r w:rsidRPr="00BC3D64">
              <w:rPr>
                <w:rFonts w:eastAsiaTheme="minorEastAsia" w:cs="Arial"/>
                <w:b/>
                <w:bCs/>
                <w:color w:val="000000" w:themeColor="dark1"/>
                <w:kern w:val="24"/>
                <w:sz w:val="16"/>
                <w:szCs w:val="16"/>
              </w:rPr>
              <w:t>VISNU-1</w:t>
            </w:r>
          </w:p>
        </w:tc>
        <w:tc>
          <w:tcPr>
            <w:tcW w:w="513" w:type="pct"/>
          </w:tcPr>
          <w:p w14:paraId="1B394D6A" w14:textId="77777777" w:rsidR="007B6D33" w:rsidRPr="00BC3D64" w:rsidRDefault="007B6D33" w:rsidP="00EB33B7">
            <w:pPr>
              <w:rPr>
                <w:rFonts w:eastAsia="Arial" w:cs="Arial"/>
                <w:kern w:val="24"/>
                <w:sz w:val="16"/>
                <w:szCs w:val="16"/>
                <w:lang w:eastAsia="zh-CN"/>
              </w:rPr>
            </w:pPr>
            <w:r w:rsidRPr="00BC3D64">
              <w:rPr>
                <w:rFonts w:eastAsia="Arial" w:cs="Arial"/>
                <w:kern w:val="24"/>
                <w:sz w:val="16"/>
                <w:szCs w:val="16"/>
                <w:lang w:eastAsia="zh-CN"/>
              </w:rPr>
              <w:t>FOLFIXIRI + Bevacizumab</w:t>
            </w:r>
          </w:p>
        </w:tc>
        <w:tc>
          <w:tcPr>
            <w:tcW w:w="498" w:type="pct"/>
          </w:tcPr>
          <w:p w14:paraId="005BA790" w14:textId="2850CBEB" w:rsidR="007B6D33" w:rsidRPr="00BC3D64" w:rsidRDefault="00036D26" w:rsidP="00EB33B7">
            <w:pPr>
              <w:rPr>
                <w:rFonts w:eastAsia="Arial" w:cs="Arial"/>
                <w:kern w:val="24"/>
                <w:sz w:val="16"/>
                <w:szCs w:val="16"/>
                <w:lang w:eastAsia="zh-CN"/>
              </w:rPr>
            </w:pPr>
            <w:r w:rsidRPr="00036D26">
              <w:rPr>
                <w:rFonts w:eastAsia="Arial" w:cs="Arial"/>
                <w:kern w:val="24"/>
                <w:sz w:val="16"/>
                <w:szCs w:val="16"/>
                <w:lang w:eastAsia="zh-CN"/>
              </w:rPr>
              <w:t xml:space="preserve">mFOLFOX6 + </w:t>
            </w:r>
            <w:r>
              <w:rPr>
                <w:rFonts w:eastAsia="Arial" w:cs="Arial"/>
                <w:kern w:val="24"/>
                <w:sz w:val="16"/>
                <w:szCs w:val="16"/>
                <w:lang w:eastAsia="zh-CN"/>
              </w:rPr>
              <w:t>B</w:t>
            </w:r>
            <w:r w:rsidRPr="00036D26">
              <w:rPr>
                <w:rFonts w:eastAsia="Arial" w:cs="Arial"/>
                <w:kern w:val="24"/>
                <w:sz w:val="16"/>
                <w:szCs w:val="16"/>
                <w:lang w:eastAsia="zh-CN"/>
              </w:rPr>
              <w:t>evacizumab</w:t>
            </w:r>
          </w:p>
        </w:tc>
        <w:tc>
          <w:tcPr>
            <w:tcW w:w="1669" w:type="pct"/>
          </w:tcPr>
          <w:p w14:paraId="4326B76A" w14:textId="4376EFB9" w:rsidR="007B6D33" w:rsidRPr="00BC3D64" w:rsidRDefault="00D6255D" w:rsidP="00EB33B7">
            <w:pPr>
              <w:rPr>
                <w:rFonts w:eastAsia="Arial" w:cs="Arial"/>
                <w:kern w:val="24"/>
                <w:sz w:val="16"/>
                <w:szCs w:val="16"/>
                <w:lang w:eastAsia="zh-CN"/>
              </w:rPr>
            </w:pPr>
            <w:r>
              <w:rPr>
                <w:rFonts w:eastAsia="Arial" w:cs="Arial"/>
                <w:kern w:val="24"/>
                <w:sz w:val="16"/>
                <w:szCs w:val="16"/>
                <w:lang w:eastAsia="zh-CN"/>
              </w:rPr>
              <w:t>p = 0.519</w:t>
            </w:r>
          </w:p>
        </w:tc>
        <w:tc>
          <w:tcPr>
            <w:tcW w:w="1770" w:type="pct"/>
          </w:tcPr>
          <w:p w14:paraId="123D88A0" w14:textId="12CF15A5" w:rsidR="007B6D33" w:rsidRPr="00BC3D64" w:rsidRDefault="008B0FA2" w:rsidP="00EB33B7">
            <w:pPr>
              <w:rPr>
                <w:rFonts w:eastAsia="Arial" w:cs="Arial"/>
                <w:kern w:val="24"/>
                <w:sz w:val="16"/>
                <w:szCs w:val="16"/>
                <w:lang w:eastAsia="zh-CN"/>
              </w:rPr>
            </w:pPr>
            <w:r>
              <w:rPr>
                <w:rFonts w:eastAsia="Arial" w:cs="Arial"/>
                <w:kern w:val="24"/>
                <w:sz w:val="16"/>
                <w:szCs w:val="16"/>
                <w:lang w:eastAsia="zh-CN"/>
              </w:rPr>
              <w:t>p</w:t>
            </w:r>
            <w:r w:rsidR="00192925">
              <w:rPr>
                <w:rFonts w:eastAsia="Arial" w:cs="Arial"/>
                <w:kern w:val="24"/>
                <w:sz w:val="16"/>
                <w:szCs w:val="16"/>
                <w:lang w:eastAsia="zh-CN"/>
              </w:rPr>
              <w:t xml:space="preserve"> = 0.266</w:t>
            </w:r>
          </w:p>
        </w:tc>
      </w:tr>
    </w:tbl>
    <w:p w14:paraId="37C12D15" w14:textId="6B7248BC" w:rsidR="008D470C" w:rsidRPr="00335948" w:rsidRDefault="008D470C" w:rsidP="008D470C">
      <w:pPr>
        <w:pStyle w:val="Caption"/>
        <w:spacing w:after="0"/>
        <w:rPr>
          <w:b w:val="0"/>
          <w:sz w:val="16"/>
          <w:szCs w:val="16"/>
        </w:rPr>
      </w:pPr>
      <w:r w:rsidRPr="00335948">
        <w:rPr>
          <w:bCs w:val="0"/>
          <w:sz w:val="16"/>
          <w:szCs w:val="16"/>
        </w:rPr>
        <w:t xml:space="preserve">Abbreviations: </w:t>
      </w:r>
      <w:r w:rsidRPr="00335948">
        <w:rPr>
          <w:b w:val="0"/>
          <w:sz w:val="16"/>
          <w:szCs w:val="16"/>
        </w:rPr>
        <w:t xml:space="preserve">FOLFIRI, 5-fluorouracil + leucovorin + irinotecan; FOLFOX, 5-fluorouracil + leucovorin + oxaliplatin; FOLFOXIRI, 5-fluorouracil + leucovorin + oxaliplatin + irinotecan; HD, High dose; HR, hazard ratio; mCRC, metastatic colorectal cancer; SOC, standard of care; XELOX, oxaliplatin + capecitabine. </w:t>
      </w:r>
    </w:p>
    <w:p w14:paraId="08EB61D6" w14:textId="3AB5DF5E" w:rsidR="008D470C" w:rsidRPr="00061B98" w:rsidRDefault="008D470C" w:rsidP="008D470C">
      <w:pPr>
        <w:rPr>
          <w:rFonts w:ascii="Arial" w:hAnsi="Arial" w:cs="Arial"/>
          <w:sz w:val="16"/>
        </w:rPr>
      </w:pPr>
      <w:r w:rsidRPr="00335948">
        <w:rPr>
          <w:rFonts w:ascii="Arial" w:hAnsi="Arial" w:cs="Arial"/>
          <w:sz w:val="16"/>
        </w:rPr>
        <w:t>* p &lt; 0.05 considered violation of proportional hazards assumption</w:t>
      </w:r>
    </w:p>
    <w:p w14:paraId="4BF75359" w14:textId="39514A7C" w:rsidR="00945FE8" w:rsidRDefault="00945FE8" w:rsidP="00945FE8">
      <w:pPr>
        <w:pStyle w:val="Caption"/>
        <w:spacing w:line="480" w:lineRule="auto"/>
        <w:rPr>
          <w:sz w:val="22"/>
          <w:szCs w:val="22"/>
        </w:rPr>
      </w:pPr>
      <w:r w:rsidRPr="00F4008D">
        <w:rPr>
          <w:sz w:val="22"/>
          <w:szCs w:val="22"/>
        </w:rPr>
        <w:lastRenderedPageBreak/>
        <w:t xml:space="preserve">Table </w:t>
      </w:r>
      <w:r>
        <w:rPr>
          <w:sz w:val="22"/>
          <w:szCs w:val="22"/>
        </w:rPr>
        <w:t>S</w:t>
      </w:r>
      <w:r w:rsidRPr="00F4008D">
        <w:rPr>
          <w:noProof/>
          <w:sz w:val="22"/>
          <w:szCs w:val="22"/>
        </w:rPr>
        <w:fldChar w:fldCharType="begin"/>
      </w:r>
      <w:r w:rsidRPr="00F4008D">
        <w:rPr>
          <w:noProof/>
          <w:sz w:val="22"/>
          <w:szCs w:val="22"/>
        </w:rPr>
        <w:instrText xml:space="preserve"> SEQ Table \* ARABIC </w:instrText>
      </w:r>
      <w:r w:rsidRPr="00F4008D">
        <w:rPr>
          <w:noProof/>
          <w:sz w:val="22"/>
          <w:szCs w:val="22"/>
        </w:rPr>
        <w:fldChar w:fldCharType="separate"/>
      </w:r>
      <w:r w:rsidR="00647FD0">
        <w:rPr>
          <w:noProof/>
          <w:sz w:val="22"/>
          <w:szCs w:val="22"/>
        </w:rPr>
        <w:t>1</w:t>
      </w:r>
      <w:r w:rsidR="00842EFD">
        <w:rPr>
          <w:noProof/>
          <w:sz w:val="22"/>
          <w:szCs w:val="22"/>
        </w:rPr>
        <w:t>1</w:t>
      </w:r>
      <w:r w:rsidRPr="00F4008D">
        <w:rPr>
          <w:noProof/>
          <w:sz w:val="22"/>
          <w:szCs w:val="22"/>
        </w:rPr>
        <w:fldChar w:fldCharType="end"/>
      </w:r>
      <w:r w:rsidRPr="00F4008D">
        <w:rPr>
          <w:sz w:val="22"/>
          <w:szCs w:val="22"/>
        </w:rPr>
        <w:t xml:space="preserve">: </w:t>
      </w:r>
      <w:r w:rsidRPr="00945FE8">
        <w:rPr>
          <w:sz w:val="22"/>
          <w:szCs w:val="22"/>
        </w:rPr>
        <w:t xml:space="preserve">Estimated </w:t>
      </w:r>
      <w:r>
        <w:rPr>
          <w:sz w:val="22"/>
          <w:szCs w:val="22"/>
        </w:rPr>
        <w:t>constant</w:t>
      </w:r>
      <w:r w:rsidRPr="00945FE8">
        <w:rPr>
          <w:sz w:val="22"/>
          <w:szCs w:val="22"/>
        </w:rPr>
        <w:t xml:space="preserve"> hazard ratios of overall survival with pembrolizumab versus competing interventions from </w:t>
      </w:r>
      <w:r>
        <w:rPr>
          <w:sz w:val="22"/>
          <w:szCs w:val="22"/>
        </w:rPr>
        <w:t>fixed</w:t>
      </w:r>
      <w:r w:rsidRPr="00945FE8">
        <w:rPr>
          <w:sz w:val="22"/>
          <w:szCs w:val="22"/>
        </w:rPr>
        <w:t xml:space="preserve">-effect </w:t>
      </w:r>
      <w:r w:rsidR="001416BC">
        <w:rPr>
          <w:sz w:val="22"/>
          <w:szCs w:val="22"/>
        </w:rPr>
        <w:t>and random-effects n</w:t>
      </w:r>
      <w:r w:rsidRPr="00945FE8">
        <w:rPr>
          <w:sz w:val="22"/>
          <w:szCs w:val="22"/>
        </w:rPr>
        <w:t>etwork meta-analysis</w:t>
      </w:r>
      <w:r w:rsidR="003A356D">
        <w:rPr>
          <w:sz w:val="22"/>
          <w:szCs w:val="22"/>
        </w:rPr>
        <w:t>; n</w:t>
      </w:r>
      <w:r w:rsidR="003A356D" w:rsidRPr="003A356D">
        <w:rPr>
          <w:sz w:val="22"/>
          <w:szCs w:val="22"/>
        </w:rPr>
        <w:t>o adjustment for crossover in KEYNOTE-177</w:t>
      </w:r>
    </w:p>
    <w:tbl>
      <w:tblPr>
        <w:tblW w:w="13020" w:type="dxa"/>
        <w:tblCellMar>
          <w:left w:w="0" w:type="dxa"/>
          <w:right w:w="0" w:type="dxa"/>
        </w:tblCellMar>
        <w:tblLook w:val="0600" w:firstRow="0" w:lastRow="0" w:firstColumn="0" w:lastColumn="0" w:noHBand="1" w:noVBand="1"/>
      </w:tblPr>
      <w:tblGrid>
        <w:gridCol w:w="1860"/>
        <w:gridCol w:w="1860"/>
        <w:gridCol w:w="1860"/>
        <w:gridCol w:w="1860"/>
        <w:gridCol w:w="1860"/>
        <w:gridCol w:w="1860"/>
        <w:gridCol w:w="1860"/>
      </w:tblGrid>
      <w:tr w:rsidR="00945FE8" w:rsidRPr="00945FE8" w14:paraId="29AB1984" w14:textId="77777777" w:rsidTr="00DF385E">
        <w:trPr>
          <w:trHeight w:val="288"/>
        </w:trPr>
        <w:tc>
          <w:tcPr>
            <w:tcW w:w="13020" w:type="dxa"/>
            <w:gridSpan w:val="7"/>
            <w:tcBorders>
              <w:top w:val="single" w:sz="8" w:space="0" w:color="010101"/>
              <w:left w:val="single" w:sz="8" w:space="0" w:color="010101"/>
              <w:bottom w:val="single" w:sz="8" w:space="0" w:color="010101"/>
              <w:right w:val="single" w:sz="8" w:space="0" w:color="010101"/>
            </w:tcBorders>
            <w:shd w:val="clear" w:color="auto" w:fill="000000" w:themeFill="text1"/>
            <w:tcMar>
              <w:top w:w="11" w:type="dxa"/>
              <w:left w:w="11" w:type="dxa"/>
              <w:bottom w:w="0" w:type="dxa"/>
              <w:right w:w="11" w:type="dxa"/>
            </w:tcMar>
            <w:vAlign w:val="center"/>
            <w:hideMark/>
          </w:tcPr>
          <w:p w14:paraId="771CDF30" w14:textId="761F4C7B" w:rsidR="00945FE8" w:rsidRPr="00945FE8" w:rsidRDefault="00945FE8" w:rsidP="00945FE8">
            <w:pPr>
              <w:spacing w:after="0" w:line="240" w:lineRule="auto"/>
              <w:jc w:val="center"/>
              <w:textAlignment w:val="center"/>
              <w:rPr>
                <w:rFonts w:ascii="Arial" w:eastAsia="Times New Roman" w:hAnsi="Arial" w:cs="Arial"/>
                <w:sz w:val="18"/>
                <w:szCs w:val="18"/>
                <w:lang w:eastAsia="zh-CN"/>
              </w:rPr>
            </w:pPr>
            <w:r w:rsidRPr="00945FE8">
              <w:rPr>
                <w:rFonts w:ascii="Arial" w:eastAsia="Times New Roman" w:hAnsi="Arial" w:cs="Arial"/>
                <w:b/>
                <w:bCs/>
                <w:color w:val="FFFFFF"/>
                <w:kern w:val="24"/>
                <w:sz w:val="18"/>
                <w:szCs w:val="18"/>
                <w:lang w:eastAsia="zh-CN"/>
              </w:rPr>
              <w:t>Hazard Ratio (</w:t>
            </w:r>
            <w:r w:rsidR="003A356D" w:rsidRPr="003A356D">
              <w:rPr>
                <w:rFonts w:ascii="Arial" w:eastAsia="Times New Roman" w:hAnsi="Arial" w:cs="Arial"/>
                <w:b/>
                <w:bCs/>
                <w:color w:val="FFFFFF"/>
                <w:kern w:val="24"/>
                <w:sz w:val="18"/>
                <w:szCs w:val="18"/>
                <w:lang w:eastAsia="zh-CN"/>
              </w:rPr>
              <w:t>95% credible intervals</w:t>
            </w:r>
            <w:r w:rsidRPr="00945FE8">
              <w:rPr>
                <w:rFonts w:ascii="Arial" w:eastAsia="Times New Roman" w:hAnsi="Arial" w:cs="Arial"/>
                <w:b/>
                <w:bCs/>
                <w:color w:val="FFFFFF"/>
                <w:kern w:val="24"/>
                <w:sz w:val="18"/>
                <w:szCs w:val="18"/>
                <w:lang w:eastAsia="zh-CN"/>
              </w:rPr>
              <w:t>)</w:t>
            </w:r>
            <w:r w:rsidR="001416BC">
              <w:rPr>
                <w:rFonts w:ascii="Arial" w:eastAsia="Times New Roman" w:hAnsi="Arial" w:cs="Arial"/>
                <w:b/>
                <w:bCs/>
                <w:color w:val="FFFFFF"/>
                <w:kern w:val="24"/>
                <w:sz w:val="18"/>
                <w:szCs w:val="18"/>
                <w:lang w:eastAsia="zh-CN"/>
              </w:rPr>
              <w:t xml:space="preserve">, </w:t>
            </w:r>
            <w:proofErr w:type="gramStart"/>
            <w:r w:rsidR="001416BC">
              <w:rPr>
                <w:rFonts w:ascii="Arial" w:eastAsia="Times New Roman" w:hAnsi="Arial" w:cs="Arial"/>
                <w:b/>
                <w:bCs/>
                <w:color w:val="FFFFFF"/>
                <w:kern w:val="24"/>
                <w:sz w:val="18"/>
                <w:szCs w:val="18"/>
                <w:lang w:eastAsia="zh-CN"/>
              </w:rPr>
              <w:t>fixed-effect</w:t>
            </w:r>
            <w:proofErr w:type="gramEnd"/>
          </w:p>
        </w:tc>
      </w:tr>
      <w:tr w:rsidR="00945FE8" w:rsidRPr="00945FE8" w14:paraId="7B05A4D2" w14:textId="77777777" w:rsidTr="00DF385E">
        <w:trPr>
          <w:trHeight w:val="432"/>
        </w:trPr>
        <w:tc>
          <w:tcPr>
            <w:tcW w:w="1860" w:type="dxa"/>
            <w:tcBorders>
              <w:top w:val="single" w:sz="8" w:space="0" w:color="010101"/>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23FEB825" w14:textId="77777777" w:rsidR="00945FE8" w:rsidRPr="00945FE8" w:rsidRDefault="00945FE8" w:rsidP="00945FE8">
            <w:pPr>
              <w:spacing w:after="0" w:line="240" w:lineRule="auto"/>
              <w:jc w:val="center"/>
              <w:textAlignment w:val="center"/>
              <w:rPr>
                <w:rFonts w:ascii="Arial" w:eastAsia="Times New Roman" w:hAnsi="Arial" w:cs="Arial"/>
                <w:sz w:val="18"/>
                <w:szCs w:val="18"/>
                <w:lang w:eastAsia="zh-CN"/>
              </w:rPr>
            </w:pPr>
            <w:r w:rsidRPr="00945FE8">
              <w:rPr>
                <w:rFonts w:ascii="Arial" w:eastAsia="Times New Roman" w:hAnsi="Arial" w:cs="Arial"/>
                <w:b/>
                <w:bCs/>
                <w:color w:val="FFFFFF"/>
                <w:kern w:val="24"/>
                <w:sz w:val="18"/>
                <w:szCs w:val="18"/>
                <w:lang w:eastAsia="zh-CN"/>
              </w:rPr>
              <w:t>SOC</w:t>
            </w:r>
          </w:p>
        </w:tc>
        <w:tc>
          <w:tcPr>
            <w:tcW w:w="1860" w:type="dxa"/>
            <w:shd w:val="clear" w:color="auto" w:fill="auto"/>
            <w:tcMar>
              <w:top w:w="15" w:type="dxa"/>
              <w:left w:w="15" w:type="dxa"/>
              <w:bottom w:w="0" w:type="dxa"/>
              <w:right w:w="15" w:type="dxa"/>
            </w:tcMar>
            <w:vAlign w:val="center"/>
          </w:tcPr>
          <w:p w14:paraId="7DEB1916" w14:textId="77777777" w:rsidR="00945FE8" w:rsidRPr="00945FE8" w:rsidRDefault="00945FE8" w:rsidP="00945FE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3F2E634B" w14:textId="77777777" w:rsidR="00945FE8" w:rsidRPr="00945FE8" w:rsidRDefault="00945FE8" w:rsidP="00945FE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71A40949" w14:textId="77777777" w:rsidR="00945FE8" w:rsidRPr="00945FE8" w:rsidRDefault="00945FE8" w:rsidP="00945FE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3D053BF1" w14:textId="77777777" w:rsidR="00945FE8" w:rsidRPr="00945FE8" w:rsidRDefault="00945FE8" w:rsidP="00945FE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0CD9614C" w14:textId="77777777" w:rsidR="00945FE8" w:rsidRPr="00945FE8" w:rsidRDefault="00945FE8" w:rsidP="00945FE8">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0A7664CC" w14:textId="77777777" w:rsidR="00945FE8" w:rsidRPr="00945FE8" w:rsidRDefault="00945FE8" w:rsidP="00945FE8">
            <w:pPr>
              <w:spacing w:after="0" w:line="240" w:lineRule="auto"/>
              <w:jc w:val="center"/>
              <w:textAlignment w:val="center"/>
              <w:rPr>
                <w:rFonts w:ascii="Arial" w:eastAsia="Times New Roman" w:hAnsi="Arial" w:cs="Arial"/>
                <w:sz w:val="18"/>
                <w:szCs w:val="18"/>
                <w:lang w:eastAsia="zh-CN"/>
              </w:rPr>
            </w:pPr>
          </w:p>
        </w:tc>
      </w:tr>
      <w:tr w:rsidR="0057140F" w:rsidRPr="00945FE8" w14:paraId="5BBB916F" w14:textId="77777777" w:rsidTr="00DF385E">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22910DC4" w14:textId="1FDD88B3"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color w:val="000000"/>
                <w:sz w:val="18"/>
                <w:szCs w:val="18"/>
              </w:rPr>
              <w:t>1.05</w:t>
            </w:r>
            <w:r w:rsidRPr="0057140F">
              <w:rPr>
                <w:rFonts w:ascii="Arial" w:hAnsi="Arial" w:cs="Arial"/>
                <w:color w:val="000000"/>
                <w:sz w:val="18"/>
                <w:szCs w:val="18"/>
              </w:rPr>
              <w:br/>
              <w:t xml:space="preserve"> (0.87, 1.25)</w:t>
            </w:r>
          </w:p>
        </w:tc>
        <w:tc>
          <w:tcPr>
            <w:tcW w:w="1860" w:type="dxa"/>
            <w:tcBorders>
              <w:top w:val="single" w:sz="8" w:space="0" w:color="010101"/>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31C9ED3F"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eastAsia="Times New Roman" w:hAnsi="Arial" w:cs="Arial"/>
                <w:b/>
                <w:bCs/>
                <w:color w:val="FFFFFF"/>
                <w:kern w:val="24"/>
                <w:sz w:val="18"/>
                <w:szCs w:val="18"/>
                <w:lang w:eastAsia="zh-CN"/>
              </w:rPr>
              <w:t>XELOX</w:t>
            </w:r>
          </w:p>
        </w:tc>
        <w:tc>
          <w:tcPr>
            <w:tcW w:w="1860" w:type="dxa"/>
            <w:shd w:val="clear" w:color="auto" w:fill="FFFFFF" w:themeFill="background1"/>
            <w:tcMar>
              <w:top w:w="15" w:type="dxa"/>
              <w:left w:w="15" w:type="dxa"/>
              <w:bottom w:w="0" w:type="dxa"/>
              <w:right w:w="15" w:type="dxa"/>
            </w:tcMar>
            <w:vAlign w:val="center"/>
          </w:tcPr>
          <w:p w14:paraId="2A9F69F2"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40B03D82"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443480D7"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2D3F7F10"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77FA632C"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p>
        </w:tc>
      </w:tr>
      <w:tr w:rsidR="0057140F" w:rsidRPr="00945FE8" w14:paraId="1D72EC79" w14:textId="77777777" w:rsidTr="00DF385E">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45C7324E" w14:textId="63A2FAE9"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color w:val="000000"/>
                <w:sz w:val="18"/>
                <w:szCs w:val="18"/>
              </w:rPr>
              <w:t>1.06</w:t>
            </w:r>
            <w:r w:rsidRPr="0057140F">
              <w:rPr>
                <w:rFonts w:ascii="Arial" w:hAnsi="Arial" w:cs="Arial"/>
                <w:color w:val="000000"/>
                <w:sz w:val="18"/>
                <w:szCs w:val="18"/>
              </w:rPr>
              <w:br/>
              <w:t xml:space="preserve"> (0.81, 1.38)</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05E1B228" w14:textId="1078A0DD"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color w:val="000000"/>
                <w:sz w:val="18"/>
                <w:szCs w:val="18"/>
              </w:rPr>
              <w:t>1.01</w:t>
            </w:r>
            <w:r w:rsidRPr="0057140F">
              <w:rPr>
                <w:rFonts w:ascii="Arial" w:hAnsi="Arial" w:cs="Arial"/>
                <w:color w:val="000000"/>
                <w:sz w:val="18"/>
                <w:szCs w:val="18"/>
              </w:rPr>
              <w:br/>
              <w:t xml:space="preserve"> (0.73, 1.39)</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3E7C5783"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eastAsia="Times New Roman" w:hAnsi="Arial" w:cs="Arial"/>
                <w:b/>
                <w:bCs/>
                <w:color w:val="FFFFFF"/>
                <w:kern w:val="24"/>
                <w:sz w:val="18"/>
                <w:szCs w:val="18"/>
                <w:lang w:eastAsia="zh-CN"/>
              </w:rPr>
              <w:t>XELOX + Bevacizumab</w:t>
            </w:r>
          </w:p>
        </w:tc>
        <w:tc>
          <w:tcPr>
            <w:tcW w:w="1860" w:type="dxa"/>
            <w:shd w:val="clear" w:color="auto" w:fill="auto"/>
            <w:tcMar>
              <w:top w:w="15" w:type="dxa"/>
              <w:left w:w="15" w:type="dxa"/>
              <w:bottom w:w="0" w:type="dxa"/>
              <w:right w:w="15" w:type="dxa"/>
            </w:tcMar>
            <w:vAlign w:val="center"/>
          </w:tcPr>
          <w:p w14:paraId="43361228"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0C637302"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5E3FCB79"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506DC031"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p>
        </w:tc>
      </w:tr>
      <w:tr w:rsidR="0057140F" w:rsidRPr="00945FE8" w14:paraId="3C312C97" w14:textId="77777777" w:rsidTr="00DF385E">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5CE69B2C" w14:textId="267020D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b/>
                <w:bCs/>
                <w:color w:val="000000"/>
                <w:sz w:val="18"/>
                <w:szCs w:val="18"/>
              </w:rPr>
              <w:t>0.81</w:t>
            </w:r>
            <w:r w:rsidRPr="0057140F">
              <w:rPr>
                <w:rFonts w:ascii="Arial" w:hAnsi="Arial" w:cs="Arial"/>
                <w:b/>
                <w:bCs/>
                <w:color w:val="000000"/>
                <w:sz w:val="18"/>
                <w:szCs w:val="18"/>
              </w:rPr>
              <w:br/>
              <w:t xml:space="preserve"> (0.67, 0.97)</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5DBD030" w14:textId="2351A708"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color w:val="000000"/>
                <w:sz w:val="18"/>
                <w:szCs w:val="18"/>
              </w:rPr>
              <w:t>0.77</w:t>
            </w:r>
            <w:r w:rsidRPr="0057140F">
              <w:rPr>
                <w:rFonts w:ascii="Arial" w:hAnsi="Arial" w:cs="Arial"/>
                <w:color w:val="000000"/>
                <w:sz w:val="18"/>
                <w:szCs w:val="18"/>
              </w:rPr>
              <w:br/>
              <w:t xml:space="preserve"> (0.59, 1.00)</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2CCE75D0" w14:textId="1F0A1E23"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color w:val="000000"/>
                <w:sz w:val="18"/>
                <w:szCs w:val="18"/>
              </w:rPr>
              <w:t>0.76</w:t>
            </w:r>
            <w:r w:rsidRPr="0057140F">
              <w:rPr>
                <w:rFonts w:ascii="Arial" w:hAnsi="Arial" w:cs="Arial"/>
                <w:color w:val="000000"/>
                <w:sz w:val="18"/>
                <w:szCs w:val="18"/>
              </w:rPr>
              <w:br/>
              <w:t xml:space="preserve"> (0.55, 1.06)</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078A8522"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eastAsia="Times New Roman" w:hAnsi="Arial" w:cs="Arial"/>
                <w:b/>
                <w:bCs/>
                <w:color w:val="FFFFFF"/>
                <w:kern w:val="24"/>
                <w:sz w:val="18"/>
                <w:szCs w:val="18"/>
                <w:lang w:eastAsia="zh-CN"/>
              </w:rPr>
              <w:t>FOLFOXIRI</w:t>
            </w:r>
          </w:p>
        </w:tc>
        <w:tc>
          <w:tcPr>
            <w:tcW w:w="1860" w:type="dxa"/>
            <w:shd w:val="clear" w:color="auto" w:fill="auto"/>
            <w:tcMar>
              <w:top w:w="15" w:type="dxa"/>
              <w:left w:w="15" w:type="dxa"/>
              <w:bottom w:w="0" w:type="dxa"/>
              <w:right w:w="15" w:type="dxa"/>
            </w:tcMar>
            <w:vAlign w:val="center"/>
          </w:tcPr>
          <w:p w14:paraId="68221149"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7DFE169A"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17B6002B"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p>
        </w:tc>
      </w:tr>
      <w:tr w:rsidR="0057140F" w:rsidRPr="00945FE8" w14:paraId="34874522" w14:textId="77777777" w:rsidTr="00DF385E">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458874D2" w14:textId="7F66721A"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b/>
                <w:bCs/>
                <w:color w:val="000000"/>
                <w:sz w:val="18"/>
                <w:szCs w:val="18"/>
              </w:rPr>
              <w:t>0.80</w:t>
            </w:r>
            <w:r w:rsidRPr="0057140F">
              <w:rPr>
                <w:rFonts w:ascii="Arial" w:hAnsi="Arial" w:cs="Arial"/>
                <w:b/>
                <w:bCs/>
                <w:color w:val="000000"/>
                <w:sz w:val="18"/>
                <w:szCs w:val="18"/>
              </w:rPr>
              <w:br/>
              <w:t xml:space="preserve"> (0.68, 0.93)</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EF67F92" w14:textId="20C673D2"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b/>
                <w:bCs/>
                <w:color w:val="000000"/>
                <w:sz w:val="18"/>
                <w:szCs w:val="18"/>
              </w:rPr>
              <w:t>0.76</w:t>
            </w:r>
            <w:r w:rsidRPr="0057140F">
              <w:rPr>
                <w:rFonts w:ascii="Arial" w:hAnsi="Arial" w:cs="Arial"/>
                <w:b/>
                <w:bCs/>
                <w:color w:val="000000"/>
                <w:sz w:val="18"/>
                <w:szCs w:val="18"/>
              </w:rPr>
              <w:br/>
              <w:t xml:space="preserve"> (0.60, 0.96)</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7188D15D" w14:textId="55688CC8"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color w:val="000000"/>
                <w:sz w:val="18"/>
                <w:szCs w:val="18"/>
              </w:rPr>
              <w:t>0.75</w:t>
            </w:r>
            <w:r w:rsidRPr="0057140F">
              <w:rPr>
                <w:rFonts w:ascii="Arial" w:hAnsi="Arial" w:cs="Arial"/>
                <w:color w:val="000000"/>
                <w:sz w:val="18"/>
                <w:szCs w:val="18"/>
              </w:rPr>
              <w:br/>
              <w:t xml:space="preserve"> (0.56, 1.02)</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28D4C802" w14:textId="3F4F6F9B"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color w:val="000000"/>
                <w:sz w:val="18"/>
                <w:szCs w:val="18"/>
              </w:rPr>
              <w:t>0.98</w:t>
            </w:r>
            <w:r w:rsidRPr="0057140F">
              <w:rPr>
                <w:rFonts w:ascii="Arial" w:hAnsi="Arial" w:cs="Arial"/>
                <w:color w:val="000000"/>
                <w:sz w:val="18"/>
                <w:szCs w:val="18"/>
              </w:rPr>
              <w:br/>
              <w:t xml:space="preserve"> (0.77, 1.25)</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0609CBDF"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eastAsia="Times New Roman" w:hAnsi="Arial" w:cs="Arial"/>
                <w:b/>
                <w:bCs/>
                <w:color w:val="FFFFFF"/>
                <w:kern w:val="24"/>
                <w:sz w:val="18"/>
                <w:szCs w:val="18"/>
                <w:lang w:eastAsia="zh-CN"/>
              </w:rPr>
              <w:t>FOLFOXIRI + Bevacizumab</w:t>
            </w:r>
          </w:p>
        </w:tc>
        <w:tc>
          <w:tcPr>
            <w:tcW w:w="1860" w:type="dxa"/>
            <w:shd w:val="clear" w:color="auto" w:fill="auto"/>
            <w:tcMar>
              <w:top w:w="15" w:type="dxa"/>
              <w:left w:w="15" w:type="dxa"/>
              <w:bottom w:w="0" w:type="dxa"/>
              <w:right w:w="15" w:type="dxa"/>
            </w:tcMar>
            <w:vAlign w:val="center"/>
          </w:tcPr>
          <w:p w14:paraId="40DEE701"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4250E5A8"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p>
        </w:tc>
      </w:tr>
      <w:tr w:rsidR="0057140F" w:rsidRPr="00945FE8" w14:paraId="5400B1B4" w14:textId="77777777" w:rsidTr="00DF385E">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447400CB" w14:textId="292E2D12"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b/>
                <w:bCs/>
                <w:color w:val="000000"/>
                <w:sz w:val="18"/>
                <w:szCs w:val="18"/>
              </w:rPr>
              <w:t>0.79</w:t>
            </w:r>
            <w:r w:rsidRPr="0057140F">
              <w:rPr>
                <w:rFonts w:ascii="Arial" w:hAnsi="Arial" w:cs="Arial"/>
                <w:b/>
                <w:bCs/>
                <w:color w:val="000000"/>
                <w:sz w:val="18"/>
                <w:szCs w:val="18"/>
              </w:rPr>
              <w:br/>
              <w:t xml:space="preserve"> (0.67, 0.92)</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314F449D" w14:textId="16CD3E2B"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b/>
                <w:bCs/>
                <w:color w:val="000000"/>
                <w:sz w:val="18"/>
                <w:szCs w:val="18"/>
              </w:rPr>
              <w:t>0.75</w:t>
            </w:r>
            <w:r w:rsidRPr="0057140F">
              <w:rPr>
                <w:rFonts w:ascii="Arial" w:hAnsi="Arial" w:cs="Arial"/>
                <w:b/>
                <w:bCs/>
                <w:color w:val="000000"/>
                <w:sz w:val="18"/>
                <w:szCs w:val="18"/>
              </w:rPr>
              <w:br/>
              <w:t xml:space="preserve"> (0.60, 0.95)</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4907FED8" w14:textId="0626DD01"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color w:val="000000"/>
                <w:sz w:val="18"/>
                <w:szCs w:val="18"/>
              </w:rPr>
              <w:t>0.74</w:t>
            </w:r>
            <w:r w:rsidRPr="0057140F">
              <w:rPr>
                <w:rFonts w:ascii="Arial" w:hAnsi="Arial" w:cs="Arial"/>
                <w:color w:val="000000"/>
                <w:sz w:val="18"/>
                <w:szCs w:val="18"/>
              </w:rPr>
              <w:br/>
              <w:t xml:space="preserve"> (0.55, 1.01)</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52C88D11" w14:textId="7C183E40"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color w:val="000000"/>
                <w:sz w:val="18"/>
                <w:szCs w:val="18"/>
              </w:rPr>
              <w:t>0.97</w:t>
            </w:r>
            <w:r w:rsidRPr="0057140F">
              <w:rPr>
                <w:rFonts w:ascii="Arial" w:hAnsi="Arial" w:cs="Arial"/>
                <w:color w:val="000000"/>
                <w:sz w:val="18"/>
                <w:szCs w:val="18"/>
              </w:rPr>
              <w:br/>
              <w:t xml:space="preserve"> (0.77, 1.24)</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72D8B4E4" w14:textId="3EF7CBB9"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color w:val="000000"/>
                <w:sz w:val="18"/>
                <w:szCs w:val="18"/>
              </w:rPr>
              <w:t>0.99</w:t>
            </w:r>
            <w:r w:rsidRPr="0057140F">
              <w:rPr>
                <w:rFonts w:ascii="Arial" w:hAnsi="Arial" w:cs="Arial"/>
                <w:color w:val="000000"/>
                <w:sz w:val="18"/>
                <w:szCs w:val="18"/>
              </w:rPr>
              <w:br/>
              <w:t xml:space="preserve"> (0.80, 1.23)</w:t>
            </w:r>
          </w:p>
        </w:tc>
        <w:tc>
          <w:tcPr>
            <w:tcW w:w="1860" w:type="dxa"/>
            <w:tcBorders>
              <w:left w:val="single" w:sz="8" w:space="0" w:color="010101"/>
              <w:bottom w:val="single" w:sz="8" w:space="0" w:color="010101"/>
              <w:right w:val="single" w:sz="8" w:space="0" w:color="010101"/>
            </w:tcBorders>
            <w:shd w:val="clear" w:color="auto" w:fill="000000" w:themeFill="text1"/>
            <w:tcMar>
              <w:top w:w="15" w:type="dxa"/>
              <w:left w:w="15" w:type="dxa"/>
              <w:bottom w:w="0" w:type="dxa"/>
              <w:right w:w="15" w:type="dxa"/>
            </w:tcMar>
            <w:vAlign w:val="center"/>
            <w:hideMark/>
          </w:tcPr>
          <w:p w14:paraId="7EA0885C"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eastAsia="Times New Roman" w:hAnsi="Arial" w:cs="Arial"/>
                <w:b/>
                <w:bCs/>
                <w:color w:val="FFFFFF"/>
                <w:kern w:val="24"/>
                <w:sz w:val="18"/>
                <w:szCs w:val="18"/>
                <w:lang w:eastAsia="zh-CN"/>
              </w:rPr>
              <w:t>FOLFOX + Panitumumab</w:t>
            </w:r>
          </w:p>
        </w:tc>
        <w:tc>
          <w:tcPr>
            <w:tcW w:w="1860" w:type="dxa"/>
            <w:tcBorders>
              <w:left w:val="single" w:sz="8" w:space="0" w:color="010101"/>
              <w:bottom w:val="single" w:sz="8" w:space="0" w:color="010101"/>
              <w:right w:val="single" w:sz="4" w:space="0" w:color="auto"/>
            </w:tcBorders>
            <w:shd w:val="clear" w:color="auto" w:fill="auto"/>
            <w:tcMar>
              <w:top w:w="15" w:type="dxa"/>
              <w:left w:w="15" w:type="dxa"/>
              <w:bottom w:w="0" w:type="dxa"/>
              <w:right w:w="15" w:type="dxa"/>
            </w:tcMar>
            <w:vAlign w:val="center"/>
          </w:tcPr>
          <w:p w14:paraId="6F9C233C"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p>
        </w:tc>
      </w:tr>
      <w:tr w:rsidR="0057140F" w:rsidRPr="00945FE8" w14:paraId="51933122" w14:textId="77777777" w:rsidTr="00DF385E">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39AE1870" w14:textId="3D097729"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color w:val="000000"/>
                <w:sz w:val="18"/>
                <w:szCs w:val="18"/>
              </w:rPr>
              <w:t>0.77</w:t>
            </w:r>
            <w:r w:rsidRPr="0057140F">
              <w:rPr>
                <w:rFonts w:ascii="Arial" w:hAnsi="Arial" w:cs="Arial"/>
                <w:color w:val="000000"/>
                <w:sz w:val="18"/>
                <w:szCs w:val="18"/>
              </w:rPr>
              <w:br/>
              <w:t xml:space="preserve"> (0.54, 1.09)</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66EC568E" w14:textId="793DA670"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color w:val="000000"/>
                <w:sz w:val="18"/>
                <w:szCs w:val="18"/>
              </w:rPr>
              <w:t>0.73</w:t>
            </w:r>
            <w:r w:rsidRPr="0057140F">
              <w:rPr>
                <w:rFonts w:ascii="Arial" w:hAnsi="Arial" w:cs="Arial"/>
                <w:color w:val="000000"/>
                <w:sz w:val="18"/>
                <w:szCs w:val="18"/>
              </w:rPr>
              <w:br/>
              <w:t xml:space="preserve"> (0.49, 1.09)</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3C16592" w14:textId="3F69E766"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color w:val="000000"/>
                <w:sz w:val="18"/>
                <w:szCs w:val="18"/>
              </w:rPr>
              <w:t>0.73</w:t>
            </w:r>
            <w:r w:rsidRPr="0057140F">
              <w:rPr>
                <w:rFonts w:ascii="Arial" w:hAnsi="Arial" w:cs="Arial"/>
                <w:color w:val="000000"/>
                <w:sz w:val="18"/>
                <w:szCs w:val="18"/>
              </w:rPr>
              <w:br/>
              <w:t xml:space="preserve"> (0.47, 1.13)</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7D625FA9" w14:textId="6415B6AE"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color w:val="000000"/>
                <w:sz w:val="18"/>
                <w:szCs w:val="18"/>
              </w:rPr>
              <w:t>0.95</w:t>
            </w:r>
            <w:r w:rsidRPr="0057140F">
              <w:rPr>
                <w:rFonts w:ascii="Arial" w:hAnsi="Arial" w:cs="Arial"/>
                <w:color w:val="000000"/>
                <w:sz w:val="18"/>
                <w:szCs w:val="18"/>
              </w:rPr>
              <w:br/>
              <w:t xml:space="preserve"> (0.64, 1.41)</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41FCDD7E" w14:textId="62DB666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color w:val="000000"/>
                <w:sz w:val="18"/>
                <w:szCs w:val="18"/>
              </w:rPr>
              <w:t>0.96</w:t>
            </w:r>
            <w:r w:rsidRPr="0057140F">
              <w:rPr>
                <w:rFonts w:ascii="Arial" w:hAnsi="Arial" w:cs="Arial"/>
                <w:color w:val="000000"/>
                <w:sz w:val="18"/>
                <w:szCs w:val="18"/>
              </w:rPr>
              <w:br/>
              <w:t xml:space="preserve"> (0.66, 1.41)</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CC9F16F" w14:textId="5CD22D78"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hAnsi="Arial" w:cs="Arial"/>
                <w:color w:val="000000"/>
                <w:sz w:val="18"/>
                <w:szCs w:val="18"/>
              </w:rPr>
              <w:t>0.98</w:t>
            </w:r>
            <w:r w:rsidRPr="0057140F">
              <w:rPr>
                <w:rFonts w:ascii="Arial" w:hAnsi="Arial" w:cs="Arial"/>
                <w:color w:val="000000"/>
                <w:sz w:val="18"/>
                <w:szCs w:val="18"/>
              </w:rPr>
              <w:br/>
              <w:t xml:space="preserve"> (0.66, 1.43)</w:t>
            </w:r>
          </w:p>
        </w:tc>
        <w:tc>
          <w:tcPr>
            <w:tcW w:w="1860" w:type="dxa"/>
            <w:tcBorders>
              <w:top w:val="single" w:sz="8" w:space="0" w:color="010101"/>
              <w:left w:val="single" w:sz="8" w:space="0" w:color="010101"/>
              <w:bottom w:val="single" w:sz="8" w:space="0" w:color="010101"/>
              <w:right w:val="single" w:sz="8" w:space="0" w:color="010101"/>
            </w:tcBorders>
            <w:shd w:val="clear" w:color="auto" w:fill="000000" w:themeFill="text1"/>
            <w:tcMar>
              <w:top w:w="15" w:type="dxa"/>
              <w:left w:w="15" w:type="dxa"/>
              <w:bottom w:w="0" w:type="dxa"/>
              <w:right w:w="15" w:type="dxa"/>
            </w:tcMar>
            <w:vAlign w:val="center"/>
            <w:hideMark/>
          </w:tcPr>
          <w:p w14:paraId="0A3FEDD1" w14:textId="77777777" w:rsidR="0057140F" w:rsidRPr="0057140F" w:rsidRDefault="0057140F" w:rsidP="0057140F">
            <w:pPr>
              <w:spacing w:after="0" w:line="240" w:lineRule="auto"/>
              <w:jc w:val="center"/>
              <w:textAlignment w:val="center"/>
              <w:rPr>
                <w:rFonts w:ascii="Arial" w:eastAsia="Times New Roman" w:hAnsi="Arial" w:cs="Arial"/>
                <w:sz w:val="18"/>
                <w:szCs w:val="18"/>
                <w:lang w:eastAsia="zh-CN"/>
              </w:rPr>
            </w:pPr>
            <w:r w:rsidRPr="0057140F">
              <w:rPr>
                <w:rFonts w:ascii="Arial" w:eastAsia="Times New Roman" w:hAnsi="Arial" w:cs="Arial"/>
                <w:b/>
                <w:bCs/>
                <w:color w:val="FFFFFF"/>
                <w:kern w:val="24"/>
                <w:sz w:val="18"/>
                <w:szCs w:val="18"/>
                <w:lang w:eastAsia="zh-CN"/>
              </w:rPr>
              <w:t>Pembrolizumab</w:t>
            </w:r>
          </w:p>
        </w:tc>
      </w:tr>
      <w:tr w:rsidR="001416BC" w:rsidRPr="00945FE8" w14:paraId="6D94D1ED" w14:textId="77777777" w:rsidTr="00DF385E">
        <w:trPr>
          <w:trHeight w:val="288"/>
        </w:trPr>
        <w:tc>
          <w:tcPr>
            <w:tcW w:w="13020" w:type="dxa"/>
            <w:gridSpan w:val="7"/>
            <w:tcBorders>
              <w:top w:val="single" w:sz="8" w:space="0" w:color="010101"/>
              <w:left w:val="single" w:sz="8" w:space="0" w:color="010101"/>
              <w:bottom w:val="single" w:sz="8" w:space="0" w:color="010101"/>
              <w:right w:val="single" w:sz="8" w:space="0" w:color="010101"/>
            </w:tcBorders>
            <w:shd w:val="clear" w:color="auto" w:fill="000000" w:themeFill="text1"/>
            <w:tcMar>
              <w:top w:w="15" w:type="dxa"/>
              <w:left w:w="15" w:type="dxa"/>
              <w:bottom w:w="0" w:type="dxa"/>
              <w:right w:w="15" w:type="dxa"/>
            </w:tcMar>
            <w:vAlign w:val="center"/>
          </w:tcPr>
          <w:p w14:paraId="16D4678A" w14:textId="5E404CCB" w:rsidR="001416BC" w:rsidRPr="001416BC"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581984">
              <w:rPr>
                <w:rFonts w:ascii="Arial" w:eastAsia="Times New Roman" w:hAnsi="Arial" w:cs="Arial"/>
                <w:b/>
                <w:bCs/>
                <w:color w:val="FFFFFF"/>
                <w:kern w:val="24"/>
                <w:sz w:val="18"/>
                <w:szCs w:val="18"/>
                <w:lang w:eastAsia="zh-CN"/>
              </w:rPr>
              <w:t>Hazard Ratio (95% credible intervals</w:t>
            </w:r>
            <w:r>
              <w:rPr>
                <w:rFonts w:ascii="Arial" w:eastAsia="Times New Roman" w:hAnsi="Arial" w:cs="Arial"/>
                <w:b/>
                <w:bCs/>
                <w:color w:val="FFFFFF"/>
                <w:kern w:val="24"/>
                <w:sz w:val="18"/>
                <w:szCs w:val="18"/>
                <w:lang w:eastAsia="zh-CN"/>
              </w:rPr>
              <w:t>),</w:t>
            </w:r>
            <w:r>
              <w:t xml:space="preserve"> </w:t>
            </w:r>
            <w:proofErr w:type="gramStart"/>
            <w:r w:rsidRPr="001416BC">
              <w:rPr>
                <w:rFonts w:ascii="Arial" w:eastAsia="Times New Roman" w:hAnsi="Arial" w:cs="Arial"/>
                <w:b/>
                <w:bCs/>
                <w:color w:val="FFFFFF"/>
                <w:kern w:val="24"/>
                <w:sz w:val="18"/>
                <w:szCs w:val="18"/>
                <w:lang w:eastAsia="zh-CN"/>
              </w:rPr>
              <w:t>random-effects</w:t>
            </w:r>
            <w:proofErr w:type="gramEnd"/>
          </w:p>
        </w:tc>
      </w:tr>
      <w:tr w:rsidR="001416BC" w:rsidRPr="00945FE8" w14:paraId="60186E4F" w14:textId="77777777" w:rsidTr="00DF385E">
        <w:trPr>
          <w:trHeight w:val="432"/>
        </w:trPr>
        <w:tc>
          <w:tcPr>
            <w:tcW w:w="1860" w:type="dxa"/>
            <w:tcBorders>
              <w:top w:val="single" w:sz="8" w:space="0" w:color="010101"/>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7C4247AA" w14:textId="5F879398"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b/>
                <w:bCs/>
                <w:color w:val="FFFFFF"/>
                <w:kern w:val="24"/>
                <w:sz w:val="18"/>
                <w:szCs w:val="18"/>
                <w:lang w:eastAsia="zh-CN"/>
              </w:rPr>
              <w:t>SOC</w:t>
            </w:r>
          </w:p>
        </w:tc>
        <w:tc>
          <w:tcPr>
            <w:tcW w:w="1860" w:type="dxa"/>
            <w:shd w:val="clear" w:color="auto" w:fill="FFFFFF" w:themeFill="background1"/>
            <w:tcMar>
              <w:top w:w="15" w:type="dxa"/>
              <w:left w:w="15" w:type="dxa"/>
              <w:bottom w:w="0" w:type="dxa"/>
              <w:right w:w="15" w:type="dxa"/>
            </w:tcMar>
            <w:vAlign w:val="center"/>
          </w:tcPr>
          <w:p w14:paraId="15C449D5" w14:textId="77777777"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26513AA2" w14:textId="77777777"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154332EB" w14:textId="77777777"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4E052196" w14:textId="77777777"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35E64485" w14:textId="77777777"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5DDF71AA" w14:textId="77777777" w:rsidR="001416BC" w:rsidRPr="00945FE8" w:rsidRDefault="001416BC" w:rsidP="001416BC">
            <w:pPr>
              <w:spacing w:after="0" w:line="240" w:lineRule="auto"/>
              <w:jc w:val="center"/>
              <w:textAlignment w:val="center"/>
              <w:rPr>
                <w:rFonts w:ascii="Arial" w:eastAsia="Times New Roman" w:hAnsi="Arial" w:cs="Arial"/>
                <w:b/>
                <w:bCs/>
                <w:color w:val="FFFFFF"/>
                <w:kern w:val="24"/>
                <w:sz w:val="18"/>
                <w:szCs w:val="18"/>
                <w:lang w:eastAsia="zh-CN"/>
              </w:rPr>
            </w:pPr>
          </w:p>
        </w:tc>
      </w:tr>
      <w:tr w:rsidR="001416BC" w:rsidRPr="00945FE8" w14:paraId="78104A61" w14:textId="77777777" w:rsidTr="00DF385E">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40922598" w14:textId="6F362401"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1.02</w:t>
            </w:r>
            <w:r w:rsidRPr="00945FE8">
              <w:rPr>
                <w:rFonts w:ascii="Arial" w:eastAsia="Times New Roman" w:hAnsi="Arial" w:cs="Arial"/>
                <w:color w:val="000000"/>
                <w:kern w:val="24"/>
                <w:sz w:val="18"/>
                <w:szCs w:val="18"/>
                <w:lang w:eastAsia="zh-CN"/>
              </w:rPr>
              <w:br/>
              <w:t xml:space="preserve"> (0.72, 1.37)</w:t>
            </w:r>
          </w:p>
        </w:tc>
        <w:tc>
          <w:tcPr>
            <w:tcW w:w="1860" w:type="dxa"/>
            <w:tcBorders>
              <w:top w:val="single" w:sz="8" w:space="0" w:color="010101"/>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41B9192D" w14:textId="0B1028E3"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b/>
                <w:bCs/>
                <w:color w:val="FFFFFF"/>
                <w:kern w:val="24"/>
                <w:sz w:val="18"/>
                <w:szCs w:val="18"/>
                <w:lang w:eastAsia="zh-CN"/>
              </w:rPr>
              <w:t>XELOX</w:t>
            </w:r>
          </w:p>
        </w:tc>
        <w:tc>
          <w:tcPr>
            <w:tcW w:w="1860" w:type="dxa"/>
            <w:shd w:val="clear" w:color="auto" w:fill="FFFFFF" w:themeFill="background1"/>
            <w:tcMar>
              <w:top w:w="15" w:type="dxa"/>
              <w:left w:w="15" w:type="dxa"/>
              <w:bottom w:w="0" w:type="dxa"/>
              <w:right w:w="15" w:type="dxa"/>
            </w:tcMar>
            <w:vAlign w:val="center"/>
          </w:tcPr>
          <w:p w14:paraId="7507AED5" w14:textId="77777777"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42CB1944" w14:textId="77777777"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04951129" w14:textId="77777777"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65C001FF" w14:textId="77777777"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12198502" w14:textId="77777777" w:rsidR="001416BC" w:rsidRPr="00945FE8" w:rsidRDefault="001416BC" w:rsidP="001416BC">
            <w:pPr>
              <w:spacing w:after="0" w:line="240" w:lineRule="auto"/>
              <w:jc w:val="center"/>
              <w:textAlignment w:val="center"/>
              <w:rPr>
                <w:rFonts w:ascii="Arial" w:eastAsia="Times New Roman" w:hAnsi="Arial" w:cs="Arial"/>
                <w:b/>
                <w:bCs/>
                <w:color w:val="FFFFFF"/>
                <w:kern w:val="24"/>
                <w:sz w:val="18"/>
                <w:szCs w:val="18"/>
                <w:lang w:eastAsia="zh-CN"/>
              </w:rPr>
            </w:pPr>
          </w:p>
        </w:tc>
      </w:tr>
      <w:tr w:rsidR="001416BC" w:rsidRPr="00945FE8" w14:paraId="322DC5D9" w14:textId="77777777" w:rsidTr="00DF385E">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0DF4C6AF" w14:textId="05FD3CF3"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1.07</w:t>
            </w:r>
            <w:r w:rsidRPr="00945FE8">
              <w:rPr>
                <w:rFonts w:ascii="Arial" w:eastAsia="Times New Roman" w:hAnsi="Arial" w:cs="Arial"/>
                <w:color w:val="000000"/>
                <w:kern w:val="24"/>
                <w:sz w:val="18"/>
                <w:szCs w:val="18"/>
                <w:lang w:eastAsia="zh-CN"/>
              </w:rPr>
              <w:br/>
              <w:t xml:space="preserve"> (0.75, 1.54)</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0276D8BB" w14:textId="5F17D765"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1.05</w:t>
            </w:r>
            <w:r w:rsidRPr="00945FE8">
              <w:rPr>
                <w:rFonts w:ascii="Arial" w:eastAsia="Times New Roman" w:hAnsi="Arial" w:cs="Arial"/>
                <w:color w:val="000000"/>
                <w:kern w:val="24"/>
                <w:sz w:val="18"/>
                <w:szCs w:val="18"/>
                <w:lang w:eastAsia="zh-CN"/>
              </w:rPr>
              <w:br/>
              <w:t xml:space="preserve"> (0.67, 1.74)</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24653768" w14:textId="30AF2279"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b/>
                <w:bCs/>
                <w:color w:val="FFFFFF"/>
                <w:kern w:val="24"/>
                <w:sz w:val="18"/>
                <w:szCs w:val="18"/>
                <w:lang w:eastAsia="zh-CN"/>
              </w:rPr>
              <w:t>XELOX + Bevacizumab</w:t>
            </w:r>
          </w:p>
        </w:tc>
        <w:tc>
          <w:tcPr>
            <w:tcW w:w="1860" w:type="dxa"/>
            <w:shd w:val="clear" w:color="auto" w:fill="FFFFFF" w:themeFill="background1"/>
            <w:tcMar>
              <w:top w:w="15" w:type="dxa"/>
              <w:left w:w="15" w:type="dxa"/>
              <w:bottom w:w="0" w:type="dxa"/>
              <w:right w:w="15" w:type="dxa"/>
            </w:tcMar>
            <w:vAlign w:val="center"/>
          </w:tcPr>
          <w:p w14:paraId="5A0B5079" w14:textId="77777777"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7F1B0B91" w14:textId="77777777"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4B97C32B" w14:textId="77777777"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18272E74" w14:textId="77777777" w:rsidR="001416BC" w:rsidRPr="00945FE8" w:rsidRDefault="001416BC" w:rsidP="001416BC">
            <w:pPr>
              <w:spacing w:after="0" w:line="240" w:lineRule="auto"/>
              <w:jc w:val="center"/>
              <w:textAlignment w:val="center"/>
              <w:rPr>
                <w:rFonts w:ascii="Arial" w:eastAsia="Times New Roman" w:hAnsi="Arial" w:cs="Arial"/>
                <w:b/>
                <w:bCs/>
                <w:color w:val="FFFFFF"/>
                <w:kern w:val="24"/>
                <w:sz w:val="18"/>
                <w:szCs w:val="18"/>
                <w:lang w:eastAsia="zh-CN"/>
              </w:rPr>
            </w:pPr>
          </w:p>
        </w:tc>
      </w:tr>
      <w:tr w:rsidR="001416BC" w:rsidRPr="00945FE8" w14:paraId="69D9DC31" w14:textId="77777777" w:rsidTr="00DF385E">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38A2046F" w14:textId="49CA3B32"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0.81</w:t>
            </w:r>
            <w:r w:rsidRPr="00945FE8">
              <w:rPr>
                <w:rFonts w:ascii="Arial" w:eastAsia="Times New Roman" w:hAnsi="Arial" w:cs="Arial"/>
                <w:color w:val="000000"/>
                <w:kern w:val="24"/>
                <w:sz w:val="18"/>
                <w:szCs w:val="18"/>
                <w:lang w:eastAsia="zh-CN"/>
              </w:rPr>
              <w:br/>
              <w:t xml:space="preserve"> (0.61, 1.05)</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3A90F017" w14:textId="6E4DD2B0"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0.79</w:t>
            </w:r>
            <w:r w:rsidRPr="00945FE8">
              <w:rPr>
                <w:rFonts w:ascii="Arial" w:eastAsia="Times New Roman" w:hAnsi="Arial" w:cs="Arial"/>
                <w:color w:val="000000"/>
                <w:kern w:val="24"/>
                <w:sz w:val="18"/>
                <w:szCs w:val="18"/>
                <w:lang w:eastAsia="zh-CN"/>
              </w:rPr>
              <w:br/>
              <w:t xml:space="preserve"> (0.53, 1.24)</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65576D0F" w14:textId="3A98AEDC"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0.76</w:t>
            </w:r>
            <w:r w:rsidRPr="00945FE8">
              <w:rPr>
                <w:rFonts w:ascii="Arial" w:eastAsia="Times New Roman" w:hAnsi="Arial" w:cs="Arial"/>
                <w:color w:val="000000"/>
                <w:kern w:val="24"/>
                <w:sz w:val="18"/>
                <w:szCs w:val="18"/>
                <w:lang w:eastAsia="zh-CN"/>
              </w:rPr>
              <w:br/>
              <w:t xml:space="preserve"> (0.48, 1.17)</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65FFB5F5" w14:textId="0E7910C1"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b/>
                <w:bCs/>
                <w:color w:val="FFFFFF"/>
                <w:kern w:val="24"/>
                <w:sz w:val="18"/>
                <w:szCs w:val="18"/>
                <w:lang w:eastAsia="zh-CN"/>
              </w:rPr>
              <w:t>F</w:t>
            </w:r>
            <w:r w:rsidRPr="001416BC">
              <w:rPr>
                <w:rFonts w:ascii="Arial" w:eastAsia="Times New Roman" w:hAnsi="Arial" w:cs="Arial"/>
                <w:b/>
                <w:bCs/>
                <w:color w:val="FFFFFF"/>
                <w:kern w:val="24"/>
                <w:sz w:val="18"/>
                <w:szCs w:val="18"/>
                <w:shd w:val="clear" w:color="auto" w:fill="000000" w:themeFill="text1"/>
                <w:lang w:eastAsia="zh-CN"/>
              </w:rPr>
              <w:t>OLFOX</w:t>
            </w:r>
            <w:r w:rsidRPr="00945FE8">
              <w:rPr>
                <w:rFonts w:ascii="Arial" w:eastAsia="Times New Roman" w:hAnsi="Arial" w:cs="Arial"/>
                <w:b/>
                <w:bCs/>
                <w:color w:val="FFFFFF"/>
                <w:kern w:val="24"/>
                <w:sz w:val="18"/>
                <w:szCs w:val="18"/>
                <w:lang w:eastAsia="zh-CN"/>
              </w:rPr>
              <w:t>IRI</w:t>
            </w:r>
          </w:p>
        </w:tc>
        <w:tc>
          <w:tcPr>
            <w:tcW w:w="1860" w:type="dxa"/>
            <w:shd w:val="clear" w:color="auto" w:fill="FFFFFF" w:themeFill="background1"/>
            <w:tcMar>
              <w:top w:w="15" w:type="dxa"/>
              <w:left w:w="15" w:type="dxa"/>
              <w:bottom w:w="0" w:type="dxa"/>
              <w:right w:w="15" w:type="dxa"/>
            </w:tcMar>
            <w:vAlign w:val="center"/>
          </w:tcPr>
          <w:p w14:paraId="1DF46C38" w14:textId="77777777"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44E86F9E" w14:textId="77777777"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240EE0FC" w14:textId="77777777" w:rsidR="001416BC" w:rsidRPr="00945FE8" w:rsidRDefault="001416BC" w:rsidP="001416BC">
            <w:pPr>
              <w:spacing w:after="0" w:line="240" w:lineRule="auto"/>
              <w:jc w:val="center"/>
              <w:textAlignment w:val="center"/>
              <w:rPr>
                <w:rFonts w:ascii="Arial" w:eastAsia="Times New Roman" w:hAnsi="Arial" w:cs="Arial"/>
                <w:b/>
                <w:bCs/>
                <w:color w:val="FFFFFF"/>
                <w:kern w:val="24"/>
                <w:sz w:val="18"/>
                <w:szCs w:val="18"/>
                <w:lang w:eastAsia="zh-CN"/>
              </w:rPr>
            </w:pPr>
          </w:p>
        </w:tc>
      </w:tr>
      <w:tr w:rsidR="001416BC" w:rsidRPr="00945FE8" w14:paraId="77864441" w14:textId="77777777" w:rsidTr="00DF385E">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5D9A0962" w14:textId="558485FE"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b/>
                <w:bCs/>
                <w:color w:val="000000"/>
                <w:kern w:val="24"/>
                <w:sz w:val="18"/>
                <w:szCs w:val="18"/>
                <w:lang w:eastAsia="zh-CN"/>
              </w:rPr>
              <w:t>0.77</w:t>
            </w:r>
            <w:r w:rsidRPr="00945FE8">
              <w:rPr>
                <w:rFonts w:ascii="Arial" w:eastAsia="Times New Roman" w:hAnsi="Arial" w:cs="Arial"/>
                <w:b/>
                <w:bCs/>
                <w:color w:val="000000"/>
                <w:kern w:val="24"/>
                <w:sz w:val="18"/>
                <w:szCs w:val="18"/>
                <w:lang w:eastAsia="zh-CN"/>
              </w:rPr>
              <w:br/>
              <w:t xml:space="preserve"> (0.55, 0.98)</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7966EF68" w14:textId="58153EDC"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0.76</w:t>
            </w:r>
            <w:r w:rsidRPr="00945FE8">
              <w:rPr>
                <w:rFonts w:ascii="Arial" w:eastAsia="Times New Roman" w:hAnsi="Arial" w:cs="Arial"/>
                <w:color w:val="000000"/>
                <w:kern w:val="24"/>
                <w:sz w:val="18"/>
                <w:szCs w:val="18"/>
                <w:lang w:eastAsia="zh-CN"/>
              </w:rPr>
              <w:br/>
              <w:t xml:space="preserve"> (0.49, 1.13)</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7CFB5DD1" w14:textId="421952BE"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0.72</w:t>
            </w:r>
            <w:r w:rsidRPr="00945FE8">
              <w:rPr>
                <w:rFonts w:ascii="Arial" w:eastAsia="Times New Roman" w:hAnsi="Arial" w:cs="Arial"/>
                <w:color w:val="000000"/>
                <w:kern w:val="24"/>
                <w:sz w:val="18"/>
                <w:szCs w:val="18"/>
                <w:lang w:eastAsia="zh-CN"/>
              </w:rPr>
              <w:br/>
              <w:t xml:space="preserve"> (0.43, 1.10)</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524B10A3" w14:textId="60880E2D"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0.96</w:t>
            </w:r>
            <w:r w:rsidRPr="00945FE8">
              <w:rPr>
                <w:rFonts w:ascii="Arial" w:eastAsia="Times New Roman" w:hAnsi="Arial" w:cs="Arial"/>
                <w:color w:val="000000"/>
                <w:kern w:val="24"/>
                <w:sz w:val="18"/>
                <w:szCs w:val="18"/>
                <w:lang w:eastAsia="zh-CN"/>
              </w:rPr>
              <w:br/>
              <w:t xml:space="preserve"> (0.62, 1.37)</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24CA24D8" w14:textId="5E94B54E"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b/>
                <w:bCs/>
                <w:color w:val="FFFFFF"/>
                <w:kern w:val="24"/>
                <w:sz w:val="18"/>
                <w:szCs w:val="18"/>
                <w:lang w:eastAsia="zh-CN"/>
              </w:rPr>
              <w:t>FOLFOXIRI + Bevacizumab</w:t>
            </w:r>
          </w:p>
        </w:tc>
        <w:tc>
          <w:tcPr>
            <w:tcW w:w="1860" w:type="dxa"/>
            <w:shd w:val="clear" w:color="auto" w:fill="FFFFFF" w:themeFill="background1"/>
            <w:tcMar>
              <w:top w:w="15" w:type="dxa"/>
              <w:left w:w="15" w:type="dxa"/>
              <w:bottom w:w="0" w:type="dxa"/>
              <w:right w:w="15" w:type="dxa"/>
            </w:tcMar>
            <w:vAlign w:val="center"/>
          </w:tcPr>
          <w:p w14:paraId="79F42DF5" w14:textId="77777777"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279418C0" w14:textId="77777777" w:rsidR="001416BC" w:rsidRPr="00945FE8" w:rsidRDefault="001416BC" w:rsidP="001416BC">
            <w:pPr>
              <w:spacing w:after="0" w:line="240" w:lineRule="auto"/>
              <w:jc w:val="center"/>
              <w:textAlignment w:val="center"/>
              <w:rPr>
                <w:rFonts w:ascii="Arial" w:eastAsia="Times New Roman" w:hAnsi="Arial" w:cs="Arial"/>
                <w:b/>
                <w:bCs/>
                <w:color w:val="FFFFFF"/>
                <w:kern w:val="24"/>
                <w:sz w:val="18"/>
                <w:szCs w:val="18"/>
                <w:lang w:eastAsia="zh-CN"/>
              </w:rPr>
            </w:pPr>
          </w:p>
        </w:tc>
      </w:tr>
      <w:tr w:rsidR="001416BC" w:rsidRPr="00945FE8" w14:paraId="1EE086FB" w14:textId="77777777" w:rsidTr="00DF385E">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58FB5758" w14:textId="09FC4CD4"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0.76</w:t>
            </w:r>
            <w:r w:rsidRPr="00945FE8">
              <w:rPr>
                <w:rFonts w:ascii="Arial" w:eastAsia="Times New Roman" w:hAnsi="Arial" w:cs="Arial"/>
                <w:color w:val="000000"/>
                <w:kern w:val="24"/>
                <w:sz w:val="18"/>
                <w:szCs w:val="18"/>
                <w:lang w:eastAsia="zh-CN"/>
              </w:rPr>
              <w:br/>
              <w:t xml:space="preserve"> (0.54, 1.00)</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3D52BF2F" w14:textId="2F1C0C2D"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0.75</w:t>
            </w:r>
            <w:r w:rsidRPr="00945FE8">
              <w:rPr>
                <w:rFonts w:ascii="Arial" w:eastAsia="Times New Roman" w:hAnsi="Arial" w:cs="Arial"/>
                <w:color w:val="000000"/>
                <w:kern w:val="24"/>
                <w:sz w:val="18"/>
                <w:szCs w:val="18"/>
                <w:lang w:eastAsia="zh-CN"/>
              </w:rPr>
              <w:br/>
              <w:t xml:space="preserve"> (0.48, 1.16)</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2A7D3D5A" w14:textId="620BE5CC"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0.72</w:t>
            </w:r>
            <w:r w:rsidRPr="00945FE8">
              <w:rPr>
                <w:rFonts w:ascii="Arial" w:eastAsia="Times New Roman" w:hAnsi="Arial" w:cs="Arial"/>
                <w:color w:val="000000"/>
                <w:kern w:val="24"/>
                <w:sz w:val="18"/>
                <w:szCs w:val="18"/>
                <w:lang w:eastAsia="zh-CN"/>
              </w:rPr>
              <w:br/>
              <w:t xml:space="preserve"> (0.43, 1.11)</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21A75FEB" w14:textId="7D7BBFF0"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0.95</w:t>
            </w:r>
            <w:r w:rsidRPr="00945FE8">
              <w:rPr>
                <w:rFonts w:ascii="Arial" w:eastAsia="Times New Roman" w:hAnsi="Arial" w:cs="Arial"/>
                <w:color w:val="000000"/>
                <w:kern w:val="24"/>
                <w:sz w:val="18"/>
                <w:szCs w:val="18"/>
                <w:lang w:eastAsia="zh-CN"/>
              </w:rPr>
              <w:br/>
              <w:t xml:space="preserve"> (0.61, 1.37)</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2D177305" w14:textId="0F7F4B8F"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0.99</w:t>
            </w:r>
            <w:r w:rsidRPr="00945FE8">
              <w:rPr>
                <w:rFonts w:ascii="Arial" w:eastAsia="Times New Roman" w:hAnsi="Arial" w:cs="Arial"/>
                <w:color w:val="000000"/>
                <w:kern w:val="24"/>
                <w:sz w:val="18"/>
                <w:szCs w:val="18"/>
                <w:lang w:eastAsia="zh-CN"/>
              </w:rPr>
              <w:br/>
              <w:t xml:space="preserve"> (0.66, 1.53)</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77A44694" w14:textId="218259AF"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1416BC">
              <w:rPr>
                <w:rFonts w:ascii="Arial" w:eastAsia="Times New Roman" w:hAnsi="Arial" w:cs="Arial"/>
                <w:b/>
                <w:bCs/>
                <w:color w:val="FFFFFF"/>
                <w:kern w:val="24"/>
                <w:sz w:val="18"/>
                <w:szCs w:val="18"/>
                <w:shd w:val="clear" w:color="auto" w:fill="000000" w:themeFill="text1"/>
                <w:lang w:eastAsia="zh-CN"/>
              </w:rPr>
              <w:t>FOLFOX + Panitumum</w:t>
            </w:r>
            <w:r w:rsidRPr="00945FE8">
              <w:rPr>
                <w:rFonts w:ascii="Arial" w:eastAsia="Times New Roman" w:hAnsi="Arial" w:cs="Arial"/>
                <w:b/>
                <w:bCs/>
                <w:color w:val="FFFFFF"/>
                <w:kern w:val="24"/>
                <w:sz w:val="18"/>
                <w:szCs w:val="18"/>
                <w:lang w:eastAsia="zh-CN"/>
              </w:rPr>
              <w:t>ab</w:t>
            </w: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74348BB5" w14:textId="77777777" w:rsidR="001416BC" w:rsidRPr="00945FE8" w:rsidRDefault="001416BC" w:rsidP="001416BC">
            <w:pPr>
              <w:spacing w:after="0" w:line="240" w:lineRule="auto"/>
              <w:jc w:val="center"/>
              <w:textAlignment w:val="center"/>
              <w:rPr>
                <w:rFonts w:ascii="Arial" w:eastAsia="Times New Roman" w:hAnsi="Arial" w:cs="Arial"/>
                <w:b/>
                <w:bCs/>
                <w:color w:val="FFFFFF"/>
                <w:kern w:val="24"/>
                <w:sz w:val="18"/>
                <w:szCs w:val="18"/>
                <w:lang w:eastAsia="zh-CN"/>
              </w:rPr>
            </w:pPr>
          </w:p>
        </w:tc>
      </w:tr>
      <w:tr w:rsidR="001416BC" w:rsidRPr="00945FE8" w14:paraId="15B4ECBE" w14:textId="77777777" w:rsidTr="00DF385E">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2B2BB97F" w14:textId="20B752E9"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0.77</w:t>
            </w:r>
            <w:r w:rsidRPr="00945FE8">
              <w:rPr>
                <w:rFonts w:ascii="Arial" w:eastAsia="Times New Roman" w:hAnsi="Arial" w:cs="Arial"/>
                <w:color w:val="000000"/>
                <w:kern w:val="24"/>
                <w:sz w:val="18"/>
                <w:szCs w:val="18"/>
                <w:lang w:eastAsia="zh-CN"/>
              </w:rPr>
              <w:br/>
              <w:t xml:space="preserve"> (0.47, 1.26)</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4777FAE1" w14:textId="33F4814C"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0.76</w:t>
            </w:r>
            <w:r w:rsidRPr="00945FE8">
              <w:rPr>
                <w:rFonts w:ascii="Arial" w:eastAsia="Times New Roman" w:hAnsi="Arial" w:cs="Arial"/>
                <w:color w:val="000000"/>
                <w:kern w:val="24"/>
                <w:sz w:val="18"/>
                <w:szCs w:val="18"/>
                <w:lang w:eastAsia="zh-CN"/>
              </w:rPr>
              <w:br/>
              <w:t xml:space="preserve"> (0.43, 1.40)</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60E056FD" w14:textId="4611137B"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0.72</w:t>
            </w:r>
            <w:r w:rsidRPr="00945FE8">
              <w:rPr>
                <w:rFonts w:ascii="Arial" w:eastAsia="Times New Roman" w:hAnsi="Arial" w:cs="Arial"/>
                <w:color w:val="000000"/>
                <w:kern w:val="24"/>
                <w:sz w:val="18"/>
                <w:szCs w:val="18"/>
                <w:lang w:eastAsia="zh-CN"/>
              </w:rPr>
              <w:br/>
              <w:t xml:space="preserve"> (0.39, 1.32)</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19760C2B" w14:textId="18252B7B"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0.96</w:t>
            </w:r>
            <w:r w:rsidRPr="00945FE8">
              <w:rPr>
                <w:rFonts w:ascii="Arial" w:eastAsia="Times New Roman" w:hAnsi="Arial" w:cs="Arial"/>
                <w:color w:val="000000"/>
                <w:kern w:val="24"/>
                <w:sz w:val="18"/>
                <w:szCs w:val="18"/>
                <w:lang w:eastAsia="zh-CN"/>
              </w:rPr>
              <w:br/>
              <w:t xml:space="preserve"> (0.54, 1.69)</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60BD8272" w14:textId="6501C055"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1.00</w:t>
            </w:r>
            <w:r w:rsidRPr="00945FE8">
              <w:rPr>
                <w:rFonts w:ascii="Arial" w:eastAsia="Times New Roman" w:hAnsi="Arial" w:cs="Arial"/>
                <w:color w:val="000000"/>
                <w:kern w:val="24"/>
                <w:sz w:val="18"/>
                <w:szCs w:val="18"/>
                <w:lang w:eastAsia="zh-CN"/>
              </w:rPr>
              <w:br/>
              <w:t xml:space="preserve"> (0.58, 1.83)</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61422B6D" w14:textId="0F3C74FE" w:rsidR="001416BC" w:rsidRPr="00945FE8" w:rsidRDefault="001416BC" w:rsidP="001416BC">
            <w:pPr>
              <w:spacing w:after="0" w:line="240" w:lineRule="auto"/>
              <w:jc w:val="center"/>
              <w:textAlignment w:val="center"/>
              <w:rPr>
                <w:rFonts w:ascii="Arial" w:eastAsia="Times New Roman" w:hAnsi="Arial" w:cs="Arial"/>
                <w:color w:val="000000"/>
                <w:kern w:val="24"/>
                <w:sz w:val="18"/>
                <w:szCs w:val="18"/>
                <w:lang w:eastAsia="zh-CN"/>
              </w:rPr>
            </w:pPr>
            <w:r w:rsidRPr="00945FE8">
              <w:rPr>
                <w:rFonts w:ascii="Arial" w:eastAsia="Times New Roman" w:hAnsi="Arial" w:cs="Arial"/>
                <w:color w:val="000000"/>
                <w:kern w:val="24"/>
                <w:sz w:val="18"/>
                <w:szCs w:val="18"/>
                <w:lang w:eastAsia="zh-CN"/>
              </w:rPr>
              <w:t>1.01</w:t>
            </w:r>
            <w:r w:rsidRPr="00945FE8">
              <w:rPr>
                <w:rFonts w:ascii="Arial" w:eastAsia="Times New Roman" w:hAnsi="Arial" w:cs="Arial"/>
                <w:color w:val="000000"/>
                <w:kern w:val="24"/>
                <w:sz w:val="18"/>
                <w:szCs w:val="18"/>
                <w:lang w:eastAsia="zh-CN"/>
              </w:rPr>
              <w:br/>
              <w:t xml:space="preserve"> (0.58, 1.86)</w:t>
            </w:r>
          </w:p>
        </w:tc>
        <w:tc>
          <w:tcPr>
            <w:tcW w:w="1860" w:type="dxa"/>
            <w:tcBorders>
              <w:left w:val="single" w:sz="8" w:space="0" w:color="010101"/>
              <w:bottom w:val="single" w:sz="8" w:space="0" w:color="010101"/>
              <w:right w:val="single" w:sz="8" w:space="0" w:color="010101"/>
            </w:tcBorders>
            <w:shd w:val="clear" w:color="auto" w:fill="000000" w:themeFill="text1"/>
            <w:tcMar>
              <w:top w:w="15" w:type="dxa"/>
              <w:left w:w="15" w:type="dxa"/>
              <w:bottom w:w="0" w:type="dxa"/>
              <w:right w:w="15" w:type="dxa"/>
            </w:tcMar>
            <w:vAlign w:val="center"/>
          </w:tcPr>
          <w:p w14:paraId="4288D089" w14:textId="1D60EE45" w:rsidR="001416BC" w:rsidRPr="00945FE8" w:rsidRDefault="001416BC" w:rsidP="001416BC">
            <w:pPr>
              <w:spacing w:after="0" w:line="240" w:lineRule="auto"/>
              <w:jc w:val="center"/>
              <w:textAlignment w:val="center"/>
              <w:rPr>
                <w:rFonts w:ascii="Arial" w:eastAsia="Times New Roman" w:hAnsi="Arial" w:cs="Arial"/>
                <w:b/>
                <w:bCs/>
                <w:color w:val="FFFFFF"/>
                <w:kern w:val="24"/>
                <w:sz w:val="18"/>
                <w:szCs w:val="18"/>
                <w:lang w:eastAsia="zh-CN"/>
              </w:rPr>
            </w:pPr>
            <w:r w:rsidRPr="00945FE8">
              <w:rPr>
                <w:rFonts w:ascii="Arial" w:eastAsia="Times New Roman" w:hAnsi="Arial" w:cs="Arial"/>
                <w:b/>
                <w:bCs/>
                <w:color w:val="FFFFFF"/>
                <w:kern w:val="24"/>
                <w:sz w:val="18"/>
                <w:szCs w:val="18"/>
                <w:lang w:eastAsia="zh-CN"/>
              </w:rPr>
              <w:t>Pembrolizumab</w:t>
            </w:r>
          </w:p>
        </w:tc>
      </w:tr>
    </w:tbl>
    <w:p w14:paraId="77B83739" w14:textId="77777777" w:rsidR="00DF385E" w:rsidRDefault="00DF385E" w:rsidP="00DF385E">
      <w:pPr>
        <w:spacing w:after="0"/>
        <w:rPr>
          <w:rFonts w:ascii="Arial" w:eastAsia="Times New Roman" w:hAnsi="Arial" w:cs="Arial"/>
          <w:b/>
          <w:color w:val="000000"/>
          <w:kern w:val="24"/>
          <w:sz w:val="16"/>
          <w:szCs w:val="16"/>
          <w:lang w:eastAsia="zh-CN"/>
        </w:rPr>
      </w:pPr>
    </w:p>
    <w:p w14:paraId="482FD88A" w14:textId="1B752279" w:rsidR="00DF385E" w:rsidRDefault="003A356D" w:rsidP="00DF385E">
      <w:pPr>
        <w:spacing w:after="0"/>
        <w:rPr>
          <w:rFonts w:ascii="Arial" w:eastAsia="Times New Roman" w:hAnsi="Arial" w:cs="Arial"/>
          <w:color w:val="000000"/>
          <w:kern w:val="24"/>
          <w:sz w:val="16"/>
          <w:szCs w:val="16"/>
          <w:lang w:eastAsia="zh-CN"/>
        </w:rPr>
      </w:pPr>
      <w:r w:rsidRPr="007905F9">
        <w:rPr>
          <w:rFonts w:ascii="Arial" w:eastAsia="Times New Roman" w:hAnsi="Arial" w:cs="Arial"/>
          <w:b/>
          <w:color w:val="000000"/>
          <w:kern w:val="24"/>
          <w:sz w:val="16"/>
          <w:szCs w:val="16"/>
          <w:lang w:eastAsia="zh-CN"/>
        </w:rPr>
        <w:t>Abbreviations</w:t>
      </w:r>
      <w:r w:rsidRPr="007905F9">
        <w:rPr>
          <w:rFonts w:ascii="Arial" w:eastAsia="Times New Roman" w:hAnsi="Arial" w:cs="Arial"/>
          <w:color w:val="000000"/>
          <w:kern w:val="24"/>
          <w:sz w:val="16"/>
          <w:szCs w:val="16"/>
          <w:lang w:eastAsia="zh-CN"/>
        </w:rPr>
        <w:t xml:space="preserve">: FOLFOX, 5-fluorouracil + leucovorin + oxaliplatin; FOLFOXIRI, 5-fluorouracil + leucovorin + oxaliplatin + irinotecan; SOC, standard of care; XELOX, oxaliplatin + </w:t>
      </w:r>
      <w:r>
        <w:rPr>
          <w:rFonts w:ascii="Arial" w:eastAsia="Times New Roman" w:hAnsi="Arial" w:cs="Arial"/>
          <w:color w:val="000000"/>
          <w:kern w:val="24"/>
          <w:sz w:val="16"/>
          <w:szCs w:val="16"/>
          <w:lang w:eastAsia="zh-CN"/>
        </w:rPr>
        <w:t>capecitabine.</w:t>
      </w:r>
    </w:p>
    <w:p w14:paraId="43F9510B" w14:textId="01906EE8" w:rsidR="003A356D" w:rsidRPr="000F1E28" w:rsidRDefault="003A356D" w:rsidP="000F1E28">
      <w:pPr>
        <w:spacing w:after="0"/>
        <w:rPr>
          <w:rFonts w:ascii="Arial" w:eastAsia="Times New Roman" w:hAnsi="Arial" w:cs="Arial"/>
          <w:color w:val="000000"/>
          <w:kern w:val="24"/>
          <w:sz w:val="16"/>
          <w:szCs w:val="16"/>
          <w:lang w:eastAsia="zh-CN"/>
        </w:rPr>
      </w:pPr>
      <w:r w:rsidRPr="007905F9">
        <w:rPr>
          <w:rFonts w:ascii="Arial" w:eastAsia="Times New Roman" w:hAnsi="Arial" w:cs="Arial"/>
          <w:b/>
          <w:color w:val="000000"/>
          <w:kern w:val="24"/>
          <w:sz w:val="16"/>
          <w:szCs w:val="16"/>
          <w:lang w:eastAsia="zh-CN"/>
        </w:rPr>
        <w:t>Notes</w:t>
      </w:r>
      <w:r w:rsidRPr="007905F9">
        <w:rPr>
          <w:rFonts w:ascii="Arial" w:eastAsia="Times New Roman" w:hAnsi="Arial" w:cs="Arial"/>
          <w:color w:val="000000"/>
          <w:kern w:val="24"/>
          <w:sz w:val="16"/>
          <w:szCs w:val="16"/>
          <w:lang w:eastAsia="zh-CN"/>
        </w:rPr>
        <w:t>: Each cell represents the comparison (</w:t>
      </w:r>
      <w:r>
        <w:rPr>
          <w:rFonts w:ascii="Arial" w:eastAsia="Times New Roman" w:hAnsi="Arial" w:cs="Arial"/>
          <w:color w:val="000000"/>
          <w:kern w:val="24"/>
          <w:sz w:val="16"/>
          <w:szCs w:val="16"/>
          <w:lang w:eastAsia="zh-CN"/>
        </w:rPr>
        <w:t>hazard</w:t>
      </w:r>
      <w:r w:rsidRPr="007905F9">
        <w:rPr>
          <w:rFonts w:ascii="Arial" w:eastAsia="Times New Roman" w:hAnsi="Arial" w:cs="Arial"/>
          <w:color w:val="000000"/>
          <w:kern w:val="24"/>
          <w:sz w:val="16"/>
          <w:szCs w:val="16"/>
          <w:lang w:eastAsia="zh-CN"/>
        </w:rPr>
        <w:t xml:space="preserve"> ratio and 95% credible intervals) of the row treatment versus the column treatment; All bolded values are statistically meaningful at the 0.05 significance level. </w:t>
      </w:r>
      <w:r>
        <w:br w:type="page"/>
      </w:r>
    </w:p>
    <w:p w14:paraId="5B222033" w14:textId="56BCB02B" w:rsidR="003A356D" w:rsidRDefault="003A356D" w:rsidP="003A356D">
      <w:pPr>
        <w:pStyle w:val="Caption"/>
        <w:spacing w:line="480" w:lineRule="auto"/>
        <w:rPr>
          <w:sz w:val="22"/>
          <w:szCs w:val="22"/>
        </w:rPr>
      </w:pPr>
      <w:r w:rsidRPr="00F4008D">
        <w:rPr>
          <w:sz w:val="22"/>
          <w:szCs w:val="22"/>
        </w:rPr>
        <w:lastRenderedPageBreak/>
        <w:t xml:space="preserve">Table </w:t>
      </w:r>
      <w:r>
        <w:rPr>
          <w:sz w:val="22"/>
          <w:szCs w:val="22"/>
        </w:rPr>
        <w:t>S</w:t>
      </w:r>
      <w:r w:rsidRPr="00F4008D">
        <w:rPr>
          <w:noProof/>
          <w:sz w:val="22"/>
          <w:szCs w:val="22"/>
        </w:rPr>
        <w:fldChar w:fldCharType="begin"/>
      </w:r>
      <w:r w:rsidRPr="00F4008D">
        <w:rPr>
          <w:noProof/>
          <w:sz w:val="22"/>
          <w:szCs w:val="22"/>
        </w:rPr>
        <w:instrText xml:space="preserve"> SEQ Table \* ARABIC </w:instrText>
      </w:r>
      <w:r w:rsidRPr="00F4008D">
        <w:rPr>
          <w:noProof/>
          <w:sz w:val="22"/>
          <w:szCs w:val="22"/>
        </w:rPr>
        <w:fldChar w:fldCharType="separate"/>
      </w:r>
      <w:r w:rsidR="00647FD0">
        <w:rPr>
          <w:noProof/>
          <w:sz w:val="22"/>
          <w:szCs w:val="22"/>
        </w:rPr>
        <w:t>1</w:t>
      </w:r>
      <w:r w:rsidR="00842EFD">
        <w:rPr>
          <w:noProof/>
          <w:sz w:val="22"/>
          <w:szCs w:val="22"/>
        </w:rPr>
        <w:t>2</w:t>
      </w:r>
      <w:r w:rsidRPr="00F4008D">
        <w:rPr>
          <w:noProof/>
          <w:sz w:val="22"/>
          <w:szCs w:val="22"/>
        </w:rPr>
        <w:fldChar w:fldCharType="end"/>
      </w:r>
      <w:r w:rsidRPr="00F4008D">
        <w:rPr>
          <w:sz w:val="22"/>
          <w:szCs w:val="22"/>
        </w:rPr>
        <w:t xml:space="preserve">: </w:t>
      </w:r>
      <w:r w:rsidRPr="00945FE8">
        <w:rPr>
          <w:sz w:val="22"/>
          <w:szCs w:val="22"/>
        </w:rPr>
        <w:t xml:space="preserve">Estimated </w:t>
      </w:r>
      <w:r>
        <w:rPr>
          <w:sz w:val="22"/>
          <w:szCs w:val="22"/>
        </w:rPr>
        <w:t>constant</w:t>
      </w:r>
      <w:r w:rsidRPr="00945FE8">
        <w:rPr>
          <w:sz w:val="22"/>
          <w:szCs w:val="22"/>
        </w:rPr>
        <w:t xml:space="preserve"> hazard ratios of overall survival with pembrolizumab versus competing interventions from </w:t>
      </w:r>
      <w:r w:rsidR="000F1E28">
        <w:rPr>
          <w:sz w:val="22"/>
          <w:szCs w:val="22"/>
        </w:rPr>
        <w:t>fixed</w:t>
      </w:r>
      <w:r w:rsidR="000F1E28" w:rsidRPr="00945FE8">
        <w:rPr>
          <w:sz w:val="22"/>
          <w:szCs w:val="22"/>
        </w:rPr>
        <w:t xml:space="preserve">-effect </w:t>
      </w:r>
      <w:r w:rsidR="000F1E28">
        <w:rPr>
          <w:sz w:val="22"/>
          <w:szCs w:val="22"/>
        </w:rPr>
        <w:t xml:space="preserve">and random-effects </w:t>
      </w:r>
      <w:r w:rsidRPr="00945FE8">
        <w:rPr>
          <w:sz w:val="22"/>
          <w:szCs w:val="22"/>
        </w:rPr>
        <w:t>network meta-analysis</w:t>
      </w:r>
      <w:r>
        <w:rPr>
          <w:sz w:val="22"/>
          <w:szCs w:val="22"/>
        </w:rPr>
        <w:t>; a</w:t>
      </w:r>
      <w:r w:rsidRPr="003A356D">
        <w:rPr>
          <w:sz w:val="22"/>
          <w:szCs w:val="22"/>
        </w:rPr>
        <w:t>djustment for crossover in KEYNOTE-177 using 2-stage model</w:t>
      </w:r>
    </w:p>
    <w:tbl>
      <w:tblPr>
        <w:tblW w:w="13020" w:type="dxa"/>
        <w:tblCellMar>
          <w:left w:w="0" w:type="dxa"/>
          <w:right w:w="0" w:type="dxa"/>
        </w:tblCellMar>
        <w:tblLook w:val="0600" w:firstRow="0" w:lastRow="0" w:firstColumn="0" w:lastColumn="0" w:noHBand="1" w:noVBand="1"/>
      </w:tblPr>
      <w:tblGrid>
        <w:gridCol w:w="1860"/>
        <w:gridCol w:w="1860"/>
        <w:gridCol w:w="1860"/>
        <w:gridCol w:w="1860"/>
        <w:gridCol w:w="1860"/>
        <w:gridCol w:w="1860"/>
        <w:gridCol w:w="1860"/>
      </w:tblGrid>
      <w:tr w:rsidR="000F1E28" w:rsidRPr="00945FE8" w14:paraId="6833B1C8" w14:textId="77777777" w:rsidTr="00080F12">
        <w:trPr>
          <w:trHeight w:val="288"/>
        </w:trPr>
        <w:tc>
          <w:tcPr>
            <w:tcW w:w="13020" w:type="dxa"/>
            <w:gridSpan w:val="7"/>
            <w:tcBorders>
              <w:top w:val="single" w:sz="8" w:space="0" w:color="010101"/>
              <w:left w:val="single" w:sz="8" w:space="0" w:color="010101"/>
              <w:bottom w:val="single" w:sz="8" w:space="0" w:color="010101"/>
              <w:right w:val="single" w:sz="8" w:space="0" w:color="010101"/>
            </w:tcBorders>
            <w:shd w:val="clear" w:color="auto" w:fill="000000" w:themeFill="text1"/>
            <w:tcMar>
              <w:top w:w="11" w:type="dxa"/>
              <w:left w:w="11" w:type="dxa"/>
              <w:bottom w:w="0" w:type="dxa"/>
              <w:right w:w="11" w:type="dxa"/>
            </w:tcMar>
            <w:vAlign w:val="center"/>
            <w:hideMark/>
          </w:tcPr>
          <w:p w14:paraId="501C4945" w14:textId="77777777" w:rsidR="000F1E28" w:rsidRPr="00945FE8" w:rsidRDefault="000F1E28" w:rsidP="00080F12">
            <w:pPr>
              <w:spacing w:after="0" w:line="240" w:lineRule="auto"/>
              <w:jc w:val="center"/>
              <w:textAlignment w:val="center"/>
              <w:rPr>
                <w:rFonts w:ascii="Arial" w:eastAsia="Times New Roman" w:hAnsi="Arial" w:cs="Arial"/>
                <w:sz w:val="18"/>
                <w:szCs w:val="18"/>
                <w:lang w:eastAsia="zh-CN"/>
              </w:rPr>
            </w:pPr>
            <w:r w:rsidRPr="00945FE8">
              <w:rPr>
                <w:rFonts w:ascii="Arial" w:eastAsia="Times New Roman" w:hAnsi="Arial" w:cs="Arial"/>
                <w:b/>
                <w:bCs/>
                <w:color w:val="FFFFFF"/>
                <w:kern w:val="24"/>
                <w:sz w:val="18"/>
                <w:szCs w:val="18"/>
                <w:lang w:eastAsia="zh-CN"/>
              </w:rPr>
              <w:t>Hazard Ratio (</w:t>
            </w:r>
            <w:r w:rsidRPr="003A356D">
              <w:rPr>
                <w:rFonts w:ascii="Arial" w:eastAsia="Times New Roman" w:hAnsi="Arial" w:cs="Arial"/>
                <w:b/>
                <w:bCs/>
                <w:color w:val="FFFFFF"/>
                <w:kern w:val="24"/>
                <w:sz w:val="18"/>
                <w:szCs w:val="18"/>
                <w:lang w:eastAsia="zh-CN"/>
              </w:rPr>
              <w:t>95% credible intervals</w:t>
            </w:r>
            <w:r w:rsidRPr="00945FE8">
              <w:rPr>
                <w:rFonts w:ascii="Arial" w:eastAsia="Times New Roman" w:hAnsi="Arial" w:cs="Arial"/>
                <w:b/>
                <w:bCs/>
                <w:color w:val="FFFFFF"/>
                <w:kern w:val="24"/>
                <w:sz w:val="18"/>
                <w:szCs w:val="18"/>
                <w:lang w:eastAsia="zh-CN"/>
              </w:rPr>
              <w:t>)</w:t>
            </w:r>
            <w:r>
              <w:rPr>
                <w:rFonts w:ascii="Arial" w:eastAsia="Times New Roman" w:hAnsi="Arial" w:cs="Arial"/>
                <w:b/>
                <w:bCs/>
                <w:color w:val="FFFFFF"/>
                <w:kern w:val="24"/>
                <w:sz w:val="18"/>
                <w:szCs w:val="18"/>
                <w:lang w:eastAsia="zh-CN"/>
              </w:rPr>
              <w:t xml:space="preserve">, </w:t>
            </w:r>
            <w:proofErr w:type="gramStart"/>
            <w:r>
              <w:rPr>
                <w:rFonts w:ascii="Arial" w:eastAsia="Times New Roman" w:hAnsi="Arial" w:cs="Arial"/>
                <w:b/>
                <w:bCs/>
                <w:color w:val="FFFFFF"/>
                <w:kern w:val="24"/>
                <w:sz w:val="18"/>
                <w:szCs w:val="18"/>
                <w:lang w:eastAsia="zh-CN"/>
              </w:rPr>
              <w:t>fixed-effect</w:t>
            </w:r>
            <w:proofErr w:type="gramEnd"/>
          </w:p>
        </w:tc>
      </w:tr>
      <w:tr w:rsidR="000F1E28" w:rsidRPr="00945FE8" w14:paraId="31BE8C73" w14:textId="77777777" w:rsidTr="00080F12">
        <w:trPr>
          <w:trHeight w:val="432"/>
        </w:trPr>
        <w:tc>
          <w:tcPr>
            <w:tcW w:w="1860" w:type="dxa"/>
            <w:tcBorders>
              <w:top w:val="single" w:sz="8" w:space="0" w:color="010101"/>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22383E11" w14:textId="2EAC8114" w:rsidR="000F1E28" w:rsidRPr="00945FE8"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b/>
                <w:bCs/>
                <w:color w:val="FFFFFF"/>
                <w:kern w:val="24"/>
                <w:sz w:val="18"/>
                <w:szCs w:val="18"/>
                <w:lang w:eastAsia="zh-CN"/>
              </w:rPr>
              <w:t>SOC</w:t>
            </w:r>
          </w:p>
        </w:tc>
        <w:tc>
          <w:tcPr>
            <w:tcW w:w="1860" w:type="dxa"/>
            <w:shd w:val="clear" w:color="auto" w:fill="auto"/>
            <w:tcMar>
              <w:top w:w="15" w:type="dxa"/>
              <w:left w:w="15" w:type="dxa"/>
              <w:bottom w:w="0" w:type="dxa"/>
              <w:right w:w="15" w:type="dxa"/>
            </w:tcMar>
            <w:vAlign w:val="center"/>
          </w:tcPr>
          <w:p w14:paraId="62B1E80B" w14:textId="77777777" w:rsidR="000F1E28" w:rsidRPr="00945FE8" w:rsidRDefault="000F1E28" w:rsidP="000F1E2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5E1FCDFA" w14:textId="77777777" w:rsidR="000F1E28" w:rsidRPr="00945FE8" w:rsidRDefault="000F1E28" w:rsidP="000F1E2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052DE3D0" w14:textId="77777777" w:rsidR="000F1E28" w:rsidRPr="00945FE8" w:rsidRDefault="000F1E28" w:rsidP="000F1E2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4C895CEE" w14:textId="77777777" w:rsidR="000F1E28" w:rsidRPr="00945FE8" w:rsidRDefault="000F1E28" w:rsidP="000F1E2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4CBF0368" w14:textId="77777777" w:rsidR="000F1E28" w:rsidRPr="00945FE8" w:rsidRDefault="000F1E28" w:rsidP="000F1E28">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56F28AAA" w14:textId="77777777" w:rsidR="000F1E28" w:rsidRPr="00945FE8" w:rsidRDefault="000F1E28" w:rsidP="000F1E28">
            <w:pPr>
              <w:spacing w:after="0" w:line="240" w:lineRule="auto"/>
              <w:jc w:val="center"/>
              <w:textAlignment w:val="center"/>
              <w:rPr>
                <w:rFonts w:ascii="Arial" w:eastAsia="Times New Roman" w:hAnsi="Arial" w:cs="Arial"/>
                <w:sz w:val="18"/>
                <w:szCs w:val="18"/>
                <w:lang w:eastAsia="zh-CN"/>
              </w:rPr>
            </w:pPr>
          </w:p>
        </w:tc>
      </w:tr>
      <w:tr w:rsidR="000F1E28" w:rsidRPr="00945FE8" w14:paraId="6AB71FDF"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761EF8CE" w14:textId="08F0A468"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color w:val="000000"/>
                <w:kern w:val="24"/>
                <w:sz w:val="18"/>
                <w:szCs w:val="18"/>
                <w:lang w:eastAsia="zh-CN"/>
              </w:rPr>
              <w:t>1.05</w:t>
            </w:r>
            <w:r w:rsidRPr="003A356D">
              <w:rPr>
                <w:rFonts w:ascii="Arial" w:eastAsia="Times New Roman" w:hAnsi="Arial" w:cs="Arial"/>
                <w:color w:val="000000"/>
                <w:kern w:val="24"/>
                <w:sz w:val="18"/>
                <w:szCs w:val="18"/>
                <w:lang w:eastAsia="zh-CN"/>
              </w:rPr>
              <w:br/>
              <w:t xml:space="preserve"> (0.88, 1.25)</w:t>
            </w:r>
          </w:p>
        </w:tc>
        <w:tc>
          <w:tcPr>
            <w:tcW w:w="1860" w:type="dxa"/>
            <w:tcBorders>
              <w:top w:val="single" w:sz="8" w:space="0" w:color="010101"/>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1D3BFFA8" w14:textId="33854423"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b/>
                <w:bCs/>
                <w:color w:val="FFFFFF"/>
                <w:kern w:val="24"/>
                <w:sz w:val="18"/>
                <w:szCs w:val="18"/>
                <w:lang w:eastAsia="zh-CN"/>
              </w:rPr>
              <w:t>XELOX</w:t>
            </w:r>
          </w:p>
        </w:tc>
        <w:tc>
          <w:tcPr>
            <w:tcW w:w="1860" w:type="dxa"/>
            <w:shd w:val="clear" w:color="auto" w:fill="FFFFFF" w:themeFill="background1"/>
            <w:tcMar>
              <w:top w:w="15" w:type="dxa"/>
              <w:left w:w="15" w:type="dxa"/>
              <w:bottom w:w="0" w:type="dxa"/>
              <w:right w:w="15" w:type="dxa"/>
            </w:tcMar>
            <w:vAlign w:val="center"/>
          </w:tcPr>
          <w:p w14:paraId="21CB9D96" w14:textId="77777777"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1B6936E5" w14:textId="77777777"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2E6BB9E5" w14:textId="77777777"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75C763B3" w14:textId="77777777"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7D48BE3D" w14:textId="77777777"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p>
        </w:tc>
      </w:tr>
      <w:tr w:rsidR="000F1E28" w:rsidRPr="00945FE8" w14:paraId="167F20B8"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0E4E95A4" w14:textId="32EA5775"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color w:val="000000"/>
                <w:kern w:val="24"/>
                <w:sz w:val="18"/>
                <w:szCs w:val="18"/>
                <w:lang w:eastAsia="zh-CN"/>
              </w:rPr>
              <w:t>1.06</w:t>
            </w:r>
            <w:r w:rsidRPr="003A356D">
              <w:rPr>
                <w:rFonts w:ascii="Arial" w:eastAsia="Times New Roman" w:hAnsi="Arial" w:cs="Arial"/>
                <w:color w:val="000000"/>
                <w:kern w:val="24"/>
                <w:sz w:val="18"/>
                <w:szCs w:val="18"/>
                <w:lang w:eastAsia="zh-CN"/>
              </w:rPr>
              <w:br/>
              <w:t xml:space="preserve"> (0.81, 1.38)</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77CF7011" w14:textId="5BD7D6ED"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color w:val="000000"/>
                <w:kern w:val="24"/>
                <w:sz w:val="18"/>
                <w:szCs w:val="18"/>
                <w:lang w:eastAsia="zh-CN"/>
              </w:rPr>
              <w:t>1.01</w:t>
            </w:r>
            <w:r w:rsidRPr="003A356D">
              <w:rPr>
                <w:rFonts w:ascii="Arial" w:eastAsia="Times New Roman" w:hAnsi="Arial" w:cs="Arial"/>
                <w:color w:val="000000"/>
                <w:kern w:val="24"/>
                <w:sz w:val="18"/>
                <w:szCs w:val="18"/>
                <w:lang w:eastAsia="zh-CN"/>
              </w:rPr>
              <w:br/>
              <w:t xml:space="preserve"> (0.73, 1.39)</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6C0B44EB" w14:textId="4A222B0E"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b/>
                <w:bCs/>
                <w:color w:val="FFFFFF"/>
                <w:kern w:val="24"/>
                <w:sz w:val="18"/>
                <w:szCs w:val="18"/>
                <w:lang w:eastAsia="zh-CN"/>
              </w:rPr>
              <w:t>XELOX + Bevacizumab</w:t>
            </w:r>
          </w:p>
        </w:tc>
        <w:tc>
          <w:tcPr>
            <w:tcW w:w="1860" w:type="dxa"/>
            <w:shd w:val="clear" w:color="auto" w:fill="auto"/>
            <w:tcMar>
              <w:top w:w="15" w:type="dxa"/>
              <w:left w:w="15" w:type="dxa"/>
              <w:bottom w:w="0" w:type="dxa"/>
              <w:right w:w="15" w:type="dxa"/>
            </w:tcMar>
            <w:vAlign w:val="center"/>
          </w:tcPr>
          <w:p w14:paraId="075FD83F" w14:textId="77777777"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02F79985" w14:textId="77777777"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6FC9325E" w14:textId="77777777"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149E430E" w14:textId="77777777"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p>
        </w:tc>
      </w:tr>
      <w:tr w:rsidR="000F1E28" w:rsidRPr="00945FE8" w14:paraId="094785AC"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2616E1E7" w14:textId="2D25625E"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b/>
                <w:bCs/>
                <w:color w:val="000000"/>
                <w:kern w:val="24"/>
                <w:sz w:val="18"/>
                <w:szCs w:val="18"/>
                <w:lang w:eastAsia="zh-CN"/>
              </w:rPr>
              <w:t>0.81</w:t>
            </w:r>
            <w:r w:rsidRPr="003A356D">
              <w:rPr>
                <w:rFonts w:ascii="Arial" w:eastAsia="Times New Roman" w:hAnsi="Arial" w:cs="Arial"/>
                <w:b/>
                <w:bCs/>
                <w:color w:val="000000"/>
                <w:kern w:val="24"/>
                <w:sz w:val="18"/>
                <w:szCs w:val="18"/>
                <w:lang w:eastAsia="zh-CN"/>
              </w:rPr>
              <w:br/>
              <w:t xml:space="preserve"> (0.67, 0.97)</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56E51117" w14:textId="192FEE5E"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b/>
                <w:bCs/>
                <w:color w:val="000000"/>
                <w:kern w:val="24"/>
                <w:sz w:val="18"/>
                <w:szCs w:val="18"/>
                <w:lang w:eastAsia="zh-CN"/>
              </w:rPr>
              <w:t>0.78</w:t>
            </w:r>
            <w:r w:rsidRPr="003A356D">
              <w:rPr>
                <w:rFonts w:ascii="Arial" w:eastAsia="Times New Roman" w:hAnsi="Arial" w:cs="Arial"/>
                <w:b/>
                <w:bCs/>
                <w:color w:val="000000"/>
                <w:kern w:val="24"/>
                <w:sz w:val="18"/>
                <w:szCs w:val="18"/>
                <w:lang w:eastAsia="zh-CN"/>
              </w:rPr>
              <w:br/>
              <w:t xml:space="preserve"> (0.60, 0.99)</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2CCD85B6" w14:textId="2924ADC4"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color w:val="000000"/>
                <w:kern w:val="24"/>
                <w:sz w:val="18"/>
                <w:szCs w:val="18"/>
                <w:lang w:eastAsia="zh-CN"/>
              </w:rPr>
              <w:t>0.76</w:t>
            </w:r>
            <w:r w:rsidRPr="003A356D">
              <w:rPr>
                <w:rFonts w:ascii="Arial" w:eastAsia="Times New Roman" w:hAnsi="Arial" w:cs="Arial"/>
                <w:color w:val="000000"/>
                <w:kern w:val="24"/>
                <w:sz w:val="18"/>
                <w:szCs w:val="18"/>
                <w:lang w:eastAsia="zh-CN"/>
              </w:rPr>
              <w:br/>
              <w:t xml:space="preserve"> (0.56, 1.05)</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638F4F3D" w14:textId="2D5DFB59"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b/>
                <w:bCs/>
                <w:color w:val="FFFFFF"/>
                <w:kern w:val="24"/>
                <w:sz w:val="18"/>
                <w:szCs w:val="18"/>
                <w:lang w:eastAsia="zh-CN"/>
              </w:rPr>
              <w:t>FOLFOXIRI</w:t>
            </w:r>
          </w:p>
        </w:tc>
        <w:tc>
          <w:tcPr>
            <w:tcW w:w="1860" w:type="dxa"/>
            <w:shd w:val="clear" w:color="auto" w:fill="auto"/>
            <w:tcMar>
              <w:top w:w="15" w:type="dxa"/>
              <w:left w:w="15" w:type="dxa"/>
              <w:bottom w:w="0" w:type="dxa"/>
              <w:right w:w="15" w:type="dxa"/>
            </w:tcMar>
            <w:vAlign w:val="center"/>
          </w:tcPr>
          <w:p w14:paraId="0BDFB2E0" w14:textId="77777777"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1FDDFB71" w14:textId="77777777"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2203DD24" w14:textId="77777777"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p>
        </w:tc>
      </w:tr>
      <w:tr w:rsidR="000F1E28" w:rsidRPr="00945FE8" w14:paraId="33C7B068"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7DFD7ED" w14:textId="1C3A7362"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b/>
                <w:bCs/>
                <w:color w:val="000000"/>
                <w:kern w:val="24"/>
                <w:sz w:val="18"/>
                <w:szCs w:val="18"/>
                <w:lang w:eastAsia="zh-CN"/>
              </w:rPr>
              <w:t>0.79</w:t>
            </w:r>
            <w:r w:rsidRPr="003A356D">
              <w:rPr>
                <w:rFonts w:ascii="Arial" w:eastAsia="Times New Roman" w:hAnsi="Arial" w:cs="Arial"/>
                <w:b/>
                <w:bCs/>
                <w:color w:val="000000"/>
                <w:kern w:val="24"/>
                <w:sz w:val="18"/>
                <w:szCs w:val="18"/>
                <w:lang w:eastAsia="zh-CN"/>
              </w:rPr>
              <w:br/>
              <w:t xml:space="preserve"> (0.68, 0.92)</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016B5AAB" w14:textId="25CD2CEB"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b/>
                <w:bCs/>
                <w:color w:val="000000"/>
                <w:kern w:val="24"/>
                <w:sz w:val="18"/>
                <w:szCs w:val="18"/>
                <w:lang w:eastAsia="zh-CN"/>
              </w:rPr>
              <w:t>0.76</w:t>
            </w:r>
            <w:r w:rsidRPr="003A356D">
              <w:rPr>
                <w:rFonts w:ascii="Arial" w:eastAsia="Times New Roman" w:hAnsi="Arial" w:cs="Arial"/>
                <w:b/>
                <w:bCs/>
                <w:color w:val="000000"/>
                <w:kern w:val="24"/>
                <w:sz w:val="18"/>
                <w:szCs w:val="18"/>
                <w:lang w:eastAsia="zh-CN"/>
              </w:rPr>
              <w:br/>
              <w:t xml:space="preserve"> (0.60, 0.96)</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0E82151C" w14:textId="163AC99B"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color w:val="000000"/>
                <w:kern w:val="24"/>
                <w:sz w:val="18"/>
                <w:szCs w:val="18"/>
                <w:lang w:eastAsia="zh-CN"/>
              </w:rPr>
              <w:t>0.75</w:t>
            </w:r>
            <w:r w:rsidRPr="003A356D">
              <w:rPr>
                <w:rFonts w:ascii="Arial" w:eastAsia="Times New Roman" w:hAnsi="Arial" w:cs="Arial"/>
                <w:color w:val="000000"/>
                <w:kern w:val="24"/>
                <w:sz w:val="18"/>
                <w:szCs w:val="18"/>
                <w:lang w:eastAsia="zh-CN"/>
              </w:rPr>
              <w:br/>
              <w:t xml:space="preserve"> (0.55, 1.01)</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2F70957C" w14:textId="21A77004"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color w:val="000000"/>
                <w:kern w:val="24"/>
                <w:sz w:val="18"/>
                <w:szCs w:val="18"/>
                <w:lang w:eastAsia="zh-CN"/>
              </w:rPr>
              <w:t>0.98</w:t>
            </w:r>
            <w:r w:rsidRPr="003A356D">
              <w:rPr>
                <w:rFonts w:ascii="Arial" w:eastAsia="Times New Roman" w:hAnsi="Arial" w:cs="Arial"/>
                <w:color w:val="000000"/>
                <w:kern w:val="24"/>
                <w:sz w:val="18"/>
                <w:szCs w:val="18"/>
                <w:lang w:eastAsia="zh-CN"/>
              </w:rPr>
              <w:br/>
              <w:t xml:space="preserve"> (0.77, 1.24)</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0D2391E0" w14:textId="058D6471"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b/>
                <w:bCs/>
                <w:color w:val="FFFFFF"/>
                <w:kern w:val="24"/>
                <w:sz w:val="18"/>
                <w:szCs w:val="18"/>
                <w:lang w:eastAsia="zh-CN"/>
              </w:rPr>
              <w:t>FOLFOXIRI + Bevacizumab</w:t>
            </w:r>
          </w:p>
        </w:tc>
        <w:tc>
          <w:tcPr>
            <w:tcW w:w="1860" w:type="dxa"/>
            <w:shd w:val="clear" w:color="auto" w:fill="auto"/>
            <w:tcMar>
              <w:top w:w="15" w:type="dxa"/>
              <w:left w:w="15" w:type="dxa"/>
              <w:bottom w:w="0" w:type="dxa"/>
              <w:right w:w="15" w:type="dxa"/>
            </w:tcMar>
            <w:vAlign w:val="center"/>
          </w:tcPr>
          <w:p w14:paraId="289FF5B6" w14:textId="77777777"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1BA21336" w14:textId="77777777"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p>
        </w:tc>
      </w:tr>
      <w:tr w:rsidR="000F1E28" w:rsidRPr="00945FE8" w14:paraId="6CB9FB2A"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0EC7674E" w14:textId="37BC9437"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b/>
                <w:bCs/>
                <w:color w:val="000000"/>
                <w:kern w:val="24"/>
                <w:sz w:val="18"/>
                <w:szCs w:val="18"/>
                <w:lang w:eastAsia="zh-CN"/>
              </w:rPr>
              <w:t>0.79</w:t>
            </w:r>
            <w:r w:rsidRPr="003A356D">
              <w:rPr>
                <w:rFonts w:ascii="Arial" w:eastAsia="Times New Roman" w:hAnsi="Arial" w:cs="Arial"/>
                <w:b/>
                <w:bCs/>
                <w:color w:val="000000"/>
                <w:kern w:val="24"/>
                <w:sz w:val="18"/>
                <w:szCs w:val="18"/>
                <w:lang w:eastAsia="zh-CN"/>
              </w:rPr>
              <w:br/>
              <w:t xml:space="preserve"> (0.68, 0.91)</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2D2CB2E" w14:textId="77890784"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b/>
                <w:bCs/>
                <w:color w:val="000000"/>
                <w:kern w:val="24"/>
                <w:sz w:val="18"/>
                <w:szCs w:val="18"/>
                <w:lang w:eastAsia="zh-CN"/>
              </w:rPr>
              <w:t>0.75</w:t>
            </w:r>
            <w:r w:rsidRPr="003A356D">
              <w:rPr>
                <w:rFonts w:ascii="Arial" w:eastAsia="Times New Roman" w:hAnsi="Arial" w:cs="Arial"/>
                <w:b/>
                <w:bCs/>
                <w:color w:val="000000"/>
                <w:kern w:val="24"/>
                <w:sz w:val="18"/>
                <w:szCs w:val="18"/>
                <w:lang w:eastAsia="zh-CN"/>
              </w:rPr>
              <w:br/>
              <w:t xml:space="preserve"> (0.59, 0.95)</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3BC96982" w14:textId="0F78CDC9"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color w:val="000000"/>
                <w:kern w:val="24"/>
                <w:sz w:val="18"/>
                <w:szCs w:val="18"/>
                <w:lang w:eastAsia="zh-CN"/>
              </w:rPr>
              <w:t>0.74</w:t>
            </w:r>
            <w:r w:rsidRPr="003A356D">
              <w:rPr>
                <w:rFonts w:ascii="Arial" w:eastAsia="Times New Roman" w:hAnsi="Arial" w:cs="Arial"/>
                <w:color w:val="000000"/>
                <w:kern w:val="24"/>
                <w:sz w:val="18"/>
                <w:szCs w:val="18"/>
                <w:lang w:eastAsia="zh-CN"/>
              </w:rPr>
              <w:br/>
              <w:t xml:space="preserve"> (0.55, 1.01)</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38E16E7D" w14:textId="1C4001FE"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color w:val="000000"/>
                <w:kern w:val="24"/>
                <w:sz w:val="18"/>
                <w:szCs w:val="18"/>
                <w:lang w:eastAsia="zh-CN"/>
              </w:rPr>
              <w:t>0.97</w:t>
            </w:r>
            <w:r w:rsidRPr="003A356D">
              <w:rPr>
                <w:rFonts w:ascii="Arial" w:eastAsia="Times New Roman" w:hAnsi="Arial" w:cs="Arial"/>
                <w:color w:val="000000"/>
                <w:kern w:val="24"/>
                <w:sz w:val="18"/>
                <w:szCs w:val="18"/>
                <w:lang w:eastAsia="zh-CN"/>
              </w:rPr>
              <w:br/>
              <w:t xml:space="preserve"> (0.77, 1.23)</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3B5893DE" w14:textId="3713AEAF"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color w:val="000000"/>
                <w:kern w:val="24"/>
                <w:sz w:val="18"/>
                <w:szCs w:val="18"/>
                <w:lang w:eastAsia="zh-CN"/>
              </w:rPr>
              <w:t>0.99</w:t>
            </w:r>
            <w:r w:rsidRPr="003A356D">
              <w:rPr>
                <w:rFonts w:ascii="Arial" w:eastAsia="Times New Roman" w:hAnsi="Arial" w:cs="Arial"/>
                <w:color w:val="000000"/>
                <w:kern w:val="24"/>
                <w:sz w:val="18"/>
                <w:szCs w:val="18"/>
                <w:lang w:eastAsia="zh-CN"/>
              </w:rPr>
              <w:br/>
              <w:t xml:space="preserve"> (0.80, 1.23)</w:t>
            </w:r>
          </w:p>
        </w:tc>
        <w:tc>
          <w:tcPr>
            <w:tcW w:w="1860" w:type="dxa"/>
            <w:tcBorders>
              <w:left w:val="single" w:sz="8" w:space="0" w:color="010101"/>
              <w:bottom w:val="single" w:sz="8" w:space="0" w:color="010101"/>
              <w:right w:val="single" w:sz="8" w:space="0" w:color="010101"/>
            </w:tcBorders>
            <w:shd w:val="clear" w:color="auto" w:fill="000000" w:themeFill="text1"/>
            <w:tcMar>
              <w:top w:w="15" w:type="dxa"/>
              <w:left w:w="15" w:type="dxa"/>
              <w:bottom w:w="0" w:type="dxa"/>
              <w:right w:w="15" w:type="dxa"/>
            </w:tcMar>
            <w:vAlign w:val="center"/>
            <w:hideMark/>
          </w:tcPr>
          <w:p w14:paraId="502D790C" w14:textId="5DE78F38"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b/>
                <w:bCs/>
                <w:color w:val="FFFFFF"/>
                <w:kern w:val="24"/>
                <w:sz w:val="18"/>
                <w:szCs w:val="18"/>
                <w:lang w:eastAsia="zh-CN"/>
              </w:rPr>
              <w:t>FOLFOX + Panitumumab</w:t>
            </w:r>
          </w:p>
        </w:tc>
        <w:tc>
          <w:tcPr>
            <w:tcW w:w="1860" w:type="dxa"/>
            <w:tcBorders>
              <w:left w:val="single" w:sz="8" w:space="0" w:color="010101"/>
              <w:bottom w:val="single" w:sz="8" w:space="0" w:color="010101"/>
              <w:right w:val="single" w:sz="4" w:space="0" w:color="auto"/>
            </w:tcBorders>
            <w:shd w:val="clear" w:color="auto" w:fill="auto"/>
            <w:tcMar>
              <w:top w:w="15" w:type="dxa"/>
              <w:left w:w="15" w:type="dxa"/>
              <w:bottom w:w="0" w:type="dxa"/>
              <w:right w:w="15" w:type="dxa"/>
            </w:tcMar>
            <w:vAlign w:val="center"/>
          </w:tcPr>
          <w:p w14:paraId="7B89B38C" w14:textId="77777777"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p>
        </w:tc>
      </w:tr>
      <w:tr w:rsidR="000F1E28" w:rsidRPr="00945FE8" w14:paraId="7061B85D"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35E57D75" w14:textId="7D809A48"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color w:val="000000"/>
                <w:kern w:val="24"/>
                <w:sz w:val="18"/>
                <w:szCs w:val="18"/>
                <w:lang w:eastAsia="zh-CN"/>
              </w:rPr>
              <w:t>0.59</w:t>
            </w:r>
            <w:r w:rsidRPr="003A356D">
              <w:rPr>
                <w:rFonts w:ascii="Arial" w:eastAsia="Times New Roman" w:hAnsi="Arial" w:cs="Arial"/>
                <w:color w:val="000000"/>
                <w:kern w:val="24"/>
                <w:sz w:val="18"/>
                <w:szCs w:val="18"/>
                <w:lang w:eastAsia="zh-CN"/>
              </w:rPr>
              <w:br/>
              <w:t xml:space="preserve"> (0.29, 1.16)</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400ACD71" w14:textId="59E4E3EF"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color w:val="000000"/>
                <w:kern w:val="24"/>
                <w:sz w:val="18"/>
                <w:szCs w:val="18"/>
                <w:lang w:eastAsia="zh-CN"/>
              </w:rPr>
              <w:t>0.56</w:t>
            </w:r>
            <w:r w:rsidRPr="003A356D">
              <w:rPr>
                <w:rFonts w:ascii="Arial" w:eastAsia="Times New Roman" w:hAnsi="Arial" w:cs="Arial"/>
                <w:color w:val="000000"/>
                <w:kern w:val="24"/>
                <w:sz w:val="18"/>
                <w:szCs w:val="18"/>
                <w:lang w:eastAsia="zh-CN"/>
              </w:rPr>
              <w:br/>
              <w:t xml:space="preserve"> (0.27, 1.13)</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79783D04" w14:textId="2209EC2F"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color w:val="000000"/>
                <w:kern w:val="24"/>
                <w:sz w:val="18"/>
                <w:szCs w:val="18"/>
                <w:lang w:eastAsia="zh-CN"/>
              </w:rPr>
              <w:t>0.56</w:t>
            </w:r>
            <w:r w:rsidRPr="003A356D">
              <w:rPr>
                <w:rFonts w:ascii="Arial" w:eastAsia="Times New Roman" w:hAnsi="Arial" w:cs="Arial"/>
                <w:color w:val="000000"/>
                <w:kern w:val="24"/>
                <w:sz w:val="18"/>
                <w:szCs w:val="18"/>
                <w:lang w:eastAsia="zh-CN"/>
              </w:rPr>
              <w:br/>
              <w:t xml:space="preserve"> (0.27, 1.15)</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4C9C1E9" w14:textId="01209E0B"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color w:val="000000"/>
                <w:kern w:val="24"/>
                <w:sz w:val="18"/>
                <w:szCs w:val="18"/>
                <w:lang w:eastAsia="zh-CN"/>
              </w:rPr>
              <w:t>0.73</w:t>
            </w:r>
            <w:r w:rsidRPr="003A356D">
              <w:rPr>
                <w:rFonts w:ascii="Arial" w:eastAsia="Times New Roman" w:hAnsi="Arial" w:cs="Arial"/>
                <w:color w:val="000000"/>
                <w:kern w:val="24"/>
                <w:sz w:val="18"/>
                <w:szCs w:val="18"/>
                <w:lang w:eastAsia="zh-CN"/>
              </w:rPr>
              <w:br/>
              <w:t xml:space="preserve"> (0.36, 1.47)</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B20BA13" w14:textId="6B8242F8"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color w:val="000000"/>
                <w:kern w:val="24"/>
                <w:sz w:val="18"/>
                <w:szCs w:val="18"/>
                <w:lang w:eastAsia="zh-CN"/>
              </w:rPr>
              <w:t>0.75</w:t>
            </w:r>
            <w:r w:rsidRPr="003A356D">
              <w:rPr>
                <w:rFonts w:ascii="Arial" w:eastAsia="Times New Roman" w:hAnsi="Arial" w:cs="Arial"/>
                <w:color w:val="000000"/>
                <w:kern w:val="24"/>
                <w:sz w:val="18"/>
                <w:szCs w:val="18"/>
                <w:lang w:eastAsia="zh-CN"/>
              </w:rPr>
              <w:br/>
              <w:t xml:space="preserve"> (0.36, 1.47)</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518F27BE" w14:textId="4050EC26"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color w:val="000000"/>
                <w:kern w:val="24"/>
                <w:sz w:val="18"/>
                <w:szCs w:val="18"/>
                <w:lang w:eastAsia="zh-CN"/>
              </w:rPr>
              <w:t>0.75</w:t>
            </w:r>
            <w:r w:rsidRPr="003A356D">
              <w:rPr>
                <w:rFonts w:ascii="Arial" w:eastAsia="Times New Roman" w:hAnsi="Arial" w:cs="Arial"/>
                <w:color w:val="000000"/>
                <w:kern w:val="24"/>
                <w:sz w:val="18"/>
                <w:szCs w:val="18"/>
                <w:lang w:eastAsia="zh-CN"/>
              </w:rPr>
              <w:br/>
              <w:t xml:space="preserve"> (0.37, 1.49)</w:t>
            </w:r>
          </w:p>
        </w:tc>
        <w:tc>
          <w:tcPr>
            <w:tcW w:w="1860" w:type="dxa"/>
            <w:tcBorders>
              <w:top w:val="single" w:sz="8" w:space="0" w:color="010101"/>
              <w:left w:val="single" w:sz="8" w:space="0" w:color="010101"/>
              <w:bottom w:val="single" w:sz="8" w:space="0" w:color="010101"/>
              <w:right w:val="single" w:sz="8" w:space="0" w:color="010101"/>
            </w:tcBorders>
            <w:shd w:val="clear" w:color="auto" w:fill="000000" w:themeFill="text1"/>
            <w:tcMar>
              <w:top w:w="15" w:type="dxa"/>
              <w:left w:w="15" w:type="dxa"/>
              <w:bottom w:w="0" w:type="dxa"/>
              <w:right w:w="15" w:type="dxa"/>
            </w:tcMar>
            <w:vAlign w:val="center"/>
            <w:hideMark/>
          </w:tcPr>
          <w:p w14:paraId="7BF490BE" w14:textId="010A707C" w:rsidR="000F1E28" w:rsidRPr="0057140F" w:rsidRDefault="000F1E28" w:rsidP="000F1E28">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b/>
                <w:bCs/>
                <w:color w:val="FFFFFF"/>
                <w:kern w:val="24"/>
                <w:sz w:val="18"/>
                <w:szCs w:val="18"/>
                <w:lang w:eastAsia="zh-CN"/>
              </w:rPr>
              <w:t>Pembrolizumab</w:t>
            </w:r>
          </w:p>
        </w:tc>
      </w:tr>
      <w:tr w:rsidR="000F1E28" w:rsidRPr="00945FE8" w14:paraId="1C940BD5" w14:textId="77777777" w:rsidTr="00080F12">
        <w:trPr>
          <w:trHeight w:val="288"/>
        </w:trPr>
        <w:tc>
          <w:tcPr>
            <w:tcW w:w="13020" w:type="dxa"/>
            <w:gridSpan w:val="7"/>
            <w:tcBorders>
              <w:top w:val="single" w:sz="8" w:space="0" w:color="010101"/>
              <w:left w:val="single" w:sz="8" w:space="0" w:color="010101"/>
              <w:bottom w:val="single" w:sz="8" w:space="0" w:color="010101"/>
              <w:right w:val="single" w:sz="8" w:space="0" w:color="010101"/>
            </w:tcBorders>
            <w:shd w:val="clear" w:color="auto" w:fill="000000" w:themeFill="text1"/>
            <w:tcMar>
              <w:top w:w="15" w:type="dxa"/>
              <w:left w:w="15" w:type="dxa"/>
              <w:bottom w:w="0" w:type="dxa"/>
              <w:right w:w="15" w:type="dxa"/>
            </w:tcMar>
            <w:vAlign w:val="center"/>
          </w:tcPr>
          <w:p w14:paraId="6FEAC4FD" w14:textId="77777777" w:rsidR="000F1E28" w:rsidRPr="001416BC" w:rsidRDefault="000F1E28" w:rsidP="00080F12">
            <w:pPr>
              <w:spacing w:after="0" w:line="240" w:lineRule="auto"/>
              <w:jc w:val="center"/>
              <w:textAlignment w:val="center"/>
              <w:rPr>
                <w:rFonts w:ascii="Arial" w:eastAsia="Times New Roman" w:hAnsi="Arial" w:cs="Arial"/>
                <w:color w:val="000000"/>
                <w:kern w:val="24"/>
                <w:sz w:val="18"/>
                <w:szCs w:val="18"/>
                <w:lang w:eastAsia="zh-CN"/>
              </w:rPr>
            </w:pPr>
            <w:r w:rsidRPr="00581984">
              <w:rPr>
                <w:rFonts w:ascii="Arial" w:eastAsia="Times New Roman" w:hAnsi="Arial" w:cs="Arial"/>
                <w:b/>
                <w:bCs/>
                <w:color w:val="FFFFFF"/>
                <w:kern w:val="24"/>
                <w:sz w:val="18"/>
                <w:szCs w:val="18"/>
                <w:lang w:eastAsia="zh-CN"/>
              </w:rPr>
              <w:t>Hazard Ratio (95% credible intervals</w:t>
            </w:r>
            <w:r>
              <w:rPr>
                <w:rFonts w:ascii="Arial" w:eastAsia="Times New Roman" w:hAnsi="Arial" w:cs="Arial"/>
                <w:b/>
                <w:bCs/>
                <w:color w:val="FFFFFF"/>
                <w:kern w:val="24"/>
                <w:sz w:val="18"/>
                <w:szCs w:val="18"/>
                <w:lang w:eastAsia="zh-CN"/>
              </w:rPr>
              <w:t>),</w:t>
            </w:r>
            <w:r>
              <w:t xml:space="preserve"> </w:t>
            </w:r>
            <w:proofErr w:type="gramStart"/>
            <w:r w:rsidRPr="001416BC">
              <w:rPr>
                <w:rFonts w:ascii="Arial" w:eastAsia="Times New Roman" w:hAnsi="Arial" w:cs="Arial"/>
                <w:b/>
                <w:bCs/>
                <w:color w:val="FFFFFF"/>
                <w:kern w:val="24"/>
                <w:sz w:val="18"/>
                <w:szCs w:val="18"/>
                <w:lang w:eastAsia="zh-CN"/>
              </w:rPr>
              <w:t>random-effects</w:t>
            </w:r>
            <w:proofErr w:type="gramEnd"/>
          </w:p>
        </w:tc>
      </w:tr>
      <w:tr w:rsidR="000F1E28" w:rsidRPr="00945FE8" w14:paraId="7F0058BA" w14:textId="77777777" w:rsidTr="00080F12">
        <w:trPr>
          <w:trHeight w:val="432"/>
        </w:trPr>
        <w:tc>
          <w:tcPr>
            <w:tcW w:w="1860" w:type="dxa"/>
            <w:tcBorders>
              <w:top w:val="single" w:sz="8" w:space="0" w:color="010101"/>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7696AFD6" w14:textId="77777777" w:rsidR="000F1E28" w:rsidRPr="000F1E28" w:rsidRDefault="000F1E28" w:rsidP="00080F12">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eastAsia="Times New Roman" w:hAnsi="Arial" w:cs="Arial"/>
                <w:b/>
                <w:bCs/>
                <w:color w:val="FFFFFF"/>
                <w:kern w:val="24"/>
                <w:sz w:val="18"/>
                <w:szCs w:val="18"/>
                <w:lang w:eastAsia="zh-CN"/>
              </w:rPr>
              <w:t>SOC</w:t>
            </w:r>
          </w:p>
        </w:tc>
        <w:tc>
          <w:tcPr>
            <w:tcW w:w="1860" w:type="dxa"/>
            <w:shd w:val="clear" w:color="auto" w:fill="FFFFFF" w:themeFill="background1"/>
            <w:tcMar>
              <w:top w:w="15" w:type="dxa"/>
              <w:left w:w="15" w:type="dxa"/>
              <w:bottom w:w="0" w:type="dxa"/>
              <w:right w:w="15" w:type="dxa"/>
            </w:tcMar>
            <w:vAlign w:val="center"/>
          </w:tcPr>
          <w:p w14:paraId="0DE48D32" w14:textId="77777777" w:rsidR="000F1E28" w:rsidRPr="000F1E28" w:rsidRDefault="000F1E28" w:rsidP="00080F12">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140972BC" w14:textId="77777777" w:rsidR="000F1E28" w:rsidRPr="000F1E28" w:rsidRDefault="000F1E28" w:rsidP="00080F12">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49835948" w14:textId="77777777" w:rsidR="000F1E28" w:rsidRPr="000F1E28" w:rsidRDefault="000F1E28" w:rsidP="00080F12">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4F0507D5" w14:textId="77777777" w:rsidR="000F1E28" w:rsidRPr="000F1E28" w:rsidRDefault="000F1E28" w:rsidP="00080F12">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0F0A46B5" w14:textId="77777777" w:rsidR="000F1E28" w:rsidRPr="000F1E28" w:rsidRDefault="000F1E28" w:rsidP="00080F12">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18473671" w14:textId="77777777" w:rsidR="000F1E28" w:rsidRPr="000F1E28" w:rsidRDefault="000F1E28" w:rsidP="00080F12">
            <w:pPr>
              <w:spacing w:after="0" w:line="240" w:lineRule="auto"/>
              <w:jc w:val="center"/>
              <w:textAlignment w:val="center"/>
              <w:rPr>
                <w:rFonts w:ascii="Arial" w:eastAsia="Times New Roman" w:hAnsi="Arial" w:cs="Arial"/>
                <w:b/>
                <w:bCs/>
                <w:color w:val="FFFFFF"/>
                <w:kern w:val="24"/>
                <w:sz w:val="18"/>
                <w:szCs w:val="18"/>
                <w:lang w:eastAsia="zh-CN"/>
              </w:rPr>
            </w:pPr>
          </w:p>
        </w:tc>
      </w:tr>
      <w:tr w:rsidR="000F1E28" w:rsidRPr="00945FE8" w14:paraId="03DEF22F"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4B58C2F1" w14:textId="6DA57C5A"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1.02</w:t>
            </w:r>
            <w:r w:rsidRPr="000F1E28">
              <w:rPr>
                <w:rFonts w:ascii="Arial" w:hAnsi="Arial" w:cs="Arial"/>
                <w:color w:val="000000"/>
                <w:sz w:val="18"/>
                <w:szCs w:val="18"/>
              </w:rPr>
              <w:br/>
              <w:t xml:space="preserve"> (0.72, 1.38)</w:t>
            </w:r>
          </w:p>
        </w:tc>
        <w:tc>
          <w:tcPr>
            <w:tcW w:w="1860" w:type="dxa"/>
            <w:tcBorders>
              <w:top w:val="single" w:sz="8" w:space="0" w:color="010101"/>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273B7CA2" w14:textId="77777777"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eastAsia="Times New Roman" w:hAnsi="Arial" w:cs="Arial"/>
                <w:b/>
                <w:bCs/>
                <w:color w:val="FFFFFF"/>
                <w:kern w:val="24"/>
                <w:sz w:val="18"/>
                <w:szCs w:val="18"/>
                <w:lang w:eastAsia="zh-CN"/>
              </w:rPr>
              <w:t>XELOX</w:t>
            </w:r>
          </w:p>
        </w:tc>
        <w:tc>
          <w:tcPr>
            <w:tcW w:w="1860" w:type="dxa"/>
            <w:shd w:val="clear" w:color="auto" w:fill="FFFFFF" w:themeFill="background1"/>
            <w:tcMar>
              <w:top w:w="15" w:type="dxa"/>
              <w:left w:w="15" w:type="dxa"/>
              <w:bottom w:w="0" w:type="dxa"/>
              <w:right w:w="15" w:type="dxa"/>
            </w:tcMar>
            <w:vAlign w:val="center"/>
          </w:tcPr>
          <w:p w14:paraId="3029079A" w14:textId="77777777"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311573FD" w14:textId="77777777"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1F0F90F8" w14:textId="77777777"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33394EB0" w14:textId="77777777"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388C928D" w14:textId="77777777" w:rsidR="000F1E28" w:rsidRPr="000F1E28" w:rsidRDefault="000F1E28" w:rsidP="000F1E28">
            <w:pPr>
              <w:spacing w:after="0" w:line="240" w:lineRule="auto"/>
              <w:jc w:val="center"/>
              <w:textAlignment w:val="center"/>
              <w:rPr>
                <w:rFonts w:ascii="Arial" w:eastAsia="Times New Roman" w:hAnsi="Arial" w:cs="Arial"/>
                <w:b/>
                <w:bCs/>
                <w:color w:val="FFFFFF"/>
                <w:kern w:val="24"/>
                <w:sz w:val="18"/>
                <w:szCs w:val="18"/>
                <w:lang w:eastAsia="zh-CN"/>
              </w:rPr>
            </w:pPr>
          </w:p>
        </w:tc>
      </w:tr>
      <w:tr w:rsidR="000F1E28" w:rsidRPr="00945FE8" w14:paraId="40B31E61"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1AFDA914" w14:textId="265AF7CA"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1.07</w:t>
            </w:r>
            <w:r w:rsidRPr="000F1E28">
              <w:rPr>
                <w:rFonts w:ascii="Arial" w:hAnsi="Arial" w:cs="Arial"/>
                <w:color w:val="000000"/>
                <w:sz w:val="18"/>
                <w:szCs w:val="18"/>
              </w:rPr>
              <w:br/>
              <w:t xml:space="preserve"> (0.74, 1.56)</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104C19FE" w14:textId="6D1B4A6A"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1.05</w:t>
            </w:r>
            <w:r w:rsidRPr="000F1E28">
              <w:rPr>
                <w:rFonts w:ascii="Arial" w:hAnsi="Arial" w:cs="Arial"/>
                <w:color w:val="000000"/>
                <w:sz w:val="18"/>
                <w:szCs w:val="18"/>
              </w:rPr>
              <w:br/>
              <w:t xml:space="preserve"> (0.65, 1.80)</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528DE1D1" w14:textId="77777777"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eastAsia="Times New Roman" w:hAnsi="Arial" w:cs="Arial"/>
                <w:b/>
                <w:bCs/>
                <w:color w:val="FFFFFF"/>
                <w:kern w:val="24"/>
                <w:sz w:val="18"/>
                <w:szCs w:val="18"/>
                <w:lang w:eastAsia="zh-CN"/>
              </w:rPr>
              <w:t>XELOX + Bevacizumab</w:t>
            </w:r>
          </w:p>
        </w:tc>
        <w:tc>
          <w:tcPr>
            <w:tcW w:w="1860" w:type="dxa"/>
            <w:shd w:val="clear" w:color="auto" w:fill="FFFFFF" w:themeFill="background1"/>
            <w:tcMar>
              <w:top w:w="15" w:type="dxa"/>
              <w:left w:w="15" w:type="dxa"/>
              <w:bottom w:w="0" w:type="dxa"/>
              <w:right w:w="15" w:type="dxa"/>
            </w:tcMar>
            <w:vAlign w:val="center"/>
          </w:tcPr>
          <w:p w14:paraId="281CDFC6" w14:textId="77777777"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76C18864" w14:textId="77777777"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799A5FE2" w14:textId="77777777"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325D4F2C" w14:textId="77777777" w:rsidR="000F1E28" w:rsidRPr="000F1E28" w:rsidRDefault="000F1E28" w:rsidP="000F1E28">
            <w:pPr>
              <w:spacing w:after="0" w:line="240" w:lineRule="auto"/>
              <w:jc w:val="center"/>
              <w:textAlignment w:val="center"/>
              <w:rPr>
                <w:rFonts w:ascii="Arial" w:eastAsia="Times New Roman" w:hAnsi="Arial" w:cs="Arial"/>
                <w:b/>
                <w:bCs/>
                <w:color w:val="FFFFFF"/>
                <w:kern w:val="24"/>
                <w:sz w:val="18"/>
                <w:szCs w:val="18"/>
                <w:lang w:eastAsia="zh-CN"/>
              </w:rPr>
            </w:pPr>
          </w:p>
        </w:tc>
      </w:tr>
      <w:tr w:rsidR="000F1E28" w:rsidRPr="00945FE8" w14:paraId="7E2E713F"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32A14F73" w14:textId="6AD96B27"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0.81</w:t>
            </w:r>
            <w:r w:rsidRPr="000F1E28">
              <w:rPr>
                <w:rFonts w:ascii="Arial" w:hAnsi="Arial" w:cs="Arial"/>
                <w:color w:val="000000"/>
                <w:sz w:val="18"/>
                <w:szCs w:val="18"/>
              </w:rPr>
              <w:br/>
              <w:t xml:space="preserve"> (0.61, 1.07)</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7171AAF1" w14:textId="44722997"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0.79</w:t>
            </w:r>
            <w:r w:rsidRPr="000F1E28">
              <w:rPr>
                <w:rFonts w:ascii="Arial" w:hAnsi="Arial" w:cs="Arial"/>
                <w:color w:val="000000"/>
                <w:sz w:val="18"/>
                <w:szCs w:val="18"/>
              </w:rPr>
              <w:br/>
              <w:t xml:space="preserve"> (0.53, 1.27)</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30B7DA49" w14:textId="6F5DD47B"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0.76</w:t>
            </w:r>
            <w:r w:rsidRPr="000F1E28">
              <w:rPr>
                <w:rFonts w:ascii="Arial" w:hAnsi="Arial" w:cs="Arial"/>
                <w:color w:val="000000"/>
                <w:sz w:val="18"/>
                <w:szCs w:val="18"/>
              </w:rPr>
              <w:br/>
              <w:t xml:space="preserve"> (0.47, 1.20)</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183DEA61" w14:textId="77777777"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eastAsia="Times New Roman" w:hAnsi="Arial" w:cs="Arial"/>
                <w:b/>
                <w:bCs/>
                <w:color w:val="FFFFFF"/>
                <w:kern w:val="24"/>
                <w:sz w:val="18"/>
                <w:szCs w:val="18"/>
                <w:lang w:eastAsia="zh-CN"/>
              </w:rPr>
              <w:t>F</w:t>
            </w:r>
            <w:r w:rsidRPr="000F1E28">
              <w:rPr>
                <w:rFonts w:ascii="Arial" w:eastAsia="Times New Roman" w:hAnsi="Arial" w:cs="Arial"/>
                <w:b/>
                <w:bCs/>
                <w:color w:val="FFFFFF"/>
                <w:kern w:val="24"/>
                <w:sz w:val="18"/>
                <w:szCs w:val="18"/>
                <w:shd w:val="clear" w:color="auto" w:fill="000000" w:themeFill="text1"/>
                <w:lang w:eastAsia="zh-CN"/>
              </w:rPr>
              <w:t>OLFOX</w:t>
            </w:r>
            <w:r w:rsidRPr="000F1E28">
              <w:rPr>
                <w:rFonts w:ascii="Arial" w:eastAsia="Times New Roman" w:hAnsi="Arial" w:cs="Arial"/>
                <w:b/>
                <w:bCs/>
                <w:color w:val="FFFFFF"/>
                <w:kern w:val="24"/>
                <w:sz w:val="18"/>
                <w:szCs w:val="18"/>
                <w:lang w:eastAsia="zh-CN"/>
              </w:rPr>
              <w:t>IRI</w:t>
            </w:r>
          </w:p>
        </w:tc>
        <w:tc>
          <w:tcPr>
            <w:tcW w:w="1860" w:type="dxa"/>
            <w:shd w:val="clear" w:color="auto" w:fill="FFFFFF" w:themeFill="background1"/>
            <w:tcMar>
              <w:top w:w="15" w:type="dxa"/>
              <w:left w:w="15" w:type="dxa"/>
              <w:bottom w:w="0" w:type="dxa"/>
              <w:right w:w="15" w:type="dxa"/>
            </w:tcMar>
            <w:vAlign w:val="center"/>
          </w:tcPr>
          <w:p w14:paraId="1A554622" w14:textId="77777777"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54705759" w14:textId="77777777"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74D3D8BB" w14:textId="77777777" w:rsidR="000F1E28" w:rsidRPr="000F1E28" w:rsidRDefault="000F1E28" w:rsidP="000F1E28">
            <w:pPr>
              <w:spacing w:after="0" w:line="240" w:lineRule="auto"/>
              <w:jc w:val="center"/>
              <w:textAlignment w:val="center"/>
              <w:rPr>
                <w:rFonts w:ascii="Arial" w:eastAsia="Times New Roman" w:hAnsi="Arial" w:cs="Arial"/>
                <w:b/>
                <w:bCs/>
                <w:color w:val="FFFFFF"/>
                <w:kern w:val="24"/>
                <w:sz w:val="18"/>
                <w:szCs w:val="18"/>
                <w:lang w:eastAsia="zh-CN"/>
              </w:rPr>
            </w:pPr>
          </w:p>
        </w:tc>
      </w:tr>
      <w:tr w:rsidR="000F1E28" w:rsidRPr="00945FE8" w14:paraId="016F111F"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56BB6CB4" w14:textId="76AE27B6"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b/>
                <w:bCs/>
                <w:color w:val="000000"/>
                <w:sz w:val="18"/>
                <w:szCs w:val="18"/>
              </w:rPr>
              <w:t>0.77</w:t>
            </w:r>
            <w:r w:rsidRPr="000F1E28">
              <w:rPr>
                <w:rFonts w:ascii="Arial" w:hAnsi="Arial" w:cs="Arial"/>
                <w:b/>
                <w:bCs/>
                <w:color w:val="000000"/>
                <w:sz w:val="18"/>
                <w:szCs w:val="18"/>
              </w:rPr>
              <w:br/>
              <w:t xml:space="preserve"> (0.55, 0.98)</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6F46281A" w14:textId="58FC969A"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0.76</w:t>
            </w:r>
            <w:r w:rsidRPr="000F1E28">
              <w:rPr>
                <w:rFonts w:ascii="Arial" w:hAnsi="Arial" w:cs="Arial"/>
                <w:color w:val="000000"/>
                <w:sz w:val="18"/>
                <w:szCs w:val="18"/>
              </w:rPr>
              <w:br/>
              <w:t xml:space="preserve"> (0.48, 1.14)</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717D712B" w14:textId="005154E8"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0.72</w:t>
            </w:r>
            <w:r w:rsidRPr="000F1E28">
              <w:rPr>
                <w:rFonts w:ascii="Arial" w:hAnsi="Arial" w:cs="Arial"/>
                <w:color w:val="000000"/>
                <w:sz w:val="18"/>
                <w:szCs w:val="18"/>
              </w:rPr>
              <w:br/>
              <w:t xml:space="preserve"> (0.42, 1.11)</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746B650C" w14:textId="542B4CC5"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0.96</w:t>
            </w:r>
            <w:r w:rsidRPr="000F1E28">
              <w:rPr>
                <w:rFonts w:ascii="Arial" w:hAnsi="Arial" w:cs="Arial"/>
                <w:color w:val="000000"/>
                <w:sz w:val="18"/>
                <w:szCs w:val="18"/>
              </w:rPr>
              <w:br/>
              <w:t xml:space="preserve"> (0.60, 1.37)</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571062E3" w14:textId="77777777"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eastAsia="Times New Roman" w:hAnsi="Arial" w:cs="Arial"/>
                <w:b/>
                <w:bCs/>
                <w:color w:val="FFFFFF"/>
                <w:kern w:val="24"/>
                <w:sz w:val="18"/>
                <w:szCs w:val="18"/>
                <w:lang w:eastAsia="zh-CN"/>
              </w:rPr>
              <w:t>FOLFOXIRI + Bevacizumab</w:t>
            </w:r>
          </w:p>
        </w:tc>
        <w:tc>
          <w:tcPr>
            <w:tcW w:w="1860" w:type="dxa"/>
            <w:shd w:val="clear" w:color="auto" w:fill="FFFFFF" w:themeFill="background1"/>
            <w:tcMar>
              <w:top w:w="15" w:type="dxa"/>
              <w:left w:w="15" w:type="dxa"/>
              <w:bottom w:w="0" w:type="dxa"/>
              <w:right w:w="15" w:type="dxa"/>
            </w:tcMar>
            <w:vAlign w:val="center"/>
          </w:tcPr>
          <w:p w14:paraId="2AAE7D1A" w14:textId="77777777"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030211BC" w14:textId="77777777" w:rsidR="000F1E28" w:rsidRPr="000F1E28" w:rsidRDefault="000F1E28" w:rsidP="000F1E28">
            <w:pPr>
              <w:spacing w:after="0" w:line="240" w:lineRule="auto"/>
              <w:jc w:val="center"/>
              <w:textAlignment w:val="center"/>
              <w:rPr>
                <w:rFonts w:ascii="Arial" w:eastAsia="Times New Roman" w:hAnsi="Arial" w:cs="Arial"/>
                <w:b/>
                <w:bCs/>
                <w:color w:val="FFFFFF"/>
                <w:kern w:val="24"/>
                <w:sz w:val="18"/>
                <w:szCs w:val="18"/>
                <w:lang w:eastAsia="zh-CN"/>
              </w:rPr>
            </w:pPr>
          </w:p>
        </w:tc>
      </w:tr>
      <w:tr w:rsidR="000F1E28" w:rsidRPr="00945FE8" w14:paraId="7F875A55"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1CF0921B" w14:textId="4BE89C82"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0.77</w:t>
            </w:r>
            <w:r w:rsidRPr="000F1E28">
              <w:rPr>
                <w:rFonts w:ascii="Arial" w:hAnsi="Arial" w:cs="Arial"/>
                <w:color w:val="000000"/>
                <w:sz w:val="18"/>
                <w:szCs w:val="18"/>
              </w:rPr>
              <w:br/>
              <w:t xml:space="preserve"> (0.54, 1.01)</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5421D6FD" w14:textId="0FE02AE9"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0.75</w:t>
            </w:r>
            <w:r w:rsidRPr="000F1E28">
              <w:rPr>
                <w:rFonts w:ascii="Arial" w:hAnsi="Arial" w:cs="Arial"/>
                <w:color w:val="000000"/>
                <w:sz w:val="18"/>
                <w:szCs w:val="18"/>
              </w:rPr>
              <w:br/>
              <w:t xml:space="preserve"> (0.47, 1.18)</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31419605" w14:textId="0001FB5C"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0.72</w:t>
            </w:r>
            <w:r w:rsidRPr="000F1E28">
              <w:rPr>
                <w:rFonts w:ascii="Arial" w:hAnsi="Arial" w:cs="Arial"/>
                <w:color w:val="000000"/>
                <w:sz w:val="18"/>
                <w:szCs w:val="18"/>
              </w:rPr>
              <w:br/>
              <w:t xml:space="preserve"> (0.42, 1.13)</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3C250167" w14:textId="05482FDD"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0.94</w:t>
            </w:r>
            <w:r w:rsidRPr="000F1E28">
              <w:rPr>
                <w:rFonts w:ascii="Arial" w:hAnsi="Arial" w:cs="Arial"/>
                <w:color w:val="000000"/>
                <w:sz w:val="18"/>
                <w:szCs w:val="18"/>
              </w:rPr>
              <w:br/>
              <w:t xml:space="preserve"> (0.60, 1.40)</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72B3A01C" w14:textId="249B3882"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0.99</w:t>
            </w:r>
            <w:r w:rsidRPr="000F1E28">
              <w:rPr>
                <w:rFonts w:ascii="Arial" w:hAnsi="Arial" w:cs="Arial"/>
                <w:color w:val="000000"/>
                <w:sz w:val="18"/>
                <w:szCs w:val="18"/>
              </w:rPr>
              <w:br/>
              <w:t xml:space="preserve"> (0.66, 1.56)</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70124E40" w14:textId="77777777"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eastAsia="Times New Roman" w:hAnsi="Arial" w:cs="Arial"/>
                <w:b/>
                <w:bCs/>
                <w:color w:val="FFFFFF"/>
                <w:kern w:val="24"/>
                <w:sz w:val="18"/>
                <w:szCs w:val="18"/>
                <w:shd w:val="clear" w:color="auto" w:fill="000000" w:themeFill="text1"/>
                <w:lang w:eastAsia="zh-CN"/>
              </w:rPr>
              <w:t>FOLFOX + Panitumum</w:t>
            </w:r>
            <w:r w:rsidRPr="000F1E28">
              <w:rPr>
                <w:rFonts w:ascii="Arial" w:eastAsia="Times New Roman" w:hAnsi="Arial" w:cs="Arial"/>
                <w:b/>
                <w:bCs/>
                <w:color w:val="FFFFFF"/>
                <w:kern w:val="24"/>
                <w:sz w:val="18"/>
                <w:szCs w:val="18"/>
                <w:lang w:eastAsia="zh-CN"/>
              </w:rPr>
              <w:t>ab</w:t>
            </w: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0950E5AA" w14:textId="77777777" w:rsidR="000F1E28" w:rsidRPr="000F1E28" w:rsidRDefault="000F1E28" w:rsidP="000F1E28">
            <w:pPr>
              <w:spacing w:after="0" w:line="240" w:lineRule="auto"/>
              <w:jc w:val="center"/>
              <w:textAlignment w:val="center"/>
              <w:rPr>
                <w:rFonts w:ascii="Arial" w:eastAsia="Times New Roman" w:hAnsi="Arial" w:cs="Arial"/>
                <w:b/>
                <w:bCs/>
                <w:color w:val="FFFFFF"/>
                <w:kern w:val="24"/>
                <w:sz w:val="18"/>
                <w:szCs w:val="18"/>
                <w:lang w:eastAsia="zh-CN"/>
              </w:rPr>
            </w:pPr>
          </w:p>
        </w:tc>
      </w:tr>
      <w:tr w:rsidR="000F1E28" w:rsidRPr="00945FE8" w14:paraId="711B0996"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06A17C33" w14:textId="7926F2C5"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0.59</w:t>
            </w:r>
            <w:r w:rsidRPr="000F1E28">
              <w:rPr>
                <w:rFonts w:ascii="Arial" w:hAnsi="Arial" w:cs="Arial"/>
                <w:color w:val="000000"/>
                <w:sz w:val="18"/>
                <w:szCs w:val="18"/>
              </w:rPr>
              <w:br/>
              <w:t xml:space="preserve"> (0.27, 1.32)</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7C2653D1" w14:textId="58EBD5E6"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0.58</w:t>
            </w:r>
            <w:r w:rsidRPr="000F1E28">
              <w:rPr>
                <w:rFonts w:ascii="Arial" w:hAnsi="Arial" w:cs="Arial"/>
                <w:color w:val="000000"/>
                <w:sz w:val="18"/>
                <w:szCs w:val="18"/>
              </w:rPr>
              <w:br/>
              <w:t xml:space="preserve"> (0.25, 1.41)</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656A67F8" w14:textId="1CC342DF"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0.55</w:t>
            </w:r>
            <w:r w:rsidRPr="000F1E28">
              <w:rPr>
                <w:rFonts w:ascii="Arial" w:hAnsi="Arial" w:cs="Arial"/>
                <w:color w:val="000000"/>
                <w:sz w:val="18"/>
                <w:szCs w:val="18"/>
              </w:rPr>
              <w:br/>
              <w:t xml:space="preserve"> (0.23, 1.32)</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3E23766D" w14:textId="46635EF9"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0.73</w:t>
            </w:r>
            <w:r w:rsidRPr="000F1E28">
              <w:rPr>
                <w:rFonts w:ascii="Arial" w:hAnsi="Arial" w:cs="Arial"/>
                <w:color w:val="000000"/>
                <w:sz w:val="18"/>
                <w:szCs w:val="18"/>
              </w:rPr>
              <w:br/>
              <w:t xml:space="preserve"> (0.32, 1.71)</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71830B90" w14:textId="658D0D1F"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0.76</w:t>
            </w:r>
            <w:r w:rsidRPr="000F1E28">
              <w:rPr>
                <w:rFonts w:ascii="Arial" w:hAnsi="Arial" w:cs="Arial"/>
                <w:color w:val="000000"/>
                <w:sz w:val="18"/>
                <w:szCs w:val="18"/>
              </w:rPr>
              <w:br/>
              <w:t xml:space="preserve"> (0.34, 1.85)</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4B5F7698" w14:textId="1FB71468" w:rsidR="000F1E28" w:rsidRPr="000F1E28" w:rsidRDefault="000F1E28" w:rsidP="000F1E28">
            <w:pPr>
              <w:spacing w:after="0" w:line="240" w:lineRule="auto"/>
              <w:jc w:val="center"/>
              <w:textAlignment w:val="center"/>
              <w:rPr>
                <w:rFonts w:ascii="Arial" w:eastAsia="Times New Roman" w:hAnsi="Arial" w:cs="Arial"/>
                <w:color w:val="000000"/>
                <w:kern w:val="24"/>
                <w:sz w:val="18"/>
                <w:szCs w:val="18"/>
                <w:lang w:eastAsia="zh-CN"/>
              </w:rPr>
            </w:pPr>
            <w:r w:rsidRPr="000F1E28">
              <w:rPr>
                <w:rFonts w:ascii="Arial" w:hAnsi="Arial" w:cs="Arial"/>
                <w:color w:val="000000"/>
                <w:sz w:val="18"/>
                <w:szCs w:val="18"/>
              </w:rPr>
              <w:t>0.77</w:t>
            </w:r>
            <w:r w:rsidRPr="000F1E28">
              <w:rPr>
                <w:rFonts w:ascii="Arial" w:hAnsi="Arial" w:cs="Arial"/>
                <w:color w:val="000000"/>
                <w:sz w:val="18"/>
                <w:szCs w:val="18"/>
              </w:rPr>
              <w:br/>
              <w:t xml:space="preserve"> (0.34, 1.86)</w:t>
            </w:r>
          </w:p>
        </w:tc>
        <w:tc>
          <w:tcPr>
            <w:tcW w:w="1860" w:type="dxa"/>
            <w:tcBorders>
              <w:left w:val="single" w:sz="8" w:space="0" w:color="010101"/>
              <w:bottom w:val="single" w:sz="8" w:space="0" w:color="010101"/>
              <w:right w:val="single" w:sz="8" w:space="0" w:color="010101"/>
            </w:tcBorders>
            <w:shd w:val="clear" w:color="auto" w:fill="000000" w:themeFill="text1"/>
            <w:tcMar>
              <w:top w:w="15" w:type="dxa"/>
              <w:left w:w="15" w:type="dxa"/>
              <w:bottom w:w="0" w:type="dxa"/>
              <w:right w:w="15" w:type="dxa"/>
            </w:tcMar>
            <w:vAlign w:val="center"/>
          </w:tcPr>
          <w:p w14:paraId="2855729F" w14:textId="77777777" w:rsidR="000F1E28" w:rsidRPr="000F1E28" w:rsidRDefault="000F1E28" w:rsidP="000F1E28">
            <w:pPr>
              <w:spacing w:after="0" w:line="240" w:lineRule="auto"/>
              <w:jc w:val="center"/>
              <w:textAlignment w:val="center"/>
              <w:rPr>
                <w:rFonts w:ascii="Arial" w:eastAsia="Times New Roman" w:hAnsi="Arial" w:cs="Arial"/>
                <w:b/>
                <w:bCs/>
                <w:color w:val="FFFFFF"/>
                <w:kern w:val="24"/>
                <w:sz w:val="18"/>
                <w:szCs w:val="18"/>
                <w:lang w:eastAsia="zh-CN"/>
              </w:rPr>
            </w:pPr>
            <w:r w:rsidRPr="000F1E28">
              <w:rPr>
                <w:rFonts w:ascii="Arial" w:eastAsia="Times New Roman" w:hAnsi="Arial" w:cs="Arial"/>
                <w:b/>
                <w:bCs/>
                <w:color w:val="FFFFFF"/>
                <w:kern w:val="24"/>
                <w:sz w:val="18"/>
                <w:szCs w:val="18"/>
                <w:lang w:eastAsia="zh-CN"/>
              </w:rPr>
              <w:t>Pembrolizumab</w:t>
            </w:r>
          </w:p>
        </w:tc>
      </w:tr>
    </w:tbl>
    <w:p w14:paraId="6AB077DE" w14:textId="77777777" w:rsidR="000F1E28" w:rsidRDefault="000F1E28" w:rsidP="003A356D">
      <w:pPr>
        <w:spacing w:after="0"/>
        <w:rPr>
          <w:rFonts w:ascii="Arial" w:eastAsia="Times New Roman" w:hAnsi="Arial" w:cs="Arial"/>
          <w:b/>
          <w:color w:val="000000"/>
          <w:kern w:val="24"/>
          <w:sz w:val="16"/>
          <w:szCs w:val="16"/>
          <w:lang w:eastAsia="zh-CN"/>
        </w:rPr>
      </w:pPr>
    </w:p>
    <w:p w14:paraId="377EB1A1" w14:textId="0EF361A8" w:rsidR="003A356D" w:rsidRDefault="003A356D" w:rsidP="003A356D">
      <w:pPr>
        <w:spacing w:after="0"/>
        <w:rPr>
          <w:rFonts w:ascii="Arial" w:eastAsia="Times New Roman" w:hAnsi="Arial" w:cs="Arial"/>
          <w:color w:val="000000"/>
          <w:kern w:val="24"/>
          <w:sz w:val="16"/>
          <w:szCs w:val="16"/>
          <w:lang w:eastAsia="zh-CN"/>
        </w:rPr>
      </w:pPr>
      <w:r w:rsidRPr="007905F9">
        <w:rPr>
          <w:rFonts w:ascii="Arial" w:eastAsia="Times New Roman" w:hAnsi="Arial" w:cs="Arial"/>
          <w:b/>
          <w:color w:val="000000"/>
          <w:kern w:val="24"/>
          <w:sz w:val="16"/>
          <w:szCs w:val="16"/>
          <w:lang w:eastAsia="zh-CN"/>
        </w:rPr>
        <w:t>Abbreviations</w:t>
      </w:r>
      <w:r w:rsidRPr="007905F9">
        <w:rPr>
          <w:rFonts w:ascii="Arial" w:eastAsia="Times New Roman" w:hAnsi="Arial" w:cs="Arial"/>
          <w:color w:val="000000"/>
          <w:kern w:val="24"/>
          <w:sz w:val="16"/>
          <w:szCs w:val="16"/>
          <w:lang w:eastAsia="zh-CN"/>
        </w:rPr>
        <w:t xml:space="preserve">: FOLFOX, 5-fluorouracil + leucovorin + oxaliplatin; FOLFOXIRI, 5-fluorouracil + leucovorin + oxaliplatin + irinotecan; SOC, standard of care; XELOX, oxaliplatin + </w:t>
      </w:r>
      <w:r>
        <w:rPr>
          <w:rFonts w:ascii="Arial" w:eastAsia="Times New Roman" w:hAnsi="Arial" w:cs="Arial"/>
          <w:color w:val="000000"/>
          <w:kern w:val="24"/>
          <w:sz w:val="16"/>
          <w:szCs w:val="16"/>
          <w:lang w:eastAsia="zh-CN"/>
        </w:rPr>
        <w:t>capecitabine.</w:t>
      </w:r>
    </w:p>
    <w:p w14:paraId="56B16A50" w14:textId="28D242F8" w:rsidR="000708C8" w:rsidRPr="000F1E28" w:rsidRDefault="003A356D">
      <w:pPr>
        <w:rPr>
          <w:rFonts w:ascii="Arial" w:eastAsia="Times New Roman" w:hAnsi="Arial" w:cs="Arial"/>
          <w:color w:val="000000"/>
          <w:kern w:val="24"/>
          <w:sz w:val="16"/>
          <w:szCs w:val="16"/>
          <w:lang w:eastAsia="zh-CN"/>
        </w:rPr>
      </w:pPr>
      <w:r w:rsidRPr="007905F9">
        <w:rPr>
          <w:rFonts w:ascii="Arial" w:eastAsia="Times New Roman" w:hAnsi="Arial" w:cs="Arial"/>
          <w:b/>
          <w:color w:val="000000"/>
          <w:kern w:val="24"/>
          <w:sz w:val="16"/>
          <w:szCs w:val="16"/>
          <w:lang w:eastAsia="zh-CN"/>
        </w:rPr>
        <w:t>Notes</w:t>
      </w:r>
      <w:r w:rsidRPr="007905F9">
        <w:rPr>
          <w:rFonts w:ascii="Arial" w:eastAsia="Times New Roman" w:hAnsi="Arial" w:cs="Arial"/>
          <w:color w:val="000000"/>
          <w:kern w:val="24"/>
          <w:sz w:val="16"/>
          <w:szCs w:val="16"/>
          <w:lang w:eastAsia="zh-CN"/>
        </w:rPr>
        <w:t>: Each cell represents the comparison (</w:t>
      </w:r>
      <w:r>
        <w:rPr>
          <w:rFonts w:ascii="Arial" w:eastAsia="Times New Roman" w:hAnsi="Arial" w:cs="Arial"/>
          <w:color w:val="000000"/>
          <w:kern w:val="24"/>
          <w:sz w:val="16"/>
          <w:szCs w:val="16"/>
          <w:lang w:eastAsia="zh-CN"/>
        </w:rPr>
        <w:t>hazard</w:t>
      </w:r>
      <w:r w:rsidRPr="007905F9">
        <w:rPr>
          <w:rFonts w:ascii="Arial" w:eastAsia="Times New Roman" w:hAnsi="Arial" w:cs="Arial"/>
          <w:color w:val="000000"/>
          <w:kern w:val="24"/>
          <w:sz w:val="16"/>
          <w:szCs w:val="16"/>
          <w:lang w:eastAsia="zh-CN"/>
        </w:rPr>
        <w:t xml:space="preserve"> ratio and 95% credible intervals) of the row treatment versus the column treatment; All bolded values are statistically meaningful at the 0.05 significance level. </w:t>
      </w:r>
      <w:r w:rsidR="000708C8">
        <w:br w:type="page"/>
      </w:r>
    </w:p>
    <w:p w14:paraId="4E60785E" w14:textId="05C93602" w:rsidR="000708C8" w:rsidRDefault="000708C8" w:rsidP="000708C8">
      <w:pPr>
        <w:pStyle w:val="Caption"/>
        <w:spacing w:line="480" w:lineRule="auto"/>
        <w:rPr>
          <w:sz w:val="22"/>
          <w:szCs w:val="22"/>
        </w:rPr>
      </w:pPr>
      <w:r w:rsidRPr="00F4008D">
        <w:rPr>
          <w:sz w:val="22"/>
          <w:szCs w:val="22"/>
        </w:rPr>
        <w:lastRenderedPageBreak/>
        <w:t xml:space="preserve">Table </w:t>
      </w:r>
      <w:r>
        <w:rPr>
          <w:sz w:val="22"/>
          <w:szCs w:val="22"/>
        </w:rPr>
        <w:t>S</w:t>
      </w:r>
      <w:r w:rsidRPr="00F4008D">
        <w:rPr>
          <w:noProof/>
          <w:sz w:val="22"/>
          <w:szCs w:val="22"/>
        </w:rPr>
        <w:fldChar w:fldCharType="begin"/>
      </w:r>
      <w:r w:rsidRPr="00F4008D">
        <w:rPr>
          <w:noProof/>
          <w:sz w:val="22"/>
          <w:szCs w:val="22"/>
        </w:rPr>
        <w:instrText xml:space="preserve"> SEQ Table \* ARABIC </w:instrText>
      </w:r>
      <w:r w:rsidRPr="00F4008D">
        <w:rPr>
          <w:noProof/>
          <w:sz w:val="22"/>
          <w:szCs w:val="22"/>
        </w:rPr>
        <w:fldChar w:fldCharType="separate"/>
      </w:r>
      <w:r w:rsidR="00647FD0">
        <w:rPr>
          <w:noProof/>
          <w:sz w:val="22"/>
          <w:szCs w:val="22"/>
        </w:rPr>
        <w:t>1</w:t>
      </w:r>
      <w:r w:rsidR="00842EFD">
        <w:rPr>
          <w:noProof/>
          <w:sz w:val="22"/>
          <w:szCs w:val="22"/>
        </w:rPr>
        <w:t>3</w:t>
      </w:r>
      <w:r w:rsidRPr="00F4008D">
        <w:rPr>
          <w:noProof/>
          <w:sz w:val="22"/>
          <w:szCs w:val="22"/>
        </w:rPr>
        <w:fldChar w:fldCharType="end"/>
      </w:r>
      <w:r w:rsidRPr="00F4008D">
        <w:rPr>
          <w:sz w:val="22"/>
          <w:szCs w:val="22"/>
        </w:rPr>
        <w:t xml:space="preserve">: </w:t>
      </w:r>
      <w:r w:rsidR="000F1E28" w:rsidRPr="00945FE8">
        <w:rPr>
          <w:sz w:val="22"/>
          <w:szCs w:val="22"/>
        </w:rPr>
        <w:t xml:space="preserve">Estimated </w:t>
      </w:r>
      <w:r w:rsidR="000F1E28">
        <w:rPr>
          <w:sz w:val="22"/>
          <w:szCs w:val="22"/>
        </w:rPr>
        <w:t>constant</w:t>
      </w:r>
      <w:r w:rsidR="000F1E28" w:rsidRPr="00945FE8">
        <w:rPr>
          <w:sz w:val="22"/>
          <w:szCs w:val="22"/>
        </w:rPr>
        <w:t xml:space="preserve"> hazard ratios of overall survival with pembrolizumab versus competing interventions from </w:t>
      </w:r>
      <w:r w:rsidR="000F1E28">
        <w:rPr>
          <w:sz w:val="22"/>
          <w:szCs w:val="22"/>
        </w:rPr>
        <w:t>fixed</w:t>
      </w:r>
      <w:r w:rsidR="000F1E28" w:rsidRPr="00945FE8">
        <w:rPr>
          <w:sz w:val="22"/>
          <w:szCs w:val="22"/>
        </w:rPr>
        <w:t>-effect</w:t>
      </w:r>
      <w:r w:rsidR="000F1E28">
        <w:rPr>
          <w:sz w:val="22"/>
          <w:szCs w:val="22"/>
        </w:rPr>
        <w:t xml:space="preserve"> and random</w:t>
      </w:r>
      <w:r w:rsidR="000F1E28" w:rsidRPr="00945FE8">
        <w:rPr>
          <w:sz w:val="22"/>
          <w:szCs w:val="22"/>
        </w:rPr>
        <w:t>-effect</w:t>
      </w:r>
      <w:r w:rsidR="000F1E28">
        <w:rPr>
          <w:sz w:val="22"/>
          <w:szCs w:val="22"/>
        </w:rPr>
        <w:t>s</w:t>
      </w:r>
      <w:r w:rsidR="000F1E28" w:rsidRPr="00945FE8">
        <w:rPr>
          <w:sz w:val="22"/>
          <w:szCs w:val="22"/>
        </w:rPr>
        <w:t xml:space="preserve"> network meta-analysis</w:t>
      </w:r>
      <w:r w:rsidR="000F1E28">
        <w:rPr>
          <w:sz w:val="22"/>
          <w:szCs w:val="22"/>
        </w:rPr>
        <w:t>; a</w:t>
      </w:r>
      <w:r w:rsidR="000F1E28" w:rsidRPr="003A356D">
        <w:rPr>
          <w:sz w:val="22"/>
          <w:szCs w:val="22"/>
        </w:rPr>
        <w:t xml:space="preserve">djustment for crossover in KEYNOTE-177 using </w:t>
      </w:r>
      <w:r w:rsidR="000F1E28">
        <w:rPr>
          <w:sz w:val="22"/>
          <w:szCs w:val="22"/>
        </w:rPr>
        <w:t>RPSFT model</w:t>
      </w:r>
    </w:p>
    <w:tbl>
      <w:tblPr>
        <w:tblW w:w="13020" w:type="dxa"/>
        <w:tblCellMar>
          <w:left w:w="0" w:type="dxa"/>
          <w:right w:w="0" w:type="dxa"/>
        </w:tblCellMar>
        <w:tblLook w:val="0600" w:firstRow="0" w:lastRow="0" w:firstColumn="0" w:lastColumn="0" w:noHBand="1" w:noVBand="1"/>
      </w:tblPr>
      <w:tblGrid>
        <w:gridCol w:w="1860"/>
        <w:gridCol w:w="1860"/>
        <w:gridCol w:w="1860"/>
        <w:gridCol w:w="1860"/>
        <w:gridCol w:w="1860"/>
        <w:gridCol w:w="1860"/>
        <w:gridCol w:w="1860"/>
      </w:tblGrid>
      <w:tr w:rsidR="000F1E28" w:rsidRPr="00945FE8" w14:paraId="0318F3B1" w14:textId="77777777" w:rsidTr="00080F12">
        <w:trPr>
          <w:trHeight w:val="288"/>
        </w:trPr>
        <w:tc>
          <w:tcPr>
            <w:tcW w:w="13020" w:type="dxa"/>
            <w:gridSpan w:val="7"/>
            <w:tcBorders>
              <w:top w:val="single" w:sz="8" w:space="0" w:color="010101"/>
              <w:left w:val="single" w:sz="8" w:space="0" w:color="010101"/>
              <w:bottom w:val="single" w:sz="8" w:space="0" w:color="010101"/>
              <w:right w:val="single" w:sz="8" w:space="0" w:color="010101"/>
            </w:tcBorders>
            <w:shd w:val="clear" w:color="auto" w:fill="000000" w:themeFill="text1"/>
            <w:tcMar>
              <w:top w:w="11" w:type="dxa"/>
              <w:left w:w="11" w:type="dxa"/>
              <w:bottom w:w="0" w:type="dxa"/>
              <w:right w:w="11" w:type="dxa"/>
            </w:tcMar>
            <w:vAlign w:val="center"/>
            <w:hideMark/>
          </w:tcPr>
          <w:p w14:paraId="38FAA857" w14:textId="77777777" w:rsidR="000F1E28" w:rsidRPr="00945FE8" w:rsidRDefault="000F1E28" w:rsidP="00080F12">
            <w:pPr>
              <w:spacing w:after="0" w:line="240" w:lineRule="auto"/>
              <w:jc w:val="center"/>
              <w:textAlignment w:val="center"/>
              <w:rPr>
                <w:rFonts w:ascii="Arial" w:eastAsia="Times New Roman" w:hAnsi="Arial" w:cs="Arial"/>
                <w:sz w:val="18"/>
                <w:szCs w:val="18"/>
                <w:lang w:eastAsia="zh-CN"/>
              </w:rPr>
            </w:pPr>
            <w:r w:rsidRPr="00945FE8">
              <w:rPr>
                <w:rFonts w:ascii="Arial" w:eastAsia="Times New Roman" w:hAnsi="Arial" w:cs="Arial"/>
                <w:b/>
                <w:bCs/>
                <w:color w:val="FFFFFF"/>
                <w:kern w:val="24"/>
                <w:sz w:val="18"/>
                <w:szCs w:val="18"/>
                <w:lang w:eastAsia="zh-CN"/>
              </w:rPr>
              <w:t>Hazard Ratio (</w:t>
            </w:r>
            <w:r w:rsidRPr="003A356D">
              <w:rPr>
                <w:rFonts w:ascii="Arial" w:eastAsia="Times New Roman" w:hAnsi="Arial" w:cs="Arial"/>
                <w:b/>
                <w:bCs/>
                <w:color w:val="FFFFFF"/>
                <w:kern w:val="24"/>
                <w:sz w:val="18"/>
                <w:szCs w:val="18"/>
                <w:lang w:eastAsia="zh-CN"/>
              </w:rPr>
              <w:t>95% credible intervals</w:t>
            </w:r>
            <w:r w:rsidRPr="00945FE8">
              <w:rPr>
                <w:rFonts w:ascii="Arial" w:eastAsia="Times New Roman" w:hAnsi="Arial" w:cs="Arial"/>
                <w:b/>
                <w:bCs/>
                <w:color w:val="FFFFFF"/>
                <w:kern w:val="24"/>
                <w:sz w:val="18"/>
                <w:szCs w:val="18"/>
                <w:lang w:eastAsia="zh-CN"/>
              </w:rPr>
              <w:t>)</w:t>
            </w:r>
            <w:r>
              <w:rPr>
                <w:rFonts w:ascii="Arial" w:eastAsia="Times New Roman" w:hAnsi="Arial" w:cs="Arial"/>
                <w:b/>
                <w:bCs/>
                <w:color w:val="FFFFFF"/>
                <w:kern w:val="24"/>
                <w:sz w:val="18"/>
                <w:szCs w:val="18"/>
                <w:lang w:eastAsia="zh-CN"/>
              </w:rPr>
              <w:t xml:space="preserve">, </w:t>
            </w:r>
            <w:proofErr w:type="gramStart"/>
            <w:r>
              <w:rPr>
                <w:rFonts w:ascii="Arial" w:eastAsia="Times New Roman" w:hAnsi="Arial" w:cs="Arial"/>
                <w:b/>
                <w:bCs/>
                <w:color w:val="FFFFFF"/>
                <w:kern w:val="24"/>
                <w:sz w:val="18"/>
                <w:szCs w:val="18"/>
                <w:lang w:eastAsia="zh-CN"/>
              </w:rPr>
              <w:t>fixed-effect</w:t>
            </w:r>
            <w:proofErr w:type="gramEnd"/>
          </w:p>
        </w:tc>
      </w:tr>
      <w:tr w:rsidR="00D7248C" w:rsidRPr="00945FE8" w14:paraId="30ADCB1B" w14:textId="77777777" w:rsidTr="00080F12">
        <w:trPr>
          <w:trHeight w:val="432"/>
        </w:trPr>
        <w:tc>
          <w:tcPr>
            <w:tcW w:w="1860" w:type="dxa"/>
            <w:tcBorders>
              <w:top w:val="single" w:sz="8" w:space="0" w:color="010101"/>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6F498EDC" w14:textId="67249AE3" w:rsidR="00D7248C" w:rsidRPr="00945FE8" w:rsidRDefault="00D7248C" w:rsidP="00D7248C">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b/>
                <w:bCs/>
                <w:color w:val="FFFFFF"/>
                <w:kern w:val="24"/>
                <w:sz w:val="18"/>
                <w:szCs w:val="18"/>
                <w:lang w:eastAsia="zh-CN"/>
              </w:rPr>
              <w:t>SOC</w:t>
            </w:r>
          </w:p>
        </w:tc>
        <w:tc>
          <w:tcPr>
            <w:tcW w:w="1860" w:type="dxa"/>
            <w:shd w:val="clear" w:color="auto" w:fill="auto"/>
            <w:tcMar>
              <w:top w:w="15" w:type="dxa"/>
              <w:left w:w="15" w:type="dxa"/>
              <w:bottom w:w="0" w:type="dxa"/>
              <w:right w:w="15" w:type="dxa"/>
            </w:tcMar>
            <w:vAlign w:val="center"/>
          </w:tcPr>
          <w:p w14:paraId="73FA8BA7" w14:textId="77777777" w:rsidR="00D7248C" w:rsidRPr="00945FE8" w:rsidRDefault="00D7248C" w:rsidP="00D7248C">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6DCC6EA4" w14:textId="77777777" w:rsidR="00D7248C" w:rsidRPr="00945FE8" w:rsidRDefault="00D7248C" w:rsidP="00D7248C">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56BD75D9" w14:textId="77777777" w:rsidR="00D7248C" w:rsidRPr="00945FE8" w:rsidRDefault="00D7248C" w:rsidP="00D7248C">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3D5EF1CE" w14:textId="77777777" w:rsidR="00D7248C" w:rsidRPr="00945FE8" w:rsidRDefault="00D7248C" w:rsidP="00D7248C">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7E6F3BDB" w14:textId="77777777" w:rsidR="00D7248C" w:rsidRPr="00945FE8" w:rsidRDefault="00D7248C" w:rsidP="00D7248C">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0C584077" w14:textId="77777777" w:rsidR="00D7248C" w:rsidRPr="00945FE8" w:rsidRDefault="00D7248C" w:rsidP="00D7248C">
            <w:pPr>
              <w:spacing w:after="0" w:line="240" w:lineRule="auto"/>
              <w:jc w:val="center"/>
              <w:textAlignment w:val="center"/>
              <w:rPr>
                <w:rFonts w:ascii="Arial" w:eastAsia="Times New Roman" w:hAnsi="Arial" w:cs="Arial"/>
                <w:sz w:val="18"/>
                <w:szCs w:val="18"/>
                <w:lang w:eastAsia="zh-CN"/>
              </w:rPr>
            </w:pPr>
          </w:p>
        </w:tc>
      </w:tr>
      <w:tr w:rsidR="00D7248C" w:rsidRPr="00945FE8" w14:paraId="6A3B4FA8"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655954A" w14:textId="587F06A0"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1.05</w:t>
            </w:r>
            <w:r w:rsidRPr="000708C8">
              <w:rPr>
                <w:rFonts w:ascii="Arial" w:eastAsia="Times New Roman" w:hAnsi="Arial" w:cs="Arial"/>
                <w:color w:val="000000"/>
                <w:kern w:val="24"/>
                <w:sz w:val="18"/>
                <w:szCs w:val="18"/>
                <w:lang w:eastAsia="zh-CN"/>
              </w:rPr>
              <w:br/>
              <w:t xml:space="preserve"> (0.87, 1.25)</w:t>
            </w:r>
          </w:p>
        </w:tc>
        <w:tc>
          <w:tcPr>
            <w:tcW w:w="1860" w:type="dxa"/>
            <w:tcBorders>
              <w:top w:val="single" w:sz="8" w:space="0" w:color="010101"/>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6C4D007C" w14:textId="2F21E5F9"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lang w:eastAsia="zh-CN"/>
              </w:rPr>
              <w:t>XELOX</w:t>
            </w:r>
          </w:p>
        </w:tc>
        <w:tc>
          <w:tcPr>
            <w:tcW w:w="1860" w:type="dxa"/>
            <w:shd w:val="clear" w:color="auto" w:fill="FFFFFF" w:themeFill="background1"/>
            <w:tcMar>
              <w:top w:w="15" w:type="dxa"/>
              <w:left w:w="15" w:type="dxa"/>
              <w:bottom w:w="0" w:type="dxa"/>
              <w:right w:w="15" w:type="dxa"/>
            </w:tcMar>
            <w:vAlign w:val="center"/>
          </w:tcPr>
          <w:p w14:paraId="6118959F" w14:textId="77777777"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0730E947" w14:textId="77777777"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7A720D93" w14:textId="77777777"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047FB6DE" w14:textId="77777777"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32971CDE" w14:textId="77777777"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p>
        </w:tc>
      </w:tr>
      <w:tr w:rsidR="00D7248C" w:rsidRPr="00945FE8" w14:paraId="53CDBC8B"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006BC62A" w14:textId="4D50116A"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1.06</w:t>
            </w:r>
            <w:r w:rsidRPr="000708C8">
              <w:rPr>
                <w:rFonts w:ascii="Arial" w:eastAsia="Times New Roman" w:hAnsi="Arial" w:cs="Arial"/>
                <w:color w:val="000000"/>
                <w:kern w:val="24"/>
                <w:sz w:val="18"/>
                <w:szCs w:val="18"/>
                <w:lang w:eastAsia="zh-CN"/>
              </w:rPr>
              <w:br/>
              <w:t xml:space="preserve"> (0.81, 1.37)</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419DDC79" w14:textId="3A9D0D52"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1.01</w:t>
            </w:r>
            <w:r w:rsidRPr="000708C8">
              <w:rPr>
                <w:rFonts w:ascii="Arial" w:eastAsia="Times New Roman" w:hAnsi="Arial" w:cs="Arial"/>
                <w:color w:val="000000"/>
                <w:kern w:val="24"/>
                <w:sz w:val="18"/>
                <w:szCs w:val="18"/>
                <w:lang w:eastAsia="zh-CN"/>
              </w:rPr>
              <w:br/>
              <w:t xml:space="preserve"> (0.73, 1.39)</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601FF608" w14:textId="577B1404"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lang w:eastAsia="zh-CN"/>
              </w:rPr>
              <w:t>XELOX + Bevacizumab</w:t>
            </w:r>
          </w:p>
        </w:tc>
        <w:tc>
          <w:tcPr>
            <w:tcW w:w="1860" w:type="dxa"/>
            <w:shd w:val="clear" w:color="auto" w:fill="auto"/>
            <w:tcMar>
              <w:top w:w="15" w:type="dxa"/>
              <w:left w:w="15" w:type="dxa"/>
              <w:bottom w:w="0" w:type="dxa"/>
              <w:right w:w="15" w:type="dxa"/>
            </w:tcMar>
            <w:vAlign w:val="center"/>
          </w:tcPr>
          <w:p w14:paraId="452E81AC" w14:textId="77777777"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24318B7D" w14:textId="77777777"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1BC0F262" w14:textId="77777777"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541F6760" w14:textId="77777777"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p>
        </w:tc>
      </w:tr>
      <w:tr w:rsidR="00D7248C" w:rsidRPr="00945FE8" w14:paraId="7E32B4FA"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6C70534" w14:textId="6845607A"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000000"/>
                <w:kern w:val="24"/>
                <w:sz w:val="18"/>
                <w:szCs w:val="18"/>
                <w:lang w:eastAsia="zh-CN"/>
              </w:rPr>
              <w:t>0.81</w:t>
            </w:r>
            <w:r w:rsidRPr="000708C8">
              <w:rPr>
                <w:rFonts w:ascii="Arial" w:eastAsia="Times New Roman" w:hAnsi="Arial" w:cs="Arial"/>
                <w:b/>
                <w:bCs/>
                <w:color w:val="000000"/>
                <w:kern w:val="24"/>
                <w:sz w:val="18"/>
                <w:szCs w:val="18"/>
                <w:lang w:eastAsia="zh-CN"/>
              </w:rPr>
              <w:br/>
              <w:t xml:space="preserve"> (0.67, 0.97)</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6C1F5429" w14:textId="4B9E46DE"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0.77</w:t>
            </w:r>
            <w:r w:rsidRPr="000708C8">
              <w:rPr>
                <w:rFonts w:ascii="Arial" w:eastAsia="Times New Roman" w:hAnsi="Arial" w:cs="Arial"/>
                <w:color w:val="000000"/>
                <w:kern w:val="24"/>
                <w:sz w:val="18"/>
                <w:szCs w:val="18"/>
                <w:lang w:eastAsia="zh-CN"/>
              </w:rPr>
              <w:br/>
              <w:t xml:space="preserve"> (0.60, 1.00)</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08EC928C" w14:textId="45E2CD9C"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0.77</w:t>
            </w:r>
            <w:r w:rsidRPr="000708C8">
              <w:rPr>
                <w:rFonts w:ascii="Arial" w:eastAsia="Times New Roman" w:hAnsi="Arial" w:cs="Arial"/>
                <w:color w:val="000000"/>
                <w:kern w:val="24"/>
                <w:sz w:val="18"/>
                <w:szCs w:val="18"/>
                <w:lang w:eastAsia="zh-CN"/>
              </w:rPr>
              <w:br/>
              <w:t xml:space="preserve"> (0.55, 1.06)</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76BEBCD4" w14:textId="19DEAAF3"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lang w:eastAsia="zh-CN"/>
              </w:rPr>
              <w:t>FOLFOXIRI</w:t>
            </w:r>
          </w:p>
        </w:tc>
        <w:tc>
          <w:tcPr>
            <w:tcW w:w="1860" w:type="dxa"/>
            <w:shd w:val="clear" w:color="auto" w:fill="auto"/>
            <w:tcMar>
              <w:top w:w="15" w:type="dxa"/>
              <w:left w:w="15" w:type="dxa"/>
              <w:bottom w:w="0" w:type="dxa"/>
              <w:right w:w="15" w:type="dxa"/>
            </w:tcMar>
            <w:vAlign w:val="center"/>
          </w:tcPr>
          <w:p w14:paraId="0E5F0528" w14:textId="77777777"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6E5597FC" w14:textId="77777777"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64B4912F" w14:textId="77777777"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p>
        </w:tc>
      </w:tr>
      <w:tr w:rsidR="00D7248C" w:rsidRPr="00945FE8" w14:paraId="4FB3D543"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7A55D327" w14:textId="4EC1AB00"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000000"/>
                <w:kern w:val="24"/>
                <w:sz w:val="18"/>
                <w:szCs w:val="18"/>
                <w:lang w:eastAsia="zh-CN"/>
              </w:rPr>
              <w:t>0.79</w:t>
            </w:r>
            <w:r w:rsidRPr="000708C8">
              <w:rPr>
                <w:rFonts w:ascii="Arial" w:eastAsia="Times New Roman" w:hAnsi="Arial" w:cs="Arial"/>
                <w:b/>
                <w:bCs/>
                <w:color w:val="000000"/>
                <w:kern w:val="24"/>
                <w:sz w:val="18"/>
                <w:szCs w:val="18"/>
                <w:lang w:eastAsia="zh-CN"/>
              </w:rPr>
              <w:br/>
              <w:t xml:space="preserve"> (0.68, 0.93)</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49927495" w14:textId="4016A25A"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000000"/>
                <w:kern w:val="24"/>
                <w:sz w:val="18"/>
                <w:szCs w:val="18"/>
                <w:lang w:eastAsia="zh-CN"/>
              </w:rPr>
              <w:t>0.76</w:t>
            </w:r>
            <w:r w:rsidRPr="000708C8">
              <w:rPr>
                <w:rFonts w:ascii="Arial" w:eastAsia="Times New Roman" w:hAnsi="Arial" w:cs="Arial"/>
                <w:b/>
                <w:bCs/>
                <w:color w:val="000000"/>
                <w:kern w:val="24"/>
                <w:sz w:val="18"/>
                <w:szCs w:val="18"/>
                <w:lang w:eastAsia="zh-CN"/>
              </w:rPr>
              <w:br/>
              <w:t xml:space="preserve"> (0.60, 0.96)</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28F43E2" w14:textId="412F10F1"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0.75</w:t>
            </w:r>
            <w:r w:rsidRPr="000708C8">
              <w:rPr>
                <w:rFonts w:ascii="Arial" w:eastAsia="Times New Roman" w:hAnsi="Arial" w:cs="Arial"/>
                <w:color w:val="000000"/>
                <w:kern w:val="24"/>
                <w:sz w:val="18"/>
                <w:szCs w:val="18"/>
                <w:lang w:eastAsia="zh-CN"/>
              </w:rPr>
              <w:br/>
              <w:t xml:space="preserve"> (0.56, 1.02)</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D2C0115" w14:textId="1E950A85"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0.98</w:t>
            </w:r>
            <w:r w:rsidRPr="000708C8">
              <w:rPr>
                <w:rFonts w:ascii="Arial" w:eastAsia="Times New Roman" w:hAnsi="Arial" w:cs="Arial"/>
                <w:color w:val="000000"/>
                <w:kern w:val="24"/>
                <w:sz w:val="18"/>
                <w:szCs w:val="18"/>
                <w:lang w:eastAsia="zh-CN"/>
              </w:rPr>
              <w:br/>
              <w:t xml:space="preserve"> (0.77, 1.24)</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3C323D26" w14:textId="4F135743"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lang w:eastAsia="zh-CN"/>
              </w:rPr>
              <w:t>FOLFOXIRI + Bevacizumab</w:t>
            </w:r>
          </w:p>
        </w:tc>
        <w:tc>
          <w:tcPr>
            <w:tcW w:w="1860" w:type="dxa"/>
            <w:shd w:val="clear" w:color="auto" w:fill="auto"/>
            <w:tcMar>
              <w:top w:w="15" w:type="dxa"/>
              <w:left w:w="15" w:type="dxa"/>
              <w:bottom w:w="0" w:type="dxa"/>
              <w:right w:w="15" w:type="dxa"/>
            </w:tcMar>
            <w:vAlign w:val="center"/>
          </w:tcPr>
          <w:p w14:paraId="6E60AF52" w14:textId="77777777"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0E32D8CC" w14:textId="77777777"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p>
        </w:tc>
      </w:tr>
      <w:tr w:rsidR="00D7248C" w:rsidRPr="00945FE8" w14:paraId="5BE017D1"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41094C4C" w14:textId="20AC421B"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000000"/>
                <w:kern w:val="24"/>
                <w:sz w:val="18"/>
                <w:szCs w:val="18"/>
                <w:lang w:eastAsia="zh-CN"/>
              </w:rPr>
              <w:t>0.79</w:t>
            </w:r>
            <w:r w:rsidRPr="000708C8">
              <w:rPr>
                <w:rFonts w:ascii="Arial" w:eastAsia="Times New Roman" w:hAnsi="Arial" w:cs="Arial"/>
                <w:b/>
                <w:bCs/>
                <w:color w:val="000000"/>
                <w:kern w:val="24"/>
                <w:sz w:val="18"/>
                <w:szCs w:val="18"/>
                <w:lang w:eastAsia="zh-CN"/>
              </w:rPr>
              <w:br/>
              <w:t xml:space="preserve"> (0.68, 0.92)</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CC0DB19" w14:textId="02410C00"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000000"/>
                <w:kern w:val="24"/>
                <w:sz w:val="18"/>
                <w:szCs w:val="18"/>
                <w:lang w:eastAsia="zh-CN"/>
              </w:rPr>
              <w:t>0.75</w:t>
            </w:r>
            <w:r w:rsidRPr="000708C8">
              <w:rPr>
                <w:rFonts w:ascii="Arial" w:eastAsia="Times New Roman" w:hAnsi="Arial" w:cs="Arial"/>
                <w:b/>
                <w:bCs/>
                <w:color w:val="000000"/>
                <w:kern w:val="24"/>
                <w:sz w:val="18"/>
                <w:szCs w:val="18"/>
                <w:lang w:eastAsia="zh-CN"/>
              </w:rPr>
              <w:br/>
              <w:t xml:space="preserve"> (0.59, 0.95)</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2DA21F9B" w14:textId="10DD85C1"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0.74</w:t>
            </w:r>
            <w:r w:rsidRPr="000708C8">
              <w:rPr>
                <w:rFonts w:ascii="Arial" w:eastAsia="Times New Roman" w:hAnsi="Arial" w:cs="Arial"/>
                <w:color w:val="000000"/>
                <w:kern w:val="24"/>
                <w:sz w:val="18"/>
                <w:szCs w:val="18"/>
                <w:lang w:eastAsia="zh-CN"/>
              </w:rPr>
              <w:br/>
              <w:t xml:space="preserve"> (0.55, 1.01)</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3FA348C3" w14:textId="2E44DCA3"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0.97</w:t>
            </w:r>
            <w:r w:rsidRPr="000708C8">
              <w:rPr>
                <w:rFonts w:ascii="Arial" w:eastAsia="Times New Roman" w:hAnsi="Arial" w:cs="Arial"/>
                <w:color w:val="000000"/>
                <w:kern w:val="24"/>
                <w:sz w:val="18"/>
                <w:szCs w:val="18"/>
                <w:lang w:eastAsia="zh-CN"/>
              </w:rPr>
              <w:br/>
              <w:t xml:space="preserve"> (0.76, 1.24)</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762B374E" w14:textId="4BD4B1F6"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0.99</w:t>
            </w:r>
            <w:r w:rsidRPr="000708C8">
              <w:rPr>
                <w:rFonts w:ascii="Arial" w:eastAsia="Times New Roman" w:hAnsi="Arial" w:cs="Arial"/>
                <w:color w:val="000000"/>
                <w:kern w:val="24"/>
                <w:sz w:val="18"/>
                <w:szCs w:val="18"/>
                <w:lang w:eastAsia="zh-CN"/>
              </w:rPr>
              <w:br/>
              <w:t xml:space="preserve"> (0.80, 1.23)</w:t>
            </w:r>
          </w:p>
        </w:tc>
        <w:tc>
          <w:tcPr>
            <w:tcW w:w="1860" w:type="dxa"/>
            <w:tcBorders>
              <w:left w:val="single" w:sz="8" w:space="0" w:color="010101"/>
              <w:bottom w:val="single" w:sz="8" w:space="0" w:color="010101"/>
              <w:right w:val="single" w:sz="8" w:space="0" w:color="010101"/>
            </w:tcBorders>
            <w:shd w:val="clear" w:color="auto" w:fill="000000" w:themeFill="text1"/>
            <w:tcMar>
              <w:top w:w="15" w:type="dxa"/>
              <w:left w:w="15" w:type="dxa"/>
              <w:bottom w:w="0" w:type="dxa"/>
              <w:right w:w="15" w:type="dxa"/>
            </w:tcMar>
            <w:vAlign w:val="center"/>
            <w:hideMark/>
          </w:tcPr>
          <w:p w14:paraId="72F59CB3" w14:textId="7B762862"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lang w:eastAsia="zh-CN"/>
              </w:rPr>
              <w:t>FOLFOX + Panitumumab</w:t>
            </w:r>
          </w:p>
        </w:tc>
        <w:tc>
          <w:tcPr>
            <w:tcW w:w="1860" w:type="dxa"/>
            <w:tcBorders>
              <w:left w:val="single" w:sz="8" w:space="0" w:color="010101"/>
              <w:bottom w:val="single" w:sz="8" w:space="0" w:color="010101"/>
              <w:right w:val="single" w:sz="4" w:space="0" w:color="auto"/>
            </w:tcBorders>
            <w:shd w:val="clear" w:color="auto" w:fill="auto"/>
            <w:tcMar>
              <w:top w:w="15" w:type="dxa"/>
              <w:left w:w="15" w:type="dxa"/>
              <w:bottom w:w="0" w:type="dxa"/>
              <w:right w:w="15" w:type="dxa"/>
            </w:tcMar>
            <w:vAlign w:val="center"/>
          </w:tcPr>
          <w:p w14:paraId="5389787C" w14:textId="77777777"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p>
        </w:tc>
      </w:tr>
      <w:tr w:rsidR="00D7248C" w:rsidRPr="00945FE8" w14:paraId="1FAC7F7F"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3EFEA6E9" w14:textId="10936D6A"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0.68</w:t>
            </w:r>
            <w:r w:rsidRPr="000708C8">
              <w:rPr>
                <w:rFonts w:ascii="Arial" w:eastAsia="Times New Roman" w:hAnsi="Arial" w:cs="Arial"/>
                <w:color w:val="000000"/>
                <w:kern w:val="24"/>
                <w:sz w:val="18"/>
                <w:szCs w:val="18"/>
                <w:lang w:eastAsia="zh-CN"/>
              </w:rPr>
              <w:br/>
              <w:t xml:space="preserve"> (0.41, 1.15)</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4A560765" w14:textId="632B315A"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0.65</w:t>
            </w:r>
            <w:r w:rsidRPr="000708C8">
              <w:rPr>
                <w:rFonts w:ascii="Arial" w:eastAsia="Times New Roman" w:hAnsi="Arial" w:cs="Arial"/>
                <w:color w:val="000000"/>
                <w:kern w:val="24"/>
                <w:sz w:val="18"/>
                <w:szCs w:val="18"/>
                <w:lang w:eastAsia="zh-CN"/>
              </w:rPr>
              <w:br/>
              <w:t xml:space="preserve"> (0.38, 1.13)</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616683DB" w14:textId="2E72C614"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0.64</w:t>
            </w:r>
            <w:r w:rsidRPr="000708C8">
              <w:rPr>
                <w:rFonts w:ascii="Arial" w:eastAsia="Times New Roman" w:hAnsi="Arial" w:cs="Arial"/>
                <w:color w:val="000000"/>
                <w:kern w:val="24"/>
                <w:sz w:val="18"/>
                <w:szCs w:val="18"/>
                <w:lang w:eastAsia="zh-CN"/>
              </w:rPr>
              <w:br/>
              <w:t xml:space="preserve"> (0.36, 1.16)</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34DD646B" w14:textId="388AC606"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0.84</w:t>
            </w:r>
            <w:r w:rsidRPr="000708C8">
              <w:rPr>
                <w:rFonts w:ascii="Arial" w:eastAsia="Times New Roman" w:hAnsi="Arial" w:cs="Arial"/>
                <w:color w:val="000000"/>
                <w:kern w:val="24"/>
                <w:sz w:val="18"/>
                <w:szCs w:val="18"/>
                <w:lang w:eastAsia="zh-CN"/>
              </w:rPr>
              <w:br/>
              <w:t xml:space="preserve"> (0.48, 1.47)</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2C621A04" w14:textId="0C622AFC"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0.85</w:t>
            </w:r>
            <w:r w:rsidRPr="000708C8">
              <w:rPr>
                <w:rFonts w:ascii="Arial" w:eastAsia="Times New Roman" w:hAnsi="Arial" w:cs="Arial"/>
                <w:color w:val="000000"/>
                <w:kern w:val="24"/>
                <w:sz w:val="18"/>
                <w:szCs w:val="18"/>
                <w:lang w:eastAsia="zh-CN"/>
              </w:rPr>
              <w:br/>
              <w:t xml:space="preserve"> (0.50, 1.47)</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4A8CC752" w14:textId="017E143A"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0.86</w:t>
            </w:r>
            <w:r w:rsidRPr="000708C8">
              <w:rPr>
                <w:rFonts w:ascii="Arial" w:eastAsia="Times New Roman" w:hAnsi="Arial" w:cs="Arial"/>
                <w:color w:val="000000"/>
                <w:kern w:val="24"/>
                <w:sz w:val="18"/>
                <w:szCs w:val="18"/>
                <w:lang w:eastAsia="zh-CN"/>
              </w:rPr>
              <w:br/>
              <w:t xml:space="preserve"> (0.50, 1.49)</w:t>
            </w:r>
          </w:p>
        </w:tc>
        <w:tc>
          <w:tcPr>
            <w:tcW w:w="1860" w:type="dxa"/>
            <w:tcBorders>
              <w:top w:val="single" w:sz="8" w:space="0" w:color="010101"/>
              <w:left w:val="single" w:sz="8" w:space="0" w:color="010101"/>
              <w:bottom w:val="single" w:sz="8" w:space="0" w:color="010101"/>
              <w:right w:val="single" w:sz="8" w:space="0" w:color="010101"/>
            </w:tcBorders>
            <w:shd w:val="clear" w:color="auto" w:fill="000000" w:themeFill="text1"/>
            <w:tcMar>
              <w:top w:w="15" w:type="dxa"/>
              <w:left w:w="15" w:type="dxa"/>
              <w:bottom w:w="0" w:type="dxa"/>
              <w:right w:w="15" w:type="dxa"/>
            </w:tcMar>
            <w:vAlign w:val="center"/>
            <w:hideMark/>
          </w:tcPr>
          <w:p w14:paraId="15C773A7" w14:textId="4C24AD29" w:rsidR="00D7248C" w:rsidRPr="0057140F" w:rsidRDefault="00D7248C" w:rsidP="00D7248C">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lang w:eastAsia="zh-CN"/>
              </w:rPr>
              <w:t>Pembrolizumab</w:t>
            </w:r>
          </w:p>
        </w:tc>
      </w:tr>
      <w:tr w:rsidR="000F1E28" w:rsidRPr="00945FE8" w14:paraId="292C2A55" w14:textId="77777777" w:rsidTr="00080F12">
        <w:trPr>
          <w:trHeight w:val="288"/>
        </w:trPr>
        <w:tc>
          <w:tcPr>
            <w:tcW w:w="13020" w:type="dxa"/>
            <w:gridSpan w:val="7"/>
            <w:tcBorders>
              <w:top w:val="single" w:sz="8" w:space="0" w:color="010101"/>
              <w:left w:val="single" w:sz="8" w:space="0" w:color="010101"/>
              <w:bottom w:val="single" w:sz="8" w:space="0" w:color="010101"/>
              <w:right w:val="single" w:sz="8" w:space="0" w:color="010101"/>
            </w:tcBorders>
            <w:shd w:val="clear" w:color="auto" w:fill="000000" w:themeFill="text1"/>
            <w:tcMar>
              <w:top w:w="15" w:type="dxa"/>
              <w:left w:w="15" w:type="dxa"/>
              <w:bottom w:w="0" w:type="dxa"/>
              <w:right w:w="15" w:type="dxa"/>
            </w:tcMar>
            <w:vAlign w:val="center"/>
          </w:tcPr>
          <w:p w14:paraId="37A3FCF6" w14:textId="77777777" w:rsidR="000F1E28" w:rsidRPr="001416BC" w:rsidRDefault="000F1E28" w:rsidP="00080F12">
            <w:pPr>
              <w:spacing w:after="0" w:line="240" w:lineRule="auto"/>
              <w:jc w:val="center"/>
              <w:textAlignment w:val="center"/>
              <w:rPr>
                <w:rFonts w:ascii="Arial" w:eastAsia="Times New Roman" w:hAnsi="Arial" w:cs="Arial"/>
                <w:color w:val="000000"/>
                <w:kern w:val="24"/>
                <w:sz w:val="18"/>
                <w:szCs w:val="18"/>
                <w:lang w:eastAsia="zh-CN"/>
              </w:rPr>
            </w:pPr>
            <w:r w:rsidRPr="00581984">
              <w:rPr>
                <w:rFonts w:ascii="Arial" w:eastAsia="Times New Roman" w:hAnsi="Arial" w:cs="Arial"/>
                <w:b/>
                <w:bCs/>
                <w:color w:val="FFFFFF"/>
                <w:kern w:val="24"/>
                <w:sz w:val="18"/>
                <w:szCs w:val="18"/>
                <w:lang w:eastAsia="zh-CN"/>
              </w:rPr>
              <w:t>Hazard Ratio (95% credible intervals</w:t>
            </w:r>
            <w:r>
              <w:rPr>
                <w:rFonts w:ascii="Arial" w:eastAsia="Times New Roman" w:hAnsi="Arial" w:cs="Arial"/>
                <w:b/>
                <w:bCs/>
                <w:color w:val="FFFFFF"/>
                <w:kern w:val="24"/>
                <w:sz w:val="18"/>
                <w:szCs w:val="18"/>
                <w:lang w:eastAsia="zh-CN"/>
              </w:rPr>
              <w:t>),</w:t>
            </w:r>
            <w:r>
              <w:t xml:space="preserve"> </w:t>
            </w:r>
            <w:proofErr w:type="gramStart"/>
            <w:r w:rsidRPr="001416BC">
              <w:rPr>
                <w:rFonts w:ascii="Arial" w:eastAsia="Times New Roman" w:hAnsi="Arial" w:cs="Arial"/>
                <w:b/>
                <w:bCs/>
                <w:color w:val="FFFFFF"/>
                <w:kern w:val="24"/>
                <w:sz w:val="18"/>
                <w:szCs w:val="18"/>
                <w:lang w:eastAsia="zh-CN"/>
              </w:rPr>
              <w:t>random-effects</w:t>
            </w:r>
            <w:proofErr w:type="gramEnd"/>
          </w:p>
        </w:tc>
      </w:tr>
      <w:tr w:rsidR="00D7248C" w:rsidRPr="00945FE8" w14:paraId="426B14CB" w14:textId="77777777" w:rsidTr="00080F12">
        <w:trPr>
          <w:trHeight w:val="432"/>
        </w:trPr>
        <w:tc>
          <w:tcPr>
            <w:tcW w:w="1860" w:type="dxa"/>
            <w:tcBorders>
              <w:top w:val="single" w:sz="8" w:space="0" w:color="010101"/>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1E60C4DD" w14:textId="4379FE7F"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3A356D">
              <w:rPr>
                <w:rFonts w:ascii="Arial" w:eastAsia="Times New Roman" w:hAnsi="Arial" w:cs="Arial"/>
                <w:b/>
                <w:bCs/>
                <w:color w:val="FFFFFF"/>
                <w:kern w:val="24"/>
                <w:sz w:val="18"/>
                <w:szCs w:val="18"/>
                <w:lang w:eastAsia="zh-CN"/>
              </w:rPr>
              <w:t>SOC</w:t>
            </w:r>
          </w:p>
        </w:tc>
        <w:tc>
          <w:tcPr>
            <w:tcW w:w="1860" w:type="dxa"/>
            <w:shd w:val="clear" w:color="auto" w:fill="FFFFFF" w:themeFill="background1"/>
            <w:tcMar>
              <w:top w:w="15" w:type="dxa"/>
              <w:left w:w="15" w:type="dxa"/>
              <w:bottom w:w="0" w:type="dxa"/>
              <w:right w:w="15" w:type="dxa"/>
            </w:tcMar>
            <w:vAlign w:val="center"/>
          </w:tcPr>
          <w:p w14:paraId="016D1ECB" w14:textId="77777777"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5242F051" w14:textId="77777777"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6D0A3176" w14:textId="77777777"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3B185F99" w14:textId="77777777"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3118416E" w14:textId="77777777"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0A92F26E" w14:textId="77777777" w:rsidR="00D7248C" w:rsidRPr="000F1E28" w:rsidRDefault="00D7248C" w:rsidP="00D7248C">
            <w:pPr>
              <w:spacing w:after="0" w:line="240" w:lineRule="auto"/>
              <w:jc w:val="center"/>
              <w:textAlignment w:val="center"/>
              <w:rPr>
                <w:rFonts w:ascii="Arial" w:eastAsia="Times New Roman" w:hAnsi="Arial" w:cs="Arial"/>
                <w:b/>
                <w:bCs/>
                <w:color w:val="FFFFFF"/>
                <w:kern w:val="24"/>
                <w:sz w:val="18"/>
                <w:szCs w:val="18"/>
                <w:lang w:eastAsia="zh-CN"/>
              </w:rPr>
            </w:pPr>
          </w:p>
        </w:tc>
      </w:tr>
      <w:tr w:rsidR="00D7248C" w:rsidRPr="00945FE8" w14:paraId="06D0CAA6"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21097761" w14:textId="3D4DA112"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1.02</w:t>
            </w:r>
            <w:r w:rsidRPr="000708C8">
              <w:rPr>
                <w:rFonts w:ascii="Arial" w:eastAsia="Times New Roman" w:hAnsi="Arial" w:cs="Arial"/>
                <w:color w:val="000000"/>
                <w:kern w:val="24"/>
                <w:sz w:val="18"/>
                <w:szCs w:val="18"/>
                <w:lang w:eastAsia="zh-CN"/>
              </w:rPr>
              <w:br/>
              <w:t xml:space="preserve"> (0.72, 1.36)</w:t>
            </w:r>
          </w:p>
        </w:tc>
        <w:tc>
          <w:tcPr>
            <w:tcW w:w="1860" w:type="dxa"/>
            <w:tcBorders>
              <w:top w:val="single" w:sz="8" w:space="0" w:color="010101"/>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03359098" w14:textId="50E36E31"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b/>
                <w:bCs/>
                <w:color w:val="FFFFFF"/>
                <w:kern w:val="24"/>
                <w:sz w:val="18"/>
                <w:szCs w:val="18"/>
                <w:lang w:eastAsia="zh-CN"/>
              </w:rPr>
              <w:t>XELOX</w:t>
            </w:r>
          </w:p>
        </w:tc>
        <w:tc>
          <w:tcPr>
            <w:tcW w:w="1860" w:type="dxa"/>
            <w:shd w:val="clear" w:color="auto" w:fill="FFFFFF" w:themeFill="background1"/>
            <w:tcMar>
              <w:top w:w="15" w:type="dxa"/>
              <w:left w:w="15" w:type="dxa"/>
              <w:bottom w:w="0" w:type="dxa"/>
              <w:right w:w="15" w:type="dxa"/>
            </w:tcMar>
            <w:vAlign w:val="center"/>
          </w:tcPr>
          <w:p w14:paraId="38F8CE38" w14:textId="77777777"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3C0BFA43" w14:textId="77777777"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328CA47F" w14:textId="77777777"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588F72E7" w14:textId="77777777"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1237EECC" w14:textId="77777777" w:rsidR="00D7248C" w:rsidRPr="000F1E28" w:rsidRDefault="00D7248C" w:rsidP="00D7248C">
            <w:pPr>
              <w:spacing w:after="0" w:line="240" w:lineRule="auto"/>
              <w:jc w:val="center"/>
              <w:textAlignment w:val="center"/>
              <w:rPr>
                <w:rFonts w:ascii="Arial" w:eastAsia="Times New Roman" w:hAnsi="Arial" w:cs="Arial"/>
                <w:b/>
                <w:bCs/>
                <w:color w:val="FFFFFF"/>
                <w:kern w:val="24"/>
                <w:sz w:val="18"/>
                <w:szCs w:val="18"/>
                <w:lang w:eastAsia="zh-CN"/>
              </w:rPr>
            </w:pPr>
          </w:p>
        </w:tc>
      </w:tr>
      <w:tr w:rsidR="00D7248C" w:rsidRPr="00945FE8" w14:paraId="57ADBB1F"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12FB012C" w14:textId="6F181E45"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1.07</w:t>
            </w:r>
            <w:r w:rsidRPr="000708C8">
              <w:rPr>
                <w:rFonts w:ascii="Arial" w:eastAsia="Times New Roman" w:hAnsi="Arial" w:cs="Arial"/>
                <w:color w:val="000000"/>
                <w:kern w:val="24"/>
                <w:sz w:val="18"/>
                <w:szCs w:val="18"/>
                <w:lang w:eastAsia="zh-CN"/>
              </w:rPr>
              <w:br/>
              <w:t xml:space="preserve"> (0.74, 1.54)</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4268B7AC" w14:textId="53E4ADFD"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1.05</w:t>
            </w:r>
            <w:r w:rsidRPr="000708C8">
              <w:rPr>
                <w:rFonts w:ascii="Arial" w:eastAsia="Times New Roman" w:hAnsi="Arial" w:cs="Arial"/>
                <w:color w:val="000000"/>
                <w:kern w:val="24"/>
                <w:sz w:val="18"/>
                <w:szCs w:val="18"/>
                <w:lang w:eastAsia="zh-CN"/>
              </w:rPr>
              <w:br/>
              <w:t xml:space="preserve"> (0.67, 1.77)</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465B0E49" w14:textId="4A166BD4"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b/>
                <w:bCs/>
                <w:color w:val="FFFFFF"/>
                <w:kern w:val="24"/>
                <w:sz w:val="18"/>
                <w:szCs w:val="18"/>
                <w:lang w:eastAsia="zh-CN"/>
              </w:rPr>
              <w:t>XELOX + Bevacizumab</w:t>
            </w:r>
          </w:p>
        </w:tc>
        <w:tc>
          <w:tcPr>
            <w:tcW w:w="1860" w:type="dxa"/>
            <w:shd w:val="clear" w:color="auto" w:fill="FFFFFF" w:themeFill="background1"/>
            <w:tcMar>
              <w:top w:w="15" w:type="dxa"/>
              <w:left w:w="15" w:type="dxa"/>
              <w:bottom w:w="0" w:type="dxa"/>
              <w:right w:w="15" w:type="dxa"/>
            </w:tcMar>
            <w:vAlign w:val="center"/>
          </w:tcPr>
          <w:p w14:paraId="2E3FE754" w14:textId="77777777"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649A4F11" w14:textId="77777777"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0ED818F1" w14:textId="77777777"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1341A042" w14:textId="77777777" w:rsidR="00D7248C" w:rsidRPr="000F1E28" w:rsidRDefault="00D7248C" w:rsidP="00D7248C">
            <w:pPr>
              <w:spacing w:after="0" w:line="240" w:lineRule="auto"/>
              <w:jc w:val="center"/>
              <w:textAlignment w:val="center"/>
              <w:rPr>
                <w:rFonts w:ascii="Arial" w:eastAsia="Times New Roman" w:hAnsi="Arial" w:cs="Arial"/>
                <w:b/>
                <w:bCs/>
                <w:color w:val="FFFFFF"/>
                <w:kern w:val="24"/>
                <w:sz w:val="18"/>
                <w:szCs w:val="18"/>
                <w:lang w:eastAsia="zh-CN"/>
              </w:rPr>
            </w:pPr>
          </w:p>
        </w:tc>
      </w:tr>
      <w:tr w:rsidR="00D7248C" w:rsidRPr="00945FE8" w14:paraId="22310079"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3EF0887A" w14:textId="2744EE2C"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0.81</w:t>
            </w:r>
            <w:r w:rsidRPr="000708C8">
              <w:rPr>
                <w:rFonts w:ascii="Arial" w:eastAsia="Times New Roman" w:hAnsi="Arial" w:cs="Arial"/>
                <w:color w:val="000000"/>
                <w:kern w:val="24"/>
                <w:sz w:val="18"/>
                <w:szCs w:val="18"/>
                <w:lang w:eastAsia="zh-CN"/>
              </w:rPr>
              <w:br/>
              <w:t xml:space="preserve"> (0.61, 1.07)</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2CB07F99" w14:textId="1C8A15D7"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0.79</w:t>
            </w:r>
            <w:r w:rsidRPr="000708C8">
              <w:rPr>
                <w:rFonts w:ascii="Arial" w:eastAsia="Times New Roman" w:hAnsi="Arial" w:cs="Arial"/>
                <w:color w:val="000000"/>
                <w:kern w:val="24"/>
                <w:sz w:val="18"/>
                <w:szCs w:val="18"/>
                <w:lang w:eastAsia="zh-CN"/>
              </w:rPr>
              <w:br/>
              <w:t xml:space="preserve"> (0.53, 1.26)</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0A1BCACE" w14:textId="2A506128"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0.76</w:t>
            </w:r>
            <w:r w:rsidRPr="000708C8">
              <w:rPr>
                <w:rFonts w:ascii="Arial" w:eastAsia="Times New Roman" w:hAnsi="Arial" w:cs="Arial"/>
                <w:color w:val="000000"/>
                <w:kern w:val="24"/>
                <w:sz w:val="18"/>
                <w:szCs w:val="18"/>
                <w:lang w:eastAsia="zh-CN"/>
              </w:rPr>
              <w:br/>
              <w:t xml:space="preserve"> (0.48, 1.20)</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673FF97B" w14:textId="2997D366"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b/>
                <w:bCs/>
                <w:color w:val="FFFFFF"/>
                <w:kern w:val="24"/>
                <w:sz w:val="18"/>
                <w:szCs w:val="18"/>
                <w:lang w:eastAsia="zh-CN"/>
              </w:rPr>
              <w:t>FOLFOXIRI</w:t>
            </w:r>
          </w:p>
        </w:tc>
        <w:tc>
          <w:tcPr>
            <w:tcW w:w="1860" w:type="dxa"/>
            <w:shd w:val="clear" w:color="auto" w:fill="FFFFFF" w:themeFill="background1"/>
            <w:tcMar>
              <w:top w:w="15" w:type="dxa"/>
              <w:left w:w="15" w:type="dxa"/>
              <w:bottom w:w="0" w:type="dxa"/>
              <w:right w:w="15" w:type="dxa"/>
            </w:tcMar>
            <w:vAlign w:val="center"/>
          </w:tcPr>
          <w:p w14:paraId="1C52C9D0" w14:textId="77777777"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2F14FA25" w14:textId="77777777"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52CD1F27" w14:textId="77777777" w:rsidR="00D7248C" w:rsidRPr="000F1E28" w:rsidRDefault="00D7248C" w:rsidP="00D7248C">
            <w:pPr>
              <w:spacing w:after="0" w:line="240" w:lineRule="auto"/>
              <w:jc w:val="center"/>
              <w:textAlignment w:val="center"/>
              <w:rPr>
                <w:rFonts w:ascii="Arial" w:eastAsia="Times New Roman" w:hAnsi="Arial" w:cs="Arial"/>
                <w:b/>
                <w:bCs/>
                <w:color w:val="FFFFFF"/>
                <w:kern w:val="24"/>
                <w:sz w:val="18"/>
                <w:szCs w:val="18"/>
                <w:lang w:eastAsia="zh-CN"/>
              </w:rPr>
            </w:pPr>
          </w:p>
        </w:tc>
      </w:tr>
      <w:tr w:rsidR="00D7248C" w:rsidRPr="00945FE8" w14:paraId="38C5E1C0"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4CEBEB9C" w14:textId="481125AE"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b/>
                <w:bCs/>
                <w:color w:val="000000"/>
                <w:kern w:val="24"/>
                <w:sz w:val="18"/>
                <w:szCs w:val="18"/>
                <w:lang w:eastAsia="zh-CN"/>
              </w:rPr>
              <w:t>0.77</w:t>
            </w:r>
            <w:r w:rsidRPr="000708C8">
              <w:rPr>
                <w:rFonts w:ascii="Arial" w:eastAsia="Times New Roman" w:hAnsi="Arial" w:cs="Arial"/>
                <w:b/>
                <w:bCs/>
                <w:color w:val="000000"/>
                <w:kern w:val="24"/>
                <w:sz w:val="18"/>
                <w:szCs w:val="18"/>
                <w:lang w:eastAsia="zh-CN"/>
              </w:rPr>
              <w:br/>
              <w:t xml:space="preserve"> (0.55, 0.98)</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11BAAEB8" w14:textId="1A165427"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0.76</w:t>
            </w:r>
            <w:r w:rsidRPr="000708C8">
              <w:rPr>
                <w:rFonts w:ascii="Arial" w:eastAsia="Times New Roman" w:hAnsi="Arial" w:cs="Arial"/>
                <w:color w:val="000000"/>
                <w:kern w:val="24"/>
                <w:sz w:val="18"/>
                <w:szCs w:val="18"/>
                <w:lang w:eastAsia="zh-CN"/>
              </w:rPr>
              <w:br/>
              <w:t xml:space="preserve"> (0.49, 1.13)</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41CD83AA" w14:textId="58011CBB"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0.73</w:t>
            </w:r>
            <w:r w:rsidRPr="000708C8">
              <w:rPr>
                <w:rFonts w:ascii="Arial" w:eastAsia="Times New Roman" w:hAnsi="Arial" w:cs="Arial"/>
                <w:color w:val="000000"/>
                <w:kern w:val="24"/>
                <w:sz w:val="18"/>
                <w:szCs w:val="18"/>
                <w:lang w:eastAsia="zh-CN"/>
              </w:rPr>
              <w:br/>
              <w:t xml:space="preserve"> (0.44, 1.09)</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0440DACA" w14:textId="57C286F2"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0.95</w:t>
            </w:r>
            <w:r w:rsidRPr="000708C8">
              <w:rPr>
                <w:rFonts w:ascii="Arial" w:eastAsia="Times New Roman" w:hAnsi="Arial" w:cs="Arial"/>
                <w:color w:val="000000"/>
                <w:kern w:val="24"/>
                <w:sz w:val="18"/>
                <w:szCs w:val="18"/>
                <w:lang w:eastAsia="zh-CN"/>
              </w:rPr>
              <w:br/>
              <w:t xml:space="preserve"> (0.61, 1.35)</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47163C8B" w14:textId="4851163F"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b/>
                <w:bCs/>
                <w:color w:val="FFFFFF"/>
                <w:kern w:val="24"/>
                <w:sz w:val="18"/>
                <w:szCs w:val="18"/>
                <w:lang w:eastAsia="zh-CN"/>
              </w:rPr>
              <w:t>FOLFOXIRI + Bevacizumab</w:t>
            </w:r>
          </w:p>
        </w:tc>
        <w:tc>
          <w:tcPr>
            <w:tcW w:w="1860" w:type="dxa"/>
            <w:shd w:val="clear" w:color="auto" w:fill="FFFFFF" w:themeFill="background1"/>
            <w:tcMar>
              <w:top w:w="15" w:type="dxa"/>
              <w:left w:w="15" w:type="dxa"/>
              <w:bottom w:w="0" w:type="dxa"/>
              <w:right w:w="15" w:type="dxa"/>
            </w:tcMar>
            <w:vAlign w:val="center"/>
          </w:tcPr>
          <w:p w14:paraId="3B1D6D13" w14:textId="77777777"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72EE3DCD" w14:textId="77777777" w:rsidR="00D7248C" w:rsidRPr="000F1E28" w:rsidRDefault="00D7248C" w:rsidP="00D7248C">
            <w:pPr>
              <w:spacing w:after="0" w:line="240" w:lineRule="auto"/>
              <w:jc w:val="center"/>
              <w:textAlignment w:val="center"/>
              <w:rPr>
                <w:rFonts w:ascii="Arial" w:eastAsia="Times New Roman" w:hAnsi="Arial" w:cs="Arial"/>
                <w:b/>
                <w:bCs/>
                <w:color w:val="FFFFFF"/>
                <w:kern w:val="24"/>
                <w:sz w:val="18"/>
                <w:szCs w:val="18"/>
                <w:lang w:eastAsia="zh-CN"/>
              </w:rPr>
            </w:pPr>
          </w:p>
        </w:tc>
      </w:tr>
      <w:tr w:rsidR="00D7248C" w:rsidRPr="00945FE8" w14:paraId="19699007"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1A725B65" w14:textId="50035ACB"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0.77</w:t>
            </w:r>
            <w:r w:rsidRPr="000708C8">
              <w:rPr>
                <w:rFonts w:ascii="Arial" w:eastAsia="Times New Roman" w:hAnsi="Arial" w:cs="Arial"/>
                <w:color w:val="000000"/>
                <w:kern w:val="24"/>
                <w:sz w:val="18"/>
                <w:szCs w:val="18"/>
                <w:lang w:eastAsia="zh-CN"/>
              </w:rPr>
              <w:br/>
              <w:t xml:space="preserve"> (0.54, 1.01)</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3028E099" w14:textId="59C534CC"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0.75</w:t>
            </w:r>
            <w:r w:rsidRPr="000708C8">
              <w:rPr>
                <w:rFonts w:ascii="Arial" w:eastAsia="Times New Roman" w:hAnsi="Arial" w:cs="Arial"/>
                <w:color w:val="000000"/>
                <w:kern w:val="24"/>
                <w:sz w:val="18"/>
                <w:szCs w:val="18"/>
                <w:lang w:eastAsia="zh-CN"/>
              </w:rPr>
              <w:br/>
              <w:t xml:space="preserve"> (0.48, 1.17)</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2B3D1C2F" w14:textId="4F4BBE52"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0.72</w:t>
            </w:r>
            <w:r w:rsidRPr="000708C8">
              <w:rPr>
                <w:rFonts w:ascii="Arial" w:eastAsia="Times New Roman" w:hAnsi="Arial" w:cs="Arial"/>
                <w:color w:val="000000"/>
                <w:kern w:val="24"/>
                <w:sz w:val="18"/>
                <w:szCs w:val="18"/>
                <w:lang w:eastAsia="zh-CN"/>
              </w:rPr>
              <w:br/>
              <w:t xml:space="preserve"> (0.43, 1.13)</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626EFF4E" w14:textId="21AC2F54"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0.95</w:t>
            </w:r>
            <w:r w:rsidRPr="000708C8">
              <w:rPr>
                <w:rFonts w:ascii="Arial" w:eastAsia="Times New Roman" w:hAnsi="Arial" w:cs="Arial"/>
                <w:color w:val="000000"/>
                <w:kern w:val="24"/>
                <w:sz w:val="18"/>
                <w:szCs w:val="18"/>
                <w:lang w:eastAsia="zh-CN"/>
              </w:rPr>
              <w:br/>
              <w:t xml:space="preserve"> (0.60, 1.38)</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57453112" w14:textId="594C5232"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0.99</w:t>
            </w:r>
            <w:r w:rsidRPr="000708C8">
              <w:rPr>
                <w:rFonts w:ascii="Arial" w:eastAsia="Times New Roman" w:hAnsi="Arial" w:cs="Arial"/>
                <w:color w:val="000000"/>
                <w:kern w:val="24"/>
                <w:sz w:val="18"/>
                <w:szCs w:val="18"/>
                <w:lang w:eastAsia="zh-CN"/>
              </w:rPr>
              <w:br/>
              <w:t xml:space="preserve"> (0.67, 1.53)</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tcPr>
          <w:p w14:paraId="1478624C" w14:textId="1C083A3E"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b/>
                <w:bCs/>
                <w:color w:val="FFFFFF"/>
                <w:kern w:val="24"/>
                <w:sz w:val="18"/>
                <w:szCs w:val="18"/>
                <w:lang w:eastAsia="zh-CN"/>
              </w:rPr>
              <w:t>FOLFOX + Panitumumab</w:t>
            </w:r>
          </w:p>
        </w:tc>
        <w:tc>
          <w:tcPr>
            <w:tcW w:w="1860" w:type="dxa"/>
            <w:tcBorders>
              <w:right w:val="single" w:sz="4" w:space="0" w:color="auto"/>
            </w:tcBorders>
            <w:shd w:val="clear" w:color="auto" w:fill="FFFFFF" w:themeFill="background1"/>
            <w:tcMar>
              <w:top w:w="15" w:type="dxa"/>
              <w:left w:w="15" w:type="dxa"/>
              <w:bottom w:w="0" w:type="dxa"/>
              <w:right w:w="15" w:type="dxa"/>
            </w:tcMar>
            <w:vAlign w:val="center"/>
          </w:tcPr>
          <w:p w14:paraId="695FC085" w14:textId="77777777" w:rsidR="00D7248C" w:rsidRPr="000F1E28" w:rsidRDefault="00D7248C" w:rsidP="00D7248C">
            <w:pPr>
              <w:spacing w:after="0" w:line="240" w:lineRule="auto"/>
              <w:jc w:val="center"/>
              <w:textAlignment w:val="center"/>
              <w:rPr>
                <w:rFonts w:ascii="Arial" w:eastAsia="Times New Roman" w:hAnsi="Arial" w:cs="Arial"/>
                <w:b/>
                <w:bCs/>
                <w:color w:val="FFFFFF"/>
                <w:kern w:val="24"/>
                <w:sz w:val="18"/>
                <w:szCs w:val="18"/>
                <w:lang w:eastAsia="zh-CN"/>
              </w:rPr>
            </w:pPr>
          </w:p>
        </w:tc>
      </w:tr>
      <w:tr w:rsidR="00D7248C" w:rsidRPr="00945FE8" w14:paraId="132FACA3" w14:textId="77777777" w:rsidTr="00080F12">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01C70AA1" w14:textId="124D52EF"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0.68</w:t>
            </w:r>
            <w:r w:rsidRPr="000708C8">
              <w:rPr>
                <w:rFonts w:ascii="Arial" w:eastAsia="Times New Roman" w:hAnsi="Arial" w:cs="Arial"/>
                <w:color w:val="000000"/>
                <w:kern w:val="24"/>
                <w:sz w:val="18"/>
                <w:szCs w:val="18"/>
                <w:lang w:eastAsia="zh-CN"/>
              </w:rPr>
              <w:br/>
              <w:t xml:space="preserve"> (0.36, 1.29)</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4BEF6ACD" w14:textId="501459B8"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0.67</w:t>
            </w:r>
            <w:r w:rsidRPr="000708C8">
              <w:rPr>
                <w:rFonts w:ascii="Arial" w:eastAsia="Times New Roman" w:hAnsi="Arial" w:cs="Arial"/>
                <w:color w:val="000000"/>
                <w:kern w:val="24"/>
                <w:sz w:val="18"/>
                <w:szCs w:val="18"/>
                <w:lang w:eastAsia="zh-CN"/>
              </w:rPr>
              <w:br/>
              <w:t xml:space="preserve"> (0.34, 1.37)</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3AE109AD" w14:textId="45288CC6"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0.64</w:t>
            </w:r>
            <w:r w:rsidRPr="000708C8">
              <w:rPr>
                <w:rFonts w:ascii="Arial" w:eastAsia="Times New Roman" w:hAnsi="Arial" w:cs="Arial"/>
                <w:color w:val="000000"/>
                <w:kern w:val="24"/>
                <w:sz w:val="18"/>
                <w:szCs w:val="18"/>
                <w:lang w:eastAsia="zh-CN"/>
              </w:rPr>
              <w:br/>
              <w:t xml:space="preserve"> (0.31, 1.32)</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663CFC19" w14:textId="7819C4EB"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0.84</w:t>
            </w:r>
            <w:r w:rsidRPr="000708C8">
              <w:rPr>
                <w:rFonts w:ascii="Arial" w:eastAsia="Times New Roman" w:hAnsi="Arial" w:cs="Arial"/>
                <w:color w:val="000000"/>
                <w:kern w:val="24"/>
                <w:sz w:val="18"/>
                <w:szCs w:val="18"/>
                <w:lang w:eastAsia="zh-CN"/>
              </w:rPr>
              <w:br/>
              <w:t xml:space="preserve"> (0.42, 1.68)</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4CA04B82" w14:textId="30DCA24B"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0.89</w:t>
            </w:r>
            <w:r w:rsidRPr="000708C8">
              <w:rPr>
                <w:rFonts w:ascii="Arial" w:eastAsia="Times New Roman" w:hAnsi="Arial" w:cs="Arial"/>
                <w:color w:val="000000"/>
                <w:kern w:val="24"/>
                <w:sz w:val="18"/>
                <w:szCs w:val="18"/>
                <w:lang w:eastAsia="zh-CN"/>
              </w:rPr>
              <w:br/>
              <w:t xml:space="preserve"> (0.46, 1.82)</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tcPr>
          <w:p w14:paraId="3C7DA0CE" w14:textId="220A6D74" w:rsidR="00D7248C" w:rsidRPr="000F1E28" w:rsidRDefault="00D7248C" w:rsidP="00D7248C">
            <w:pPr>
              <w:spacing w:after="0" w:line="240" w:lineRule="auto"/>
              <w:jc w:val="center"/>
              <w:textAlignment w:val="center"/>
              <w:rPr>
                <w:rFonts w:ascii="Arial" w:eastAsia="Times New Roman" w:hAnsi="Arial" w:cs="Arial"/>
                <w:color w:val="000000"/>
                <w:kern w:val="24"/>
                <w:sz w:val="18"/>
                <w:szCs w:val="18"/>
                <w:lang w:eastAsia="zh-CN"/>
              </w:rPr>
            </w:pPr>
            <w:r w:rsidRPr="000708C8">
              <w:rPr>
                <w:rFonts w:ascii="Arial" w:eastAsia="Times New Roman" w:hAnsi="Arial" w:cs="Arial"/>
                <w:color w:val="000000"/>
                <w:kern w:val="24"/>
                <w:sz w:val="18"/>
                <w:szCs w:val="18"/>
                <w:lang w:eastAsia="zh-CN"/>
              </w:rPr>
              <w:t>0.89</w:t>
            </w:r>
            <w:r w:rsidRPr="000708C8">
              <w:rPr>
                <w:rFonts w:ascii="Arial" w:eastAsia="Times New Roman" w:hAnsi="Arial" w:cs="Arial"/>
                <w:color w:val="000000"/>
                <w:kern w:val="24"/>
                <w:sz w:val="18"/>
                <w:szCs w:val="18"/>
                <w:lang w:eastAsia="zh-CN"/>
              </w:rPr>
              <w:br/>
              <w:t xml:space="preserve"> (0.45, 1.85)</w:t>
            </w:r>
          </w:p>
        </w:tc>
        <w:tc>
          <w:tcPr>
            <w:tcW w:w="1860" w:type="dxa"/>
            <w:tcBorders>
              <w:left w:val="single" w:sz="8" w:space="0" w:color="010101"/>
              <w:bottom w:val="single" w:sz="8" w:space="0" w:color="010101"/>
              <w:right w:val="single" w:sz="8" w:space="0" w:color="010101"/>
            </w:tcBorders>
            <w:shd w:val="clear" w:color="auto" w:fill="000000" w:themeFill="text1"/>
            <w:tcMar>
              <w:top w:w="15" w:type="dxa"/>
              <w:left w:w="15" w:type="dxa"/>
              <w:bottom w:w="0" w:type="dxa"/>
              <w:right w:w="15" w:type="dxa"/>
            </w:tcMar>
            <w:vAlign w:val="center"/>
          </w:tcPr>
          <w:p w14:paraId="3A8ECBDD" w14:textId="30EEDA7D" w:rsidR="00D7248C" w:rsidRPr="000F1E28" w:rsidRDefault="00D7248C" w:rsidP="00D7248C">
            <w:pPr>
              <w:spacing w:after="0" w:line="240" w:lineRule="auto"/>
              <w:jc w:val="center"/>
              <w:textAlignment w:val="center"/>
              <w:rPr>
                <w:rFonts w:ascii="Arial" w:eastAsia="Times New Roman" w:hAnsi="Arial" w:cs="Arial"/>
                <w:b/>
                <w:bCs/>
                <w:color w:val="FFFFFF"/>
                <w:kern w:val="24"/>
                <w:sz w:val="18"/>
                <w:szCs w:val="18"/>
                <w:lang w:eastAsia="zh-CN"/>
              </w:rPr>
            </w:pPr>
            <w:r w:rsidRPr="000708C8">
              <w:rPr>
                <w:rFonts w:ascii="Arial" w:eastAsia="Times New Roman" w:hAnsi="Arial" w:cs="Arial"/>
                <w:b/>
                <w:bCs/>
                <w:color w:val="FFFFFF"/>
                <w:kern w:val="24"/>
                <w:sz w:val="18"/>
                <w:szCs w:val="18"/>
                <w:lang w:eastAsia="zh-CN"/>
              </w:rPr>
              <w:t>Pembrolizumab</w:t>
            </w:r>
          </w:p>
        </w:tc>
      </w:tr>
    </w:tbl>
    <w:p w14:paraId="213B95ED" w14:textId="77777777" w:rsidR="00D7248C" w:rsidRDefault="00D7248C" w:rsidP="00D7248C">
      <w:pPr>
        <w:spacing w:after="0"/>
        <w:rPr>
          <w:rFonts w:ascii="Arial" w:eastAsia="Times New Roman" w:hAnsi="Arial" w:cs="Arial"/>
          <w:b/>
          <w:color w:val="000000"/>
          <w:kern w:val="24"/>
          <w:sz w:val="16"/>
          <w:szCs w:val="16"/>
          <w:lang w:eastAsia="zh-CN"/>
        </w:rPr>
      </w:pPr>
    </w:p>
    <w:p w14:paraId="67CC2D7E" w14:textId="7F314BF3" w:rsidR="00D7248C" w:rsidRDefault="00D7248C" w:rsidP="00D7248C">
      <w:pPr>
        <w:spacing w:after="0"/>
        <w:rPr>
          <w:rFonts w:ascii="Arial" w:eastAsia="Times New Roman" w:hAnsi="Arial" w:cs="Arial"/>
          <w:color w:val="000000"/>
          <w:kern w:val="24"/>
          <w:sz w:val="16"/>
          <w:szCs w:val="16"/>
          <w:lang w:eastAsia="zh-CN"/>
        </w:rPr>
      </w:pPr>
      <w:r w:rsidRPr="007905F9">
        <w:rPr>
          <w:rFonts w:ascii="Arial" w:eastAsia="Times New Roman" w:hAnsi="Arial" w:cs="Arial"/>
          <w:b/>
          <w:color w:val="000000"/>
          <w:kern w:val="24"/>
          <w:sz w:val="16"/>
          <w:szCs w:val="16"/>
          <w:lang w:eastAsia="zh-CN"/>
        </w:rPr>
        <w:t>Abbreviations</w:t>
      </w:r>
      <w:r w:rsidRPr="007905F9">
        <w:rPr>
          <w:rFonts w:ascii="Arial" w:eastAsia="Times New Roman" w:hAnsi="Arial" w:cs="Arial"/>
          <w:color w:val="000000"/>
          <w:kern w:val="24"/>
          <w:sz w:val="16"/>
          <w:szCs w:val="16"/>
          <w:lang w:eastAsia="zh-CN"/>
        </w:rPr>
        <w:t xml:space="preserve">: FOLFOX, 5-fluorouracil + leucovorin + oxaliplatin; FOLFOXIRI, 5-fluorouracil + leucovorin + oxaliplatin + irinotecan; SOC, standard of care; XELOX, oxaliplatin + </w:t>
      </w:r>
      <w:r>
        <w:rPr>
          <w:rFonts w:ascii="Arial" w:eastAsia="Times New Roman" w:hAnsi="Arial" w:cs="Arial"/>
          <w:color w:val="000000"/>
          <w:kern w:val="24"/>
          <w:sz w:val="16"/>
          <w:szCs w:val="16"/>
          <w:lang w:eastAsia="zh-CN"/>
        </w:rPr>
        <w:t>capecitabine.</w:t>
      </w:r>
    </w:p>
    <w:p w14:paraId="63790A36" w14:textId="05F36743" w:rsidR="000708C8" w:rsidRDefault="00D7248C">
      <w:r w:rsidRPr="007905F9">
        <w:rPr>
          <w:rFonts w:ascii="Arial" w:eastAsia="Times New Roman" w:hAnsi="Arial" w:cs="Arial"/>
          <w:b/>
          <w:color w:val="000000"/>
          <w:kern w:val="24"/>
          <w:sz w:val="16"/>
          <w:szCs w:val="16"/>
          <w:lang w:eastAsia="zh-CN"/>
        </w:rPr>
        <w:t>Notes</w:t>
      </w:r>
      <w:r w:rsidRPr="007905F9">
        <w:rPr>
          <w:rFonts w:ascii="Arial" w:eastAsia="Times New Roman" w:hAnsi="Arial" w:cs="Arial"/>
          <w:color w:val="000000"/>
          <w:kern w:val="24"/>
          <w:sz w:val="16"/>
          <w:szCs w:val="16"/>
          <w:lang w:eastAsia="zh-CN"/>
        </w:rPr>
        <w:t>: Each cell represents the comparison (</w:t>
      </w:r>
      <w:r>
        <w:rPr>
          <w:rFonts w:ascii="Arial" w:eastAsia="Times New Roman" w:hAnsi="Arial" w:cs="Arial"/>
          <w:color w:val="000000"/>
          <w:kern w:val="24"/>
          <w:sz w:val="16"/>
          <w:szCs w:val="16"/>
          <w:lang w:eastAsia="zh-CN"/>
        </w:rPr>
        <w:t>hazard</w:t>
      </w:r>
      <w:r w:rsidRPr="007905F9">
        <w:rPr>
          <w:rFonts w:ascii="Arial" w:eastAsia="Times New Roman" w:hAnsi="Arial" w:cs="Arial"/>
          <w:color w:val="000000"/>
          <w:kern w:val="24"/>
          <w:sz w:val="16"/>
          <w:szCs w:val="16"/>
          <w:lang w:eastAsia="zh-CN"/>
        </w:rPr>
        <w:t xml:space="preserve"> ratio and 95% credible intervals) of the row treatment versus the column treatment; All bolded values are statistically meaningful at the 0.05 significance level.</w:t>
      </w:r>
      <w:r w:rsidR="000708C8">
        <w:br w:type="page"/>
      </w:r>
    </w:p>
    <w:p w14:paraId="7D803B94" w14:textId="40B7EAC4" w:rsidR="000708C8" w:rsidRDefault="000708C8" w:rsidP="000708C8">
      <w:pPr>
        <w:pStyle w:val="Caption"/>
        <w:spacing w:line="480" w:lineRule="auto"/>
        <w:rPr>
          <w:sz w:val="22"/>
          <w:szCs w:val="22"/>
        </w:rPr>
      </w:pPr>
      <w:r w:rsidRPr="00F4008D">
        <w:rPr>
          <w:sz w:val="22"/>
          <w:szCs w:val="22"/>
        </w:rPr>
        <w:lastRenderedPageBreak/>
        <w:t xml:space="preserve">Table </w:t>
      </w:r>
      <w:r>
        <w:rPr>
          <w:sz w:val="22"/>
          <w:szCs w:val="22"/>
        </w:rPr>
        <w:t>S</w:t>
      </w:r>
      <w:r w:rsidRPr="00F4008D">
        <w:rPr>
          <w:noProof/>
          <w:sz w:val="22"/>
          <w:szCs w:val="22"/>
        </w:rPr>
        <w:fldChar w:fldCharType="begin"/>
      </w:r>
      <w:r w:rsidRPr="00F4008D">
        <w:rPr>
          <w:noProof/>
          <w:sz w:val="22"/>
          <w:szCs w:val="22"/>
        </w:rPr>
        <w:instrText xml:space="preserve"> SEQ Table \* ARABIC </w:instrText>
      </w:r>
      <w:r w:rsidRPr="00F4008D">
        <w:rPr>
          <w:noProof/>
          <w:sz w:val="22"/>
          <w:szCs w:val="22"/>
        </w:rPr>
        <w:fldChar w:fldCharType="separate"/>
      </w:r>
      <w:r w:rsidR="00647FD0">
        <w:rPr>
          <w:noProof/>
          <w:sz w:val="22"/>
          <w:szCs w:val="22"/>
        </w:rPr>
        <w:t>1</w:t>
      </w:r>
      <w:r w:rsidR="00842EFD">
        <w:rPr>
          <w:noProof/>
          <w:sz w:val="22"/>
          <w:szCs w:val="22"/>
        </w:rPr>
        <w:t>4</w:t>
      </w:r>
      <w:r w:rsidRPr="00F4008D">
        <w:rPr>
          <w:noProof/>
          <w:sz w:val="22"/>
          <w:szCs w:val="22"/>
        </w:rPr>
        <w:fldChar w:fldCharType="end"/>
      </w:r>
      <w:r w:rsidRPr="00F4008D">
        <w:rPr>
          <w:sz w:val="22"/>
          <w:szCs w:val="22"/>
        </w:rPr>
        <w:t xml:space="preserve">: </w:t>
      </w:r>
      <w:r w:rsidRPr="00945FE8">
        <w:rPr>
          <w:sz w:val="22"/>
          <w:szCs w:val="22"/>
        </w:rPr>
        <w:t xml:space="preserve">Estimated </w:t>
      </w:r>
      <w:r>
        <w:rPr>
          <w:sz w:val="22"/>
          <w:szCs w:val="22"/>
        </w:rPr>
        <w:t>constant</w:t>
      </w:r>
      <w:r w:rsidRPr="00945FE8">
        <w:rPr>
          <w:sz w:val="22"/>
          <w:szCs w:val="22"/>
        </w:rPr>
        <w:t xml:space="preserve"> hazard ratios of </w:t>
      </w:r>
      <w:r>
        <w:rPr>
          <w:sz w:val="22"/>
          <w:szCs w:val="22"/>
        </w:rPr>
        <w:t>progression-free</w:t>
      </w:r>
      <w:r w:rsidRPr="00945FE8">
        <w:rPr>
          <w:sz w:val="22"/>
          <w:szCs w:val="22"/>
        </w:rPr>
        <w:t xml:space="preserve"> survival with pembrolizumab versus competing interventions from </w:t>
      </w:r>
      <w:r>
        <w:rPr>
          <w:sz w:val="22"/>
          <w:szCs w:val="22"/>
        </w:rPr>
        <w:t>fixed</w:t>
      </w:r>
      <w:r w:rsidRPr="00945FE8">
        <w:rPr>
          <w:sz w:val="22"/>
          <w:szCs w:val="22"/>
        </w:rPr>
        <w:t>-effect</w:t>
      </w:r>
      <w:r w:rsidR="007A1559">
        <w:rPr>
          <w:sz w:val="22"/>
          <w:szCs w:val="22"/>
        </w:rPr>
        <w:t xml:space="preserve"> and random-effects</w:t>
      </w:r>
      <w:r w:rsidRPr="00945FE8">
        <w:rPr>
          <w:sz w:val="22"/>
          <w:szCs w:val="22"/>
        </w:rPr>
        <w:t xml:space="preserve"> network meta-analysis</w:t>
      </w:r>
    </w:p>
    <w:tbl>
      <w:tblPr>
        <w:tblW w:w="13020" w:type="dxa"/>
        <w:tblCellMar>
          <w:left w:w="0" w:type="dxa"/>
          <w:right w:w="0" w:type="dxa"/>
        </w:tblCellMar>
        <w:tblLook w:val="0600" w:firstRow="0" w:lastRow="0" w:firstColumn="0" w:lastColumn="0" w:noHBand="1" w:noVBand="1"/>
      </w:tblPr>
      <w:tblGrid>
        <w:gridCol w:w="1860"/>
        <w:gridCol w:w="1860"/>
        <w:gridCol w:w="1860"/>
        <w:gridCol w:w="1860"/>
        <w:gridCol w:w="1860"/>
        <w:gridCol w:w="1860"/>
        <w:gridCol w:w="1860"/>
      </w:tblGrid>
      <w:tr w:rsidR="000708C8" w:rsidRPr="00945FE8" w14:paraId="6A888064" w14:textId="77777777" w:rsidTr="007A1559">
        <w:trPr>
          <w:trHeight w:val="288"/>
        </w:trPr>
        <w:tc>
          <w:tcPr>
            <w:tcW w:w="13020" w:type="dxa"/>
            <w:gridSpan w:val="7"/>
            <w:tcBorders>
              <w:top w:val="single" w:sz="8" w:space="0" w:color="010101"/>
              <w:left w:val="single" w:sz="8" w:space="0" w:color="010101"/>
              <w:bottom w:val="single" w:sz="8" w:space="0" w:color="010101"/>
              <w:right w:val="single" w:sz="8" w:space="0" w:color="010101"/>
            </w:tcBorders>
            <w:shd w:val="clear" w:color="auto" w:fill="000000" w:themeFill="text1"/>
            <w:tcMar>
              <w:top w:w="11" w:type="dxa"/>
              <w:left w:w="11" w:type="dxa"/>
              <w:bottom w:w="0" w:type="dxa"/>
              <w:right w:w="11" w:type="dxa"/>
            </w:tcMar>
            <w:vAlign w:val="center"/>
            <w:hideMark/>
          </w:tcPr>
          <w:p w14:paraId="3B7AA13D" w14:textId="7A6F92DD"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945FE8">
              <w:rPr>
                <w:rFonts w:ascii="Arial" w:eastAsia="Times New Roman" w:hAnsi="Arial" w:cs="Arial"/>
                <w:b/>
                <w:bCs/>
                <w:color w:val="FFFFFF"/>
                <w:kern w:val="24"/>
                <w:sz w:val="18"/>
                <w:szCs w:val="18"/>
                <w:lang w:eastAsia="zh-CN"/>
              </w:rPr>
              <w:t>Hazard Ratio (</w:t>
            </w:r>
            <w:r w:rsidRPr="003A356D">
              <w:rPr>
                <w:rFonts w:ascii="Arial" w:eastAsia="Times New Roman" w:hAnsi="Arial" w:cs="Arial"/>
                <w:b/>
                <w:bCs/>
                <w:color w:val="FFFFFF"/>
                <w:kern w:val="24"/>
                <w:sz w:val="18"/>
                <w:szCs w:val="18"/>
                <w:lang w:eastAsia="zh-CN"/>
              </w:rPr>
              <w:t>95% credible intervals</w:t>
            </w:r>
            <w:r w:rsidRPr="00945FE8">
              <w:rPr>
                <w:rFonts w:ascii="Arial" w:eastAsia="Times New Roman" w:hAnsi="Arial" w:cs="Arial"/>
                <w:b/>
                <w:bCs/>
                <w:color w:val="FFFFFF"/>
                <w:kern w:val="24"/>
                <w:sz w:val="18"/>
                <w:szCs w:val="18"/>
                <w:lang w:eastAsia="zh-CN"/>
              </w:rPr>
              <w:t>)</w:t>
            </w:r>
            <w:r w:rsidR="007A1559">
              <w:rPr>
                <w:rFonts w:ascii="Arial" w:eastAsia="Times New Roman" w:hAnsi="Arial" w:cs="Arial"/>
                <w:b/>
                <w:bCs/>
                <w:color w:val="FFFFFF"/>
                <w:kern w:val="24"/>
                <w:sz w:val="18"/>
                <w:szCs w:val="18"/>
                <w:lang w:eastAsia="zh-CN"/>
              </w:rPr>
              <w:t xml:space="preserve">, </w:t>
            </w:r>
            <w:proofErr w:type="gramStart"/>
            <w:r w:rsidR="007A1559">
              <w:rPr>
                <w:rFonts w:ascii="Arial" w:eastAsia="Times New Roman" w:hAnsi="Arial" w:cs="Arial"/>
                <w:b/>
                <w:bCs/>
                <w:color w:val="FFFFFF"/>
                <w:kern w:val="24"/>
                <w:sz w:val="18"/>
                <w:szCs w:val="18"/>
                <w:lang w:eastAsia="zh-CN"/>
              </w:rPr>
              <w:t>fixed-effect</w:t>
            </w:r>
            <w:proofErr w:type="gramEnd"/>
          </w:p>
        </w:tc>
      </w:tr>
      <w:tr w:rsidR="000708C8" w:rsidRPr="00945FE8" w14:paraId="32C8C0DE" w14:textId="77777777" w:rsidTr="007A1559">
        <w:trPr>
          <w:trHeight w:val="432"/>
        </w:trPr>
        <w:tc>
          <w:tcPr>
            <w:tcW w:w="1860" w:type="dxa"/>
            <w:tcBorders>
              <w:top w:val="single" w:sz="8" w:space="0" w:color="010101"/>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11B2775D"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945FE8">
              <w:rPr>
                <w:rFonts w:ascii="Arial" w:eastAsia="Times New Roman" w:hAnsi="Arial" w:cs="Arial"/>
                <w:b/>
                <w:bCs/>
                <w:color w:val="FFFFFF"/>
                <w:kern w:val="24"/>
                <w:sz w:val="18"/>
                <w:szCs w:val="18"/>
                <w:lang w:eastAsia="zh-CN"/>
              </w:rPr>
              <w:t>SOC</w:t>
            </w:r>
          </w:p>
        </w:tc>
        <w:tc>
          <w:tcPr>
            <w:tcW w:w="1860" w:type="dxa"/>
            <w:shd w:val="clear" w:color="auto" w:fill="auto"/>
            <w:tcMar>
              <w:top w:w="15" w:type="dxa"/>
              <w:left w:w="15" w:type="dxa"/>
              <w:bottom w:w="0" w:type="dxa"/>
              <w:right w:w="15" w:type="dxa"/>
            </w:tcMar>
            <w:vAlign w:val="center"/>
          </w:tcPr>
          <w:p w14:paraId="0699E801"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59663133"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407A4C44"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2ECCA545"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7BED165D"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517FE6DE"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r>
      <w:tr w:rsidR="000708C8" w:rsidRPr="00945FE8" w14:paraId="2CF1E00C" w14:textId="77777777" w:rsidTr="007A1559">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5A9BE5E7" w14:textId="33CB4A9B"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1.17</w:t>
            </w:r>
            <w:r w:rsidRPr="000708C8">
              <w:rPr>
                <w:rFonts w:ascii="Arial" w:eastAsia="Times New Roman" w:hAnsi="Arial" w:cs="Arial"/>
                <w:color w:val="000000"/>
                <w:kern w:val="24"/>
                <w:sz w:val="18"/>
                <w:szCs w:val="18"/>
                <w:lang w:eastAsia="zh-CN"/>
              </w:rPr>
              <w:br/>
              <w:t xml:space="preserve"> (0.96, 1.43)</w:t>
            </w:r>
          </w:p>
        </w:tc>
        <w:tc>
          <w:tcPr>
            <w:tcW w:w="1860" w:type="dxa"/>
            <w:tcBorders>
              <w:top w:val="single" w:sz="8" w:space="0" w:color="010101"/>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29CFC648" w14:textId="4653F946"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lang w:eastAsia="zh-CN"/>
              </w:rPr>
              <w:t>XELOX</w:t>
            </w:r>
          </w:p>
        </w:tc>
        <w:tc>
          <w:tcPr>
            <w:tcW w:w="1860" w:type="dxa"/>
            <w:shd w:val="clear" w:color="auto" w:fill="FFFFFF" w:themeFill="background1"/>
            <w:tcMar>
              <w:top w:w="15" w:type="dxa"/>
              <w:left w:w="15" w:type="dxa"/>
              <w:bottom w:w="0" w:type="dxa"/>
              <w:right w:w="15" w:type="dxa"/>
            </w:tcMar>
            <w:vAlign w:val="center"/>
          </w:tcPr>
          <w:p w14:paraId="22F67932"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FFFFFF" w:themeFill="background1"/>
            <w:tcMar>
              <w:top w:w="15" w:type="dxa"/>
              <w:left w:w="15" w:type="dxa"/>
              <w:bottom w:w="0" w:type="dxa"/>
              <w:right w:w="15" w:type="dxa"/>
            </w:tcMar>
            <w:vAlign w:val="center"/>
          </w:tcPr>
          <w:p w14:paraId="6494401D"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266C8748"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2C8E9A77"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75C8A1BE"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r>
      <w:tr w:rsidR="000708C8" w:rsidRPr="00945FE8" w14:paraId="19C787AB" w14:textId="77777777" w:rsidTr="007A1559">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562D0719" w14:textId="65D51508"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0.96</w:t>
            </w:r>
            <w:r w:rsidRPr="000708C8">
              <w:rPr>
                <w:rFonts w:ascii="Arial" w:eastAsia="Times New Roman" w:hAnsi="Arial" w:cs="Arial"/>
                <w:color w:val="000000"/>
                <w:kern w:val="24"/>
                <w:sz w:val="18"/>
                <w:szCs w:val="18"/>
                <w:lang w:eastAsia="zh-CN"/>
              </w:rPr>
              <w:br/>
              <w:t xml:space="preserve"> (0.65, 1.42)</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87622A6" w14:textId="77DCA765"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0.82</w:t>
            </w:r>
            <w:r w:rsidRPr="000708C8">
              <w:rPr>
                <w:rFonts w:ascii="Arial" w:eastAsia="Times New Roman" w:hAnsi="Arial" w:cs="Arial"/>
                <w:color w:val="000000"/>
                <w:kern w:val="24"/>
                <w:sz w:val="18"/>
                <w:szCs w:val="18"/>
                <w:lang w:eastAsia="zh-CN"/>
              </w:rPr>
              <w:br/>
              <w:t xml:space="preserve"> (0.53, 1.26)</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071C089C" w14:textId="3F22CEBF"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lang w:eastAsia="zh-CN"/>
              </w:rPr>
              <w:t>XELOX + Bevacizumab</w:t>
            </w:r>
          </w:p>
        </w:tc>
        <w:tc>
          <w:tcPr>
            <w:tcW w:w="1860" w:type="dxa"/>
            <w:shd w:val="clear" w:color="auto" w:fill="auto"/>
            <w:tcMar>
              <w:top w:w="15" w:type="dxa"/>
              <w:left w:w="15" w:type="dxa"/>
              <w:bottom w:w="0" w:type="dxa"/>
              <w:right w:w="15" w:type="dxa"/>
            </w:tcMar>
            <w:vAlign w:val="center"/>
          </w:tcPr>
          <w:p w14:paraId="5982F507"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0FFEFBC4"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440D4919"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4CBA1514"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r>
      <w:tr w:rsidR="000708C8" w:rsidRPr="00945FE8" w14:paraId="5DCA6246" w14:textId="77777777" w:rsidTr="007A1559">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6AC7813" w14:textId="18BF87A6"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000000"/>
                <w:kern w:val="24"/>
                <w:sz w:val="18"/>
                <w:szCs w:val="18"/>
                <w:lang w:eastAsia="zh-CN"/>
              </w:rPr>
              <w:t>0.60</w:t>
            </w:r>
            <w:r w:rsidRPr="000708C8">
              <w:rPr>
                <w:rFonts w:ascii="Arial" w:eastAsia="Times New Roman" w:hAnsi="Arial" w:cs="Arial"/>
                <w:b/>
                <w:bCs/>
                <w:color w:val="000000"/>
                <w:kern w:val="24"/>
                <w:sz w:val="18"/>
                <w:szCs w:val="18"/>
                <w:lang w:eastAsia="zh-CN"/>
              </w:rPr>
              <w:br/>
              <w:t xml:space="preserve"> (0.47, 0.75)</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71873948" w14:textId="1B4A3DD6"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000000"/>
                <w:kern w:val="24"/>
                <w:sz w:val="18"/>
                <w:szCs w:val="18"/>
                <w:lang w:eastAsia="zh-CN"/>
              </w:rPr>
              <w:t>0.51</w:t>
            </w:r>
            <w:r w:rsidRPr="000708C8">
              <w:rPr>
                <w:rFonts w:ascii="Arial" w:eastAsia="Times New Roman" w:hAnsi="Arial" w:cs="Arial"/>
                <w:b/>
                <w:bCs/>
                <w:color w:val="000000"/>
                <w:kern w:val="24"/>
                <w:sz w:val="18"/>
                <w:szCs w:val="18"/>
                <w:lang w:eastAsia="zh-CN"/>
              </w:rPr>
              <w:br/>
              <w:t xml:space="preserve"> (0.38, 0.69)</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6BAD6AD3" w14:textId="62846280"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000000"/>
                <w:kern w:val="24"/>
                <w:sz w:val="18"/>
                <w:szCs w:val="18"/>
                <w:lang w:eastAsia="zh-CN"/>
              </w:rPr>
              <w:t>0.62</w:t>
            </w:r>
            <w:r w:rsidRPr="000708C8">
              <w:rPr>
                <w:rFonts w:ascii="Arial" w:eastAsia="Times New Roman" w:hAnsi="Arial" w:cs="Arial"/>
                <w:b/>
                <w:bCs/>
                <w:color w:val="000000"/>
                <w:kern w:val="24"/>
                <w:sz w:val="18"/>
                <w:szCs w:val="18"/>
                <w:lang w:eastAsia="zh-CN"/>
              </w:rPr>
              <w:br/>
              <w:t xml:space="preserve"> (0.40, 0.97)</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76E8219A" w14:textId="6E2033C8"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lang w:eastAsia="zh-CN"/>
              </w:rPr>
              <w:t>FOLFOXIRI</w:t>
            </w:r>
          </w:p>
        </w:tc>
        <w:tc>
          <w:tcPr>
            <w:tcW w:w="1860" w:type="dxa"/>
            <w:shd w:val="clear" w:color="auto" w:fill="auto"/>
            <w:tcMar>
              <w:top w:w="15" w:type="dxa"/>
              <w:left w:w="15" w:type="dxa"/>
              <w:bottom w:w="0" w:type="dxa"/>
              <w:right w:w="15" w:type="dxa"/>
            </w:tcMar>
            <w:vAlign w:val="center"/>
          </w:tcPr>
          <w:p w14:paraId="425E0203"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2B800AAD"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6A2663AA"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r>
      <w:tr w:rsidR="000708C8" w:rsidRPr="00945FE8" w14:paraId="255DBEF7" w14:textId="77777777" w:rsidTr="007A1559">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3828F863" w14:textId="1FBD83D1"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000000"/>
                <w:kern w:val="24"/>
                <w:sz w:val="18"/>
                <w:szCs w:val="18"/>
                <w:lang w:eastAsia="zh-CN"/>
              </w:rPr>
              <w:t>0.70</w:t>
            </w:r>
            <w:r w:rsidRPr="000708C8">
              <w:rPr>
                <w:rFonts w:ascii="Arial" w:eastAsia="Times New Roman" w:hAnsi="Arial" w:cs="Arial"/>
                <w:b/>
                <w:bCs/>
                <w:color w:val="000000"/>
                <w:kern w:val="24"/>
                <w:sz w:val="18"/>
                <w:szCs w:val="18"/>
                <w:lang w:eastAsia="zh-CN"/>
              </w:rPr>
              <w:br/>
              <w:t xml:space="preserve"> (0.61, 0.80)</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6CDC975" w14:textId="1A48D452"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000000"/>
                <w:kern w:val="24"/>
                <w:sz w:val="18"/>
                <w:szCs w:val="18"/>
                <w:lang w:eastAsia="zh-CN"/>
              </w:rPr>
              <w:t>0.59</w:t>
            </w:r>
            <w:r w:rsidRPr="000708C8">
              <w:rPr>
                <w:rFonts w:ascii="Arial" w:eastAsia="Times New Roman" w:hAnsi="Arial" w:cs="Arial"/>
                <w:b/>
                <w:bCs/>
                <w:color w:val="000000"/>
                <w:kern w:val="24"/>
                <w:sz w:val="18"/>
                <w:szCs w:val="18"/>
                <w:lang w:eastAsia="zh-CN"/>
              </w:rPr>
              <w:br/>
              <w:t xml:space="preserve"> (0.47, 0.76)</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6FB638A9" w14:textId="3B714AA0"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0.73</w:t>
            </w:r>
            <w:r w:rsidRPr="000708C8">
              <w:rPr>
                <w:rFonts w:ascii="Arial" w:eastAsia="Times New Roman" w:hAnsi="Arial" w:cs="Arial"/>
                <w:color w:val="000000"/>
                <w:kern w:val="24"/>
                <w:sz w:val="18"/>
                <w:szCs w:val="18"/>
                <w:lang w:eastAsia="zh-CN"/>
              </w:rPr>
              <w:br/>
              <w:t xml:space="preserve"> (0.48, 1.10)</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3CA89D36" w14:textId="76680028"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1.17</w:t>
            </w:r>
            <w:r w:rsidRPr="000708C8">
              <w:rPr>
                <w:rFonts w:ascii="Arial" w:eastAsia="Times New Roman" w:hAnsi="Arial" w:cs="Arial"/>
                <w:color w:val="000000"/>
                <w:kern w:val="24"/>
                <w:sz w:val="18"/>
                <w:szCs w:val="18"/>
                <w:lang w:eastAsia="zh-CN"/>
              </w:rPr>
              <w:br/>
              <w:t xml:space="preserve"> (0.89, 1.53)</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2BA3F729" w14:textId="7F9CA45F"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lang w:eastAsia="zh-CN"/>
              </w:rPr>
              <w:t>FOLFOXIRI + Bevacizumab</w:t>
            </w:r>
          </w:p>
        </w:tc>
        <w:tc>
          <w:tcPr>
            <w:tcW w:w="1860" w:type="dxa"/>
            <w:shd w:val="clear" w:color="auto" w:fill="auto"/>
            <w:tcMar>
              <w:top w:w="15" w:type="dxa"/>
              <w:left w:w="15" w:type="dxa"/>
              <w:bottom w:w="0" w:type="dxa"/>
              <w:right w:w="15" w:type="dxa"/>
            </w:tcMar>
            <w:vAlign w:val="center"/>
          </w:tcPr>
          <w:p w14:paraId="4C4DB1DE"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5BAD608C"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r>
      <w:tr w:rsidR="000708C8" w:rsidRPr="00945FE8" w14:paraId="07626B4E" w14:textId="77777777" w:rsidTr="007A1559">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873D6FC" w14:textId="322B2C79"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000000"/>
                <w:kern w:val="24"/>
                <w:sz w:val="18"/>
                <w:szCs w:val="18"/>
                <w:lang w:eastAsia="zh-CN"/>
              </w:rPr>
              <w:t>0.82</w:t>
            </w:r>
            <w:r w:rsidRPr="000708C8">
              <w:rPr>
                <w:rFonts w:ascii="Arial" w:eastAsia="Times New Roman" w:hAnsi="Arial" w:cs="Arial"/>
                <w:b/>
                <w:bCs/>
                <w:color w:val="000000"/>
                <w:kern w:val="24"/>
                <w:sz w:val="18"/>
                <w:szCs w:val="18"/>
                <w:lang w:eastAsia="zh-CN"/>
              </w:rPr>
              <w:br/>
              <w:t xml:space="preserve"> (0.70, 0.95)</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2F0B3F70" w14:textId="23B759D0"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000000"/>
                <w:kern w:val="24"/>
                <w:sz w:val="18"/>
                <w:szCs w:val="18"/>
                <w:lang w:eastAsia="zh-CN"/>
              </w:rPr>
              <w:t>0.70</w:t>
            </w:r>
            <w:r w:rsidRPr="000708C8">
              <w:rPr>
                <w:rFonts w:ascii="Arial" w:eastAsia="Times New Roman" w:hAnsi="Arial" w:cs="Arial"/>
                <w:b/>
                <w:bCs/>
                <w:color w:val="000000"/>
                <w:kern w:val="24"/>
                <w:sz w:val="18"/>
                <w:szCs w:val="18"/>
                <w:lang w:eastAsia="zh-CN"/>
              </w:rPr>
              <w:br/>
              <w:t xml:space="preserve"> (0.55, 0.89)</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5D8D86E0" w14:textId="4E48F835"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0.85</w:t>
            </w:r>
            <w:r w:rsidRPr="000708C8">
              <w:rPr>
                <w:rFonts w:ascii="Arial" w:eastAsia="Times New Roman" w:hAnsi="Arial" w:cs="Arial"/>
                <w:color w:val="000000"/>
                <w:kern w:val="24"/>
                <w:sz w:val="18"/>
                <w:szCs w:val="18"/>
                <w:lang w:eastAsia="zh-CN"/>
              </w:rPr>
              <w:br/>
              <w:t xml:space="preserve"> (0.56, 1.28)</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97C1B64" w14:textId="65178D6A"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000000"/>
                <w:kern w:val="24"/>
                <w:sz w:val="18"/>
                <w:szCs w:val="18"/>
                <w:lang w:eastAsia="zh-CN"/>
              </w:rPr>
              <w:t>1.37</w:t>
            </w:r>
            <w:r w:rsidRPr="000708C8">
              <w:rPr>
                <w:rFonts w:ascii="Arial" w:eastAsia="Times New Roman" w:hAnsi="Arial" w:cs="Arial"/>
                <w:b/>
                <w:bCs/>
                <w:color w:val="000000"/>
                <w:kern w:val="24"/>
                <w:sz w:val="18"/>
                <w:szCs w:val="18"/>
                <w:lang w:eastAsia="zh-CN"/>
              </w:rPr>
              <w:br/>
              <w:t xml:space="preserve"> (1.05, 1.79)</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493380E7" w14:textId="33A94836"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1.17</w:t>
            </w:r>
            <w:r w:rsidRPr="000708C8">
              <w:rPr>
                <w:rFonts w:ascii="Arial" w:eastAsia="Times New Roman" w:hAnsi="Arial" w:cs="Arial"/>
                <w:color w:val="000000"/>
                <w:kern w:val="24"/>
                <w:sz w:val="18"/>
                <w:szCs w:val="18"/>
                <w:lang w:eastAsia="zh-CN"/>
              </w:rPr>
              <w:br/>
              <w:t xml:space="preserve"> (0.96, 1.43)</w:t>
            </w:r>
          </w:p>
        </w:tc>
        <w:tc>
          <w:tcPr>
            <w:tcW w:w="1860" w:type="dxa"/>
            <w:tcBorders>
              <w:left w:val="single" w:sz="8" w:space="0" w:color="010101"/>
              <w:bottom w:val="single" w:sz="8" w:space="0" w:color="010101"/>
              <w:right w:val="single" w:sz="8" w:space="0" w:color="010101"/>
            </w:tcBorders>
            <w:shd w:val="clear" w:color="auto" w:fill="000000" w:themeFill="text1"/>
            <w:tcMar>
              <w:top w:w="15" w:type="dxa"/>
              <w:left w:w="15" w:type="dxa"/>
              <w:bottom w:w="0" w:type="dxa"/>
              <w:right w:w="15" w:type="dxa"/>
            </w:tcMar>
            <w:vAlign w:val="center"/>
            <w:hideMark/>
          </w:tcPr>
          <w:p w14:paraId="57E4F2E3" w14:textId="508B83EC"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lang w:eastAsia="zh-CN"/>
              </w:rPr>
              <w:t>FOLFOX + Panitumumab</w:t>
            </w:r>
          </w:p>
        </w:tc>
        <w:tc>
          <w:tcPr>
            <w:tcW w:w="1860" w:type="dxa"/>
            <w:tcBorders>
              <w:left w:val="single" w:sz="8" w:space="0" w:color="010101"/>
              <w:bottom w:val="single" w:sz="8" w:space="0" w:color="010101"/>
              <w:right w:val="single" w:sz="4" w:space="0" w:color="auto"/>
            </w:tcBorders>
            <w:shd w:val="clear" w:color="auto" w:fill="auto"/>
            <w:tcMar>
              <w:top w:w="15" w:type="dxa"/>
              <w:left w:w="15" w:type="dxa"/>
              <w:bottom w:w="0" w:type="dxa"/>
              <w:right w:w="15" w:type="dxa"/>
            </w:tcMar>
            <w:vAlign w:val="center"/>
          </w:tcPr>
          <w:p w14:paraId="0546C78F" w14:textId="77777777"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p>
        </w:tc>
      </w:tr>
      <w:tr w:rsidR="000708C8" w:rsidRPr="00945FE8" w14:paraId="15E07603" w14:textId="77777777" w:rsidTr="007A1559">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65BB4535" w14:textId="21C372EA"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000000"/>
                <w:kern w:val="24"/>
                <w:sz w:val="18"/>
                <w:szCs w:val="18"/>
                <w:lang w:eastAsia="zh-CN"/>
              </w:rPr>
              <w:t>0.60</w:t>
            </w:r>
            <w:r w:rsidRPr="000708C8">
              <w:rPr>
                <w:rFonts w:ascii="Arial" w:eastAsia="Times New Roman" w:hAnsi="Arial" w:cs="Arial"/>
                <w:b/>
                <w:bCs/>
                <w:color w:val="000000"/>
                <w:kern w:val="24"/>
                <w:sz w:val="18"/>
                <w:szCs w:val="18"/>
                <w:lang w:eastAsia="zh-CN"/>
              </w:rPr>
              <w:br/>
              <w:t xml:space="preserve"> (0.45, 0.80)</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5C5AF318" w14:textId="712F9A30"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000000"/>
                <w:kern w:val="24"/>
                <w:sz w:val="18"/>
                <w:szCs w:val="18"/>
                <w:lang w:eastAsia="zh-CN"/>
              </w:rPr>
              <w:t>0.51</w:t>
            </w:r>
            <w:r w:rsidRPr="000708C8">
              <w:rPr>
                <w:rFonts w:ascii="Arial" w:eastAsia="Times New Roman" w:hAnsi="Arial" w:cs="Arial"/>
                <w:b/>
                <w:bCs/>
                <w:color w:val="000000"/>
                <w:kern w:val="24"/>
                <w:sz w:val="18"/>
                <w:szCs w:val="18"/>
                <w:lang w:eastAsia="zh-CN"/>
              </w:rPr>
              <w:br/>
              <w:t xml:space="preserve"> (0.36, 0.72)</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282CCEB0" w14:textId="55D6AA29"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0.62</w:t>
            </w:r>
            <w:r w:rsidRPr="000708C8">
              <w:rPr>
                <w:rFonts w:ascii="Arial" w:eastAsia="Times New Roman" w:hAnsi="Arial" w:cs="Arial"/>
                <w:color w:val="000000"/>
                <w:kern w:val="24"/>
                <w:sz w:val="18"/>
                <w:szCs w:val="18"/>
                <w:lang w:eastAsia="zh-CN"/>
              </w:rPr>
              <w:br/>
              <w:t xml:space="preserve"> (0.38, 1.01)</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5A021026" w14:textId="7A85D5D1"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1.00</w:t>
            </w:r>
            <w:r w:rsidRPr="000708C8">
              <w:rPr>
                <w:rFonts w:ascii="Arial" w:eastAsia="Times New Roman" w:hAnsi="Arial" w:cs="Arial"/>
                <w:color w:val="000000"/>
                <w:kern w:val="24"/>
                <w:sz w:val="18"/>
                <w:szCs w:val="18"/>
                <w:lang w:eastAsia="zh-CN"/>
              </w:rPr>
              <w:br/>
              <w:t xml:space="preserve"> (0.69, 1.45)</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C327652" w14:textId="7BF19C0B"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0.86</w:t>
            </w:r>
            <w:r w:rsidRPr="000708C8">
              <w:rPr>
                <w:rFonts w:ascii="Arial" w:eastAsia="Times New Roman" w:hAnsi="Arial" w:cs="Arial"/>
                <w:color w:val="000000"/>
                <w:kern w:val="24"/>
                <w:sz w:val="18"/>
                <w:szCs w:val="18"/>
                <w:lang w:eastAsia="zh-CN"/>
              </w:rPr>
              <w:br/>
              <w:t xml:space="preserve"> (0.63, 1.19)</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56F1EC92" w14:textId="300FCA1B"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0.73</w:t>
            </w:r>
            <w:r w:rsidRPr="000708C8">
              <w:rPr>
                <w:rFonts w:ascii="Arial" w:eastAsia="Times New Roman" w:hAnsi="Arial" w:cs="Arial"/>
                <w:color w:val="000000"/>
                <w:kern w:val="24"/>
                <w:sz w:val="18"/>
                <w:szCs w:val="18"/>
                <w:lang w:eastAsia="zh-CN"/>
              </w:rPr>
              <w:br/>
              <w:t xml:space="preserve"> (0.53, 1.01)</w:t>
            </w:r>
          </w:p>
        </w:tc>
        <w:tc>
          <w:tcPr>
            <w:tcW w:w="1860" w:type="dxa"/>
            <w:tcBorders>
              <w:top w:val="single" w:sz="8" w:space="0" w:color="010101"/>
              <w:left w:val="single" w:sz="8" w:space="0" w:color="010101"/>
              <w:bottom w:val="single" w:sz="8" w:space="0" w:color="010101"/>
              <w:right w:val="single" w:sz="8" w:space="0" w:color="010101"/>
            </w:tcBorders>
            <w:shd w:val="clear" w:color="auto" w:fill="000000" w:themeFill="text1"/>
            <w:tcMar>
              <w:top w:w="15" w:type="dxa"/>
              <w:left w:w="15" w:type="dxa"/>
              <w:bottom w:w="0" w:type="dxa"/>
              <w:right w:w="15" w:type="dxa"/>
            </w:tcMar>
            <w:vAlign w:val="center"/>
            <w:hideMark/>
          </w:tcPr>
          <w:p w14:paraId="1A0D9381" w14:textId="08FD28F3" w:rsidR="000708C8" w:rsidRPr="00945FE8" w:rsidRDefault="000708C8" w:rsidP="000708C8">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lang w:eastAsia="zh-CN"/>
              </w:rPr>
              <w:t>Pembrolizumab</w:t>
            </w:r>
          </w:p>
        </w:tc>
      </w:tr>
      <w:tr w:rsidR="007A1559" w:rsidRPr="003A356D" w14:paraId="34690A3B" w14:textId="77777777" w:rsidTr="007A1559">
        <w:trPr>
          <w:trHeight w:val="288"/>
        </w:trPr>
        <w:tc>
          <w:tcPr>
            <w:tcW w:w="13020" w:type="dxa"/>
            <w:gridSpan w:val="7"/>
            <w:tcBorders>
              <w:top w:val="single" w:sz="8" w:space="0" w:color="010101"/>
              <w:left w:val="single" w:sz="8" w:space="0" w:color="010101"/>
              <w:bottom w:val="single" w:sz="8" w:space="0" w:color="010101"/>
              <w:right w:val="single" w:sz="8" w:space="0" w:color="010101"/>
            </w:tcBorders>
            <w:shd w:val="clear" w:color="auto" w:fill="000000" w:themeFill="text1"/>
            <w:tcMar>
              <w:top w:w="11" w:type="dxa"/>
              <w:left w:w="11" w:type="dxa"/>
              <w:bottom w:w="0" w:type="dxa"/>
              <w:right w:w="11" w:type="dxa"/>
            </w:tcMar>
            <w:vAlign w:val="center"/>
            <w:hideMark/>
          </w:tcPr>
          <w:p w14:paraId="1DB7EF6E" w14:textId="0FCBE94F"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b/>
                <w:bCs/>
                <w:color w:val="FFFFFF"/>
                <w:kern w:val="24"/>
                <w:sz w:val="18"/>
                <w:szCs w:val="18"/>
                <w:lang w:eastAsia="zh-CN"/>
              </w:rPr>
              <w:t>Hazard Ratio (95% credible intervals)</w:t>
            </w:r>
            <w:r>
              <w:rPr>
                <w:rFonts w:ascii="Arial" w:eastAsia="Times New Roman" w:hAnsi="Arial" w:cs="Arial"/>
                <w:b/>
                <w:bCs/>
                <w:color w:val="FFFFFF"/>
                <w:kern w:val="24"/>
                <w:sz w:val="18"/>
                <w:szCs w:val="18"/>
                <w:lang w:eastAsia="zh-CN"/>
              </w:rPr>
              <w:t>,</w:t>
            </w:r>
            <w:r>
              <w:t xml:space="preserve"> </w:t>
            </w:r>
            <w:proofErr w:type="gramStart"/>
            <w:r w:rsidRPr="001416BC">
              <w:rPr>
                <w:rFonts w:ascii="Arial" w:eastAsia="Times New Roman" w:hAnsi="Arial" w:cs="Arial"/>
                <w:b/>
                <w:bCs/>
                <w:color w:val="FFFFFF"/>
                <w:kern w:val="24"/>
                <w:sz w:val="18"/>
                <w:szCs w:val="18"/>
                <w:lang w:eastAsia="zh-CN"/>
              </w:rPr>
              <w:t>random-effects</w:t>
            </w:r>
            <w:proofErr w:type="gramEnd"/>
          </w:p>
        </w:tc>
      </w:tr>
      <w:tr w:rsidR="007A1559" w:rsidRPr="003A356D" w14:paraId="501D8F0B" w14:textId="77777777" w:rsidTr="007A1559">
        <w:trPr>
          <w:trHeight w:val="432"/>
        </w:trPr>
        <w:tc>
          <w:tcPr>
            <w:tcW w:w="1860" w:type="dxa"/>
            <w:tcBorders>
              <w:top w:val="single" w:sz="8" w:space="0" w:color="010101"/>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3CBA46E9"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3A356D">
              <w:rPr>
                <w:rFonts w:ascii="Arial" w:eastAsia="Times New Roman" w:hAnsi="Arial" w:cs="Arial"/>
                <w:b/>
                <w:bCs/>
                <w:color w:val="FFFFFF"/>
                <w:kern w:val="24"/>
                <w:sz w:val="18"/>
                <w:szCs w:val="18"/>
                <w:lang w:eastAsia="zh-CN"/>
              </w:rPr>
              <w:t>SOC</w:t>
            </w:r>
          </w:p>
        </w:tc>
        <w:tc>
          <w:tcPr>
            <w:tcW w:w="1860" w:type="dxa"/>
            <w:shd w:val="clear" w:color="auto" w:fill="auto"/>
            <w:tcMar>
              <w:top w:w="15" w:type="dxa"/>
              <w:left w:w="15" w:type="dxa"/>
              <w:bottom w:w="0" w:type="dxa"/>
              <w:right w:w="15" w:type="dxa"/>
            </w:tcMar>
            <w:vAlign w:val="center"/>
          </w:tcPr>
          <w:p w14:paraId="513F2B71"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7F725CDF"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6161DA82"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0208A50A"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20B0351F"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22F29A7E"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r>
      <w:tr w:rsidR="007A1559" w:rsidRPr="003A356D" w14:paraId="65B82EA6" w14:textId="77777777" w:rsidTr="007A1559">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905667A"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1.17</w:t>
            </w:r>
            <w:r w:rsidRPr="000708C8">
              <w:rPr>
                <w:rFonts w:ascii="Arial" w:eastAsia="Times New Roman" w:hAnsi="Arial" w:cs="Arial"/>
                <w:color w:val="000000"/>
                <w:kern w:val="24"/>
                <w:sz w:val="18"/>
                <w:szCs w:val="18"/>
                <w:lang w:eastAsia="zh-CN"/>
              </w:rPr>
              <w:br/>
              <w:t xml:space="preserve"> (0.65, 2.04)</w:t>
            </w:r>
          </w:p>
        </w:tc>
        <w:tc>
          <w:tcPr>
            <w:tcW w:w="1860" w:type="dxa"/>
            <w:tcBorders>
              <w:top w:val="single" w:sz="8" w:space="0" w:color="010101"/>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7F3902C0"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shd w:val="clear" w:color="auto" w:fill="000000" w:themeFill="text1"/>
                <w:lang w:eastAsia="zh-CN"/>
              </w:rPr>
              <w:t>XELOX</w:t>
            </w:r>
          </w:p>
        </w:tc>
        <w:tc>
          <w:tcPr>
            <w:tcW w:w="1860" w:type="dxa"/>
            <w:shd w:val="clear" w:color="auto" w:fill="auto"/>
            <w:tcMar>
              <w:top w:w="15" w:type="dxa"/>
              <w:left w:w="15" w:type="dxa"/>
              <w:bottom w:w="0" w:type="dxa"/>
              <w:right w:w="15" w:type="dxa"/>
            </w:tcMar>
            <w:vAlign w:val="center"/>
          </w:tcPr>
          <w:p w14:paraId="492B74F0"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2331F853"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4F105986"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41474D8F"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677745A8"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r>
      <w:tr w:rsidR="007A1559" w:rsidRPr="003A356D" w14:paraId="535AA624" w14:textId="77777777" w:rsidTr="007A1559">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65E2705E"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0.96</w:t>
            </w:r>
            <w:r w:rsidRPr="000708C8">
              <w:rPr>
                <w:rFonts w:ascii="Arial" w:eastAsia="Times New Roman" w:hAnsi="Arial" w:cs="Arial"/>
                <w:color w:val="000000"/>
                <w:kern w:val="24"/>
                <w:sz w:val="18"/>
                <w:szCs w:val="18"/>
                <w:lang w:eastAsia="zh-CN"/>
              </w:rPr>
              <w:br/>
              <w:t xml:space="preserve"> (0.50, 1.85)</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3AFDACBA"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0.82</w:t>
            </w:r>
            <w:r w:rsidRPr="000708C8">
              <w:rPr>
                <w:rFonts w:ascii="Arial" w:eastAsia="Times New Roman" w:hAnsi="Arial" w:cs="Arial"/>
                <w:color w:val="000000"/>
                <w:kern w:val="24"/>
                <w:sz w:val="18"/>
                <w:szCs w:val="18"/>
                <w:lang w:eastAsia="zh-CN"/>
              </w:rPr>
              <w:br/>
              <w:t xml:space="preserve"> (0.35, 1.93)</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30D82899"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shd w:val="clear" w:color="auto" w:fill="000000" w:themeFill="text1"/>
                <w:lang w:eastAsia="zh-CN"/>
              </w:rPr>
              <w:t>XELOX + Bevacizumab</w:t>
            </w:r>
          </w:p>
        </w:tc>
        <w:tc>
          <w:tcPr>
            <w:tcW w:w="1860" w:type="dxa"/>
            <w:shd w:val="clear" w:color="auto" w:fill="auto"/>
            <w:tcMar>
              <w:top w:w="15" w:type="dxa"/>
              <w:left w:w="15" w:type="dxa"/>
              <w:bottom w:w="0" w:type="dxa"/>
              <w:right w:w="15" w:type="dxa"/>
            </w:tcMar>
            <w:vAlign w:val="center"/>
          </w:tcPr>
          <w:p w14:paraId="6F9A44EE"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0C534604"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71B1BC20"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4A8B0C10"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r>
      <w:tr w:rsidR="007A1559" w:rsidRPr="003A356D" w14:paraId="76383C25" w14:textId="77777777" w:rsidTr="007A1559">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57A4953C"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000000"/>
                <w:kern w:val="24"/>
                <w:sz w:val="18"/>
                <w:szCs w:val="18"/>
                <w:lang w:eastAsia="zh-CN"/>
              </w:rPr>
              <w:t>0.60</w:t>
            </w:r>
            <w:r w:rsidRPr="000708C8">
              <w:rPr>
                <w:rFonts w:ascii="Arial" w:eastAsia="Times New Roman" w:hAnsi="Arial" w:cs="Arial"/>
                <w:b/>
                <w:bCs/>
                <w:color w:val="000000"/>
                <w:kern w:val="24"/>
                <w:sz w:val="18"/>
                <w:szCs w:val="18"/>
                <w:lang w:eastAsia="zh-CN"/>
              </w:rPr>
              <w:br/>
              <w:t xml:space="preserve"> (0.39, 0.92)</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5FFDF6B0"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0.51</w:t>
            </w:r>
            <w:r w:rsidRPr="000708C8">
              <w:rPr>
                <w:rFonts w:ascii="Arial" w:eastAsia="Times New Roman" w:hAnsi="Arial" w:cs="Arial"/>
                <w:color w:val="000000"/>
                <w:kern w:val="24"/>
                <w:sz w:val="18"/>
                <w:szCs w:val="18"/>
                <w:lang w:eastAsia="zh-CN"/>
              </w:rPr>
              <w:br/>
              <w:t xml:space="preserve"> (0.25, 1.04)</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2CED9A40"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0.63</w:t>
            </w:r>
            <w:r w:rsidRPr="000708C8">
              <w:rPr>
                <w:rFonts w:ascii="Arial" w:eastAsia="Times New Roman" w:hAnsi="Arial" w:cs="Arial"/>
                <w:color w:val="000000"/>
                <w:kern w:val="24"/>
                <w:sz w:val="18"/>
                <w:szCs w:val="18"/>
                <w:lang w:eastAsia="zh-CN"/>
              </w:rPr>
              <w:br/>
              <w:t xml:space="preserve"> (0.28, 1.33)</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32435AB3"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shd w:val="clear" w:color="auto" w:fill="000000" w:themeFill="text1"/>
                <w:lang w:eastAsia="zh-CN"/>
              </w:rPr>
              <w:t>FOLFOXIRI</w:t>
            </w:r>
          </w:p>
        </w:tc>
        <w:tc>
          <w:tcPr>
            <w:tcW w:w="1860" w:type="dxa"/>
            <w:shd w:val="clear" w:color="auto" w:fill="auto"/>
            <w:tcMar>
              <w:top w:w="15" w:type="dxa"/>
              <w:left w:w="15" w:type="dxa"/>
              <w:bottom w:w="0" w:type="dxa"/>
              <w:right w:w="15" w:type="dxa"/>
            </w:tcMar>
            <w:vAlign w:val="center"/>
          </w:tcPr>
          <w:p w14:paraId="5CFB4983"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c>
          <w:tcPr>
            <w:tcW w:w="1860" w:type="dxa"/>
            <w:shd w:val="clear" w:color="auto" w:fill="auto"/>
            <w:tcMar>
              <w:top w:w="15" w:type="dxa"/>
              <w:left w:w="15" w:type="dxa"/>
              <w:bottom w:w="0" w:type="dxa"/>
              <w:right w:w="15" w:type="dxa"/>
            </w:tcMar>
            <w:vAlign w:val="center"/>
          </w:tcPr>
          <w:p w14:paraId="2F40012E"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457A0C57"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r>
      <w:tr w:rsidR="007A1559" w:rsidRPr="003A356D" w14:paraId="5FC6DC53" w14:textId="77777777" w:rsidTr="007A1559">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66684FC6"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000000"/>
                <w:kern w:val="24"/>
                <w:sz w:val="18"/>
                <w:szCs w:val="18"/>
                <w:lang w:eastAsia="zh-CN"/>
              </w:rPr>
              <w:t>0.67</w:t>
            </w:r>
            <w:r w:rsidRPr="000708C8">
              <w:rPr>
                <w:rFonts w:ascii="Arial" w:eastAsia="Times New Roman" w:hAnsi="Arial" w:cs="Arial"/>
                <w:b/>
                <w:bCs/>
                <w:color w:val="000000"/>
                <w:kern w:val="24"/>
                <w:sz w:val="18"/>
                <w:szCs w:val="18"/>
                <w:lang w:eastAsia="zh-CN"/>
              </w:rPr>
              <w:br/>
              <w:t xml:space="preserve"> (0.44, 0.88)</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4AC95458"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0.57</w:t>
            </w:r>
            <w:r w:rsidRPr="000708C8">
              <w:rPr>
                <w:rFonts w:ascii="Arial" w:eastAsia="Times New Roman" w:hAnsi="Arial" w:cs="Arial"/>
                <w:color w:val="000000"/>
                <w:kern w:val="24"/>
                <w:sz w:val="18"/>
                <w:szCs w:val="18"/>
                <w:lang w:eastAsia="zh-CN"/>
              </w:rPr>
              <w:br/>
              <w:t xml:space="preserve"> (0.28, 1.05)</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28B57FA6"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0.69</w:t>
            </w:r>
            <w:r w:rsidRPr="000708C8">
              <w:rPr>
                <w:rFonts w:ascii="Arial" w:eastAsia="Times New Roman" w:hAnsi="Arial" w:cs="Arial"/>
                <w:color w:val="000000"/>
                <w:kern w:val="24"/>
                <w:sz w:val="18"/>
                <w:szCs w:val="18"/>
                <w:lang w:eastAsia="zh-CN"/>
              </w:rPr>
              <w:br/>
              <w:t xml:space="preserve"> (0.31, 1.37)</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55EEC850"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1.11</w:t>
            </w:r>
            <w:r w:rsidRPr="000708C8">
              <w:rPr>
                <w:rFonts w:ascii="Arial" w:eastAsia="Times New Roman" w:hAnsi="Arial" w:cs="Arial"/>
                <w:color w:val="000000"/>
                <w:kern w:val="24"/>
                <w:sz w:val="18"/>
                <w:szCs w:val="18"/>
                <w:lang w:eastAsia="zh-CN"/>
              </w:rPr>
              <w:br/>
              <w:t xml:space="preserve"> (0.61, 1.84)</w:t>
            </w:r>
          </w:p>
        </w:tc>
        <w:tc>
          <w:tcPr>
            <w:tcW w:w="1860" w:type="dxa"/>
            <w:tcBorders>
              <w:left w:val="single" w:sz="8" w:space="0" w:color="010101"/>
              <w:bottom w:val="single" w:sz="8" w:space="0" w:color="010101"/>
            </w:tcBorders>
            <w:shd w:val="clear" w:color="auto" w:fill="000000" w:themeFill="text1"/>
            <w:tcMar>
              <w:top w:w="15" w:type="dxa"/>
              <w:left w:w="15" w:type="dxa"/>
              <w:bottom w:w="0" w:type="dxa"/>
              <w:right w:w="15" w:type="dxa"/>
            </w:tcMar>
            <w:vAlign w:val="center"/>
            <w:hideMark/>
          </w:tcPr>
          <w:p w14:paraId="44878A11"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lang w:eastAsia="zh-CN"/>
              </w:rPr>
              <w:t xml:space="preserve">FOLFOXIRI + </w:t>
            </w:r>
            <w:r w:rsidRPr="000708C8">
              <w:rPr>
                <w:rFonts w:ascii="Arial" w:eastAsia="Times New Roman" w:hAnsi="Arial" w:cs="Arial"/>
                <w:b/>
                <w:bCs/>
                <w:color w:val="FFFFFF"/>
                <w:kern w:val="24"/>
                <w:sz w:val="18"/>
                <w:szCs w:val="18"/>
                <w:shd w:val="clear" w:color="auto" w:fill="000000" w:themeFill="text1"/>
                <w:lang w:eastAsia="zh-CN"/>
              </w:rPr>
              <w:t>Bevacizumab</w:t>
            </w:r>
          </w:p>
        </w:tc>
        <w:tc>
          <w:tcPr>
            <w:tcW w:w="1860" w:type="dxa"/>
            <w:shd w:val="clear" w:color="auto" w:fill="auto"/>
            <w:tcMar>
              <w:top w:w="15" w:type="dxa"/>
              <w:left w:w="15" w:type="dxa"/>
              <w:bottom w:w="0" w:type="dxa"/>
              <w:right w:w="15" w:type="dxa"/>
            </w:tcMar>
            <w:vAlign w:val="center"/>
          </w:tcPr>
          <w:p w14:paraId="1EC88253"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c>
          <w:tcPr>
            <w:tcW w:w="1860" w:type="dxa"/>
            <w:tcBorders>
              <w:right w:val="single" w:sz="4" w:space="0" w:color="auto"/>
            </w:tcBorders>
            <w:shd w:val="clear" w:color="auto" w:fill="auto"/>
            <w:tcMar>
              <w:top w:w="15" w:type="dxa"/>
              <w:left w:w="15" w:type="dxa"/>
              <w:bottom w:w="0" w:type="dxa"/>
              <w:right w:w="15" w:type="dxa"/>
            </w:tcMar>
            <w:vAlign w:val="center"/>
          </w:tcPr>
          <w:p w14:paraId="0D3C5CF5"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r>
      <w:tr w:rsidR="007A1559" w:rsidRPr="003A356D" w14:paraId="07CD20D0" w14:textId="77777777" w:rsidTr="007A1559">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6AFF3444"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0.82</w:t>
            </w:r>
            <w:r w:rsidRPr="000708C8">
              <w:rPr>
                <w:rFonts w:ascii="Arial" w:eastAsia="Times New Roman" w:hAnsi="Arial" w:cs="Arial"/>
                <w:color w:val="000000"/>
                <w:kern w:val="24"/>
                <w:sz w:val="18"/>
                <w:szCs w:val="18"/>
                <w:lang w:eastAsia="zh-CN"/>
              </w:rPr>
              <w:br/>
              <w:t xml:space="preserve"> (0.56, 1.23)</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5B8505EB"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0.71</w:t>
            </w:r>
            <w:r w:rsidRPr="000708C8">
              <w:rPr>
                <w:rFonts w:ascii="Arial" w:eastAsia="Times New Roman" w:hAnsi="Arial" w:cs="Arial"/>
                <w:color w:val="000000"/>
                <w:kern w:val="24"/>
                <w:sz w:val="18"/>
                <w:szCs w:val="18"/>
                <w:lang w:eastAsia="zh-CN"/>
              </w:rPr>
              <w:br/>
              <w:t xml:space="preserve"> (0.36, 1.42)</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1940F3E5"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0.86</w:t>
            </w:r>
            <w:r w:rsidRPr="000708C8">
              <w:rPr>
                <w:rFonts w:ascii="Arial" w:eastAsia="Times New Roman" w:hAnsi="Arial" w:cs="Arial"/>
                <w:color w:val="000000"/>
                <w:kern w:val="24"/>
                <w:sz w:val="18"/>
                <w:szCs w:val="18"/>
                <w:lang w:eastAsia="zh-CN"/>
              </w:rPr>
              <w:br/>
              <w:t xml:space="preserve"> (0.41, 1.84)</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6BD964C4"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1.38</w:t>
            </w:r>
            <w:r w:rsidRPr="000708C8">
              <w:rPr>
                <w:rFonts w:ascii="Arial" w:eastAsia="Times New Roman" w:hAnsi="Arial" w:cs="Arial"/>
                <w:color w:val="000000"/>
                <w:kern w:val="24"/>
                <w:sz w:val="18"/>
                <w:szCs w:val="18"/>
                <w:lang w:eastAsia="zh-CN"/>
              </w:rPr>
              <w:br/>
              <w:t xml:space="preserve"> (0.78, 2.49)</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0DFBA579"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1.24</w:t>
            </w:r>
            <w:r w:rsidRPr="000708C8">
              <w:rPr>
                <w:rFonts w:ascii="Arial" w:eastAsia="Times New Roman" w:hAnsi="Arial" w:cs="Arial"/>
                <w:color w:val="000000"/>
                <w:kern w:val="24"/>
                <w:sz w:val="18"/>
                <w:szCs w:val="18"/>
                <w:lang w:eastAsia="zh-CN"/>
              </w:rPr>
              <w:br/>
              <w:t xml:space="preserve"> (0.79, 2.21)</w:t>
            </w:r>
          </w:p>
        </w:tc>
        <w:tc>
          <w:tcPr>
            <w:tcW w:w="1860" w:type="dxa"/>
            <w:tcBorders>
              <w:left w:val="single" w:sz="8" w:space="0" w:color="010101"/>
              <w:bottom w:val="single" w:sz="8" w:space="0" w:color="010101"/>
              <w:right w:val="single" w:sz="8" w:space="0" w:color="010101"/>
            </w:tcBorders>
            <w:shd w:val="clear" w:color="auto" w:fill="000000" w:themeFill="text1"/>
            <w:tcMar>
              <w:top w:w="15" w:type="dxa"/>
              <w:left w:w="15" w:type="dxa"/>
              <w:bottom w:w="0" w:type="dxa"/>
              <w:right w:w="15" w:type="dxa"/>
            </w:tcMar>
            <w:vAlign w:val="center"/>
            <w:hideMark/>
          </w:tcPr>
          <w:p w14:paraId="0A07C696"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shd w:val="clear" w:color="auto" w:fill="000000" w:themeFill="text1"/>
                <w:lang w:eastAsia="zh-CN"/>
              </w:rPr>
              <w:t>FOLFOX + Panitumumab</w:t>
            </w:r>
          </w:p>
        </w:tc>
        <w:tc>
          <w:tcPr>
            <w:tcW w:w="1860" w:type="dxa"/>
            <w:tcBorders>
              <w:left w:val="single" w:sz="8" w:space="0" w:color="010101"/>
              <w:bottom w:val="single" w:sz="8" w:space="0" w:color="010101"/>
              <w:right w:val="single" w:sz="4" w:space="0" w:color="auto"/>
            </w:tcBorders>
            <w:shd w:val="clear" w:color="auto" w:fill="auto"/>
            <w:tcMar>
              <w:top w:w="15" w:type="dxa"/>
              <w:left w:w="15" w:type="dxa"/>
              <w:bottom w:w="0" w:type="dxa"/>
              <w:right w:w="15" w:type="dxa"/>
            </w:tcMar>
            <w:vAlign w:val="center"/>
          </w:tcPr>
          <w:p w14:paraId="675A21BC"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p>
        </w:tc>
      </w:tr>
      <w:tr w:rsidR="007A1559" w:rsidRPr="003A356D" w14:paraId="46107778" w14:textId="77777777" w:rsidTr="007A1559">
        <w:trPr>
          <w:trHeight w:val="432"/>
        </w:trPr>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6370742C"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0.60</w:t>
            </w:r>
            <w:r w:rsidRPr="000708C8">
              <w:rPr>
                <w:rFonts w:ascii="Arial" w:eastAsia="Times New Roman" w:hAnsi="Arial" w:cs="Arial"/>
                <w:color w:val="000000"/>
                <w:kern w:val="24"/>
                <w:sz w:val="18"/>
                <w:szCs w:val="18"/>
                <w:lang w:eastAsia="zh-CN"/>
              </w:rPr>
              <w:br/>
              <w:t xml:space="preserve"> (0.33, 1.08)</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6C25A70E"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0.51</w:t>
            </w:r>
            <w:r w:rsidRPr="000708C8">
              <w:rPr>
                <w:rFonts w:ascii="Arial" w:eastAsia="Times New Roman" w:hAnsi="Arial" w:cs="Arial"/>
                <w:color w:val="000000"/>
                <w:kern w:val="24"/>
                <w:sz w:val="18"/>
                <w:szCs w:val="18"/>
                <w:lang w:eastAsia="zh-CN"/>
              </w:rPr>
              <w:br/>
              <w:t xml:space="preserve"> (0.23, 1.19)</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7B86B393"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0.62</w:t>
            </w:r>
            <w:r w:rsidRPr="000708C8">
              <w:rPr>
                <w:rFonts w:ascii="Arial" w:eastAsia="Times New Roman" w:hAnsi="Arial" w:cs="Arial"/>
                <w:color w:val="000000"/>
                <w:kern w:val="24"/>
                <w:sz w:val="18"/>
                <w:szCs w:val="18"/>
                <w:lang w:eastAsia="zh-CN"/>
              </w:rPr>
              <w:br/>
              <w:t xml:space="preserve"> (0.26, 1.50)</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79A41964"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1.00</w:t>
            </w:r>
            <w:r w:rsidRPr="000708C8">
              <w:rPr>
                <w:rFonts w:ascii="Arial" w:eastAsia="Times New Roman" w:hAnsi="Arial" w:cs="Arial"/>
                <w:color w:val="000000"/>
                <w:kern w:val="24"/>
                <w:sz w:val="18"/>
                <w:szCs w:val="18"/>
                <w:lang w:eastAsia="zh-CN"/>
              </w:rPr>
              <w:br/>
              <w:t xml:space="preserve"> (0.48, 2.05)</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276F0F6F"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0.90</w:t>
            </w:r>
            <w:r w:rsidRPr="000708C8">
              <w:rPr>
                <w:rFonts w:ascii="Arial" w:eastAsia="Times New Roman" w:hAnsi="Arial" w:cs="Arial"/>
                <w:color w:val="000000"/>
                <w:kern w:val="24"/>
                <w:sz w:val="18"/>
                <w:szCs w:val="18"/>
                <w:lang w:eastAsia="zh-CN"/>
              </w:rPr>
              <w:br/>
              <w:t xml:space="preserve"> (0.49, 1.89)</w:t>
            </w:r>
          </w:p>
        </w:tc>
        <w:tc>
          <w:tcPr>
            <w:tcW w:w="1860" w:type="dxa"/>
            <w:tcBorders>
              <w:top w:val="single" w:sz="8" w:space="0" w:color="010101"/>
              <w:left w:val="single" w:sz="8" w:space="0" w:color="010101"/>
              <w:bottom w:val="single" w:sz="8" w:space="0" w:color="010101"/>
              <w:right w:val="single" w:sz="8" w:space="0" w:color="010101"/>
            </w:tcBorders>
            <w:shd w:val="clear" w:color="auto" w:fill="auto"/>
            <w:tcMar>
              <w:top w:w="15" w:type="dxa"/>
              <w:left w:w="15" w:type="dxa"/>
              <w:bottom w:w="0" w:type="dxa"/>
              <w:right w:w="15" w:type="dxa"/>
            </w:tcMar>
            <w:vAlign w:val="center"/>
            <w:hideMark/>
          </w:tcPr>
          <w:p w14:paraId="6AAFE3C6"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color w:val="000000"/>
                <w:kern w:val="24"/>
                <w:sz w:val="18"/>
                <w:szCs w:val="18"/>
                <w:lang w:eastAsia="zh-CN"/>
              </w:rPr>
              <w:t>0.73</w:t>
            </w:r>
            <w:r w:rsidRPr="000708C8">
              <w:rPr>
                <w:rFonts w:ascii="Arial" w:eastAsia="Times New Roman" w:hAnsi="Arial" w:cs="Arial"/>
                <w:color w:val="000000"/>
                <w:kern w:val="24"/>
                <w:sz w:val="18"/>
                <w:szCs w:val="18"/>
                <w:lang w:eastAsia="zh-CN"/>
              </w:rPr>
              <w:br/>
              <w:t xml:space="preserve"> (0.35, 1.45)</w:t>
            </w:r>
          </w:p>
        </w:tc>
        <w:tc>
          <w:tcPr>
            <w:tcW w:w="1860" w:type="dxa"/>
            <w:tcBorders>
              <w:top w:val="single" w:sz="8" w:space="0" w:color="010101"/>
              <w:left w:val="single" w:sz="8" w:space="0" w:color="010101"/>
              <w:bottom w:val="single" w:sz="8" w:space="0" w:color="010101"/>
              <w:right w:val="single" w:sz="8" w:space="0" w:color="010101"/>
            </w:tcBorders>
            <w:shd w:val="clear" w:color="auto" w:fill="000000" w:themeFill="text1"/>
            <w:tcMar>
              <w:top w:w="15" w:type="dxa"/>
              <w:left w:w="15" w:type="dxa"/>
              <w:bottom w:w="0" w:type="dxa"/>
              <w:right w:w="15" w:type="dxa"/>
            </w:tcMar>
            <w:vAlign w:val="center"/>
            <w:hideMark/>
          </w:tcPr>
          <w:p w14:paraId="78C20396" w14:textId="77777777" w:rsidR="007A1559" w:rsidRPr="003A356D" w:rsidRDefault="007A1559" w:rsidP="00080F12">
            <w:pPr>
              <w:spacing w:after="0" w:line="240" w:lineRule="auto"/>
              <w:jc w:val="center"/>
              <w:textAlignment w:val="center"/>
              <w:rPr>
                <w:rFonts w:ascii="Arial" w:eastAsia="Times New Roman" w:hAnsi="Arial" w:cs="Arial"/>
                <w:sz w:val="18"/>
                <w:szCs w:val="18"/>
                <w:lang w:eastAsia="zh-CN"/>
              </w:rPr>
            </w:pPr>
            <w:r w:rsidRPr="000708C8">
              <w:rPr>
                <w:rFonts w:ascii="Arial" w:eastAsia="Times New Roman" w:hAnsi="Arial" w:cs="Arial"/>
                <w:b/>
                <w:bCs/>
                <w:color w:val="FFFFFF"/>
                <w:kern w:val="24"/>
                <w:sz w:val="18"/>
                <w:szCs w:val="18"/>
                <w:lang w:eastAsia="zh-CN"/>
              </w:rPr>
              <w:t>Pe</w:t>
            </w:r>
            <w:r w:rsidRPr="000708C8">
              <w:rPr>
                <w:rFonts w:ascii="Arial" w:eastAsia="Times New Roman" w:hAnsi="Arial" w:cs="Arial"/>
                <w:b/>
                <w:bCs/>
                <w:color w:val="FFFFFF"/>
                <w:kern w:val="24"/>
                <w:sz w:val="18"/>
                <w:szCs w:val="18"/>
                <w:shd w:val="clear" w:color="auto" w:fill="000000" w:themeFill="text1"/>
                <w:lang w:eastAsia="zh-CN"/>
              </w:rPr>
              <w:t>mbrolizumab</w:t>
            </w:r>
          </w:p>
        </w:tc>
      </w:tr>
    </w:tbl>
    <w:p w14:paraId="12BB9CA0" w14:textId="77777777" w:rsidR="007A1559" w:rsidRDefault="007A1559" w:rsidP="000708C8">
      <w:pPr>
        <w:spacing w:after="0"/>
        <w:rPr>
          <w:rFonts w:ascii="Arial" w:eastAsia="Times New Roman" w:hAnsi="Arial" w:cs="Arial"/>
          <w:b/>
          <w:color w:val="000000"/>
          <w:kern w:val="24"/>
          <w:sz w:val="16"/>
          <w:szCs w:val="16"/>
          <w:lang w:eastAsia="zh-CN"/>
        </w:rPr>
      </w:pPr>
    </w:p>
    <w:p w14:paraId="5F1C02C4" w14:textId="656FF29F" w:rsidR="000708C8" w:rsidRDefault="000708C8" w:rsidP="000708C8">
      <w:pPr>
        <w:spacing w:after="0"/>
        <w:rPr>
          <w:rFonts w:ascii="Arial" w:eastAsia="Times New Roman" w:hAnsi="Arial" w:cs="Arial"/>
          <w:color w:val="000000"/>
          <w:kern w:val="24"/>
          <w:sz w:val="16"/>
          <w:szCs w:val="16"/>
          <w:lang w:eastAsia="zh-CN"/>
        </w:rPr>
      </w:pPr>
      <w:r w:rsidRPr="007905F9">
        <w:rPr>
          <w:rFonts w:ascii="Arial" w:eastAsia="Times New Roman" w:hAnsi="Arial" w:cs="Arial"/>
          <w:b/>
          <w:color w:val="000000"/>
          <w:kern w:val="24"/>
          <w:sz w:val="16"/>
          <w:szCs w:val="16"/>
          <w:lang w:eastAsia="zh-CN"/>
        </w:rPr>
        <w:t>Abbreviations</w:t>
      </w:r>
      <w:r w:rsidRPr="007905F9">
        <w:rPr>
          <w:rFonts w:ascii="Arial" w:eastAsia="Times New Roman" w:hAnsi="Arial" w:cs="Arial"/>
          <w:color w:val="000000"/>
          <w:kern w:val="24"/>
          <w:sz w:val="16"/>
          <w:szCs w:val="16"/>
          <w:lang w:eastAsia="zh-CN"/>
        </w:rPr>
        <w:t xml:space="preserve">: FOLFOX, 5-fluorouracil + leucovorin + oxaliplatin; FOLFOXIRI, 5-fluorouracil + leucovorin + oxaliplatin + irinotecan; SOC, standard of care; XELOX, oxaliplatin + </w:t>
      </w:r>
      <w:r>
        <w:rPr>
          <w:rFonts w:ascii="Arial" w:eastAsia="Times New Roman" w:hAnsi="Arial" w:cs="Arial"/>
          <w:color w:val="000000"/>
          <w:kern w:val="24"/>
          <w:sz w:val="16"/>
          <w:szCs w:val="16"/>
          <w:lang w:eastAsia="zh-CN"/>
        </w:rPr>
        <w:t>capecitabine.</w:t>
      </w:r>
    </w:p>
    <w:p w14:paraId="18C84259" w14:textId="73CFE6E0" w:rsidR="000708C8" w:rsidRPr="007A1559" w:rsidRDefault="000708C8" w:rsidP="000708C8">
      <w:pPr>
        <w:rPr>
          <w:rFonts w:ascii="Arial" w:eastAsia="Times New Roman" w:hAnsi="Arial" w:cs="Arial"/>
          <w:color w:val="000000"/>
          <w:kern w:val="24"/>
          <w:sz w:val="16"/>
          <w:szCs w:val="16"/>
          <w:lang w:eastAsia="zh-CN"/>
        </w:rPr>
      </w:pPr>
      <w:r w:rsidRPr="007905F9">
        <w:rPr>
          <w:rFonts w:ascii="Arial" w:eastAsia="Times New Roman" w:hAnsi="Arial" w:cs="Arial"/>
          <w:b/>
          <w:color w:val="000000"/>
          <w:kern w:val="24"/>
          <w:sz w:val="16"/>
          <w:szCs w:val="16"/>
          <w:lang w:eastAsia="zh-CN"/>
        </w:rPr>
        <w:t>Notes</w:t>
      </w:r>
      <w:r w:rsidRPr="007905F9">
        <w:rPr>
          <w:rFonts w:ascii="Arial" w:eastAsia="Times New Roman" w:hAnsi="Arial" w:cs="Arial"/>
          <w:color w:val="000000"/>
          <w:kern w:val="24"/>
          <w:sz w:val="16"/>
          <w:szCs w:val="16"/>
          <w:lang w:eastAsia="zh-CN"/>
        </w:rPr>
        <w:t>: Each cell represents the comparison (</w:t>
      </w:r>
      <w:r>
        <w:rPr>
          <w:rFonts w:ascii="Arial" w:eastAsia="Times New Roman" w:hAnsi="Arial" w:cs="Arial"/>
          <w:color w:val="000000"/>
          <w:kern w:val="24"/>
          <w:sz w:val="16"/>
          <w:szCs w:val="16"/>
          <w:lang w:eastAsia="zh-CN"/>
        </w:rPr>
        <w:t>hazard</w:t>
      </w:r>
      <w:r w:rsidRPr="007905F9">
        <w:rPr>
          <w:rFonts w:ascii="Arial" w:eastAsia="Times New Roman" w:hAnsi="Arial" w:cs="Arial"/>
          <w:color w:val="000000"/>
          <w:kern w:val="24"/>
          <w:sz w:val="16"/>
          <w:szCs w:val="16"/>
          <w:lang w:eastAsia="zh-CN"/>
        </w:rPr>
        <w:t xml:space="preserve"> ratio and 95% credible intervals) of the row treatment versus the column treatment; All bolded values are statistically meaningful at the 0.05 significance level. </w:t>
      </w:r>
      <w:r>
        <w:br w:type="page"/>
      </w:r>
    </w:p>
    <w:p w14:paraId="2ECE6B47" w14:textId="6D4B97EC" w:rsidR="006C2777" w:rsidRPr="00F4008D" w:rsidRDefault="006C2777" w:rsidP="006C2777">
      <w:pPr>
        <w:pStyle w:val="Caption"/>
        <w:spacing w:line="480" w:lineRule="auto"/>
        <w:rPr>
          <w:sz w:val="22"/>
          <w:szCs w:val="22"/>
        </w:rPr>
      </w:pPr>
      <w:bookmarkStart w:id="8" w:name="_Ref86840696"/>
      <w:r w:rsidRPr="00F4008D">
        <w:rPr>
          <w:sz w:val="22"/>
          <w:szCs w:val="22"/>
        </w:rPr>
        <w:lastRenderedPageBreak/>
        <w:t xml:space="preserve">Table </w:t>
      </w:r>
      <w:r w:rsidR="000708C8">
        <w:rPr>
          <w:sz w:val="22"/>
          <w:szCs w:val="22"/>
        </w:rPr>
        <w:t>S</w:t>
      </w:r>
      <w:r w:rsidRPr="00F4008D">
        <w:rPr>
          <w:noProof/>
          <w:sz w:val="22"/>
          <w:szCs w:val="22"/>
        </w:rPr>
        <w:fldChar w:fldCharType="begin"/>
      </w:r>
      <w:r w:rsidRPr="00F4008D">
        <w:rPr>
          <w:noProof/>
          <w:sz w:val="22"/>
          <w:szCs w:val="22"/>
        </w:rPr>
        <w:instrText xml:space="preserve"> SEQ Table \* ARABIC </w:instrText>
      </w:r>
      <w:r w:rsidRPr="00F4008D">
        <w:rPr>
          <w:noProof/>
          <w:sz w:val="22"/>
          <w:szCs w:val="22"/>
        </w:rPr>
        <w:fldChar w:fldCharType="separate"/>
      </w:r>
      <w:r w:rsidR="00647FD0">
        <w:rPr>
          <w:noProof/>
          <w:sz w:val="22"/>
          <w:szCs w:val="22"/>
        </w:rPr>
        <w:t>1</w:t>
      </w:r>
      <w:r w:rsidR="00842EFD">
        <w:rPr>
          <w:noProof/>
          <w:sz w:val="22"/>
          <w:szCs w:val="22"/>
        </w:rPr>
        <w:t>5</w:t>
      </w:r>
      <w:r w:rsidRPr="00F4008D">
        <w:rPr>
          <w:noProof/>
          <w:sz w:val="22"/>
          <w:szCs w:val="22"/>
        </w:rPr>
        <w:fldChar w:fldCharType="end"/>
      </w:r>
      <w:bookmarkEnd w:id="8"/>
      <w:r w:rsidRPr="00F4008D">
        <w:rPr>
          <w:sz w:val="22"/>
          <w:szCs w:val="22"/>
        </w:rPr>
        <w:t xml:space="preserve">: </w:t>
      </w:r>
      <w:r w:rsidRPr="006C2777">
        <w:rPr>
          <w:sz w:val="22"/>
          <w:szCs w:val="22"/>
        </w:rPr>
        <w:t>Estimated time-varying hazard ratios of overall survival with pembrolizumab versus competing interventions from random-effect network meta-analysis</w:t>
      </w:r>
      <w:r w:rsidR="000708C8">
        <w:rPr>
          <w:sz w:val="22"/>
          <w:szCs w:val="22"/>
        </w:rPr>
        <w:t xml:space="preserve">; </w:t>
      </w:r>
      <w:r w:rsidR="000708C8" w:rsidRPr="000708C8">
        <w:rPr>
          <w:sz w:val="22"/>
          <w:szCs w:val="22"/>
        </w:rPr>
        <w:t>adjustment for crossover in KEYNOTE-177 using RPSFT model</w:t>
      </w:r>
    </w:p>
    <w:tbl>
      <w:tblPr>
        <w:tblW w:w="13000" w:type="dxa"/>
        <w:tblCellMar>
          <w:left w:w="0" w:type="dxa"/>
          <w:right w:w="0" w:type="dxa"/>
        </w:tblCellMar>
        <w:tblLook w:val="04A0" w:firstRow="1" w:lastRow="0" w:firstColumn="1" w:lastColumn="0" w:noHBand="0" w:noVBand="1"/>
      </w:tblPr>
      <w:tblGrid>
        <w:gridCol w:w="840"/>
        <w:gridCol w:w="1920"/>
        <w:gridCol w:w="2040"/>
        <w:gridCol w:w="2040"/>
        <w:gridCol w:w="2040"/>
        <w:gridCol w:w="2040"/>
        <w:gridCol w:w="2080"/>
      </w:tblGrid>
      <w:tr w:rsidR="006C2777" w:rsidRPr="000708C8" w14:paraId="52972548" w14:textId="77777777" w:rsidTr="006C2777">
        <w:trPr>
          <w:trHeight w:val="288"/>
          <w:tblHeader/>
        </w:trPr>
        <w:tc>
          <w:tcPr>
            <w:tcW w:w="840" w:type="dxa"/>
            <w:vMerge w:val="restart"/>
            <w:tcBorders>
              <w:top w:val="single" w:sz="4" w:space="0" w:color="auto"/>
              <w:left w:val="single" w:sz="4" w:space="0" w:color="auto"/>
              <w:bottom w:val="single" w:sz="8" w:space="0" w:color="000000"/>
              <w:right w:val="single" w:sz="8" w:space="0" w:color="FFFFFF"/>
            </w:tcBorders>
            <w:shd w:val="clear" w:color="auto" w:fill="000000" w:themeFill="text1"/>
            <w:tcMar>
              <w:top w:w="15" w:type="dxa"/>
              <w:left w:w="108" w:type="dxa"/>
              <w:bottom w:w="0" w:type="dxa"/>
              <w:right w:w="108" w:type="dxa"/>
            </w:tcMar>
            <w:vAlign w:val="bottom"/>
            <w:hideMark/>
          </w:tcPr>
          <w:p w14:paraId="25971AF6" w14:textId="77777777" w:rsidR="006C2777" w:rsidRPr="000708C8" w:rsidRDefault="006C2777" w:rsidP="006C2777">
            <w:pPr>
              <w:spacing w:after="0" w:line="276" w:lineRule="auto"/>
              <w:rPr>
                <w:rFonts w:ascii="Arial" w:eastAsia="Times New Roman" w:hAnsi="Arial" w:cs="Arial"/>
                <w:sz w:val="36"/>
                <w:szCs w:val="36"/>
                <w:lang w:eastAsia="zh-CN"/>
              </w:rPr>
            </w:pPr>
            <w:r w:rsidRPr="000708C8">
              <w:rPr>
                <w:rFonts w:ascii="Arial" w:eastAsia="Times New Roman" w:hAnsi="Arial" w:cs="Arial"/>
                <w:b/>
                <w:bCs/>
                <w:color w:val="FFFFFF"/>
                <w:kern w:val="24"/>
                <w:sz w:val="18"/>
                <w:szCs w:val="18"/>
                <w:lang w:val="en-CA" w:eastAsia="zh-CN"/>
              </w:rPr>
              <w:t>Mos.</w:t>
            </w:r>
          </w:p>
        </w:tc>
        <w:tc>
          <w:tcPr>
            <w:tcW w:w="12160" w:type="dxa"/>
            <w:gridSpan w:val="6"/>
            <w:tcBorders>
              <w:top w:val="single" w:sz="4" w:space="0" w:color="auto"/>
              <w:left w:val="single" w:sz="8" w:space="0" w:color="FFFFFF"/>
              <w:bottom w:val="single" w:sz="8" w:space="0" w:color="FFFFFF"/>
              <w:right w:val="single" w:sz="4" w:space="0" w:color="auto"/>
            </w:tcBorders>
            <w:shd w:val="clear" w:color="auto" w:fill="000000" w:themeFill="text1"/>
            <w:tcMar>
              <w:top w:w="15" w:type="dxa"/>
              <w:left w:w="108" w:type="dxa"/>
              <w:bottom w:w="0" w:type="dxa"/>
              <w:right w:w="108" w:type="dxa"/>
            </w:tcMar>
            <w:vAlign w:val="center"/>
            <w:hideMark/>
          </w:tcPr>
          <w:p w14:paraId="30F21833" w14:textId="77777777" w:rsidR="006C2777" w:rsidRPr="000708C8" w:rsidRDefault="006C2777" w:rsidP="006C2777">
            <w:pPr>
              <w:spacing w:after="0" w:line="276" w:lineRule="auto"/>
              <w:jc w:val="center"/>
              <w:rPr>
                <w:rFonts w:ascii="Arial" w:eastAsia="Times New Roman" w:hAnsi="Arial" w:cs="Arial"/>
                <w:sz w:val="36"/>
                <w:szCs w:val="36"/>
                <w:lang w:eastAsia="zh-CN"/>
              </w:rPr>
            </w:pPr>
            <w:r w:rsidRPr="000708C8">
              <w:rPr>
                <w:rFonts w:ascii="Arial" w:eastAsia="Times New Roman" w:hAnsi="Arial" w:cs="Arial"/>
                <w:b/>
                <w:bCs/>
                <w:color w:val="FFFFFF"/>
                <w:kern w:val="24"/>
                <w:sz w:val="18"/>
                <w:szCs w:val="18"/>
                <w:lang w:val="en-CA" w:eastAsia="zh-CN"/>
              </w:rPr>
              <w:t>Pembrolizumab vs. comparator hazard ratio (95% credible intervals)</w:t>
            </w:r>
          </w:p>
        </w:tc>
      </w:tr>
      <w:tr w:rsidR="006C2777" w:rsidRPr="000708C8" w14:paraId="5B244BA3" w14:textId="77777777" w:rsidTr="006C2777">
        <w:trPr>
          <w:trHeight w:val="288"/>
          <w:tblHeader/>
        </w:trPr>
        <w:tc>
          <w:tcPr>
            <w:tcW w:w="0" w:type="auto"/>
            <w:vMerge/>
            <w:tcBorders>
              <w:top w:val="single" w:sz="8" w:space="0" w:color="000000"/>
              <w:left w:val="single" w:sz="4" w:space="0" w:color="auto"/>
              <w:bottom w:val="single" w:sz="8" w:space="0" w:color="000000"/>
              <w:right w:val="single" w:sz="8" w:space="0" w:color="FFFFFF"/>
            </w:tcBorders>
            <w:shd w:val="clear" w:color="auto" w:fill="000000" w:themeFill="text1"/>
            <w:vAlign w:val="center"/>
            <w:hideMark/>
          </w:tcPr>
          <w:p w14:paraId="0B7E234F" w14:textId="77777777" w:rsidR="006C2777" w:rsidRPr="000708C8" w:rsidRDefault="006C2777" w:rsidP="006C2777">
            <w:pPr>
              <w:spacing w:after="0" w:line="240" w:lineRule="auto"/>
              <w:rPr>
                <w:rFonts w:ascii="Arial" w:eastAsia="Times New Roman" w:hAnsi="Arial" w:cs="Arial"/>
                <w:sz w:val="36"/>
                <w:szCs w:val="36"/>
                <w:lang w:eastAsia="zh-CN"/>
              </w:rPr>
            </w:pPr>
          </w:p>
        </w:tc>
        <w:tc>
          <w:tcPr>
            <w:tcW w:w="1920" w:type="dxa"/>
            <w:tcBorders>
              <w:top w:val="single" w:sz="8" w:space="0" w:color="FFFFFF"/>
              <w:left w:val="single" w:sz="8" w:space="0" w:color="FFFFFF"/>
              <w:bottom w:val="single" w:sz="8" w:space="0" w:color="000000"/>
              <w:right w:val="single" w:sz="8" w:space="0" w:color="FFFFFF"/>
            </w:tcBorders>
            <w:shd w:val="clear" w:color="auto" w:fill="000000" w:themeFill="text1"/>
            <w:tcMar>
              <w:top w:w="15" w:type="dxa"/>
              <w:left w:w="108" w:type="dxa"/>
              <w:bottom w:w="0" w:type="dxa"/>
              <w:right w:w="108" w:type="dxa"/>
            </w:tcMar>
            <w:vAlign w:val="center"/>
          </w:tcPr>
          <w:p w14:paraId="011D539D" w14:textId="77777777" w:rsidR="006C2777" w:rsidRPr="000708C8" w:rsidRDefault="006C2777" w:rsidP="006C2777">
            <w:pPr>
              <w:spacing w:after="0" w:line="276" w:lineRule="auto"/>
              <w:jc w:val="center"/>
              <w:rPr>
                <w:rFonts w:ascii="Arial" w:eastAsia="Times New Roman" w:hAnsi="Arial" w:cs="Arial"/>
                <w:sz w:val="36"/>
                <w:szCs w:val="36"/>
                <w:lang w:eastAsia="zh-CN"/>
              </w:rPr>
            </w:pPr>
            <w:r w:rsidRPr="000708C8">
              <w:rPr>
                <w:rFonts w:ascii="Arial" w:eastAsia="Calibri" w:hAnsi="Arial" w:cs="Arial"/>
                <w:b/>
                <w:bCs/>
                <w:color w:val="FFFFFF"/>
                <w:kern w:val="24"/>
                <w:sz w:val="18"/>
                <w:szCs w:val="18"/>
                <w:lang w:eastAsia="zh-CN"/>
              </w:rPr>
              <w:t>SOC</w:t>
            </w:r>
          </w:p>
        </w:tc>
        <w:tc>
          <w:tcPr>
            <w:tcW w:w="2040" w:type="dxa"/>
            <w:tcBorders>
              <w:top w:val="single" w:sz="8" w:space="0" w:color="FFFFFF"/>
              <w:left w:val="single" w:sz="8" w:space="0" w:color="FFFFFF"/>
              <w:bottom w:val="single" w:sz="8" w:space="0" w:color="000000"/>
              <w:right w:val="single" w:sz="8" w:space="0" w:color="FFFFFF"/>
            </w:tcBorders>
            <w:shd w:val="clear" w:color="auto" w:fill="000000" w:themeFill="text1"/>
            <w:tcMar>
              <w:top w:w="15" w:type="dxa"/>
              <w:left w:w="108" w:type="dxa"/>
              <w:bottom w:w="0" w:type="dxa"/>
              <w:right w:w="108" w:type="dxa"/>
            </w:tcMar>
            <w:vAlign w:val="center"/>
          </w:tcPr>
          <w:p w14:paraId="5D1D4D34" w14:textId="77777777" w:rsidR="006C2777" w:rsidRPr="000708C8" w:rsidRDefault="006C2777" w:rsidP="006C2777">
            <w:pPr>
              <w:spacing w:after="0" w:line="276" w:lineRule="auto"/>
              <w:jc w:val="center"/>
              <w:rPr>
                <w:rFonts w:ascii="Arial" w:eastAsia="Times New Roman" w:hAnsi="Arial" w:cs="Arial"/>
                <w:sz w:val="36"/>
                <w:szCs w:val="36"/>
                <w:lang w:eastAsia="zh-CN"/>
              </w:rPr>
            </w:pPr>
            <w:r w:rsidRPr="000708C8">
              <w:rPr>
                <w:rFonts w:ascii="Arial" w:eastAsia="Calibri" w:hAnsi="Arial" w:cs="Arial"/>
                <w:b/>
                <w:bCs/>
                <w:color w:val="FFFFFF"/>
                <w:kern w:val="24"/>
                <w:sz w:val="18"/>
                <w:szCs w:val="18"/>
                <w:lang w:eastAsia="zh-CN"/>
              </w:rPr>
              <w:t>XELOX</w:t>
            </w:r>
          </w:p>
        </w:tc>
        <w:tc>
          <w:tcPr>
            <w:tcW w:w="2040" w:type="dxa"/>
            <w:tcBorders>
              <w:top w:val="single" w:sz="8" w:space="0" w:color="FFFFFF"/>
              <w:left w:val="single" w:sz="8" w:space="0" w:color="FFFFFF"/>
              <w:bottom w:val="single" w:sz="8" w:space="0" w:color="000000"/>
              <w:right w:val="single" w:sz="8" w:space="0" w:color="FFFFFF"/>
            </w:tcBorders>
            <w:shd w:val="clear" w:color="auto" w:fill="000000" w:themeFill="text1"/>
            <w:tcMar>
              <w:top w:w="15" w:type="dxa"/>
              <w:left w:w="108" w:type="dxa"/>
              <w:bottom w:w="0" w:type="dxa"/>
              <w:right w:w="108" w:type="dxa"/>
            </w:tcMar>
            <w:vAlign w:val="center"/>
          </w:tcPr>
          <w:p w14:paraId="4827B34F" w14:textId="77777777" w:rsidR="006C2777" w:rsidRPr="000708C8" w:rsidRDefault="006C2777" w:rsidP="006C2777">
            <w:pPr>
              <w:spacing w:after="0" w:line="276" w:lineRule="auto"/>
              <w:jc w:val="center"/>
              <w:rPr>
                <w:rFonts w:ascii="Arial" w:eastAsia="Times New Roman" w:hAnsi="Arial" w:cs="Arial"/>
                <w:sz w:val="36"/>
                <w:szCs w:val="36"/>
                <w:lang w:eastAsia="zh-CN"/>
              </w:rPr>
            </w:pPr>
            <w:r w:rsidRPr="000708C8">
              <w:rPr>
                <w:rFonts w:ascii="Arial" w:eastAsia="Calibri" w:hAnsi="Arial" w:cs="Arial"/>
                <w:b/>
                <w:bCs/>
                <w:color w:val="FFFFFF"/>
                <w:kern w:val="24"/>
                <w:sz w:val="18"/>
                <w:szCs w:val="18"/>
                <w:lang w:eastAsia="zh-CN"/>
              </w:rPr>
              <w:t>XELOX + Bevacizumab</w:t>
            </w:r>
          </w:p>
        </w:tc>
        <w:tc>
          <w:tcPr>
            <w:tcW w:w="2040" w:type="dxa"/>
            <w:tcBorders>
              <w:top w:val="single" w:sz="8" w:space="0" w:color="FFFFFF"/>
              <w:left w:val="single" w:sz="8" w:space="0" w:color="FFFFFF"/>
              <w:bottom w:val="single" w:sz="8" w:space="0" w:color="000000"/>
              <w:right w:val="single" w:sz="8" w:space="0" w:color="FFFFFF"/>
            </w:tcBorders>
            <w:shd w:val="clear" w:color="auto" w:fill="000000" w:themeFill="text1"/>
            <w:tcMar>
              <w:top w:w="15" w:type="dxa"/>
              <w:left w:w="108" w:type="dxa"/>
              <w:bottom w:w="0" w:type="dxa"/>
              <w:right w:w="108" w:type="dxa"/>
            </w:tcMar>
            <w:vAlign w:val="center"/>
          </w:tcPr>
          <w:p w14:paraId="3616C6D3" w14:textId="77777777" w:rsidR="006C2777" w:rsidRPr="000708C8" w:rsidRDefault="006C2777" w:rsidP="006C2777">
            <w:pPr>
              <w:spacing w:after="0" w:line="276" w:lineRule="auto"/>
              <w:jc w:val="center"/>
              <w:rPr>
                <w:rFonts w:ascii="Arial" w:eastAsia="Times New Roman" w:hAnsi="Arial" w:cs="Arial"/>
                <w:sz w:val="36"/>
                <w:szCs w:val="36"/>
                <w:lang w:eastAsia="zh-CN"/>
              </w:rPr>
            </w:pPr>
            <w:r w:rsidRPr="000708C8">
              <w:rPr>
                <w:rFonts w:ascii="Arial" w:eastAsia="Calibri" w:hAnsi="Arial" w:cs="Arial"/>
                <w:b/>
                <w:bCs/>
                <w:color w:val="FFFFFF"/>
                <w:kern w:val="24"/>
                <w:sz w:val="18"/>
                <w:szCs w:val="18"/>
                <w:lang w:eastAsia="zh-CN"/>
              </w:rPr>
              <w:t>FOLFOXIRI</w:t>
            </w:r>
          </w:p>
        </w:tc>
        <w:tc>
          <w:tcPr>
            <w:tcW w:w="2040" w:type="dxa"/>
            <w:tcBorders>
              <w:top w:val="single" w:sz="8" w:space="0" w:color="FFFFFF"/>
              <w:left w:val="single" w:sz="8" w:space="0" w:color="FFFFFF"/>
              <w:bottom w:val="single" w:sz="8" w:space="0" w:color="000000"/>
              <w:right w:val="single" w:sz="8" w:space="0" w:color="FFFFFF"/>
            </w:tcBorders>
            <w:shd w:val="clear" w:color="auto" w:fill="000000" w:themeFill="text1"/>
            <w:tcMar>
              <w:top w:w="15" w:type="dxa"/>
              <w:left w:w="108" w:type="dxa"/>
              <w:bottom w:w="0" w:type="dxa"/>
              <w:right w:w="108" w:type="dxa"/>
            </w:tcMar>
            <w:vAlign w:val="center"/>
          </w:tcPr>
          <w:p w14:paraId="22D6606D" w14:textId="77777777" w:rsidR="006C2777" w:rsidRPr="000708C8" w:rsidRDefault="006C2777" w:rsidP="006C2777">
            <w:pPr>
              <w:spacing w:after="0" w:line="276" w:lineRule="auto"/>
              <w:jc w:val="center"/>
              <w:rPr>
                <w:rFonts w:ascii="Arial" w:eastAsia="Times New Roman" w:hAnsi="Arial" w:cs="Arial"/>
                <w:sz w:val="36"/>
                <w:szCs w:val="36"/>
                <w:lang w:eastAsia="zh-CN"/>
              </w:rPr>
            </w:pPr>
            <w:r w:rsidRPr="000708C8">
              <w:rPr>
                <w:rFonts w:ascii="Arial" w:eastAsia="Calibri" w:hAnsi="Arial" w:cs="Arial"/>
                <w:b/>
                <w:bCs/>
                <w:color w:val="FFFFFF"/>
                <w:kern w:val="24"/>
                <w:sz w:val="18"/>
                <w:szCs w:val="18"/>
                <w:lang w:eastAsia="zh-CN"/>
              </w:rPr>
              <w:t>FOLFOXIRI</w:t>
            </w:r>
          </w:p>
          <w:p w14:paraId="153DEBEC" w14:textId="77777777" w:rsidR="006C2777" w:rsidRPr="000708C8" w:rsidRDefault="006C2777" w:rsidP="006C2777">
            <w:pPr>
              <w:spacing w:after="0" w:line="276" w:lineRule="auto"/>
              <w:jc w:val="center"/>
              <w:rPr>
                <w:rFonts w:ascii="Arial" w:eastAsia="Times New Roman" w:hAnsi="Arial" w:cs="Arial"/>
                <w:sz w:val="36"/>
                <w:szCs w:val="36"/>
                <w:lang w:eastAsia="zh-CN"/>
              </w:rPr>
            </w:pPr>
            <w:r w:rsidRPr="000708C8">
              <w:rPr>
                <w:rFonts w:ascii="Arial" w:eastAsia="Calibri" w:hAnsi="Arial" w:cs="Arial"/>
                <w:b/>
                <w:bCs/>
                <w:color w:val="FFFFFF"/>
                <w:kern w:val="24"/>
                <w:sz w:val="18"/>
                <w:szCs w:val="18"/>
                <w:lang w:eastAsia="zh-CN"/>
              </w:rPr>
              <w:t>+ Bevacizumab</w:t>
            </w:r>
          </w:p>
        </w:tc>
        <w:tc>
          <w:tcPr>
            <w:tcW w:w="2080" w:type="dxa"/>
            <w:tcBorders>
              <w:top w:val="single" w:sz="8" w:space="0" w:color="FFFFFF"/>
              <w:left w:val="single" w:sz="8" w:space="0" w:color="FFFFFF"/>
              <w:bottom w:val="single" w:sz="8" w:space="0" w:color="000000"/>
              <w:right w:val="single" w:sz="4" w:space="0" w:color="auto"/>
            </w:tcBorders>
            <w:shd w:val="clear" w:color="auto" w:fill="000000" w:themeFill="text1"/>
            <w:tcMar>
              <w:top w:w="15" w:type="dxa"/>
              <w:left w:w="108" w:type="dxa"/>
              <w:bottom w:w="0" w:type="dxa"/>
              <w:right w:w="108" w:type="dxa"/>
            </w:tcMar>
            <w:vAlign w:val="center"/>
            <w:hideMark/>
          </w:tcPr>
          <w:p w14:paraId="03908AAA" w14:textId="77777777" w:rsidR="006C2777" w:rsidRPr="000708C8" w:rsidRDefault="006C2777" w:rsidP="006C2777">
            <w:pPr>
              <w:spacing w:after="0" w:line="276" w:lineRule="auto"/>
              <w:jc w:val="center"/>
              <w:rPr>
                <w:rFonts w:ascii="Arial" w:eastAsia="Times New Roman" w:hAnsi="Arial" w:cs="Arial"/>
                <w:sz w:val="36"/>
                <w:szCs w:val="36"/>
                <w:lang w:eastAsia="zh-CN"/>
              </w:rPr>
            </w:pPr>
            <w:r w:rsidRPr="000708C8">
              <w:rPr>
                <w:rFonts w:ascii="Arial" w:eastAsia="Calibri" w:hAnsi="Arial" w:cs="Arial"/>
                <w:b/>
                <w:bCs/>
                <w:color w:val="FFFFFF"/>
                <w:kern w:val="24"/>
                <w:sz w:val="18"/>
                <w:szCs w:val="18"/>
                <w:lang w:eastAsia="zh-CN"/>
              </w:rPr>
              <w:t>FOLFOX + Panitumumab</w:t>
            </w:r>
          </w:p>
        </w:tc>
      </w:tr>
      <w:tr w:rsidR="000708C8" w:rsidRPr="000708C8" w14:paraId="09025B5C" w14:textId="77777777" w:rsidTr="000708C8">
        <w:trPr>
          <w:trHeight w:val="288"/>
        </w:trPr>
        <w:tc>
          <w:tcPr>
            <w:tcW w:w="84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EE9E09" w14:textId="77777777" w:rsidR="000708C8" w:rsidRPr="000708C8" w:rsidRDefault="000708C8" w:rsidP="000708C8">
            <w:pPr>
              <w:spacing w:after="0" w:line="276" w:lineRule="auto"/>
              <w:rPr>
                <w:rFonts w:ascii="Arial" w:eastAsia="Times New Roman" w:hAnsi="Arial" w:cs="Arial"/>
                <w:sz w:val="36"/>
                <w:szCs w:val="36"/>
                <w:lang w:eastAsia="zh-CN"/>
              </w:rPr>
            </w:pPr>
            <w:r w:rsidRPr="000708C8">
              <w:rPr>
                <w:rFonts w:ascii="Arial" w:eastAsia="Times New Roman" w:hAnsi="Arial" w:cs="Arial"/>
                <w:color w:val="010101"/>
                <w:kern w:val="24"/>
                <w:sz w:val="18"/>
                <w:szCs w:val="18"/>
                <w:lang w:eastAsia="zh-CN"/>
              </w:rPr>
              <w:t>4</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31C0F9" w14:textId="77B3C207"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0.92 (0.53, 1.60)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C4D41D" w14:textId="725B424F"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0.69 (0.36, 1.39)</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90A5D8F" w14:textId="06D64839"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0.87 (0.39, 1.86)</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DB42F10" w14:textId="62408C6D"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1.38 (0.74, 2.67)</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47E32E2" w14:textId="0BF1DFE3"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0.94 (0.49, 1.80)</w:t>
            </w:r>
          </w:p>
        </w:tc>
        <w:tc>
          <w:tcPr>
            <w:tcW w:w="208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14:paraId="1872D92D" w14:textId="3CDEACBC"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1.25 (0.66, 2.48)</w:t>
            </w:r>
          </w:p>
        </w:tc>
      </w:tr>
      <w:tr w:rsidR="000708C8" w:rsidRPr="000708C8" w14:paraId="44044BBB" w14:textId="77777777" w:rsidTr="000708C8">
        <w:trPr>
          <w:trHeight w:val="288"/>
        </w:trPr>
        <w:tc>
          <w:tcPr>
            <w:tcW w:w="84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777AE4" w14:textId="77777777" w:rsidR="000708C8" w:rsidRPr="000708C8" w:rsidRDefault="000708C8" w:rsidP="000708C8">
            <w:pPr>
              <w:spacing w:after="0" w:line="276" w:lineRule="auto"/>
              <w:rPr>
                <w:rFonts w:ascii="Arial" w:eastAsia="Times New Roman" w:hAnsi="Arial" w:cs="Arial"/>
                <w:sz w:val="36"/>
                <w:szCs w:val="36"/>
                <w:lang w:eastAsia="zh-CN"/>
              </w:rPr>
            </w:pPr>
            <w:r w:rsidRPr="000708C8">
              <w:rPr>
                <w:rFonts w:ascii="Arial" w:eastAsia="Times New Roman" w:hAnsi="Arial" w:cs="Arial"/>
                <w:color w:val="010101"/>
                <w:kern w:val="24"/>
                <w:sz w:val="18"/>
                <w:szCs w:val="18"/>
                <w:lang w:eastAsia="zh-CN"/>
              </w:rPr>
              <w:t>8</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4B24596" w14:textId="11164844"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0.78 (0.48, 1.29)</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6244D48" w14:textId="6CC0BF71"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0.64 (0.36, 1.20)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B58911" w14:textId="16DAC406"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0.74 (0.36, 1.45)</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45816B6" w14:textId="23B79E0B"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1.13 (0.65, 2.07)</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26C0D2D" w14:textId="0ECF25F3"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0.83 (0.46, 1.50)</w:t>
            </w:r>
          </w:p>
        </w:tc>
        <w:tc>
          <w:tcPr>
            <w:tcW w:w="208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14:paraId="56422EA5" w14:textId="7104EB1E"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1.04 (0.59, 1.95)</w:t>
            </w:r>
          </w:p>
        </w:tc>
      </w:tr>
      <w:tr w:rsidR="000708C8" w:rsidRPr="000708C8" w14:paraId="61A1EEBF" w14:textId="77777777" w:rsidTr="000708C8">
        <w:trPr>
          <w:trHeight w:val="288"/>
        </w:trPr>
        <w:tc>
          <w:tcPr>
            <w:tcW w:w="84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DA0BF6" w14:textId="77777777" w:rsidR="000708C8" w:rsidRPr="000708C8" w:rsidRDefault="000708C8" w:rsidP="000708C8">
            <w:pPr>
              <w:spacing w:after="0" w:line="276" w:lineRule="auto"/>
              <w:rPr>
                <w:rFonts w:ascii="Arial" w:eastAsia="Times New Roman" w:hAnsi="Arial" w:cs="Arial"/>
                <w:sz w:val="36"/>
                <w:szCs w:val="36"/>
                <w:lang w:eastAsia="zh-CN"/>
              </w:rPr>
            </w:pPr>
            <w:r w:rsidRPr="000708C8">
              <w:rPr>
                <w:rFonts w:ascii="Arial" w:eastAsia="Times New Roman" w:hAnsi="Arial" w:cs="Arial"/>
                <w:color w:val="010101"/>
                <w:kern w:val="24"/>
                <w:sz w:val="18"/>
                <w:szCs w:val="18"/>
                <w:lang w:eastAsia="zh-CN"/>
              </w:rPr>
              <w:t>12</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09E411" w14:textId="3B6DCAF5"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0.67 (0.42, 1.08)</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7F11DB" w14:textId="41EA5C6A"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0.59 (0.34, 1.09)</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ADCC271" w14:textId="204193F5"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0.63 (0.33, 1.17)</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21C589F" w14:textId="40B774F8"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0.93 (0.54, 1.66)</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809113" w14:textId="365C0369"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0.74 (0.42, 1.29)</w:t>
            </w:r>
          </w:p>
        </w:tc>
        <w:tc>
          <w:tcPr>
            <w:tcW w:w="208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14:paraId="534A3A0D" w14:textId="09E92B16"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0.87 (0.51, 1.59)</w:t>
            </w:r>
          </w:p>
        </w:tc>
      </w:tr>
      <w:tr w:rsidR="000708C8" w:rsidRPr="000708C8" w14:paraId="47132151" w14:textId="77777777" w:rsidTr="000708C8">
        <w:trPr>
          <w:trHeight w:val="288"/>
        </w:trPr>
        <w:tc>
          <w:tcPr>
            <w:tcW w:w="84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50F00D" w14:textId="77777777" w:rsidR="000708C8" w:rsidRPr="000708C8" w:rsidRDefault="000708C8" w:rsidP="000708C8">
            <w:pPr>
              <w:spacing w:after="0" w:line="276" w:lineRule="auto"/>
              <w:rPr>
                <w:rFonts w:ascii="Arial" w:eastAsia="Times New Roman" w:hAnsi="Arial" w:cs="Arial"/>
                <w:sz w:val="36"/>
                <w:szCs w:val="36"/>
                <w:lang w:eastAsia="zh-CN"/>
              </w:rPr>
            </w:pPr>
            <w:r w:rsidRPr="000708C8">
              <w:rPr>
                <w:rFonts w:ascii="Arial" w:eastAsia="Times New Roman" w:hAnsi="Arial" w:cs="Arial"/>
                <w:color w:val="010101"/>
                <w:kern w:val="24"/>
                <w:sz w:val="18"/>
                <w:szCs w:val="18"/>
                <w:lang w:eastAsia="zh-CN"/>
              </w:rPr>
              <w:t>16</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15F451" w14:textId="5451EAF6"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0.57 (0.34, 0.95)</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4AC036" w14:textId="236F0043"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0.55 (0.31, 1.02)</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BCA9F7" w14:textId="198996BF"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0.53 (0.28, 1.00)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D1341D" w14:textId="25300AD3"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0.76 (0.44, 1.39)</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C8E5AB" w14:textId="2E82A6E3"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0.65 (0.36, 1.17)</w:t>
            </w:r>
          </w:p>
        </w:tc>
        <w:tc>
          <w:tcPr>
            <w:tcW w:w="208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14:paraId="7D1FC69B" w14:textId="3F6FA976"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0.72 (0.41, 1.35)</w:t>
            </w:r>
          </w:p>
        </w:tc>
      </w:tr>
      <w:tr w:rsidR="000708C8" w:rsidRPr="000708C8" w14:paraId="5450B108" w14:textId="77777777" w:rsidTr="000708C8">
        <w:trPr>
          <w:trHeight w:val="288"/>
        </w:trPr>
        <w:tc>
          <w:tcPr>
            <w:tcW w:w="84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F207C1" w14:textId="77777777" w:rsidR="000708C8" w:rsidRPr="000708C8" w:rsidRDefault="000708C8" w:rsidP="000708C8">
            <w:pPr>
              <w:spacing w:after="0" w:line="276" w:lineRule="auto"/>
              <w:rPr>
                <w:rFonts w:ascii="Arial" w:eastAsia="Times New Roman" w:hAnsi="Arial" w:cs="Arial"/>
                <w:sz w:val="36"/>
                <w:szCs w:val="36"/>
                <w:lang w:eastAsia="zh-CN"/>
              </w:rPr>
            </w:pPr>
            <w:r w:rsidRPr="000708C8">
              <w:rPr>
                <w:rFonts w:ascii="Arial" w:eastAsia="Times New Roman" w:hAnsi="Arial" w:cs="Arial"/>
                <w:color w:val="010101"/>
                <w:kern w:val="24"/>
                <w:sz w:val="18"/>
                <w:szCs w:val="18"/>
                <w:lang w:eastAsia="zh-CN"/>
              </w:rPr>
              <w:t>20</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7203D19" w14:textId="5358C4FE"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0.49 (0.27, 0.88)</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AD4B495" w14:textId="436F70A7"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0.51 (0.27, 1.01)</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D20A36C" w14:textId="5E09EBA4"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0.45 (0.23, 0.89)</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2A6AA1" w14:textId="0484E707"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0.63 (0.34, 1.22)</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E49A131" w14:textId="7E006A05"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0.58 (0.30, 1.10)</w:t>
            </w:r>
          </w:p>
        </w:tc>
        <w:tc>
          <w:tcPr>
            <w:tcW w:w="208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14:paraId="29B9B490" w14:textId="49EE24E9"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0.61 (0.32, 1.20)</w:t>
            </w:r>
          </w:p>
        </w:tc>
      </w:tr>
      <w:tr w:rsidR="000708C8" w:rsidRPr="000708C8" w14:paraId="61A66483" w14:textId="77777777" w:rsidTr="000708C8">
        <w:trPr>
          <w:trHeight w:val="288"/>
        </w:trPr>
        <w:tc>
          <w:tcPr>
            <w:tcW w:w="84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A46D01" w14:textId="77777777" w:rsidR="000708C8" w:rsidRPr="000708C8" w:rsidRDefault="000708C8" w:rsidP="000708C8">
            <w:pPr>
              <w:spacing w:after="0" w:line="276" w:lineRule="auto"/>
              <w:rPr>
                <w:rFonts w:ascii="Arial" w:eastAsia="Times New Roman" w:hAnsi="Arial" w:cs="Arial"/>
                <w:sz w:val="36"/>
                <w:szCs w:val="36"/>
                <w:lang w:eastAsia="zh-CN"/>
              </w:rPr>
            </w:pPr>
            <w:r w:rsidRPr="000708C8">
              <w:rPr>
                <w:rFonts w:ascii="Arial" w:eastAsia="Times New Roman" w:hAnsi="Arial" w:cs="Arial"/>
                <w:color w:val="010101"/>
                <w:kern w:val="24"/>
                <w:sz w:val="18"/>
                <w:szCs w:val="18"/>
                <w:lang w:eastAsia="zh-CN"/>
              </w:rPr>
              <w:t>24</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CF684D2" w14:textId="4C6D4FB7"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0.41 (0.21, 0.83)</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5254BC" w14:textId="1C4CAD8C"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0.48 (0.22, 1.04)</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89B872" w14:textId="5CFFC0F2"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0.38 (0.18, 0.83)</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375A28B" w14:textId="60BC8EA8"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0.52 (0.25, 1.10)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2E959A7" w14:textId="39E0505F"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0.51 (0.24, 1.08)</w:t>
            </w:r>
          </w:p>
        </w:tc>
        <w:tc>
          <w:tcPr>
            <w:tcW w:w="208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14:paraId="5D214D7C" w14:textId="34336A14"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0.51 (0.24, 1.10)</w:t>
            </w:r>
          </w:p>
        </w:tc>
      </w:tr>
      <w:tr w:rsidR="000708C8" w:rsidRPr="000708C8" w14:paraId="1BE32499" w14:textId="77777777" w:rsidTr="000708C8">
        <w:trPr>
          <w:trHeight w:val="288"/>
        </w:trPr>
        <w:tc>
          <w:tcPr>
            <w:tcW w:w="84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6AE6F5" w14:textId="77777777" w:rsidR="000708C8" w:rsidRPr="000708C8" w:rsidRDefault="000708C8" w:rsidP="000708C8">
            <w:pPr>
              <w:spacing w:after="0" w:line="276" w:lineRule="auto"/>
              <w:rPr>
                <w:rFonts w:ascii="Arial" w:eastAsia="Times New Roman" w:hAnsi="Arial" w:cs="Arial"/>
                <w:sz w:val="36"/>
                <w:szCs w:val="36"/>
                <w:lang w:eastAsia="zh-CN"/>
              </w:rPr>
            </w:pPr>
            <w:r w:rsidRPr="000708C8">
              <w:rPr>
                <w:rFonts w:ascii="Arial" w:eastAsia="Times New Roman" w:hAnsi="Arial" w:cs="Arial"/>
                <w:color w:val="010101"/>
                <w:kern w:val="24"/>
                <w:sz w:val="18"/>
                <w:szCs w:val="18"/>
                <w:lang w:eastAsia="zh-CN"/>
              </w:rPr>
              <w:t>28</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2B1806" w14:textId="4E1115DD"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0.35 (0.16, 0.79)</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4581E8" w14:textId="6295DA3E"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0.44 (0.18, 1.09)</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895987E" w14:textId="6B238A67"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0.33 (0.13, 0.80)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07F34F" w14:textId="7AFF1DA5"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0.42 (0.18, 1.01)</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20E203A" w14:textId="1FCECC1E"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0.45 (0.19, 1.07)</w:t>
            </w:r>
          </w:p>
        </w:tc>
        <w:tc>
          <w:tcPr>
            <w:tcW w:w="208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14:paraId="42F714BB" w14:textId="5B1C03E1"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0.42 (0.17, 1.03)</w:t>
            </w:r>
          </w:p>
        </w:tc>
      </w:tr>
      <w:tr w:rsidR="000708C8" w:rsidRPr="000708C8" w14:paraId="022D9D9E" w14:textId="77777777" w:rsidTr="000708C8">
        <w:trPr>
          <w:trHeight w:val="288"/>
        </w:trPr>
        <w:tc>
          <w:tcPr>
            <w:tcW w:w="84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FFD32D" w14:textId="77777777" w:rsidR="000708C8" w:rsidRPr="000708C8" w:rsidRDefault="000708C8" w:rsidP="000708C8">
            <w:pPr>
              <w:spacing w:after="0" w:line="276" w:lineRule="auto"/>
              <w:rPr>
                <w:rFonts w:ascii="Arial" w:eastAsia="Times New Roman" w:hAnsi="Arial" w:cs="Arial"/>
                <w:sz w:val="36"/>
                <w:szCs w:val="36"/>
                <w:lang w:eastAsia="zh-CN"/>
              </w:rPr>
            </w:pPr>
            <w:r w:rsidRPr="000708C8">
              <w:rPr>
                <w:rFonts w:ascii="Arial" w:eastAsia="Times New Roman" w:hAnsi="Arial" w:cs="Arial"/>
                <w:color w:val="010101"/>
                <w:kern w:val="24"/>
                <w:sz w:val="18"/>
                <w:szCs w:val="18"/>
                <w:lang w:eastAsia="zh-CN"/>
              </w:rPr>
              <w:t>32</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555E22" w14:textId="5808701A"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0.30 (0.12, 0.77)</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E0910B3" w14:textId="56E828E8"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0.41 (0.15, 1.16)</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CD26E67" w14:textId="0562334B"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0.28 (0.10, 0.79)</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FE25B48" w14:textId="46BA6BB3"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0.35 (0.13, 0.94)</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D4A85C" w14:textId="59770116"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0.40 (0.15, 1.07)</w:t>
            </w:r>
          </w:p>
        </w:tc>
        <w:tc>
          <w:tcPr>
            <w:tcW w:w="208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14:paraId="0E4B84AD" w14:textId="331BC45B"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0.35 (0.13, 0.98)</w:t>
            </w:r>
          </w:p>
        </w:tc>
      </w:tr>
      <w:tr w:rsidR="000708C8" w:rsidRPr="000708C8" w14:paraId="6D9E09B8" w14:textId="77777777" w:rsidTr="000708C8">
        <w:trPr>
          <w:trHeight w:val="288"/>
        </w:trPr>
        <w:tc>
          <w:tcPr>
            <w:tcW w:w="84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0475CA" w14:textId="77777777" w:rsidR="000708C8" w:rsidRPr="000708C8" w:rsidRDefault="000708C8" w:rsidP="000708C8">
            <w:pPr>
              <w:spacing w:after="0" w:line="276" w:lineRule="auto"/>
              <w:rPr>
                <w:rFonts w:ascii="Arial" w:eastAsia="Times New Roman" w:hAnsi="Arial" w:cs="Arial"/>
                <w:sz w:val="36"/>
                <w:szCs w:val="36"/>
                <w:lang w:eastAsia="zh-CN"/>
              </w:rPr>
            </w:pPr>
            <w:r w:rsidRPr="000708C8">
              <w:rPr>
                <w:rFonts w:ascii="Arial" w:eastAsia="Times New Roman" w:hAnsi="Arial" w:cs="Arial"/>
                <w:color w:val="010101"/>
                <w:kern w:val="24"/>
                <w:sz w:val="18"/>
                <w:szCs w:val="18"/>
                <w:lang w:eastAsia="zh-CN"/>
              </w:rPr>
              <w:t>36</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27937C" w14:textId="3E05013F"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0.26 (0.09, 0.75)</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51E95E" w14:textId="61E2F385"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0.38 (0.12, 1.25)</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729582" w14:textId="0B206DBD"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0.24 (0.07, 0.78)</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DDE9EAE" w14:textId="10B1C90B"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0.29 (0.09, 0.88)</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07A35D4" w14:textId="66D17F3F"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0.35 (0.11, 1.10)</w:t>
            </w:r>
          </w:p>
        </w:tc>
        <w:tc>
          <w:tcPr>
            <w:tcW w:w="208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14:paraId="5B6FDDD5" w14:textId="67EA8553"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0.29 (0.09, 0.93)</w:t>
            </w:r>
          </w:p>
        </w:tc>
      </w:tr>
      <w:tr w:rsidR="000708C8" w:rsidRPr="000708C8" w14:paraId="418E48D2" w14:textId="77777777" w:rsidTr="000708C8">
        <w:trPr>
          <w:trHeight w:val="288"/>
        </w:trPr>
        <w:tc>
          <w:tcPr>
            <w:tcW w:w="84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E7D3C6" w14:textId="77777777" w:rsidR="000708C8" w:rsidRPr="000708C8" w:rsidRDefault="000708C8" w:rsidP="000708C8">
            <w:pPr>
              <w:spacing w:after="0" w:line="276" w:lineRule="auto"/>
              <w:rPr>
                <w:rFonts w:ascii="Arial" w:eastAsia="Times New Roman" w:hAnsi="Arial" w:cs="Arial"/>
                <w:sz w:val="36"/>
                <w:szCs w:val="36"/>
                <w:lang w:eastAsia="zh-CN"/>
              </w:rPr>
            </w:pPr>
            <w:r w:rsidRPr="000708C8">
              <w:rPr>
                <w:rFonts w:ascii="Arial" w:eastAsia="Times New Roman" w:hAnsi="Arial" w:cs="Arial"/>
                <w:color w:val="010101"/>
                <w:kern w:val="24"/>
                <w:sz w:val="18"/>
                <w:szCs w:val="18"/>
                <w:lang w:eastAsia="zh-CN"/>
              </w:rPr>
              <w:t>40</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B43D8D" w14:textId="2FC197F0"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0.22 (0.06, 0.74)</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AA3646" w14:textId="501F10A5"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0.36 (0.09, 1.35)</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F0CC36" w14:textId="53103EBE"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0.20 (0.05, 0.77)</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D6F09C" w14:textId="11F7B291"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0.24 (0.07, 0.83)</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D964F7" w14:textId="59A26F4A"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0.31 (0.09, 1.11)</w:t>
            </w:r>
          </w:p>
        </w:tc>
        <w:tc>
          <w:tcPr>
            <w:tcW w:w="208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14:paraId="32033ED5" w14:textId="1EE29747"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0.24 (0.07, 0.90)</w:t>
            </w:r>
          </w:p>
        </w:tc>
      </w:tr>
      <w:tr w:rsidR="000708C8" w:rsidRPr="000708C8" w14:paraId="1E26E952" w14:textId="77777777" w:rsidTr="000708C8">
        <w:trPr>
          <w:trHeight w:val="288"/>
        </w:trPr>
        <w:tc>
          <w:tcPr>
            <w:tcW w:w="84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8C7928" w14:textId="77777777" w:rsidR="000708C8" w:rsidRPr="000708C8" w:rsidRDefault="000708C8" w:rsidP="000708C8">
            <w:pPr>
              <w:spacing w:after="0" w:line="276" w:lineRule="auto"/>
              <w:rPr>
                <w:rFonts w:ascii="Arial" w:eastAsia="Times New Roman" w:hAnsi="Arial" w:cs="Arial"/>
                <w:sz w:val="36"/>
                <w:szCs w:val="36"/>
                <w:lang w:eastAsia="zh-CN"/>
              </w:rPr>
            </w:pPr>
            <w:r w:rsidRPr="000708C8">
              <w:rPr>
                <w:rFonts w:ascii="Arial" w:eastAsia="Times New Roman" w:hAnsi="Arial" w:cs="Arial"/>
                <w:color w:val="010101"/>
                <w:kern w:val="24"/>
                <w:sz w:val="18"/>
                <w:szCs w:val="18"/>
                <w:lang w:eastAsia="zh-CN"/>
              </w:rPr>
              <w:t>44</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A10B757" w14:textId="1CE7C6D8"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0.19 (0.05, 0.72)</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566D34" w14:textId="34DFB158"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0.33 (0.07, 1.46)</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4A8539C" w14:textId="091DEDB0"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0.17 (0.04, 0.77)</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89C5AEB" w14:textId="5A113F3D"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0.19 (0.05, 0.79)</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158BBA6" w14:textId="294FF43C"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0.28 (0.07, 1.15)</w:t>
            </w:r>
          </w:p>
        </w:tc>
        <w:tc>
          <w:tcPr>
            <w:tcW w:w="208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14:paraId="44236D5A" w14:textId="30A727E2"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0.20 (0.05, 0.87)</w:t>
            </w:r>
          </w:p>
        </w:tc>
      </w:tr>
      <w:tr w:rsidR="000708C8" w:rsidRPr="000708C8" w14:paraId="1286B979" w14:textId="77777777" w:rsidTr="000708C8">
        <w:trPr>
          <w:trHeight w:val="288"/>
        </w:trPr>
        <w:tc>
          <w:tcPr>
            <w:tcW w:w="840"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D1A2A3" w14:textId="77777777" w:rsidR="000708C8" w:rsidRPr="000708C8" w:rsidRDefault="000708C8" w:rsidP="000708C8">
            <w:pPr>
              <w:spacing w:after="0" w:line="276" w:lineRule="auto"/>
              <w:rPr>
                <w:rFonts w:ascii="Arial" w:eastAsia="Times New Roman" w:hAnsi="Arial" w:cs="Arial"/>
                <w:sz w:val="36"/>
                <w:szCs w:val="36"/>
                <w:lang w:eastAsia="zh-CN"/>
              </w:rPr>
            </w:pPr>
            <w:r w:rsidRPr="000708C8">
              <w:rPr>
                <w:rFonts w:ascii="Arial" w:eastAsia="Times New Roman" w:hAnsi="Arial" w:cs="Arial"/>
                <w:color w:val="010101"/>
                <w:kern w:val="24"/>
                <w:sz w:val="18"/>
                <w:szCs w:val="18"/>
                <w:lang w:eastAsia="zh-CN"/>
              </w:rPr>
              <w:t>48</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6593BBA" w14:textId="1BF4E4E7"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0.16 (0.04, 0.71)</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85539B9" w14:textId="5CCAE6EA" w:rsidR="000708C8" w:rsidRPr="000708C8" w:rsidRDefault="000708C8" w:rsidP="000708C8">
            <w:pPr>
              <w:spacing w:after="0" w:line="240"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0.31 (0.06, 1.59)</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89417F1" w14:textId="5B061C23"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0.14 (0.03, 0.78)</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67590E" w14:textId="02F59CA3"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0.16 (0.03, 0.75)</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BD06C7E" w14:textId="03174E9F"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color w:val="010101"/>
                <w:kern w:val="24"/>
                <w:sz w:val="18"/>
                <w:szCs w:val="18"/>
                <w:lang w:eastAsia="zh-CN"/>
              </w:rPr>
              <w:t>0.25 (0.05, 1.18)</w:t>
            </w:r>
          </w:p>
        </w:tc>
        <w:tc>
          <w:tcPr>
            <w:tcW w:w="2080"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14:paraId="45DEE1BC" w14:textId="35A67196" w:rsidR="000708C8" w:rsidRPr="000708C8" w:rsidRDefault="000708C8" w:rsidP="000708C8">
            <w:pPr>
              <w:spacing w:after="0" w:line="276" w:lineRule="auto"/>
              <w:jc w:val="center"/>
              <w:rPr>
                <w:rFonts w:ascii="Arial" w:eastAsia="Times New Roman" w:hAnsi="Arial" w:cs="Arial"/>
                <w:color w:val="010101"/>
                <w:kern w:val="24"/>
                <w:sz w:val="18"/>
                <w:szCs w:val="18"/>
                <w:lang w:eastAsia="zh-CN"/>
              </w:rPr>
            </w:pPr>
            <w:r w:rsidRPr="000708C8">
              <w:rPr>
                <w:rFonts w:ascii="Arial" w:eastAsia="Times New Roman" w:hAnsi="Arial" w:cs="Arial"/>
                <w:b/>
                <w:bCs/>
                <w:color w:val="010101"/>
                <w:kern w:val="24"/>
                <w:sz w:val="18"/>
                <w:szCs w:val="18"/>
                <w:lang w:eastAsia="zh-CN"/>
              </w:rPr>
              <w:t>0.17 (0.03, 0.84)</w:t>
            </w:r>
          </w:p>
        </w:tc>
      </w:tr>
    </w:tbl>
    <w:p w14:paraId="5C8B8581" w14:textId="77777777" w:rsidR="006C2777" w:rsidRDefault="006C2777" w:rsidP="006C2777">
      <w:pPr>
        <w:spacing w:after="0" w:line="240" w:lineRule="auto"/>
        <w:rPr>
          <w:rFonts w:ascii="Arial" w:eastAsia="Times New Roman" w:hAnsi="Arial" w:cs="Arial"/>
          <w:b/>
          <w:color w:val="000000"/>
          <w:kern w:val="24"/>
          <w:sz w:val="16"/>
          <w:szCs w:val="16"/>
          <w:lang w:eastAsia="zh-CN"/>
        </w:rPr>
      </w:pPr>
      <w:r w:rsidRPr="006C2777">
        <w:rPr>
          <w:rFonts w:ascii="Arial" w:eastAsia="Times New Roman" w:hAnsi="Arial" w:cs="Arial"/>
          <w:b/>
          <w:color w:val="000000"/>
          <w:kern w:val="24"/>
          <w:sz w:val="16"/>
          <w:szCs w:val="16"/>
          <w:lang w:eastAsia="zh-CN"/>
        </w:rPr>
        <w:t>Abbreviations</w:t>
      </w:r>
      <w:r w:rsidRPr="006C2777">
        <w:rPr>
          <w:rFonts w:ascii="Arial" w:eastAsia="Times New Roman" w:hAnsi="Arial" w:cs="Arial"/>
          <w:color w:val="000000"/>
          <w:kern w:val="24"/>
          <w:sz w:val="16"/>
          <w:szCs w:val="16"/>
          <w:lang w:eastAsia="zh-CN"/>
        </w:rPr>
        <w:t xml:space="preserve">: FOLFOX, 5-fluorouracil + leucovorin + oxaliplatin; FOLFOXIRI, 5-fluorouracil + leucovorin + oxaliplatin + irinotecan; SOC, standard of care; XELOX, oxaliplatin + </w:t>
      </w:r>
      <w:r>
        <w:rPr>
          <w:rFonts w:ascii="Arial" w:eastAsia="Times New Roman" w:hAnsi="Arial" w:cs="Arial"/>
          <w:color w:val="000000"/>
          <w:kern w:val="24"/>
          <w:sz w:val="16"/>
          <w:szCs w:val="16"/>
          <w:lang w:eastAsia="zh-CN"/>
        </w:rPr>
        <w:t>capecitabine.</w:t>
      </w:r>
      <w:r w:rsidRPr="006C2777">
        <w:rPr>
          <w:rFonts w:ascii="Arial" w:eastAsia="Times New Roman" w:hAnsi="Arial" w:cs="Arial"/>
          <w:b/>
          <w:color w:val="000000"/>
          <w:kern w:val="24"/>
          <w:sz w:val="16"/>
          <w:szCs w:val="16"/>
          <w:lang w:eastAsia="zh-CN"/>
        </w:rPr>
        <w:t xml:space="preserve"> </w:t>
      </w:r>
    </w:p>
    <w:p w14:paraId="2192175A" w14:textId="3AB4F073" w:rsidR="006C2777" w:rsidRPr="006C2777" w:rsidRDefault="006C2777" w:rsidP="006C2777">
      <w:pPr>
        <w:spacing w:after="0" w:line="240" w:lineRule="auto"/>
        <w:rPr>
          <w:rFonts w:ascii="Arial" w:eastAsia="Times New Roman" w:hAnsi="Arial" w:cs="Arial"/>
          <w:color w:val="000000"/>
          <w:kern w:val="24"/>
          <w:sz w:val="16"/>
          <w:szCs w:val="16"/>
          <w:lang w:eastAsia="zh-CN"/>
        </w:rPr>
      </w:pPr>
      <w:r w:rsidRPr="006C2777">
        <w:rPr>
          <w:rFonts w:ascii="Arial" w:eastAsia="Times New Roman" w:hAnsi="Arial" w:cs="Arial"/>
          <w:b/>
          <w:color w:val="000000"/>
          <w:kern w:val="24"/>
          <w:sz w:val="16"/>
          <w:szCs w:val="16"/>
          <w:lang w:eastAsia="zh-CN"/>
        </w:rPr>
        <w:t>Notes</w:t>
      </w:r>
      <w:r w:rsidRPr="006C2777">
        <w:rPr>
          <w:rFonts w:ascii="Arial" w:eastAsia="Times New Roman" w:hAnsi="Arial" w:cs="Arial"/>
          <w:color w:val="000000"/>
          <w:kern w:val="24"/>
          <w:sz w:val="16"/>
          <w:szCs w:val="16"/>
          <w:lang w:eastAsia="zh-CN"/>
        </w:rPr>
        <w:t xml:space="preserve">: Model presented is P1=1, P2=0 (scale and 1st shape); All bolded values are statistically significant at the 0.05 significance level. </w:t>
      </w:r>
    </w:p>
    <w:p w14:paraId="7A2F34D0" w14:textId="33C66EAA" w:rsidR="006C2777" w:rsidRDefault="006C2777"/>
    <w:p w14:paraId="187AC3F8" w14:textId="77777777" w:rsidR="000708C8" w:rsidRDefault="000708C8">
      <w:pPr>
        <w:sectPr w:rsidR="000708C8" w:rsidSect="006C2777">
          <w:pgSz w:w="15840" w:h="12240" w:orient="landscape"/>
          <w:pgMar w:top="1440" w:right="1440" w:bottom="1440" w:left="1440" w:header="720" w:footer="720" w:gutter="0"/>
          <w:cols w:space="720"/>
          <w:docGrid w:linePitch="360"/>
        </w:sectPr>
      </w:pPr>
    </w:p>
    <w:p w14:paraId="7295E38E" w14:textId="3EEDD0A6" w:rsidR="007905F9" w:rsidRDefault="007905F9" w:rsidP="007905F9">
      <w:pPr>
        <w:pStyle w:val="Caption"/>
        <w:spacing w:line="480" w:lineRule="auto"/>
        <w:rPr>
          <w:sz w:val="22"/>
          <w:szCs w:val="22"/>
        </w:rPr>
      </w:pPr>
      <w:bookmarkStart w:id="9" w:name="_Ref86841007"/>
      <w:r w:rsidRPr="00F4008D">
        <w:rPr>
          <w:sz w:val="22"/>
          <w:szCs w:val="22"/>
        </w:rPr>
        <w:lastRenderedPageBreak/>
        <w:t xml:space="preserve">Table </w:t>
      </w:r>
      <w:r w:rsidR="000708C8">
        <w:rPr>
          <w:sz w:val="22"/>
          <w:szCs w:val="22"/>
        </w:rPr>
        <w:t>S</w:t>
      </w:r>
      <w:r w:rsidRPr="00F4008D">
        <w:rPr>
          <w:noProof/>
          <w:sz w:val="22"/>
          <w:szCs w:val="22"/>
        </w:rPr>
        <w:fldChar w:fldCharType="begin"/>
      </w:r>
      <w:r w:rsidRPr="00F4008D">
        <w:rPr>
          <w:noProof/>
          <w:sz w:val="22"/>
          <w:szCs w:val="22"/>
        </w:rPr>
        <w:instrText xml:space="preserve"> SEQ Table \* ARABIC </w:instrText>
      </w:r>
      <w:r w:rsidRPr="00F4008D">
        <w:rPr>
          <w:noProof/>
          <w:sz w:val="22"/>
          <w:szCs w:val="22"/>
        </w:rPr>
        <w:fldChar w:fldCharType="separate"/>
      </w:r>
      <w:r w:rsidR="00647FD0">
        <w:rPr>
          <w:noProof/>
          <w:sz w:val="22"/>
          <w:szCs w:val="22"/>
        </w:rPr>
        <w:t>1</w:t>
      </w:r>
      <w:r w:rsidR="00842EFD">
        <w:rPr>
          <w:noProof/>
          <w:sz w:val="22"/>
          <w:szCs w:val="22"/>
        </w:rPr>
        <w:t>6</w:t>
      </w:r>
      <w:r w:rsidRPr="00F4008D">
        <w:rPr>
          <w:noProof/>
          <w:sz w:val="22"/>
          <w:szCs w:val="22"/>
        </w:rPr>
        <w:fldChar w:fldCharType="end"/>
      </w:r>
      <w:bookmarkEnd w:id="9"/>
      <w:r w:rsidRPr="00F4008D">
        <w:rPr>
          <w:sz w:val="22"/>
          <w:szCs w:val="22"/>
        </w:rPr>
        <w:t xml:space="preserve">: </w:t>
      </w:r>
      <w:r w:rsidRPr="007905F9">
        <w:rPr>
          <w:sz w:val="22"/>
          <w:szCs w:val="22"/>
        </w:rPr>
        <w:t xml:space="preserve">Odds ratios estimated from fixed-effect network meta-analysis for </w:t>
      </w:r>
      <w:r w:rsidR="00431854" w:rsidRPr="00431854">
        <w:rPr>
          <w:sz w:val="22"/>
          <w:szCs w:val="22"/>
        </w:rPr>
        <w:t xml:space="preserve">treatment-related </w:t>
      </w:r>
      <w:r w:rsidRPr="007905F9">
        <w:rPr>
          <w:sz w:val="22"/>
          <w:szCs w:val="22"/>
        </w:rPr>
        <w:t>Grade 3+ adverse events</w:t>
      </w:r>
    </w:p>
    <w:tbl>
      <w:tblPr>
        <w:tblW w:w="5022" w:type="pct"/>
        <w:tblCellMar>
          <w:left w:w="0" w:type="dxa"/>
          <w:right w:w="0" w:type="dxa"/>
        </w:tblCellMar>
        <w:tblLook w:val="0600" w:firstRow="0" w:lastRow="0" w:firstColumn="0" w:lastColumn="0" w:noHBand="1" w:noVBand="1"/>
      </w:tblPr>
      <w:tblGrid>
        <w:gridCol w:w="1511"/>
        <w:gridCol w:w="1514"/>
        <w:gridCol w:w="1512"/>
        <w:gridCol w:w="1542"/>
        <w:gridCol w:w="1764"/>
        <w:gridCol w:w="1538"/>
      </w:tblGrid>
      <w:tr w:rsidR="00431854" w:rsidRPr="00431854" w14:paraId="4817D257" w14:textId="77777777" w:rsidTr="00061B98">
        <w:trPr>
          <w:trHeight w:val="20"/>
        </w:trPr>
        <w:tc>
          <w:tcPr>
            <w:tcW w:w="5000" w:type="pct"/>
            <w:gridSpan w:val="6"/>
            <w:tcBorders>
              <w:top w:val="single" w:sz="8" w:space="0" w:color="010101"/>
              <w:left w:val="single" w:sz="8" w:space="0" w:color="010101"/>
              <w:bottom w:val="single" w:sz="8" w:space="0" w:color="010101"/>
              <w:right w:val="single" w:sz="8" w:space="0" w:color="010101"/>
            </w:tcBorders>
            <w:shd w:val="clear" w:color="auto" w:fill="000000" w:themeFill="text1"/>
            <w:tcMar>
              <w:top w:w="11" w:type="dxa"/>
              <w:left w:w="11" w:type="dxa"/>
              <w:bottom w:w="0" w:type="dxa"/>
              <w:right w:w="11" w:type="dxa"/>
            </w:tcMar>
            <w:vAlign w:val="center"/>
            <w:hideMark/>
          </w:tcPr>
          <w:p w14:paraId="46D3D825" w14:textId="77777777" w:rsidR="00431854" w:rsidRPr="00431854" w:rsidRDefault="00431854" w:rsidP="00431854">
            <w:pPr>
              <w:spacing w:after="0" w:line="240" w:lineRule="auto"/>
              <w:jc w:val="center"/>
              <w:textAlignment w:val="center"/>
              <w:rPr>
                <w:rFonts w:ascii="Arial" w:eastAsia="Times New Roman" w:hAnsi="Arial" w:cs="Arial"/>
                <w:sz w:val="18"/>
                <w:szCs w:val="18"/>
                <w:lang w:eastAsia="zh-CN"/>
              </w:rPr>
            </w:pPr>
            <w:r w:rsidRPr="00431854">
              <w:rPr>
                <w:rFonts w:ascii="Arial" w:eastAsia="Times New Roman" w:hAnsi="Arial" w:cs="Arial"/>
                <w:b/>
                <w:bCs/>
                <w:color w:val="FFFFFF"/>
                <w:kern w:val="24"/>
                <w:sz w:val="18"/>
                <w:szCs w:val="18"/>
                <w:lang w:eastAsia="zh-CN"/>
              </w:rPr>
              <w:t>Odds ratios (95% credible intervals)</w:t>
            </w:r>
          </w:p>
        </w:tc>
      </w:tr>
      <w:tr w:rsidR="00431854" w:rsidRPr="00431854" w14:paraId="06928853" w14:textId="77777777" w:rsidTr="00061B98">
        <w:trPr>
          <w:trHeight w:val="397"/>
        </w:trPr>
        <w:tc>
          <w:tcPr>
            <w:tcW w:w="805" w:type="pct"/>
            <w:tcBorders>
              <w:top w:val="single" w:sz="8" w:space="0" w:color="010101"/>
              <w:left w:val="single" w:sz="8" w:space="0" w:color="010101"/>
              <w:bottom w:val="single" w:sz="8" w:space="0" w:color="010101"/>
              <w:right w:val="single" w:sz="8" w:space="0" w:color="010101"/>
            </w:tcBorders>
            <w:shd w:val="clear" w:color="auto" w:fill="000000" w:themeFill="text1"/>
            <w:tcMar>
              <w:top w:w="11" w:type="dxa"/>
              <w:left w:w="11" w:type="dxa"/>
              <w:bottom w:w="0" w:type="dxa"/>
              <w:right w:w="11" w:type="dxa"/>
            </w:tcMar>
            <w:vAlign w:val="center"/>
          </w:tcPr>
          <w:p w14:paraId="44571067" w14:textId="77777777" w:rsidR="00431854" w:rsidRPr="00431854" w:rsidRDefault="00431854" w:rsidP="00431854">
            <w:pPr>
              <w:spacing w:after="0" w:line="240" w:lineRule="auto"/>
              <w:jc w:val="center"/>
              <w:textAlignment w:val="center"/>
              <w:rPr>
                <w:rFonts w:ascii="Arial" w:eastAsia="Times New Roman" w:hAnsi="Arial" w:cs="Arial"/>
                <w:b/>
                <w:bCs/>
                <w:color w:val="000000"/>
                <w:kern w:val="24"/>
                <w:sz w:val="18"/>
                <w:szCs w:val="18"/>
                <w:lang w:eastAsia="zh-CN"/>
              </w:rPr>
            </w:pPr>
            <w:r w:rsidRPr="00431854">
              <w:rPr>
                <w:rFonts w:ascii="Arial" w:eastAsia="Times New Roman" w:hAnsi="Arial" w:cs="Arial"/>
                <w:b/>
                <w:bCs/>
                <w:color w:val="FFFFFF"/>
                <w:kern w:val="24"/>
                <w:sz w:val="18"/>
                <w:szCs w:val="18"/>
                <w:lang w:eastAsia="zh-CN"/>
              </w:rPr>
              <w:t>SOC</w:t>
            </w:r>
          </w:p>
        </w:tc>
        <w:tc>
          <w:tcPr>
            <w:tcW w:w="4195" w:type="pct"/>
            <w:gridSpan w:val="5"/>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5B1D1A9B" w14:textId="77777777" w:rsidR="00431854" w:rsidRPr="00431854" w:rsidRDefault="00431854" w:rsidP="00431854">
            <w:pPr>
              <w:spacing w:after="0" w:line="240" w:lineRule="auto"/>
              <w:jc w:val="center"/>
              <w:textAlignment w:val="center"/>
              <w:rPr>
                <w:rFonts w:ascii="Arial" w:eastAsia="Times New Roman" w:hAnsi="Arial" w:cs="Arial"/>
                <w:color w:val="000000"/>
                <w:kern w:val="24"/>
                <w:sz w:val="18"/>
                <w:szCs w:val="18"/>
                <w:lang w:eastAsia="zh-CN"/>
              </w:rPr>
            </w:pPr>
          </w:p>
        </w:tc>
      </w:tr>
      <w:tr w:rsidR="00431854" w:rsidRPr="00431854" w14:paraId="19E58380" w14:textId="77777777" w:rsidTr="00061B98">
        <w:trPr>
          <w:trHeight w:val="20"/>
        </w:trPr>
        <w:tc>
          <w:tcPr>
            <w:tcW w:w="805" w:type="pct"/>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3E848DBA" w14:textId="77777777" w:rsidR="00431854" w:rsidRPr="00431854" w:rsidRDefault="00431854" w:rsidP="00431854">
            <w:pPr>
              <w:spacing w:after="0" w:line="240" w:lineRule="auto"/>
              <w:jc w:val="center"/>
              <w:textAlignment w:val="center"/>
              <w:rPr>
                <w:rFonts w:ascii="Arial" w:eastAsia="Times New Roman" w:hAnsi="Arial" w:cs="Arial"/>
                <w:b/>
                <w:bCs/>
                <w:color w:val="000000"/>
                <w:kern w:val="24"/>
                <w:sz w:val="18"/>
                <w:szCs w:val="18"/>
                <w:lang w:eastAsia="zh-CN"/>
              </w:rPr>
            </w:pPr>
            <w:r w:rsidRPr="00431854">
              <w:rPr>
                <w:rFonts w:ascii="Arial" w:hAnsi="Arial" w:cs="Arial"/>
                <w:b/>
                <w:bCs/>
                <w:color w:val="000000"/>
                <w:sz w:val="18"/>
                <w:szCs w:val="18"/>
              </w:rPr>
              <w:t>2.23</w:t>
            </w:r>
            <w:r w:rsidRPr="00431854">
              <w:rPr>
                <w:rFonts w:ascii="Arial" w:hAnsi="Arial" w:cs="Arial"/>
                <w:b/>
                <w:bCs/>
                <w:color w:val="000000"/>
                <w:sz w:val="18"/>
                <w:szCs w:val="18"/>
              </w:rPr>
              <w:br/>
              <w:t xml:space="preserve"> (1.11, 4.68)</w:t>
            </w:r>
          </w:p>
        </w:tc>
        <w:tc>
          <w:tcPr>
            <w:tcW w:w="807" w:type="pct"/>
            <w:tcBorders>
              <w:top w:val="single" w:sz="8" w:space="0" w:color="010101"/>
              <w:left w:val="single" w:sz="8" w:space="0" w:color="010101"/>
              <w:bottom w:val="single" w:sz="8" w:space="0" w:color="010101"/>
              <w:right w:val="single" w:sz="8" w:space="0" w:color="010101"/>
            </w:tcBorders>
            <w:shd w:val="clear" w:color="auto" w:fill="000000" w:themeFill="text1"/>
            <w:tcMar>
              <w:top w:w="11" w:type="dxa"/>
              <w:left w:w="11" w:type="dxa"/>
              <w:bottom w:w="0" w:type="dxa"/>
              <w:right w:w="11" w:type="dxa"/>
            </w:tcMar>
            <w:vAlign w:val="center"/>
          </w:tcPr>
          <w:p w14:paraId="7E3DED89" w14:textId="77777777" w:rsidR="00431854" w:rsidRPr="00431854" w:rsidRDefault="00431854" w:rsidP="00431854">
            <w:pPr>
              <w:spacing w:after="0" w:line="240" w:lineRule="auto"/>
              <w:jc w:val="center"/>
              <w:textAlignment w:val="center"/>
              <w:rPr>
                <w:rFonts w:ascii="Arial" w:eastAsia="Times New Roman" w:hAnsi="Arial" w:cs="Arial"/>
                <w:b/>
                <w:bCs/>
                <w:color w:val="000000"/>
                <w:kern w:val="24"/>
                <w:sz w:val="18"/>
                <w:szCs w:val="18"/>
                <w:lang w:eastAsia="zh-CN"/>
              </w:rPr>
            </w:pPr>
            <w:r w:rsidRPr="00431854">
              <w:rPr>
                <w:rFonts w:ascii="Arial" w:eastAsia="Times New Roman" w:hAnsi="Arial" w:cs="Arial"/>
                <w:b/>
                <w:bCs/>
                <w:color w:val="FFFFFF"/>
                <w:kern w:val="24"/>
                <w:sz w:val="18"/>
                <w:szCs w:val="18"/>
                <w:lang w:eastAsia="zh-CN"/>
              </w:rPr>
              <w:t>XELOX</w:t>
            </w:r>
          </w:p>
        </w:tc>
        <w:tc>
          <w:tcPr>
            <w:tcW w:w="3388" w:type="pct"/>
            <w:gridSpan w:val="4"/>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28CEA039" w14:textId="77777777" w:rsidR="00431854" w:rsidRPr="00431854" w:rsidRDefault="00431854" w:rsidP="00431854">
            <w:pPr>
              <w:spacing w:after="0" w:line="240" w:lineRule="auto"/>
              <w:jc w:val="center"/>
              <w:textAlignment w:val="center"/>
              <w:rPr>
                <w:rFonts w:ascii="Arial" w:eastAsia="Times New Roman" w:hAnsi="Arial" w:cs="Arial"/>
                <w:color w:val="000000"/>
                <w:kern w:val="24"/>
                <w:sz w:val="18"/>
                <w:szCs w:val="18"/>
                <w:lang w:eastAsia="zh-CN"/>
              </w:rPr>
            </w:pPr>
          </w:p>
        </w:tc>
      </w:tr>
      <w:tr w:rsidR="00431854" w:rsidRPr="00431854" w14:paraId="11BED1ED" w14:textId="77777777" w:rsidTr="00061B98">
        <w:trPr>
          <w:trHeight w:val="20"/>
        </w:trPr>
        <w:tc>
          <w:tcPr>
            <w:tcW w:w="805" w:type="pct"/>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14F28258" w14:textId="77777777" w:rsidR="00431854" w:rsidRPr="00431854" w:rsidRDefault="00431854" w:rsidP="00431854">
            <w:pPr>
              <w:spacing w:after="0" w:line="240" w:lineRule="auto"/>
              <w:jc w:val="center"/>
              <w:textAlignment w:val="center"/>
              <w:rPr>
                <w:rFonts w:ascii="Arial" w:eastAsia="Times New Roman" w:hAnsi="Arial" w:cs="Arial"/>
                <w:b/>
                <w:bCs/>
                <w:color w:val="000000"/>
                <w:kern w:val="24"/>
                <w:sz w:val="18"/>
                <w:szCs w:val="18"/>
                <w:lang w:eastAsia="zh-CN"/>
              </w:rPr>
            </w:pPr>
            <w:r w:rsidRPr="00431854">
              <w:rPr>
                <w:rFonts w:ascii="Arial" w:hAnsi="Arial" w:cs="Arial"/>
                <w:color w:val="000000"/>
                <w:sz w:val="18"/>
                <w:szCs w:val="18"/>
              </w:rPr>
              <w:t>1.32</w:t>
            </w:r>
            <w:r w:rsidRPr="00431854">
              <w:rPr>
                <w:rFonts w:ascii="Arial" w:hAnsi="Arial" w:cs="Arial"/>
                <w:color w:val="000000"/>
                <w:sz w:val="18"/>
                <w:szCs w:val="18"/>
              </w:rPr>
              <w:br/>
              <w:t xml:space="preserve"> (0.92, 1.91)</w:t>
            </w:r>
          </w:p>
        </w:tc>
        <w:tc>
          <w:tcPr>
            <w:tcW w:w="807" w:type="pct"/>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367F3054" w14:textId="77777777" w:rsidR="00431854" w:rsidRPr="00431854" w:rsidRDefault="00431854" w:rsidP="00431854">
            <w:pPr>
              <w:spacing w:after="0" w:line="240" w:lineRule="auto"/>
              <w:jc w:val="center"/>
              <w:textAlignment w:val="center"/>
              <w:rPr>
                <w:rFonts w:ascii="Arial" w:eastAsia="Times New Roman" w:hAnsi="Arial" w:cs="Arial"/>
                <w:b/>
                <w:bCs/>
                <w:color w:val="000000"/>
                <w:kern w:val="24"/>
                <w:sz w:val="18"/>
                <w:szCs w:val="18"/>
                <w:lang w:eastAsia="zh-CN"/>
              </w:rPr>
            </w:pPr>
            <w:r w:rsidRPr="00431854">
              <w:rPr>
                <w:rFonts w:ascii="Arial" w:hAnsi="Arial" w:cs="Arial"/>
                <w:color w:val="000000"/>
                <w:sz w:val="18"/>
                <w:szCs w:val="18"/>
              </w:rPr>
              <w:t>0.59</w:t>
            </w:r>
            <w:r w:rsidRPr="00431854">
              <w:rPr>
                <w:rFonts w:ascii="Arial" w:hAnsi="Arial" w:cs="Arial"/>
                <w:color w:val="000000"/>
                <w:sz w:val="18"/>
                <w:szCs w:val="18"/>
              </w:rPr>
              <w:br/>
              <w:t xml:space="preserve"> (0.26, 1.30)</w:t>
            </w:r>
          </w:p>
        </w:tc>
        <w:tc>
          <w:tcPr>
            <w:tcW w:w="806" w:type="pct"/>
            <w:tcBorders>
              <w:top w:val="single" w:sz="8" w:space="0" w:color="010101"/>
              <w:left w:val="single" w:sz="8" w:space="0" w:color="010101"/>
              <w:bottom w:val="single" w:sz="8" w:space="0" w:color="010101"/>
              <w:right w:val="single" w:sz="8" w:space="0" w:color="010101"/>
            </w:tcBorders>
            <w:shd w:val="clear" w:color="auto" w:fill="000000" w:themeFill="text1"/>
            <w:tcMar>
              <w:top w:w="11" w:type="dxa"/>
              <w:left w:w="11" w:type="dxa"/>
              <w:bottom w:w="0" w:type="dxa"/>
              <w:right w:w="11" w:type="dxa"/>
            </w:tcMar>
            <w:vAlign w:val="center"/>
          </w:tcPr>
          <w:p w14:paraId="486DCF7F" w14:textId="77777777" w:rsidR="00431854" w:rsidRPr="00431854" w:rsidRDefault="00431854" w:rsidP="00431854">
            <w:pPr>
              <w:spacing w:after="0" w:line="240" w:lineRule="auto"/>
              <w:jc w:val="center"/>
              <w:textAlignment w:val="center"/>
              <w:rPr>
                <w:rFonts w:ascii="Arial" w:eastAsia="Times New Roman" w:hAnsi="Arial" w:cs="Arial"/>
                <w:color w:val="000000"/>
                <w:kern w:val="24"/>
                <w:sz w:val="18"/>
                <w:szCs w:val="18"/>
                <w:lang w:eastAsia="zh-CN"/>
              </w:rPr>
            </w:pPr>
            <w:r w:rsidRPr="00431854">
              <w:rPr>
                <w:rFonts w:ascii="Arial" w:eastAsia="Times New Roman" w:hAnsi="Arial" w:cs="Arial"/>
                <w:b/>
                <w:bCs/>
                <w:color w:val="FFFFFF"/>
                <w:kern w:val="24"/>
                <w:sz w:val="18"/>
                <w:szCs w:val="18"/>
                <w:lang w:eastAsia="zh-CN"/>
              </w:rPr>
              <w:t>XELOX + Bevacizumab</w:t>
            </w:r>
          </w:p>
        </w:tc>
        <w:tc>
          <w:tcPr>
            <w:tcW w:w="2582" w:type="pct"/>
            <w:gridSpan w:val="3"/>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37BE11D4" w14:textId="77777777" w:rsidR="00431854" w:rsidRPr="00431854" w:rsidRDefault="00431854" w:rsidP="00431854">
            <w:pPr>
              <w:spacing w:after="0" w:line="240" w:lineRule="auto"/>
              <w:jc w:val="center"/>
              <w:textAlignment w:val="center"/>
              <w:rPr>
                <w:rFonts w:ascii="Arial" w:eastAsia="Times New Roman" w:hAnsi="Arial" w:cs="Arial"/>
                <w:color w:val="000000"/>
                <w:kern w:val="24"/>
                <w:sz w:val="18"/>
                <w:szCs w:val="18"/>
                <w:lang w:eastAsia="zh-CN"/>
              </w:rPr>
            </w:pPr>
          </w:p>
        </w:tc>
      </w:tr>
      <w:tr w:rsidR="00431854" w:rsidRPr="00431854" w14:paraId="4B6EAD38" w14:textId="77777777" w:rsidTr="00061B98">
        <w:trPr>
          <w:trHeight w:val="20"/>
        </w:trPr>
        <w:tc>
          <w:tcPr>
            <w:tcW w:w="805" w:type="pct"/>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608837C1" w14:textId="77777777" w:rsidR="00431854" w:rsidRPr="00431854" w:rsidRDefault="00431854" w:rsidP="00431854">
            <w:pPr>
              <w:spacing w:after="0" w:line="240" w:lineRule="auto"/>
              <w:jc w:val="center"/>
              <w:textAlignment w:val="center"/>
              <w:rPr>
                <w:rFonts w:ascii="Arial" w:eastAsia="Times New Roman" w:hAnsi="Arial" w:cs="Arial"/>
                <w:b/>
                <w:bCs/>
                <w:color w:val="000000"/>
                <w:kern w:val="24"/>
                <w:sz w:val="18"/>
                <w:szCs w:val="18"/>
                <w:lang w:eastAsia="zh-CN"/>
              </w:rPr>
            </w:pPr>
            <w:r w:rsidRPr="00431854">
              <w:rPr>
                <w:rFonts w:ascii="Arial" w:hAnsi="Arial" w:cs="Arial"/>
                <w:b/>
                <w:bCs/>
                <w:color w:val="000000"/>
                <w:sz w:val="18"/>
                <w:szCs w:val="18"/>
              </w:rPr>
              <w:t>1.75</w:t>
            </w:r>
            <w:r w:rsidRPr="00431854">
              <w:rPr>
                <w:rFonts w:ascii="Arial" w:hAnsi="Arial" w:cs="Arial"/>
                <w:b/>
                <w:bCs/>
                <w:color w:val="000000"/>
                <w:sz w:val="18"/>
                <w:szCs w:val="18"/>
              </w:rPr>
              <w:br/>
              <w:t xml:space="preserve"> (1.10, 2.86)</w:t>
            </w:r>
          </w:p>
        </w:tc>
        <w:tc>
          <w:tcPr>
            <w:tcW w:w="807" w:type="pct"/>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64CFCBF7" w14:textId="77777777" w:rsidR="00431854" w:rsidRPr="00431854" w:rsidRDefault="00431854" w:rsidP="00431854">
            <w:pPr>
              <w:spacing w:after="0" w:line="240" w:lineRule="auto"/>
              <w:jc w:val="center"/>
              <w:textAlignment w:val="center"/>
              <w:rPr>
                <w:rFonts w:ascii="Arial" w:eastAsia="Times New Roman" w:hAnsi="Arial" w:cs="Arial"/>
                <w:b/>
                <w:bCs/>
                <w:color w:val="000000"/>
                <w:kern w:val="24"/>
                <w:sz w:val="18"/>
                <w:szCs w:val="18"/>
                <w:lang w:eastAsia="zh-CN"/>
              </w:rPr>
            </w:pPr>
            <w:r w:rsidRPr="00431854">
              <w:rPr>
                <w:rFonts w:ascii="Arial" w:hAnsi="Arial" w:cs="Arial"/>
                <w:color w:val="000000"/>
                <w:sz w:val="18"/>
                <w:szCs w:val="18"/>
              </w:rPr>
              <w:t>0.79</w:t>
            </w:r>
            <w:r w:rsidRPr="00431854">
              <w:rPr>
                <w:rFonts w:ascii="Arial" w:hAnsi="Arial" w:cs="Arial"/>
                <w:color w:val="000000"/>
                <w:sz w:val="18"/>
                <w:szCs w:val="18"/>
              </w:rPr>
              <w:br/>
              <w:t xml:space="preserve"> (0.32, 1.86)</w:t>
            </w:r>
          </w:p>
        </w:tc>
        <w:tc>
          <w:tcPr>
            <w:tcW w:w="806" w:type="pct"/>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12D0AF4E" w14:textId="77777777" w:rsidR="00431854" w:rsidRPr="00431854" w:rsidRDefault="00431854" w:rsidP="00431854">
            <w:pPr>
              <w:spacing w:after="0" w:line="240" w:lineRule="auto"/>
              <w:jc w:val="center"/>
              <w:textAlignment w:val="center"/>
              <w:rPr>
                <w:rFonts w:ascii="Arial" w:eastAsia="Times New Roman" w:hAnsi="Arial" w:cs="Arial"/>
                <w:color w:val="000000"/>
                <w:kern w:val="24"/>
                <w:sz w:val="18"/>
                <w:szCs w:val="18"/>
                <w:lang w:eastAsia="zh-CN"/>
              </w:rPr>
            </w:pPr>
            <w:r w:rsidRPr="00431854">
              <w:rPr>
                <w:rFonts w:ascii="Arial" w:hAnsi="Arial" w:cs="Arial"/>
                <w:color w:val="000000"/>
                <w:sz w:val="18"/>
                <w:szCs w:val="18"/>
              </w:rPr>
              <w:t>1.33</w:t>
            </w:r>
            <w:r w:rsidRPr="00431854">
              <w:rPr>
                <w:rFonts w:ascii="Arial" w:hAnsi="Arial" w:cs="Arial"/>
                <w:color w:val="000000"/>
                <w:sz w:val="18"/>
                <w:szCs w:val="18"/>
              </w:rPr>
              <w:br/>
              <w:t xml:space="preserve"> (0.72, 2.44)</w:t>
            </w:r>
          </w:p>
        </w:tc>
        <w:tc>
          <w:tcPr>
            <w:tcW w:w="822" w:type="pct"/>
            <w:tcBorders>
              <w:top w:val="single" w:sz="8" w:space="0" w:color="010101"/>
              <w:left w:val="single" w:sz="8" w:space="0" w:color="010101"/>
              <w:bottom w:val="single" w:sz="8" w:space="0" w:color="010101"/>
              <w:right w:val="single" w:sz="8" w:space="0" w:color="010101"/>
            </w:tcBorders>
            <w:shd w:val="clear" w:color="auto" w:fill="000000" w:themeFill="text1"/>
            <w:tcMar>
              <w:top w:w="11" w:type="dxa"/>
              <w:left w:w="11" w:type="dxa"/>
              <w:bottom w:w="0" w:type="dxa"/>
              <w:right w:w="11" w:type="dxa"/>
            </w:tcMar>
            <w:vAlign w:val="center"/>
          </w:tcPr>
          <w:p w14:paraId="6AE1FE61" w14:textId="77777777" w:rsidR="00431854" w:rsidRPr="00431854" w:rsidRDefault="00431854" w:rsidP="00431854">
            <w:pPr>
              <w:spacing w:after="0" w:line="240" w:lineRule="auto"/>
              <w:jc w:val="center"/>
              <w:textAlignment w:val="center"/>
              <w:rPr>
                <w:rFonts w:ascii="Arial" w:eastAsia="Times New Roman" w:hAnsi="Arial" w:cs="Arial"/>
                <w:color w:val="000000"/>
                <w:kern w:val="24"/>
                <w:sz w:val="18"/>
                <w:szCs w:val="18"/>
                <w:lang w:eastAsia="zh-CN"/>
              </w:rPr>
            </w:pPr>
            <w:r w:rsidRPr="00431854">
              <w:rPr>
                <w:rFonts w:ascii="Arial" w:eastAsia="Times New Roman" w:hAnsi="Arial" w:cs="Arial"/>
                <w:b/>
                <w:bCs/>
                <w:color w:val="FFFFFF"/>
                <w:kern w:val="24"/>
                <w:sz w:val="18"/>
                <w:szCs w:val="18"/>
                <w:lang w:eastAsia="zh-CN"/>
              </w:rPr>
              <w:t>FOLFOXIRI + Bevacizumab</w:t>
            </w:r>
          </w:p>
        </w:tc>
        <w:tc>
          <w:tcPr>
            <w:tcW w:w="1760" w:type="pct"/>
            <w:gridSpan w:val="2"/>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7AE8AE2B" w14:textId="77777777" w:rsidR="00431854" w:rsidRPr="00431854" w:rsidRDefault="00431854" w:rsidP="00431854">
            <w:pPr>
              <w:spacing w:after="0" w:line="240" w:lineRule="auto"/>
              <w:jc w:val="center"/>
              <w:textAlignment w:val="center"/>
              <w:rPr>
                <w:rFonts w:ascii="Arial" w:eastAsia="Times New Roman" w:hAnsi="Arial" w:cs="Arial"/>
                <w:color w:val="000000"/>
                <w:kern w:val="24"/>
                <w:sz w:val="18"/>
                <w:szCs w:val="18"/>
                <w:lang w:eastAsia="zh-CN"/>
              </w:rPr>
            </w:pPr>
          </w:p>
        </w:tc>
      </w:tr>
      <w:tr w:rsidR="00431854" w:rsidRPr="00431854" w14:paraId="090D2013" w14:textId="77777777" w:rsidTr="00061B98">
        <w:trPr>
          <w:trHeight w:val="20"/>
        </w:trPr>
        <w:tc>
          <w:tcPr>
            <w:tcW w:w="805" w:type="pct"/>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6FF81216" w14:textId="77777777" w:rsidR="00431854" w:rsidRPr="00431854" w:rsidRDefault="00431854" w:rsidP="00431854">
            <w:pPr>
              <w:spacing w:after="0" w:line="240" w:lineRule="auto"/>
              <w:jc w:val="center"/>
              <w:textAlignment w:val="center"/>
              <w:rPr>
                <w:rFonts w:ascii="Arial" w:eastAsia="Times New Roman" w:hAnsi="Arial" w:cs="Arial"/>
                <w:b/>
                <w:bCs/>
                <w:color w:val="000000"/>
                <w:kern w:val="24"/>
                <w:sz w:val="18"/>
                <w:szCs w:val="18"/>
                <w:lang w:eastAsia="zh-CN"/>
              </w:rPr>
            </w:pPr>
            <w:r w:rsidRPr="00431854">
              <w:rPr>
                <w:rFonts w:ascii="Arial" w:hAnsi="Arial" w:cs="Arial"/>
                <w:b/>
                <w:bCs/>
                <w:color w:val="000000"/>
                <w:sz w:val="18"/>
                <w:szCs w:val="18"/>
              </w:rPr>
              <w:t>2.69</w:t>
            </w:r>
            <w:r w:rsidRPr="00431854">
              <w:rPr>
                <w:rFonts w:ascii="Arial" w:hAnsi="Arial" w:cs="Arial"/>
                <w:b/>
                <w:bCs/>
                <w:color w:val="000000"/>
                <w:sz w:val="18"/>
                <w:szCs w:val="18"/>
              </w:rPr>
              <w:br/>
              <w:t xml:space="preserve"> (1.89, 3.85)</w:t>
            </w:r>
          </w:p>
        </w:tc>
        <w:tc>
          <w:tcPr>
            <w:tcW w:w="807" w:type="pct"/>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1ADAC08B" w14:textId="77777777" w:rsidR="00431854" w:rsidRPr="00431854" w:rsidRDefault="00431854" w:rsidP="00431854">
            <w:pPr>
              <w:spacing w:after="0" w:line="240" w:lineRule="auto"/>
              <w:jc w:val="center"/>
              <w:textAlignment w:val="center"/>
              <w:rPr>
                <w:rFonts w:ascii="Arial" w:eastAsia="Times New Roman" w:hAnsi="Arial" w:cs="Arial"/>
                <w:b/>
                <w:bCs/>
                <w:color w:val="000000"/>
                <w:kern w:val="24"/>
                <w:sz w:val="18"/>
                <w:szCs w:val="18"/>
                <w:lang w:eastAsia="zh-CN"/>
              </w:rPr>
            </w:pPr>
            <w:r w:rsidRPr="00431854">
              <w:rPr>
                <w:rFonts w:ascii="Arial" w:hAnsi="Arial" w:cs="Arial"/>
                <w:color w:val="000000"/>
                <w:sz w:val="18"/>
                <w:szCs w:val="18"/>
              </w:rPr>
              <w:t>1.21</w:t>
            </w:r>
            <w:r w:rsidRPr="00431854">
              <w:rPr>
                <w:rFonts w:ascii="Arial" w:hAnsi="Arial" w:cs="Arial"/>
                <w:color w:val="000000"/>
                <w:sz w:val="18"/>
                <w:szCs w:val="18"/>
              </w:rPr>
              <w:br/>
              <w:t xml:space="preserve"> (0.53, 2.68)</w:t>
            </w:r>
          </w:p>
        </w:tc>
        <w:tc>
          <w:tcPr>
            <w:tcW w:w="806" w:type="pct"/>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5519535C" w14:textId="77777777" w:rsidR="00431854" w:rsidRPr="00431854" w:rsidRDefault="00431854" w:rsidP="00431854">
            <w:pPr>
              <w:spacing w:after="0" w:line="240" w:lineRule="auto"/>
              <w:jc w:val="center"/>
              <w:textAlignment w:val="center"/>
              <w:rPr>
                <w:rFonts w:ascii="Arial" w:eastAsia="Times New Roman" w:hAnsi="Arial" w:cs="Arial"/>
                <w:color w:val="000000"/>
                <w:kern w:val="24"/>
                <w:sz w:val="18"/>
                <w:szCs w:val="18"/>
                <w:lang w:eastAsia="zh-CN"/>
              </w:rPr>
            </w:pPr>
            <w:r w:rsidRPr="00431854">
              <w:rPr>
                <w:rFonts w:ascii="Arial" w:hAnsi="Arial" w:cs="Arial"/>
                <w:b/>
                <w:bCs/>
                <w:color w:val="000000"/>
                <w:sz w:val="18"/>
                <w:szCs w:val="18"/>
              </w:rPr>
              <w:t>2.03</w:t>
            </w:r>
            <w:r w:rsidRPr="00431854">
              <w:rPr>
                <w:rFonts w:ascii="Arial" w:hAnsi="Arial" w:cs="Arial"/>
                <w:b/>
                <w:bCs/>
                <w:color w:val="000000"/>
                <w:sz w:val="18"/>
                <w:szCs w:val="18"/>
              </w:rPr>
              <w:br/>
              <w:t xml:space="preserve"> (1.22, 3.41)</w:t>
            </w:r>
          </w:p>
        </w:tc>
        <w:tc>
          <w:tcPr>
            <w:tcW w:w="822" w:type="pct"/>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479FD979" w14:textId="77777777" w:rsidR="00431854" w:rsidRPr="00431854" w:rsidRDefault="00431854" w:rsidP="00431854">
            <w:pPr>
              <w:spacing w:after="0" w:line="240" w:lineRule="auto"/>
              <w:jc w:val="center"/>
              <w:textAlignment w:val="center"/>
              <w:rPr>
                <w:rFonts w:ascii="Arial" w:eastAsia="Times New Roman" w:hAnsi="Arial" w:cs="Arial"/>
                <w:color w:val="000000"/>
                <w:kern w:val="24"/>
                <w:sz w:val="18"/>
                <w:szCs w:val="18"/>
                <w:lang w:eastAsia="zh-CN"/>
              </w:rPr>
            </w:pPr>
            <w:r w:rsidRPr="00431854">
              <w:rPr>
                <w:rFonts w:ascii="Arial" w:hAnsi="Arial" w:cs="Arial"/>
                <w:color w:val="000000"/>
                <w:sz w:val="18"/>
                <w:szCs w:val="18"/>
              </w:rPr>
              <w:t>1.53</w:t>
            </w:r>
            <w:r w:rsidRPr="00431854">
              <w:rPr>
                <w:rFonts w:ascii="Arial" w:hAnsi="Arial" w:cs="Arial"/>
                <w:color w:val="000000"/>
                <w:sz w:val="18"/>
                <w:szCs w:val="18"/>
              </w:rPr>
              <w:br/>
              <w:t xml:space="preserve"> (0.84, 2.75)</w:t>
            </w:r>
          </w:p>
        </w:tc>
        <w:tc>
          <w:tcPr>
            <w:tcW w:w="940" w:type="pct"/>
            <w:tcBorders>
              <w:top w:val="single" w:sz="8" w:space="0" w:color="010101"/>
              <w:left w:val="single" w:sz="8" w:space="0" w:color="010101"/>
              <w:bottom w:val="single" w:sz="8" w:space="0" w:color="010101"/>
              <w:right w:val="single" w:sz="8" w:space="0" w:color="010101"/>
            </w:tcBorders>
            <w:shd w:val="clear" w:color="auto" w:fill="000000" w:themeFill="text1"/>
            <w:tcMar>
              <w:top w:w="11" w:type="dxa"/>
              <w:left w:w="11" w:type="dxa"/>
              <w:bottom w:w="0" w:type="dxa"/>
              <w:right w:w="11" w:type="dxa"/>
            </w:tcMar>
            <w:vAlign w:val="center"/>
          </w:tcPr>
          <w:p w14:paraId="5A66C3C2" w14:textId="77777777" w:rsidR="00431854" w:rsidRPr="00431854" w:rsidRDefault="00431854" w:rsidP="00431854">
            <w:pPr>
              <w:spacing w:after="0" w:line="240" w:lineRule="auto"/>
              <w:jc w:val="center"/>
              <w:textAlignment w:val="center"/>
              <w:rPr>
                <w:rFonts w:ascii="Arial" w:eastAsia="Times New Roman" w:hAnsi="Arial" w:cs="Arial"/>
                <w:color w:val="000000"/>
                <w:kern w:val="24"/>
                <w:sz w:val="18"/>
                <w:szCs w:val="18"/>
                <w:lang w:eastAsia="zh-CN"/>
              </w:rPr>
            </w:pPr>
            <w:r w:rsidRPr="00431854">
              <w:rPr>
                <w:rFonts w:ascii="Arial" w:eastAsia="Times New Roman" w:hAnsi="Arial" w:cs="Arial"/>
                <w:b/>
                <w:bCs/>
                <w:color w:val="FFFFFF"/>
                <w:kern w:val="24"/>
                <w:sz w:val="18"/>
                <w:szCs w:val="18"/>
                <w:lang w:eastAsia="zh-CN"/>
              </w:rPr>
              <w:t>FOLFOX + Panitumumab</w:t>
            </w:r>
          </w:p>
        </w:tc>
        <w:tc>
          <w:tcPr>
            <w:tcW w:w="820" w:type="pct"/>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3370CA49" w14:textId="77777777" w:rsidR="00431854" w:rsidRPr="00431854" w:rsidRDefault="00431854" w:rsidP="00431854">
            <w:pPr>
              <w:spacing w:after="0" w:line="240" w:lineRule="auto"/>
              <w:jc w:val="center"/>
              <w:textAlignment w:val="center"/>
              <w:rPr>
                <w:rFonts w:ascii="Arial" w:eastAsia="Times New Roman" w:hAnsi="Arial" w:cs="Arial"/>
                <w:color w:val="000000"/>
                <w:kern w:val="24"/>
                <w:sz w:val="18"/>
                <w:szCs w:val="18"/>
                <w:lang w:eastAsia="zh-CN"/>
              </w:rPr>
            </w:pPr>
          </w:p>
        </w:tc>
      </w:tr>
      <w:tr w:rsidR="00431854" w:rsidRPr="00431854" w14:paraId="7CB02D4D" w14:textId="77777777" w:rsidTr="00061B98">
        <w:trPr>
          <w:trHeight w:val="20"/>
        </w:trPr>
        <w:tc>
          <w:tcPr>
            <w:tcW w:w="805" w:type="pct"/>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57942C4D" w14:textId="77777777" w:rsidR="00431854" w:rsidRPr="00431854" w:rsidRDefault="00431854" w:rsidP="00431854">
            <w:pPr>
              <w:spacing w:after="0" w:line="240" w:lineRule="auto"/>
              <w:jc w:val="center"/>
              <w:textAlignment w:val="center"/>
              <w:rPr>
                <w:rFonts w:ascii="Arial" w:eastAsia="Times New Roman" w:hAnsi="Arial" w:cs="Arial"/>
                <w:b/>
                <w:bCs/>
                <w:color w:val="000000"/>
                <w:kern w:val="24"/>
                <w:sz w:val="18"/>
                <w:szCs w:val="18"/>
                <w:lang w:eastAsia="zh-CN"/>
              </w:rPr>
            </w:pPr>
            <w:r w:rsidRPr="00431854">
              <w:rPr>
                <w:rFonts w:ascii="Arial" w:hAnsi="Arial" w:cs="Arial"/>
                <w:b/>
                <w:bCs/>
                <w:color w:val="000000"/>
                <w:sz w:val="18"/>
                <w:szCs w:val="18"/>
              </w:rPr>
              <w:t>0.14</w:t>
            </w:r>
            <w:r w:rsidRPr="00431854">
              <w:rPr>
                <w:rFonts w:ascii="Arial" w:hAnsi="Arial" w:cs="Arial"/>
                <w:b/>
                <w:bCs/>
                <w:color w:val="000000"/>
                <w:sz w:val="18"/>
                <w:szCs w:val="18"/>
              </w:rPr>
              <w:br/>
              <w:t xml:space="preserve"> (0.08, 0.24)</w:t>
            </w:r>
          </w:p>
        </w:tc>
        <w:tc>
          <w:tcPr>
            <w:tcW w:w="807" w:type="pct"/>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6A74770A" w14:textId="77777777" w:rsidR="00431854" w:rsidRPr="00431854" w:rsidRDefault="00431854" w:rsidP="00431854">
            <w:pPr>
              <w:spacing w:after="0" w:line="240" w:lineRule="auto"/>
              <w:jc w:val="center"/>
              <w:textAlignment w:val="center"/>
              <w:rPr>
                <w:rFonts w:ascii="Arial" w:eastAsia="Times New Roman" w:hAnsi="Arial" w:cs="Arial"/>
                <w:b/>
                <w:bCs/>
                <w:color w:val="000000"/>
                <w:kern w:val="24"/>
                <w:sz w:val="18"/>
                <w:szCs w:val="18"/>
                <w:lang w:eastAsia="zh-CN"/>
              </w:rPr>
            </w:pPr>
            <w:r w:rsidRPr="00431854">
              <w:rPr>
                <w:rFonts w:ascii="Arial" w:hAnsi="Arial" w:cs="Arial"/>
                <w:b/>
                <w:bCs/>
                <w:color w:val="000000"/>
                <w:sz w:val="18"/>
                <w:szCs w:val="18"/>
              </w:rPr>
              <w:t>0.06</w:t>
            </w:r>
            <w:r w:rsidRPr="00431854">
              <w:rPr>
                <w:rFonts w:ascii="Arial" w:hAnsi="Arial" w:cs="Arial"/>
                <w:b/>
                <w:bCs/>
                <w:color w:val="000000"/>
                <w:sz w:val="18"/>
                <w:szCs w:val="18"/>
              </w:rPr>
              <w:br/>
              <w:t xml:space="preserve"> (0.03, 0.15)</w:t>
            </w:r>
          </w:p>
        </w:tc>
        <w:tc>
          <w:tcPr>
            <w:tcW w:w="806" w:type="pct"/>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11079826" w14:textId="77777777" w:rsidR="00431854" w:rsidRPr="00431854" w:rsidRDefault="00431854" w:rsidP="00431854">
            <w:pPr>
              <w:spacing w:after="0" w:line="240" w:lineRule="auto"/>
              <w:jc w:val="center"/>
              <w:textAlignment w:val="center"/>
              <w:rPr>
                <w:rFonts w:ascii="Arial" w:eastAsia="Times New Roman" w:hAnsi="Arial" w:cs="Arial"/>
                <w:color w:val="000000"/>
                <w:kern w:val="24"/>
                <w:sz w:val="18"/>
                <w:szCs w:val="18"/>
                <w:lang w:eastAsia="zh-CN"/>
              </w:rPr>
            </w:pPr>
            <w:r w:rsidRPr="00431854">
              <w:rPr>
                <w:rFonts w:ascii="Arial" w:hAnsi="Arial" w:cs="Arial"/>
                <w:b/>
                <w:bCs/>
                <w:color w:val="000000"/>
                <w:sz w:val="18"/>
                <w:szCs w:val="18"/>
              </w:rPr>
              <w:t>0.11</w:t>
            </w:r>
            <w:r w:rsidRPr="00431854">
              <w:rPr>
                <w:rFonts w:ascii="Arial" w:hAnsi="Arial" w:cs="Arial"/>
                <w:b/>
                <w:bCs/>
                <w:color w:val="000000"/>
                <w:sz w:val="18"/>
                <w:szCs w:val="18"/>
              </w:rPr>
              <w:br/>
              <w:t xml:space="preserve"> (0.06, 0.20)</w:t>
            </w:r>
          </w:p>
        </w:tc>
        <w:tc>
          <w:tcPr>
            <w:tcW w:w="822" w:type="pct"/>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6B64914A" w14:textId="77777777" w:rsidR="00431854" w:rsidRPr="00431854" w:rsidRDefault="00431854" w:rsidP="00431854">
            <w:pPr>
              <w:spacing w:after="0" w:line="240" w:lineRule="auto"/>
              <w:jc w:val="center"/>
              <w:textAlignment w:val="center"/>
              <w:rPr>
                <w:rFonts w:ascii="Arial" w:eastAsia="Times New Roman" w:hAnsi="Arial" w:cs="Arial"/>
                <w:color w:val="000000"/>
                <w:kern w:val="24"/>
                <w:sz w:val="18"/>
                <w:szCs w:val="18"/>
                <w:lang w:eastAsia="zh-CN"/>
              </w:rPr>
            </w:pPr>
            <w:r w:rsidRPr="00431854">
              <w:rPr>
                <w:rFonts w:ascii="Arial" w:hAnsi="Arial" w:cs="Arial"/>
                <w:b/>
                <w:bCs/>
                <w:color w:val="000000"/>
                <w:sz w:val="18"/>
                <w:szCs w:val="18"/>
              </w:rPr>
              <w:t>0.08</w:t>
            </w:r>
            <w:r w:rsidRPr="00431854">
              <w:rPr>
                <w:rFonts w:ascii="Arial" w:hAnsi="Arial" w:cs="Arial"/>
                <w:b/>
                <w:bCs/>
                <w:color w:val="000000"/>
                <w:sz w:val="18"/>
                <w:szCs w:val="18"/>
              </w:rPr>
              <w:br/>
              <w:t xml:space="preserve"> (0.04, 0.16)</w:t>
            </w:r>
          </w:p>
        </w:tc>
        <w:tc>
          <w:tcPr>
            <w:tcW w:w="940" w:type="pct"/>
            <w:tcBorders>
              <w:top w:val="single" w:sz="8" w:space="0" w:color="010101"/>
              <w:left w:val="single" w:sz="8" w:space="0" w:color="010101"/>
              <w:bottom w:val="single" w:sz="8" w:space="0" w:color="010101"/>
              <w:right w:val="single" w:sz="8" w:space="0" w:color="010101"/>
            </w:tcBorders>
            <w:shd w:val="clear" w:color="auto" w:fill="auto"/>
            <w:tcMar>
              <w:top w:w="11" w:type="dxa"/>
              <w:left w:w="11" w:type="dxa"/>
              <w:bottom w:w="0" w:type="dxa"/>
              <w:right w:w="11" w:type="dxa"/>
            </w:tcMar>
            <w:vAlign w:val="center"/>
          </w:tcPr>
          <w:p w14:paraId="0C26B986" w14:textId="77777777" w:rsidR="00431854" w:rsidRPr="00431854" w:rsidRDefault="00431854" w:rsidP="00431854">
            <w:pPr>
              <w:spacing w:after="0" w:line="240" w:lineRule="auto"/>
              <w:jc w:val="center"/>
              <w:textAlignment w:val="center"/>
              <w:rPr>
                <w:rFonts w:ascii="Arial" w:eastAsia="Times New Roman" w:hAnsi="Arial" w:cs="Arial"/>
                <w:color w:val="000000"/>
                <w:kern w:val="24"/>
                <w:sz w:val="18"/>
                <w:szCs w:val="18"/>
                <w:lang w:eastAsia="zh-CN"/>
              </w:rPr>
            </w:pPr>
            <w:r w:rsidRPr="00431854">
              <w:rPr>
                <w:rFonts w:ascii="Arial" w:hAnsi="Arial" w:cs="Arial"/>
                <w:b/>
                <w:bCs/>
                <w:color w:val="000000"/>
                <w:sz w:val="18"/>
                <w:szCs w:val="18"/>
              </w:rPr>
              <w:t>0.05</w:t>
            </w:r>
            <w:r w:rsidRPr="00431854">
              <w:rPr>
                <w:rFonts w:ascii="Arial" w:hAnsi="Arial" w:cs="Arial"/>
                <w:b/>
                <w:bCs/>
                <w:color w:val="000000"/>
                <w:sz w:val="18"/>
                <w:szCs w:val="18"/>
              </w:rPr>
              <w:br/>
              <w:t xml:space="preserve"> (0.03, 0.10)</w:t>
            </w:r>
          </w:p>
        </w:tc>
        <w:tc>
          <w:tcPr>
            <w:tcW w:w="820" w:type="pct"/>
            <w:tcBorders>
              <w:top w:val="single" w:sz="8" w:space="0" w:color="010101"/>
              <w:left w:val="single" w:sz="8" w:space="0" w:color="010101"/>
              <w:bottom w:val="single" w:sz="8" w:space="0" w:color="010101"/>
              <w:right w:val="single" w:sz="8" w:space="0" w:color="010101"/>
            </w:tcBorders>
            <w:shd w:val="clear" w:color="auto" w:fill="000000" w:themeFill="text1"/>
            <w:tcMar>
              <w:top w:w="11" w:type="dxa"/>
              <w:left w:w="11" w:type="dxa"/>
              <w:bottom w:w="0" w:type="dxa"/>
              <w:right w:w="11" w:type="dxa"/>
            </w:tcMar>
            <w:vAlign w:val="center"/>
          </w:tcPr>
          <w:p w14:paraId="44A8040D" w14:textId="77777777" w:rsidR="00431854" w:rsidRPr="00431854" w:rsidRDefault="00431854" w:rsidP="00431854">
            <w:pPr>
              <w:spacing w:after="0" w:line="240" w:lineRule="auto"/>
              <w:jc w:val="center"/>
              <w:textAlignment w:val="center"/>
              <w:rPr>
                <w:rFonts w:ascii="Arial" w:eastAsia="Times New Roman" w:hAnsi="Arial" w:cs="Arial"/>
                <w:color w:val="000000"/>
                <w:kern w:val="24"/>
                <w:sz w:val="18"/>
                <w:szCs w:val="18"/>
                <w:lang w:eastAsia="zh-CN"/>
              </w:rPr>
            </w:pPr>
            <w:r w:rsidRPr="00431854">
              <w:rPr>
                <w:rFonts w:ascii="Arial" w:eastAsia="Times New Roman" w:hAnsi="Arial" w:cs="Arial"/>
                <w:b/>
                <w:bCs/>
                <w:color w:val="FFFFFF"/>
                <w:kern w:val="24"/>
                <w:sz w:val="18"/>
                <w:szCs w:val="18"/>
                <w:lang w:eastAsia="zh-CN"/>
              </w:rPr>
              <w:t>Pembrolizumab</w:t>
            </w:r>
          </w:p>
        </w:tc>
      </w:tr>
    </w:tbl>
    <w:p w14:paraId="4EFE1BFD" w14:textId="77777777" w:rsidR="007905F9" w:rsidRDefault="007905F9" w:rsidP="007905F9">
      <w:pPr>
        <w:spacing w:after="0"/>
        <w:rPr>
          <w:rFonts w:ascii="Arial" w:eastAsia="Times New Roman" w:hAnsi="Arial" w:cs="Arial"/>
          <w:color w:val="000000"/>
          <w:kern w:val="24"/>
          <w:sz w:val="16"/>
          <w:szCs w:val="16"/>
          <w:lang w:eastAsia="zh-CN"/>
        </w:rPr>
      </w:pPr>
      <w:r w:rsidRPr="007905F9">
        <w:rPr>
          <w:rFonts w:ascii="Arial" w:eastAsia="Times New Roman" w:hAnsi="Arial" w:cs="Arial"/>
          <w:b/>
          <w:color w:val="000000"/>
          <w:kern w:val="24"/>
          <w:sz w:val="16"/>
          <w:szCs w:val="16"/>
          <w:lang w:eastAsia="zh-CN"/>
        </w:rPr>
        <w:t>Abbreviations</w:t>
      </w:r>
      <w:r w:rsidRPr="007905F9">
        <w:rPr>
          <w:rFonts w:ascii="Arial" w:eastAsia="Times New Roman" w:hAnsi="Arial" w:cs="Arial"/>
          <w:color w:val="000000"/>
          <w:kern w:val="24"/>
          <w:sz w:val="16"/>
          <w:szCs w:val="16"/>
          <w:lang w:eastAsia="zh-CN"/>
        </w:rPr>
        <w:t xml:space="preserve">: FOLFOX, 5-fluorouracil + leucovorin + oxaliplatin; FOLFOXIRI, 5-fluorouracil + leucovorin + oxaliplatin + irinotecan; SOC, standard of care; XELOX, oxaliplatin + </w:t>
      </w:r>
      <w:r>
        <w:rPr>
          <w:rFonts w:ascii="Arial" w:eastAsia="Times New Roman" w:hAnsi="Arial" w:cs="Arial"/>
          <w:color w:val="000000"/>
          <w:kern w:val="24"/>
          <w:sz w:val="16"/>
          <w:szCs w:val="16"/>
          <w:lang w:eastAsia="zh-CN"/>
        </w:rPr>
        <w:t>capecitabine.</w:t>
      </w:r>
    </w:p>
    <w:p w14:paraId="45051E61" w14:textId="2C0ECDE9" w:rsidR="007905F9" w:rsidRPr="007905F9" w:rsidRDefault="007905F9" w:rsidP="007905F9">
      <w:pPr>
        <w:rPr>
          <w:rFonts w:ascii="Arial" w:eastAsia="Times New Roman" w:hAnsi="Arial" w:cs="Arial"/>
          <w:color w:val="000000"/>
          <w:kern w:val="24"/>
          <w:sz w:val="16"/>
          <w:szCs w:val="16"/>
          <w:lang w:eastAsia="zh-CN"/>
        </w:rPr>
      </w:pPr>
      <w:r w:rsidRPr="007905F9">
        <w:rPr>
          <w:rFonts w:ascii="Arial" w:eastAsia="Times New Roman" w:hAnsi="Arial" w:cs="Arial"/>
          <w:b/>
          <w:color w:val="000000"/>
          <w:kern w:val="24"/>
          <w:sz w:val="16"/>
          <w:szCs w:val="16"/>
          <w:lang w:eastAsia="zh-CN"/>
        </w:rPr>
        <w:t>Notes</w:t>
      </w:r>
      <w:r w:rsidRPr="007905F9">
        <w:rPr>
          <w:rFonts w:ascii="Arial" w:eastAsia="Times New Roman" w:hAnsi="Arial" w:cs="Arial"/>
          <w:color w:val="000000"/>
          <w:kern w:val="24"/>
          <w:sz w:val="16"/>
          <w:szCs w:val="16"/>
          <w:lang w:eastAsia="zh-CN"/>
        </w:rPr>
        <w:t xml:space="preserve">: Each cell represents the comparison (odds ratio and 95% credible intervals) of the row treatment versus the column treatment; All bolded values are statistically meaningful at the 0.05 significance level. </w:t>
      </w:r>
    </w:p>
    <w:p w14:paraId="7ABE22BB" w14:textId="77777777" w:rsidR="007905F9" w:rsidRDefault="007905F9">
      <w:pPr>
        <w:sectPr w:rsidR="007905F9" w:rsidSect="000708C8">
          <w:pgSz w:w="12240" w:h="15840"/>
          <w:pgMar w:top="1440" w:right="1440" w:bottom="1440" w:left="1440" w:header="720" w:footer="720" w:gutter="0"/>
          <w:cols w:space="720"/>
          <w:docGrid w:linePitch="360"/>
        </w:sectPr>
      </w:pPr>
    </w:p>
    <w:p w14:paraId="50AD7D72" w14:textId="2B390DB7" w:rsidR="003A1D1C" w:rsidRPr="00750F8E" w:rsidRDefault="00750F8E" w:rsidP="00750F8E">
      <w:pPr>
        <w:pStyle w:val="AppendixHeader1"/>
        <w:rPr>
          <w:sz w:val="22"/>
          <w:szCs w:val="22"/>
        </w:rPr>
      </w:pPr>
      <w:r w:rsidRPr="00750F8E">
        <w:rPr>
          <w:sz w:val="22"/>
          <w:szCs w:val="22"/>
        </w:rPr>
        <w:lastRenderedPageBreak/>
        <w:t>References</w:t>
      </w:r>
    </w:p>
    <w:p w14:paraId="6E53390D" w14:textId="77777777" w:rsidR="00A76C18" w:rsidRPr="00AD40F2" w:rsidRDefault="00A76C18" w:rsidP="00A76C18">
      <w:pPr>
        <w:pStyle w:val="EndNoteBibliography"/>
        <w:spacing w:after="0"/>
        <w:ind w:left="720" w:hanging="720"/>
      </w:pPr>
      <w:r w:rsidRPr="00750F8E">
        <w:rPr>
          <w:rFonts w:ascii="Arial" w:hAnsi="Arial" w:cs="Arial"/>
          <w:b/>
          <w:szCs w:val="22"/>
        </w:rPr>
        <w:fldChar w:fldCharType="begin"/>
      </w:r>
      <w:r w:rsidRPr="00750F8E">
        <w:rPr>
          <w:rFonts w:ascii="Arial" w:hAnsi="Arial" w:cs="Arial"/>
          <w:b/>
          <w:szCs w:val="22"/>
        </w:rPr>
        <w:instrText xml:space="preserve"> ADDIN EN.REFLIST </w:instrText>
      </w:r>
      <w:r w:rsidRPr="00750F8E">
        <w:rPr>
          <w:rFonts w:ascii="Arial" w:hAnsi="Arial" w:cs="Arial"/>
          <w:b/>
          <w:szCs w:val="22"/>
        </w:rPr>
        <w:fldChar w:fldCharType="separate"/>
      </w:r>
      <w:r w:rsidRPr="00AD40F2">
        <w:t>1.</w:t>
      </w:r>
      <w:r w:rsidRPr="00AD40F2">
        <w:tab/>
        <w:t>Sung H, Ferlay J, Siegel RL</w:t>
      </w:r>
      <w:r w:rsidRPr="00AD40F2">
        <w:rPr>
          <w:i/>
        </w:rPr>
        <w:t xml:space="preserve"> et al</w:t>
      </w:r>
      <w:r w:rsidRPr="00AD40F2">
        <w:t>. Global Cancer Statistics 2020: GLOBOCAN Estimates of Incidence and Mortality Worldwide for 36 Cancers in 185 Countries</w:t>
      </w:r>
      <w:r w:rsidRPr="00AD40F2">
        <w:rPr>
          <w:i/>
        </w:rPr>
        <w:t>.</w:t>
      </w:r>
      <w:r w:rsidRPr="00AD40F2">
        <w:t xml:space="preserve"> </w:t>
      </w:r>
      <w:r w:rsidRPr="00AD40F2">
        <w:rPr>
          <w:i/>
        </w:rPr>
        <w:t xml:space="preserve">CA: A Cancer Journal for Clinicians </w:t>
      </w:r>
      <w:r w:rsidRPr="00AD40F2">
        <w:t>71(3), 209-249 (2021).</w:t>
      </w:r>
    </w:p>
    <w:p w14:paraId="09C09C64" w14:textId="77777777" w:rsidR="00A76C18" w:rsidRPr="00AD40F2" w:rsidRDefault="00A76C18" w:rsidP="00A76C18">
      <w:pPr>
        <w:pStyle w:val="EndNoteBibliography"/>
        <w:spacing w:after="0"/>
        <w:ind w:left="720" w:hanging="720"/>
      </w:pPr>
      <w:r w:rsidRPr="00AD40F2">
        <w:t>2.</w:t>
      </w:r>
      <w:r w:rsidRPr="00AD40F2">
        <w:tab/>
        <w:t>Biller LH, Schrag D. Diagnosis and Treatment of Metastatic Colorectal Cancer: A Review</w:t>
      </w:r>
      <w:r w:rsidRPr="00AD40F2">
        <w:rPr>
          <w:i/>
        </w:rPr>
        <w:t>.</w:t>
      </w:r>
      <w:r w:rsidRPr="00AD40F2">
        <w:t xml:space="preserve"> </w:t>
      </w:r>
      <w:r w:rsidRPr="00AD40F2">
        <w:rPr>
          <w:i/>
        </w:rPr>
        <w:t xml:space="preserve">JAMA </w:t>
      </w:r>
      <w:r w:rsidRPr="00AD40F2">
        <w:t>325(7), 669-685 (2021).</w:t>
      </w:r>
    </w:p>
    <w:p w14:paraId="3D3C54C3" w14:textId="77777777" w:rsidR="00A76C18" w:rsidRPr="00AD40F2" w:rsidRDefault="00A76C18" w:rsidP="00A76C18">
      <w:pPr>
        <w:pStyle w:val="EndNoteBibliography"/>
        <w:spacing w:after="0"/>
        <w:ind w:left="720" w:hanging="720"/>
      </w:pPr>
      <w:r w:rsidRPr="00AD40F2">
        <w:t>3.</w:t>
      </w:r>
      <w:r w:rsidRPr="00AD40F2">
        <w:tab/>
        <w:t>Punt CJA, Koopman M, Vermeulen L. From tumour heterogeneity to advances in precision treatment of colorectal cancer</w:t>
      </w:r>
      <w:r w:rsidRPr="00AD40F2">
        <w:rPr>
          <w:i/>
        </w:rPr>
        <w:t>.</w:t>
      </w:r>
      <w:r w:rsidRPr="00AD40F2">
        <w:t xml:space="preserve"> </w:t>
      </w:r>
      <w:r w:rsidRPr="00AD40F2">
        <w:rPr>
          <w:i/>
        </w:rPr>
        <w:t xml:space="preserve">Nature Reviews Clinical Oncology </w:t>
      </w:r>
      <w:r w:rsidRPr="00AD40F2">
        <w:t>14(4), 235-246 (2017).</w:t>
      </w:r>
    </w:p>
    <w:p w14:paraId="4E8C8BAA" w14:textId="77777777" w:rsidR="00A76C18" w:rsidRPr="00AD40F2" w:rsidRDefault="00A76C18" w:rsidP="00A76C18">
      <w:pPr>
        <w:pStyle w:val="EndNoteBibliography"/>
        <w:spacing w:after="0"/>
        <w:ind w:left="720" w:hanging="720"/>
      </w:pPr>
      <w:r w:rsidRPr="00AD40F2">
        <w:t>4.</w:t>
      </w:r>
      <w:r w:rsidRPr="00AD40F2">
        <w:tab/>
        <w:t>Van Cutsem E, Cervantes A, Adam R</w:t>
      </w:r>
      <w:r w:rsidRPr="00AD40F2">
        <w:rPr>
          <w:i/>
        </w:rPr>
        <w:t xml:space="preserve"> et al</w:t>
      </w:r>
      <w:r w:rsidRPr="00AD40F2">
        <w:t>. ESMO consensus guidelines for the management of patients with metastatic colorectal cancer</w:t>
      </w:r>
      <w:r w:rsidRPr="00AD40F2">
        <w:rPr>
          <w:i/>
        </w:rPr>
        <w:t>.</w:t>
      </w:r>
      <w:r w:rsidRPr="00AD40F2">
        <w:t xml:space="preserve"> </w:t>
      </w:r>
      <w:r w:rsidRPr="00AD40F2">
        <w:rPr>
          <w:i/>
        </w:rPr>
        <w:t xml:space="preserve">Annals of Oncology </w:t>
      </w:r>
      <w:r w:rsidRPr="00AD40F2">
        <w:t>27(8), 1386-1422 (2016).</w:t>
      </w:r>
    </w:p>
    <w:p w14:paraId="00D6D5E6" w14:textId="77777777" w:rsidR="00A76C18" w:rsidRPr="00AD40F2" w:rsidRDefault="00A76C18" w:rsidP="00A76C18">
      <w:pPr>
        <w:pStyle w:val="EndNoteBibliography"/>
        <w:spacing w:after="0"/>
        <w:ind w:left="720" w:hanging="720"/>
      </w:pPr>
      <w:r w:rsidRPr="00AD40F2">
        <w:t>5.</w:t>
      </w:r>
      <w:r w:rsidRPr="00AD40F2">
        <w:tab/>
        <w:t>Referenced with permission from the NCCN Clinical Practice Guidelines in Oncology (NCCN Guidelines®) for Colon Cancer V.3.2021. © National Comprehensive Cancer Network, Inc. (September 21, 2021. To view the most recent and complete version of the guideline, go online to NCCN.org. NCCN makes no warranties of any kind whatsoever regarding their content, use or application and disclaims any responsibility for their application or use in any way.).</w:t>
      </w:r>
    </w:p>
    <w:p w14:paraId="4CD88390" w14:textId="77777777" w:rsidR="00A76C18" w:rsidRPr="00AD40F2" w:rsidRDefault="00A76C18" w:rsidP="00A76C18">
      <w:pPr>
        <w:pStyle w:val="EndNoteBibliography"/>
        <w:spacing w:after="0"/>
        <w:ind w:left="720" w:hanging="720"/>
      </w:pPr>
      <w:r w:rsidRPr="00AD40F2">
        <w:t>6.</w:t>
      </w:r>
      <w:r w:rsidRPr="00AD40F2">
        <w:tab/>
        <w:t>Referenced with permission from the NCCN Clinical Practice Guidelines in Oncology (NCCN Guidelines®) for Rectal Cancer V.2.2021. © National Comprehensive Cancer Network, Inc. (September 27, 2021. To view the most recent and complete version of the guideline, go online to NCCN.org. NCCN makes no warranties of any kind whatsoever regarding their content, use or application and disclaims any responsibility for their application or use in any way.).</w:t>
      </w:r>
    </w:p>
    <w:p w14:paraId="293C0F32" w14:textId="77777777" w:rsidR="00A76C18" w:rsidRPr="00AD40F2" w:rsidRDefault="00A76C18" w:rsidP="00A76C18">
      <w:pPr>
        <w:pStyle w:val="EndNoteBibliography"/>
        <w:spacing w:after="0"/>
        <w:ind w:left="720" w:hanging="720"/>
      </w:pPr>
      <w:r w:rsidRPr="00AD40F2">
        <w:t>7.</w:t>
      </w:r>
      <w:r w:rsidRPr="00AD40F2">
        <w:tab/>
      </w:r>
      <w:r w:rsidRPr="00E62F75">
        <w:t>Kurzawski G, Suchy J, Debniak T, Kładny J, Lubiński J. Importance of microsatellite instability (MSI) in colorectal cancer: MSI as a diagnostic tool</w:t>
      </w:r>
      <w:r w:rsidRPr="00E62F75">
        <w:rPr>
          <w:i/>
        </w:rPr>
        <w:t>.</w:t>
      </w:r>
      <w:r w:rsidRPr="00E62F75">
        <w:t xml:space="preserve"> </w:t>
      </w:r>
      <w:r w:rsidRPr="00E62F75">
        <w:rPr>
          <w:i/>
        </w:rPr>
        <w:t xml:space="preserve">Annals of Oncology </w:t>
      </w:r>
      <w:r w:rsidRPr="00E62F75">
        <w:t>15(Suppl 4), iv283-284 (2004).</w:t>
      </w:r>
    </w:p>
    <w:p w14:paraId="001FB4FA" w14:textId="77777777" w:rsidR="00A76C18" w:rsidRPr="00AD40F2" w:rsidRDefault="00A76C18" w:rsidP="00A76C18">
      <w:pPr>
        <w:pStyle w:val="EndNoteBibliography"/>
        <w:spacing w:after="0"/>
        <w:ind w:left="720" w:hanging="720"/>
      </w:pPr>
      <w:r w:rsidRPr="00AD40F2">
        <w:t>8.</w:t>
      </w:r>
      <w:r w:rsidRPr="00AD40F2">
        <w:tab/>
        <w:t>Phipps AI, Limburg PJ, Baron JA</w:t>
      </w:r>
      <w:r w:rsidRPr="00AD40F2">
        <w:rPr>
          <w:i/>
        </w:rPr>
        <w:t xml:space="preserve"> et al</w:t>
      </w:r>
      <w:r w:rsidRPr="00AD40F2">
        <w:t>. Association between molecular subtypes of colorectal cancer and patient survival</w:t>
      </w:r>
      <w:r w:rsidRPr="00AD40F2">
        <w:rPr>
          <w:i/>
        </w:rPr>
        <w:t>.</w:t>
      </w:r>
      <w:r w:rsidRPr="00AD40F2">
        <w:t xml:space="preserve"> </w:t>
      </w:r>
      <w:r w:rsidRPr="00AD40F2">
        <w:rPr>
          <w:i/>
        </w:rPr>
        <w:t xml:space="preserve">Gastroenterology </w:t>
      </w:r>
      <w:r w:rsidRPr="00AD40F2">
        <w:t>148(1), 77-87.e72 (2015).</w:t>
      </w:r>
    </w:p>
    <w:p w14:paraId="5B6E9D0E" w14:textId="77777777" w:rsidR="00A76C18" w:rsidRPr="00AD40F2" w:rsidRDefault="00A76C18" w:rsidP="00A76C18">
      <w:pPr>
        <w:pStyle w:val="EndNoteBibliography"/>
        <w:spacing w:after="0"/>
        <w:ind w:left="720" w:hanging="720"/>
      </w:pPr>
      <w:r w:rsidRPr="00AD40F2">
        <w:t>9.</w:t>
      </w:r>
      <w:r w:rsidRPr="00AD40F2">
        <w:tab/>
        <w:t>Le Dung T, Durham Jennifer N, Smith Kellie N</w:t>
      </w:r>
      <w:r w:rsidRPr="00AD40F2">
        <w:rPr>
          <w:i/>
        </w:rPr>
        <w:t xml:space="preserve"> et al</w:t>
      </w:r>
      <w:r w:rsidRPr="00AD40F2">
        <w:t>. Mismatch repair deficiency predicts response of solid tumors to PD-1 blockade</w:t>
      </w:r>
      <w:r w:rsidRPr="00AD40F2">
        <w:rPr>
          <w:i/>
        </w:rPr>
        <w:t>.</w:t>
      </w:r>
      <w:r w:rsidRPr="00AD40F2">
        <w:t xml:space="preserve"> </w:t>
      </w:r>
      <w:r w:rsidRPr="00AD40F2">
        <w:rPr>
          <w:i/>
        </w:rPr>
        <w:t xml:space="preserve">Science </w:t>
      </w:r>
      <w:r w:rsidRPr="00AD40F2">
        <w:t>357(6349), 409-413 (2017).</w:t>
      </w:r>
    </w:p>
    <w:p w14:paraId="3D8C11CE" w14:textId="77777777" w:rsidR="00A76C18" w:rsidRPr="00AD40F2" w:rsidRDefault="00A76C18" w:rsidP="00A76C18">
      <w:pPr>
        <w:pStyle w:val="EndNoteBibliography"/>
        <w:spacing w:after="0"/>
        <w:ind w:left="720" w:hanging="720"/>
      </w:pPr>
      <w:r w:rsidRPr="00AD40F2">
        <w:t>10.</w:t>
      </w:r>
      <w:r w:rsidRPr="00AD40F2">
        <w:tab/>
        <w:t>Le DT, Uram JN, Wang H</w:t>
      </w:r>
      <w:r w:rsidRPr="00AD40F2">
        <w:rPr>
          <w:i/>
        </w:rPr>
        <w:t xml:space="preserve"> et al</w:t>
      </w:r>
      <w:r w:rsidRPr="00AD40F2">
        <w:t>. PD-1 Blockade in Tumors with Mismatch-Repair Deficiency</w:t>
      </w:r>
      <w:r w:rsidRPr="00AD40F2">
        <w:rPr>
          <w:i/>
        </w:rPr>
        <w:t>.</w:t>
      </w:r>
      <w:r w:rsidRPr="00AD40F2">
        <w:t xml:space="preserve"> </w:t>
      </w:r>
      <w:r w:rsidRPr="00AD40F2">
        <w:rPr>
          <w:i/>
        </w:rPr>
        <w:t xml:space="preserve">New England Journal of Medicine </w:t>
      </w:r>
      <w:r w:rsidRPr="00AD40F2">
        <w:t>372(26), 2509-2520 (2015).</w:t>
      </w:r>
    </w:p>
    <w:p w14:paraId="4193ED65" w14:textId="77777777" w:rsidR="00A76C18" w:rsidRPr="00AD40F2" w:rsidRDefault="00A76C18" w:rsidP="00A76C18">
      <w:pPr>
        <w:pStyle w:val="EndNoteBibliography"/>
        <w:spacing w:after="0"/>
        <w:ind w:left="720" w:hanging="720"/>
      </w:pPr>
      <w:r w:rsidRPr="00AD40F2">
        <w:t>11.</w:t>
      </w:r>
      <w:r w:rsidRPr="00AD40F2">
        <w:tab/>
        <w:t xml:space="preserve">FDA grants accelerated approval to pembrolizumab for first tissue/site agnostic indication </w:t>
      </w:r>
      <w:hyperlink r:id="rId13" w:history="1">
        <w:r w:rsidRPr="00AD40F2">
          <w:rPr>
            <w:rStyle w:val="Hyperlink"/>
          </w:rPr>
          <w:t>https://www.fda.gov/drugs/resources-information-approved-drugs/fda-grants-accelerated-approval-pembrolizumab-first-tissuesite-agnostic-indication</w:t>
        </w:r>
      </w:hyperlink>
      <w:r w:rsidRPr="00AD40F2">
        <w:t xml:space="preserve"> (Sep 21).</w:t>
      </w:r>
    </w:p>
    <w:p w14:paraId="63070232" w14:textId="77777777" w:rsidR="00A76C18" w:rsidRPr="00AD40F2" w:rsidRDefault="00A76C18" w:rsidP="00A76C18">
      <w:pPr>
        <w:pStyle w:val="EndNoteBibliography"/>
        <w:spacing w:after="0"/>
        <w:ind w:left="720" w:hanging="720"/>
      </w:pPr>
      <w:r w:rsidRPr="00AD40F2">
        <w:t>12.</w:t>
      </w:r>
      <w:r w:rsidRPr="00AD40F2">
        <w:tab/>
        <w:t>André T, Shiu K-K, Kim TW</w:t>
      </w:r>
      <w:r w:rsidRPr="00AD40F2">
        <w:rPr>
          <w:i/>
        </w:rPr>
        <w:t xml:space="preserve"> et al</w:t>
      </w:r>
      <w:r w:rsidRPr="00AD40F2">
        <w:t>. Pembrolizumab in Microsatellite-Instability–High Advanced Colorectal Cancer</w:t>
      </w:r>
      <w:r w:rsidRPr="00AD40F2">
        <w:rPr>
          <w:i/>
        </w:rPr>
        <w:t>.</w:t>
      </w:r>
      <w:r w:rsidRPr="00AD40F2">
        <w:t xml:space="preserve"> </w:t>
      </w:r>
      <w:r w:rsidRPr="00AD40F2">
        <w:rPr>
          <w:i/>
        </w:rPr>
        <w:t xml:space="preserve">New England Journal of Medicine </w:t>
      </w:r>
      <w:r w:rsidRPr="00AD40F2">
        <w:t>383(23), 2207-2218 (2020).</w:t>
      </w:r>
      <w:r>
        <w:t xml:space="preserve"> ** Pivotal RCT of pembrolizumab in the population of interest</w:t>
      </w:r>
    </w:p>
    <w:p w14:paraId="1EEC3572" w14:textId="77777777" w:rsidR="00A76C18" w:rsidRPr="00AD40F2" w:rsidRDefault="00A76C18" w:rsidP="00A76C18">
      <w:pPr>
        <w:pStyle w:val="EndNoteBibliography"/>
        <w:spacing w:after="0"/>
        <w:ind w:left="720" w:hanging="720"/>
      </w:pPr>
      <w:r w:rsidRPr="00AD40F2">
        <w:t>13.</w:t>
      </w:r>
      <w:r w:rsidRPr="00AD40F2">
        <w:tab/>
        <w:t xml:space="preserve">Study of Pembrolizumab (MK-3475) vs Standard Therapy in Participants With Microsatellite Instability-High (MSI-H) or Mismatch Repair Deficient (dMMR) Stage IV Colorectal Carcinoma (MK-3475-177/KEYNOTE-177) </w:t>
      </w:r>
      <w:hyperlink r:id="rId14" w:history="1">
        <w:r w:rsidRPr="00AD40F2">
          <w:rPr>
            <w:rStyle w:val="Hyperlink"/>
          </w:rPr>
          <w:t>https://clinicaltrials.gov/ct2/show/NCT02563002</w:t>
        </w:r>
      </w:hyperlink>
      <w:r w:rsidRPr="00AD40F2">
        <w:t xml:space="preserve"> </w:t>
      </w:r>
    </w:p>
    <w:p w14:paraId="66CB24DD" w14:textId="77777777" w:rsidR="00A76C18" w:rsidRPr="00AD40F2" w:rsidRDefault="00A76C18" w:rsidP="00A76C18">
      <w:pPr>
        <w:pStyle w:val="EndNoteBibliography"/>
        <w:spacing w:after="0"/>
        <w:ind w:left="720" w:hanging="720"/>
      </w:pPr>
      <w:r w:rsidRPr="00AD40F2">
        <w:t>14.</w:t>
      </w:r>
      <w:r w:rsidRPr="00AD40F2">
        <w:tab/>
        <w:t xml:space="preserve">Pembrolizumab Doubles Progression-Free Survival in MSI-H/dMMR Metastatic Colorectal Cancer </w:t>
      </w:r>
      <w:hyperlink r:id="rId15" w:history="1">
        <w:r w:rsidRPr="00AD40F2">
          <w:rPr>
            <w:rStyle w:val="Hyperlink"/>
          </w:rPr>
          <w:t>https://www.ascopost.com/issues/june-10-2020/pembrolizumab-doubles-progression-free-survival-in-msi-hdmmr-metastatic-colorectal-cancer</w:t>
        </w:r>
      </w:hyperlink>
      <w:r w:rsidRPr="00AD40F2">
        <w:t xml:space="preserve"> </w:t>
      </w:r>
    </w:p>
    <w:p w14:paraId="1A5212F2" w14:textId="77777777" w:rsidR="00A76C18" w:rsidRPr="00AD40F2" w:rsidRDefault="00A76C18" w:rsidP="00A76C18">
      <w:pPr>
        <w:pStyle w:val="EndNoteBibliography"/>
        <w:spacing w:after="0"/>
        <w:ind w:left="720" w:hanging="720"/>
      </w:pPr>
      <w:r w:rsidRPr="00AD40F2">
        <w:t>15.</w:t>
      </w:r>
      <w:r w:rsidRPr="00AD40F2">
        <w:tab/>
        <w:t xml:space="preserve">FDA approves pembrolizumab for first-line treatment of MSI-H/dMMR colorectal cancer </w:t>
      </w:r>
      <w:hyperlink r:id="rId16" w:history="1">
        <w:r w:rsidRPr="00AD40F2">
          <w:rPr>
            <w:rStyle w:val="Hyperlink"/>
          </w:rPr>
          <w:t>https://www.fda.gov/drugs/drug-approvals-and-databases/fda-approves-pembrolizumab-first-line-treatment-msi-hdmmr-colorectal-cancer</w:t>
        </w:r>
      </w:hyperlink>
      <w:r w:rsidRPr="00AD40F2">
        <w:t xml:space="preserve"> (Sep 21).</w:t>
      </w:r>
    </w:p>
    <w:p w14:paraId="59AD8D87" w14:textId="77777777" w:rsidR="00A76C18" w:rsidRPr="00AD40F2" w:rsidRDefault="00A76C18" w:rsidP="00A76C18">
      <w:pPr>
        <w:pStyle w:val="EndNoteBibliography"/>
        <w:spacing w:after="0"/>
        <w:ind w:left="720" w:hanging="720"/>
      </w:pPr>
      <w:r w:rsidRPr="00E62F75">
        <w:t>16.</w:t>
      </w:r>
      <w:r w:rsidRPr="00E62F75">
        <w:tab/>
        <w:t>Trullas A, Delgado J, Genazzani A</w:t>
      </w:r>
      <w:r w:rsidRPr="00E62F75">
        <w:rPr>
          <w:i/>
        </w:rPr>
        <w:t xml:space="preserve"> et al</w:t>
      </w:r>
      <w:r w:rsidRPr="00E62F75">
        <w:t>. The EMA assessment of pembrolizumab as monotherapy for the first-line treatment of adult patients with metastatic microsatellite instability-high or mismatch repair deficient colorectal cancer</w:t>
      </w:r>
      <w:r w:rsidRPr="00E62F75">
        <w:rPr>
          <w:i/>
        </w:rPr>
        <w:t>.</w:t>
      </w:r>
      <w:r w:rsidRPr="00E62F75">
        <w:t xml:space="preserve"> </w:t>
      </w:r>
      <w:r w:rsidRPr="00E62F75">
        <w:rPr>
          <w:i/>
        </w:rPr>
        <w:t xml:space="preserve">ESMO Open </w:t>
      </w:r>
      <w:r w:rsidRPr="00E62F75">
        <w:t>6(3), 100-145 (2021).</w:t>
      </w:r>
    </w:p>
    <w:p w14:paraId="721B560C" w14:textId="77777777" w:rsidR="00A76C18" w:rsidRPr="00AD40F2" w:rsidRDefault="00A76C18" w:rsidP="00A76C18">
      <w:pPr>
        <w:pStyle w:val="EndNoteBibliography"/>
        <w:spacing w:after="0"/>
        <w:ind w:left="720" w:hanging="720"/>
      </w:pPr>
      <w:r w:rsidRPr="00AD40F2">
        <w:lastRenderedPageBreak/>
        <w:t>17.</w:t>
      </w:r>
      <w:r w:rsidRPr="00AD40F2">
        <w:tab/>
        <w:t xml:space="preserve">Summary of opinion (post authorisation) Keytruda pembrolizumab </w:t>
      </w:r>
      <w:hyperlink r:id="rId17" w:history="1">
        <w:r w:rsidRPr="00AD40F2">
          <w:rPr>
            <w:rStyle w:val="Hyperlink"/>
          </w:rPr>
          <w:t>https://www.ema.europa.eu/en/documents/smop/chmp-post-authorisation-summary-positive-opinion-keytruda-ii-91_en.pdf</w:t>
        </w:r>
      </w:hyperlink>
      <w:r w:rsidRPr="00AD40F2">
        <w:t xml:space="preserve"> (Sep 21).</w:t>
      </w:r>
    </w:p>
    <w:p w14:paraId="1DC0FAAE" w14:textId="77777777" w:rsidR="00A76C18" w:rsidRPr="00AD40F2" w:rsidRDefault="00A76C18" w:rsidP="00A76C18">
      <w:pPr>
        <w:pStyle w:val="EndNoteBibliography"/>
        <w:spacing w:after="0"/>
        <w:ind w:left="720" w:hanging="720"/>
      </w:pPr>
      <w:r w:rsidRPr="00AD40F2">
        <w:t>18.</w:t>
      </w:r>
      <w:r w:rsidRPr="00AD40F2">
        <w:tab/>
        <w:t>Dias S, Welton NJ, Sutton AJ, Caldwell DM, Lu G, Ades AE. Evidence synthesis for decision making 4: inconsistency in networks of evidence based on randomized controlled trials</w:t>
      </w:r>
      <w:r w:rsidRPr="00AD40F2">
        <w:rPr>
          <w:i/>
        </w:rPr>
        <w:t>.</w:t>
      </w:r>
      <w:r w:rsidRPr="00AD40F2">
        <w:t xml:space="preserve"> </w:t>
      </w:r>
      <w:r w:rsidRPr="00AD40F2">
        <w:rPr>
          <w:i/>
        </w:rPr>
        <w:t xml:space="preserve">Medical decision making </w:t>
      </w:r>
      <w:r w:rsidRPr="00AD40F2">
        <w:t>33(5), 641-656 (2013).</w:t>
      </w:r>
    </w:p>
    <w:p w14:paraId="0F5DA37B" w14:textId="77777777" w:rsidR="00A76C18" w:rsidRPr="00AD40F2" w:rsidRDefault="00A76C18" w:rsidP="00A76C18">
      <w:pPr>
        <w:pStyle w:val="EndNoteBibliography"/>
        <w:spacing w:after="0"/>
        <w:ind w:left="720" w:hanging="720"/>
      </w:pPr>
      <w:r w:rsidRPr="00AD40F2">
        <w:t>19.</w:t>
      </w:r>
      <w:r w:rsidRPr="00AD40F2">
        <w:tab/>
        <w:t>Jansen JP, Naci H. Is network meta-analysis as valid as standard pairwise meta-analysis? It all depends on the distribution of effect modifiers</w:t>
      </w:r>
      <w:r w:rsidRPr="00AD40F2">
        <w:rPr>
          <w:i/>
        </w:rPr>
        <w:t>.</w:t>
      </w:r>
      <w:r w:rsidRPr="00AD40F2">
        <w:t xml:space="preserve"> </w:t>
      </w:r>
      <w:r w:rsidRPr="00AD40F2">
        <w:rPr>
          <w:i/>
        </w:rPr>
        <w:t>BMC Med</w:t>
      </w:r>
      <w:r>
        <w:rPr>
          <w:i/>
        </w:rPr>
        <w:t>icine</w:t>
      </w:r>
      <w:r w:rsidRPr="00AD40F2">
        <w:rPr>
          <w:i/>
        </w:rPr>
        <w:t xml:space="preserve"> </w:t>
      </w:r>
      <w:r w:rsidRPr="00E62F75">
        <w:t>11(1), 1-8</w:t>
      </w:r>
      <w:r w:rsidRPr="00AD40F2">
        <w:t xml:space="preserve"> (2013).</w:t>
      </w:r>
    </w:p>
    <w:p w14:paraId="165556FD" w14:textId="77777777" w:rsidR="00A76C18" w:rsidRPr="00AD40F2" w:rsidRDefault="00A76C18" w:rsidP="00A76C18">
      <w:pPr>
        <w:pStyle w:val="EndNoteBibliography"/>
        <w:spacing w:after="0"/>
        <w:ind w:left="720" w:hanging="720"/>
      </w:pPr>
      <w:r w:rsidRPr="00AD40F2">
        <w:t>20.</w:t>
      </w:r>
      <w:r w:rsidRPr="00AD40F2">
        <w:tab/>
        <w:t>Moher D, Liberati A, Tetzlaff J, Altman DG, Group P. Preferred reporting items for systematic reviews and meta-analyses: the PRISMA statement</w:t>
      </w:r>
      <w:r w:rsidRPr="00AD40F2">
        <w:rPr>
          <w:i/>
        </w:rPr>
        <w:t>.</w:t>
      </w:r>
      <w:r w:rsidRPr="00AD40F2">
        <w:t xml:space="preserve"> </w:t>
      </w:r>
      <w:r w:rsidRPr="00AD40F2">
        <w:rPr>
          <w:i/>
        </w:rPr>
        <w:t xml:space="preserve">J Clin Epidemiol </w:t>
      </w:r>
      <w:r w:rsidRPr="00AD40F2">
        <w:t>62(10), 1006-1012 (2009).</w:t>
      </w:r>
    </w:p>
    <w:p w14:paraId="62F6EF51" w14:textId="77777777" w:rsidR="00A76C18" w:rsidRPr="00AD40F2" w:rsidRDefault="00A76C18" w:rsidP="00A76C18">
      <w:pPr>
        <w:pStyle w:val="EndNoteBibliography"/>
        <w:spacing w:after="0"/>
        <w:ind w:left="720" w:hanging="720"/>
      </w:pPr>
      <w:r w:rsidRPr="00AD40F2">
        <w:t>21.</w:t>
      </w:r>
      <w:r w:rsidRPr="00AD40F2">
        <w:tab/>
        <w:t>Higgins JP, Thomas J, Chandler J</w:t>
      </w:r>
      <w:r w:rsidRPr="00AD40F2">
        <w:rPr>
          <w:i/>
        </w:rPr>
        <w:t xml:space="preserve"> et al</w:t>
      </w:r>
      <w:r w:rsidRPr="00AD40F2">
        <w:t>.</w:t>
      </w:r>
      <w:r w:rsidRPr="00AD40F2">
        <w:rPr>
          <w:i/>
        </w:rPr>
        <w:t xml:space="preserve"> Cochrane handbook for systematic reviews of interventions</w:t>
      </w:r>
      <w:r w:rsidRPr="00AD40F2">
        <w:t>.  John Wiley &amp; Sons, (2019).</w:t>
      </w:r>
    </w:p>
    <w:p w14:paraId="3647D43D" w14:textId="77777777" w:rsidR="00A76C18" w:rsidRPr="00AD40F2" w:rsidRDefault="00A76C18" w:rsidP="00A76C18">
      <w:pPr>
        <w:pStyle w:val="EndNoteBibliography"/>
        <w:spacing w:after="0"/>
        <w:ind w:left="720" w:hanging="720"/>
      </w:pPr>
      <w:r w:rsidRPr="00AD40F2">
        <w:t>22.</w:t>
      </w:r>
      <w:r w:rsidRPr="00AD40F2">
        <w:tab/>
        <w:t xml:space="preserve">Risk of Bias 2 (RoB 2) tool </w:t>
      </w:r>
      <w:hyperlink r:id="rId18" w:history="1">
        <w:r w:rsidRPr="00AD40F2">
          <w:rPr>
            <w:rStyle w:val="Hyperlink"/>
          </w:rPr>
          <w:t>https://methods.cochrane.org/risk-bias-2</w:t>
        </w:r>
      </w:hyperlink>
      <w:r w:rsidRPr="00AD40F2">
        <w:t xml:space="preserve"> (Sep 30).</w:t>
      </w:r>
    </w:p>
    <w:p w14:paraId="7CA5EB84" w14:textId="77777777" w:rsidR="00A76C18" w:rsidRPr="00AD40F2" w:rsidRDefault="00A76C18" w:rsidP="00A76C18">
      <w:pPr>
        <w:pStyle w:val="EndNoteBibliography"/>
        <w:spacing w:after="0"/>
        <w:ind w:left="720" w:hanging="720"/>
      </w:pPr>
      <w:r w:rsidRPr="00AD40F2">
        <w:t>23.</w:t>
      </w:r>
      <w:r w:rsidRPr="00AD40F2">
        <w:tab/>
        <w:t>Jansen JP, Cope S. Meta-regression models to address heterogeneity and inconsistency in network meta-analysis of survival outcomes</w:t>
      </w:r>
      <w:r w:rsidRPr="00AD40F2">
        <w:rPr>
          <w:i/>
        </w:rPr>
        <w:t>.</w:t>
      </w:r>
      <w:r w:rsidRPr="00AD40F2">
        <w:t xml:space="preserve"> </w:t>
      </w:r>
      <w:r w:rsidRPr="00AD40F2">
        <w:rPr>
          <w:i/>
        </w:rPr>
        <w:t xml:space="preserve">BMC medical research methodology </w:t>
      </w:r>
      <w:r w:rsidRPr="00AD40F2">
        <w:t>12(1), 152-152 (2012).</w:t>
      </w:r>
    </w:p>
    <w:p w14:paraId="04493279" w14:textId="77777777" w:rsidR="00A76C18" w:rsidRPr="00AD40F2" w:rsidRDefault="00A76C18" w:rsidP="00A76C18">
      <w:pPr>
        <w:pStyle w:val="EndNoteBibliography"/>
        <w:spacing w:after="0"/>
        <w:ind w:left="720" w:hanging="720"/>
      </w:pPr>
      <w:r w:rsidRPr="00AD40F2">
        <w:t>24.</w:t>
      </w:r>
      <w:r w:rsidRPr="00AD40F2">
        <w:tab/>
        <w:t>Dias S, Welton NJ, Caldwell DM, Ades AE. Checking consistency in mixed treatment comparison meta-analysis</w:t>
      </w:r>
      <w:r w:rsidRPr="00AD40F2">
        <w:rPr>
          <w:i/>
        </w:rPr>
        <w:t>.</w:t>
      </w:r>
      <w:r w:rsidRPr="00AD40F2">
        <w:t xml:space="preserve"> </w:t>
      </w:r>
      <w:r w:rsidRPr="00AD40F2">
        <w:rPr>
          <w:i/>
        </w:rPr>
        <w:t xml:space="preserve">Statistics in medicine </w:t>
      </w:r>
      <w:r w:rsidRPr="00AD40F2">
        <w:t>29(7-8), 932-944 (2010).</w:t>
      </w:r>
    </w:p>
    <w:p w14:paraId="072207D4" w14:textId="77777777" w:rsidR="00A76C18" w:rsidRPr="00AD40F2" w:rsidRDefault="00A76C18" w:rsidP="00A76C18">
      <w:pPr>
        <w:pStyle w:val="EndNoteBibliography"/>
        <w:spacing w:after="0"/>
        <w:ind w:left="720" w:hanging="720"/>
      </w:pPr>
      <w:r w:rsidRPr="00AD40F2">
        <w:t>25.</w:t>
      </w:r>
      <w:r w:rsidRPr="00AD40F2">
        <w:tab/>
        <w:t>Latimer NR, Abrams KR, Lambert PC</w:t>
      </w:r>
      <w:r w:rsidRPr="00AD40F2">
        <w:rPr>
          <w:i/>
        </w:rPr>
        <w:t xml:space="preserve"> et al</w:t>
      </w:r>
      <w:r w:rsidRPr="00AD40F2">
        <w:t>. Adjusting for treatment switching in randomised controlled trials – A simulation study and a simplified two-stage method</w:t>
      </w:r>
      <w:r w:rsidRPr="00AD40F2">
        <w:rPr>
          <w:i/>
        </w:rPr>
        <w:t>.</w:t>
      </w:r>
      <w:r w:rsidRPr="00AD40F2">
        <w:t xml:space="preserve"> </w:t>
      </w:r>
      <w:r w:rsidRPr="00AD40F2">
        <w:rPr>
          <w:i/>
        </w:rPr>
        <w:t xml:space="preserve">Statistical Methods in Medical Research </w:t>
      </w:r>
      <w:r w:rsidRPr="00AD40F2">
        <w:t>26(2), 724-751 (2014).</w:t>
      </w:r>
    </w:p>
    <w:p w14:paraId="3F930883" w14:textId="77777777" w:rsidR="00A76C18" w:rsidRPr="00AD40F2" w:rsidRDefault="00A76C18" w:rsidP="00A76C18">
      <w:pPr>
        <w:pStyle w:val="EndNoteBibliography"/>
        <w:spacing w:after="0"/>
        <w:ind w:left="720" w:hanging="720"/>
      </w:pPr>
      <w:r w:rsidRPr="00AD40F2">
        <w:t>26.</w:t>
      </w:r>
      <w:r w:rsidRPr="00AD40F2">
        <w:tab/>
        <w:t>Robins JM, Tsiatis AA. Correcting for non-compliance in randomized trials using rank preserving structural failure time models</w:t>
      </w:r>
      <w:r w:rsidRPr="00AD40F2">
        <w:rPr>
          <w:i/>
        </w:rPr>
        <w:t>.</w:t>
      </w:r>
      <w:r w:rsidRPr="00AD40F2">
        <w:t xml:space="preserve"> </w:t>
      </w:r>
      <w:r w:rsidRPr="00AD40F2">
        <w:rPr>
          <w:i/>
        </w:rPr>
        <w:t xml:space="preserve">Communications in Statistics - Theory and Methods </w:t>
      </w:r>
      <w:r w:rsidRPr="00AD40F2">
        <w:t>20(8), 2609-2631 (1991).</w:t>
      </w:r>
    </w:p>
    <w:p w14:paraId="06BA61C9" w14:textId="77777777" w:rsidR="00A76C18" w:rsidRPr="00AD40F2" w:rsidRDefault="00A76C18" w:rsidP="00A76C18">
      <w:pPr>
        <w:pStyle w:val="EndNoteBibliography"/>
        <w:spacing w:after="0"/>
        <w:ind w:left="720" w:hanging="720"/>
      </w:pPr>
      <w:r w:rsidRPr="00AD40F2">
        <w:t>27.</w:t>
      </w:r>
      <w:r w:rsidRPr="00AD40F2">
        <w:tab/>
        <w:t>Jansen JP. Network meta-analysis of survival data with fractional polynomials</w:t>
      </w:r>
      <w:r w:rsidRPr="00AD40F2">
        <w:rPr>
          <w:i/>
        </w:rPr>
        <w:t>.</w:t>
      </w:r>
      <w:r w:rsidRPr="00AD40F2">
        <w:t xml:space="preserve"> </w:t>
      </w:r>
      <w:r w:rsidRPr="00AD40F2">
        <w:rPr>
          <w:i/>
        </w:rPr>
        <w:t xml:space="preserve">BMC Med Res Methodol </w:t>
      </w:r>
      <w:r w:rsidRPr="00AD40F2">
        <w:t>11</w:t>
      </w:r>
      <w:r>
        <w:t>(1), 1-14</w:t>
      </w:r>
      <w:r w:rsidRPr="00AD40F2">
        <w:t xml:space="preserve"> (2011).</w:t>
      </w:r>
      <w:r>
        <w:t xml:space="preserve"> ** Methods for conducting an NMA in the presence of non-proportional hazards</w:t>
      </w:r>
    </w:p>
    <w:p w14:paraId="3746077B" w14:textId="77777777" w:rsidR="00A76C18" w:rsidRPr="00AD40F2" w:rsidRDefault="00A76C18" w:rsidP="00A76C18">
      <w:pPr>
        <w:pStyle w:val="EndNoteBibliography"/>
        <w:spacing w:after="0"/>
        <w:ind w:left="720" w:hanging="720"/>
      </w:pPr>
      <w:r w:rsidRPr="00AD40F2">
        <w:t>28.</w:t>
      </w:r>
      <w:r w:rsidRPr="00AD40F2">
        <w:tab/>
        <w:t>Grambsch PM, Therneau TM. Proportional hazards tests and diagnostics based on weighted residuals</w:t>
      </w:r>
      <w:r w:rsidRPr="00AD40F2">
        <w:rPr>
          <w:i/>
        </w:rPr>
        <w:t>.</w:t>
      </w:r>
      <w:r w:rsidRPr="00AD40F2">
        <w:t xml:space="preserve"> </w:t>
      </w:r>
      <w:r w:rsidRPr="00AD40F2">
        <w:rPr>
          <w:i/>
        </w:rPr>
        <w:t xml:space="preserve">Biometrika </w:t>
      </w:r>
      <w:r w:rsidRPr="00AD40F2">
        <w:t>81(3), 515-526 (1994).</w:t>
      </w:r>
    </w:p>
    <w:p w14:paraId="1499BAA6" w14:textId="77777777" w:rsidR="00A76C18" w:rsidRPr="00AD40F2" w:rsidRDefault="00A76C18" w:rsidP="00A76C18">
      <w:pPr>
        <w:pStyle w:val="EndNoteBibliography"/>
        <w:spacing w:after="0"/>
        <w:ind w:left="720" w:hanging="720"/>
      </w:pPr>
      <w:r w:rsidRPr="00AD40F2">
        <w:t>29.</w:t>
      </w:r>
      <w:r w:rsidRPr="00AD40F2">
        <w:tab/>
        <w:t>Dias S, Welton NJ, Sutton AJ, Ades AE.</w:t>
      </w:r>
      <w:r w:rsidRPr="00AD40F2">
        <w:rPr>
          <w:i/>
        </w:rPr>
        <w:t xml:space="preserve"> NICE DSU Technical Support Document 2: A Generalised Linear Modelling Framework for Pairwise and Network Meta-Analysis of Randomised Controlled Trials</w:t>
      </w:r>
      <w:r w:rsidRPr="00AD40F2">
        <w:t>.  National Institute for Health and Clinical Excellence, (2011).</w:t>
      </w:r>
    </w:p>
    <w:p w14:paraId="689A3849" w14:textId="77777777" w:rsidR="00A76C18" w:rsidRPr="00AD40F2" w:rsidRDefault="00A76C18" w:rsidP="00A76C18">
      <w:pPr>
        <w:pStyle w:val="EndNoteBibliography"/>
        <w:spacing w:after="0"/>
        <w:ind w:left="720" w:hanging="720"/>
      </w:pPr>
      <w:r w:rsidRPr="00AD40F2">
        <w:t>30.</w:t>
      </w:r>
      <w:r w:rsidRPr="00AD40F2">
        <w:tab/>
        <w:t>Dias S, Sutton AJ, Ades AE, Welton NJ. Evidence Synthesis for Decision Making 2: A Generalized Linear Modeling Framework for Pairwise and Network Meta-analysis of Randomized Controlled Trials</w:t>
      </w:r>
      <w:r w:rsidRPr="00AD40F2">
        <w:rPr>
          <w:i/>
        </w:rPr>
        <w:t>.</w:t>
      </w:r>
      <w:r w:rsidRPr="00AD40F2">
        <w:t xml:space="preserve"> </w:t>
      </w:r>
      <w:r w:rsidRPr="00AD40F2">
        <w:rPr>
          <w:i/>
        </w:rPr>
        <w:t xml:space="preserve">Medical Decision Making </w:t>
      </w:r>
      <w:r w:rsidRPr="00AD40F2">
        <w:t>33(5), 607-617 (2013).</w:t>
      </w:r>
    </w:p>
    <w:p w14:paraId="7F6E3B62" w14:textId="77777777" w:rsidR="00A76C18" w:rsidRPr="00AD40F2" w:rsidRDefault="00A76C18" w:rsidP="00A76C18">
      <w:pPr>
        <w:pStyle w:val="EndNoteBibliography"/>
        <w:spacing w:after="0"/>
        <w:ind w:left="720" w:hanging="720"/>
      </w:pPr>
      <w:r w:rsidRPr="00AD40F2">
        <w:t>31.</w:t>
      </w:r>
      <w:r w:rsidRPr="00AD40F2">
        <w:tab/>
        <w:t>Ouwens MJNM, Philips Z, Jansen JP. Network meta-analysis of parametric survival curves</w:t>
      </w:r>
      <w:r w:rsidRPr="00AD40F2">
        <w:rPr>
          <w:i/>
        </w:rPr>
        <w:t>.</w:t>
      </w:r>
      <w:r w:rsidRPr="00AD40F2">
        <w:t xml:space="preserve"> </w:t>
      </w:r>
      <w:r w:rsidRPr="00AD40F2">
        <w:rPr>
          <w:i/>
        </w:rPr>
        <w:t xml:space="preserve">Research Synthesis Methods </w:t>
      </w:r>
      <w:r w:rsidRPr="00AD40F2">
        <w:t>1(3-4), 258-271 (2011).</w:t>
      </w:r>
    </w:p>
    <w:p w14:paraId="42E909E6" w14:textId="77777777" w:rsidR="00A76C18" w:rsidRPr="00AD40F2" w:rsidRDefault="00A76C18" w:rsidP="00A76C18">
      <w:pPr>
        <w:pStyle w:val="EndNoteBibliography"/>
        <w:spacing w:after="0"/>
        <w:ind w:left="720" w:hanging="720"/>
      </w:pPr>
      <w:r w:rsidRPr="00AD40F2">
        <w:t>32.</w:t>
      </w:r>
      <w:r w:rsidRPr="00AD40F2">
        <w:tab/>
        <w:t>Guyot P, Ades AE, Ouwens MJ, Welton NJ. Enhanced secondary analysis of survival data: reconstructing the data from published Kaplan-Meier survival curves</w:t>
      </w:r>
      <w:r w:rsidRPr="00AD40F2">
        <w:rPr>
          <w:i/>
        </w:rPr>
        <w:t>.</w:t>
      </w:r>
      <w:r w:rsidRPr="00AD40F2">
        <w:t xml:space="preserve"> </w:t>
      </w:r>
      <w:r w:rsidRPr="00AD40F2">
        <w:rPr>
          <w:i/>
        </w:rPr>
        <w:t xml:space="preserve">BMC Med Res Methodol </w:t>
      </w:r>
      <w:r w:rsidRPr="00AD40F2">
        <w:t>12 9 (2012).</w:t>
      </w:r>
    </w:p>
    <w:p w14:paraId="012D9A98" w14:textId="77777777" w:rsidR="00A76C18" w:rsidRPr="00AD40F2" w:rsidRDefault="00A76C18" w:rsidP="00A76C18">
      <w:pPr>
        <w:pStyle w:val="EndNoteBibliography"/>
        <w:spacing w:after="0"/>
        <w:ind w:left="720" w:hanging="720"/>
      </w:pPr>
      <w:r w:rsidRPr="00AD40F2">
        <w:t>33.</w:t>
      </w:r>
      <w:r w:rsidRPr="00AD40F2">
        <w:tab/>
        <w:t>Dempster AP. The direct use of likelihood for significance testing</w:t>
      </w:r>
      <w:r w:rsidRPr="00AD40F2">
        <w:rPr>
          <w:i/>
        </w:rPr>
        <w:t>.</w:t>
      </w:r>
      <w:r w:rsidRPr="00AD40F2">
        <w:t xml:space="preserve"> </w:t>
      </w:r>
      <w:r w:rsidRPr="00AD40F2">
        <w:rPr>
          <w:i/>
        </w:rPr>
        <w:t xml:space="preserve">Statistics and Computing </w:t>
      </w:r>
      <w:r w:rsidRPr="00AD40F2">
        <w:t>7(4), 247-252 (1997).</w:t>
      </w:r>
    </w:p>
    <w:p w14:paraId="4D906B1F" w14:textId="77777777" w:rsidR="00A76C18" w:rsidRPr="00AD40F2" w:rsidRDefault="00A76C18" w:rsidP="00A76C18">
      <w:pPr>
        <w:pStyle w:val="EndNoteBibliography"/>
        <w:spacing w:after="0"/>
        <w:ind w:left="720" w:hanging="720"/>
      </w:pPr>
      <w:r w:rsidRPr="00AD40F2">
        <w:t>34.</w:t>
      </w:r>
      <w:r w:rsidRPr="00AD40F2">
        <w:tab/>
        <w:t>Plummer M. JAGS: A program for analysis of Bayesian graphical models using Gibbs sampling</w:t>
      </w:r>
      <w:r w:rsidRPr="00AD40F2">
        <w:rPr>
          <w:i/>
        </w:rPr>
        <w:t>.</w:t>
      </w:r>
      <w:r w:rsidRPr="00AD40F2">
        <w:t xml:space="preserve"> </w:t>
      </w:r>
      <w:r w:rsidRPr="00AD40F2">
        <w:rPr>
          <w:i/>
        </w:rPr>
        <w:t xml:space="preserve">Proceedings of the 3rd international workshop on distributed statistical computing </w:t>
      </w:r>
      <w:r w:rsidRPr="00AD40F2">
        <w:t>124(125.10), 1-10 (2003).</w:t>
      </w:r>
    </w:p>
    <w:p w14:paraId="386A5D0E" w14:textId="77777777" w:rsidR="00A76C18" w:rsidRPr="00AD40F2" w:rsidRDefault="00A76C18" w:rsidP="00A76C18">
      <w:pPr>
        <w:pStyle w:val="EndNoteBibliography"/>
        <w:spacing w:after="0"/>
        <w:ind w:left="720" w:hanging="720"/>
      </w:pPr>
      <w:r w:rsidRPr="00AD40F2">
        <w:t>35.</w:t>
      </w:r>
      <w:r w:rsidRPr="00AD40F2">
        <w:tab/>
        <w:t>Muller CI, Schulmann K, Reinacher-Schick A</w:t>
      </w:r>
      <w:r w:rsidRPr="00AD40F2">
        <w:rPr>
          <w:i/>
        </w:rPr>
        <w:t xml:space="preserve"> et al</w:t>
      </w:r>
      <w:r w:rsidRPr="00AD40F2">
        <w:t xml:space="preserve">. Predictive and prognostic value of microsatellite instability in patients with advanced colorectal cancer treated with a </w:t>
      </w:r>
      <w:r w:rsidRPr="00AD40F2">
        <w:lastRenderedPageBreak/>
        <w:t>fluoropyrimidine and oxaliplatin containing first-line chemotherapy. A report of the AIO Colorectal Study Group</w:t>
      </w:r>
      <w:r w:rsidRPr="00AD40F2">
        <w:rPr>
          <w:i/>
        </w:rPr>
        <w:t>.</w:t>
      </w:r>
      <w:r w:rsidRPr="00AD40F2">
        <w:t xml:space="preserve"> </w:t>
      </w:r>
      <w:r w:rsidRPr="00AD40F2">
        <w:rPr>
          <w:i/>
        </w:rPr>
        <w:t xml:space="preserve">Int J Colorectal Dis </w:t>
      </w:r>
      <w:r w:rsidRPr="00AD40F2">
        <w:t>23(11), 1033-1039 (2008).</w:t>
      </w:r>
    </w:p>
    <w:p w14:paraId="6380AA64" w14:textId="77777777" w:rsidR="00A76C18" w:rsidRPr="00AD40F2" w:rsidRDefault="00A76C18" w:rsidP="00A76C18">
      <w:pPr>
        <w:pStyle w:val="EndNoteBibliography"/>
        <w:spacing w:after="0"/>
        <w:ind w:left="720" w:hanging="720"/>
      </w:pPr>
      <w:r w:rsidRPr="00AD40F2">
        <w:t>36.</w:t>
      </w:r>
      <w:r w:rsidRPr="00AD40F2">
        <w:tab/>
        <w:t>Simkens LH, Van Tinteren H, May A</w:t>
      </w:r>
      <w:r w:rsidRPr="00AD40F2">
        <w:rPr>
          <w:i/>
        </w:rPr>
        <w:t xml:space="preserve"> et al</w:t>
      </w:r>
      <w:r w:rsidRPr="00AD40F2">
        <w:t>. Maintenance treatment with capecitabine and bevacizumab in metastatic colorectal cancer (CAIRO3): a phase 3 randomised controlled trial of the Dutch Colorectal Cancer Group</w:t>
      </w:r>
      <w:r w:rsidRPr="00AD40F2">
        <w:rPr>
          <w:i/>
        </w:rPr>
        <w:t>.</w:t>
      </w:r>
      <w:r w:rsidRPr="00AD40F2">
        <w:t xml:space="preserve"> </w:t>
      </w:r>
      <w:r w:rsidRPr="00AD40F2">
        <w:rPr>
          <w:i/>
        </w:rPr>
        <w:t xml:space="preserve">Lancet </w:t>
      </w:r>
      <w:r w:rsidRPr="00AD40F2">
        <w:t>385(9980), 1843-1852 (2015).</w:t>
      </w:r>
    </w:p>
    <w:p w14:paraId="5A15A308" w14:textId="77777777" w:rsidR="00A76C18" w:rsidRPr="00AD40F2" w:rsidRDefault="00A76C18" w:rsidP="00A76C18">
      <w:pPr>
        <w:pStyle w:val="EndNoteBibliography"/>
        <w:spacing w:after="0"/>
        <w:ind w:left="720" w:hanging="720"/>
      </w:pPr>
      <w:r w:rsidRPr="00AD40F2">
        <w:t>37.</w:t>
      </w:r>
      <w:r w:rsidRPr="00AD40F2">
        <w:tab/>
        <w:t>Goey KKH, Elias SG, Van Tinteren H</w:t>
      </w:r>
      <w:r w:rsidRPr="00AD40F2">
        <w:rPr>
          <w:i/>
        </w:rPr>
        <w:t xml:space="preserve"> et al</w:t>
      </w:r>
      <w:r w:rsidRPr="00AD40F2">
        <w:t>. Maintenance treatment with capecitabine and bevacizumab versus observation in metastatic colorectal cancer: Updated results and molecular subgroup analyses of the phase 3 CAIRO3 study</w:t>
      </w:r>
      <w:r w:rsidRPr="00AD40F2">
        <w:rPr>
          <w:i/>
        </w:rPr>
        <w:t>.</w:t>
      </w:r>
      <w:r w:rsidRPr="00AD40F2">
        <w:t xml:space="preserve"> </w:t>
      </w:r>
      <w:r w:rsidRPr="00AD40F2">
        <w:rPr>
          <w:i/>
        </w:rPr>
        <w:t xml:space="preserve">Annals of Oncology </w:t>
      </w:r>
      <w:r w:rsidRPr="00AD40F2">
        <w:t>28(9), 2128-2134 (2017).</w:t>
      </w:r>
    </w:p>
    <w:p w14:paraId="0B1C488B" w14:textId="77777777" w:rsidR="00A76C18" w:rsidRPr="00AD40F2" w:rsidRDefault="00A76C18" w:rsidP="00A76C18">
      <w:pPr>
        <w:pStyle w:val="EndNoteBibliography"/>
        <w:spacing w:after="0"/>
        <w:ind w:left="720" w:hanging="720"/>
      </w:pPr>
      <w:r w:rsidRPr="00AD40F2">
        <w:t>38.</w:t>
      </w:r>
      <w:r w:rsidRPr="00AD40F2">
        <w:tab/>
        <w:t>Porschen R, Arkenau HT, Kubicka S</w:t>
      </w:r>
      <w:r w:rsidRPr="00AD40F2">
        <w:rPr>
          <w:i/>
        </w:rPr>
        <w:t xml:space="preserve"> et al</w:t>
      </w:r>
      <w:r w:rsidRPr="00AD40F2">
        <w:t>. Phase III study of capecitabine plus oxaliplatin compared with fluorouracil and leucovorin plus oxaliplatin in metastatic colorectal cancer: a final report of the AIO Colorectal Study Group</w:t>
      </w:r>
      <w:r w:rsidRPr="00AD40F2">
        <w:rPr>
          <w:i/>
        </w:rPr>
        <w:t>.</w:t>
      </w:r>
      <w:r w:rsidRPr="00AD40F2">
        <w:t xml:space="preserve"> </w:t>
      </w:r>
      <w:r w:rsidRPr="00AD40F2">
        <w:rPr>
          <w:i/>
        </w:rPr>
        <w:t xml:space="preserve">J Clin Oncol </w:t>
      </w:r>
      <w:r w:rsidRPr="00AD40F2">
        <w:t>25(27), 4217-4223 (2007).</w:t>
      </w:r>
    </w:p>
    <w:p w14:paraId="5717BFC8" w14:textId="77777777" w:rsidR="00A76C18" w:rsidRPr="00AD40F2" w:rsidRDefault="00A76C18" w:rsidP="00A76C18">
      <w:pPr>
        <w:pStyle w:val="EndNoteBibliography"/>
        <w:spacing w:after="0"/>
        <w:ind w:left="720" w:hanging="720"/>
      </w:pPr>
      <w:r w:rsidRPr="00AD40F2">
        <w:t>39.</w:t>
      </w:r>
      <w:r w:rsidRPr="00AD40F2">
        <w:tab/>
        <w:t>Cassidy J, Clarke S, Diaz-Rubio E</w:t>
      </w:r>
      <w:r w:rsidRPr="00AD40F2">
        <w:rPr>
          <w:i/>
        </w:rPr>
        <w:t xml:space="preserve"> et al</w:t>
      </w:r>
      <w:r w:rsidRPr="00AD40F2">
        <w:t>. XELOX vs FOLFOX-4 as first-line therapy for metastatic colorectal cancer: NO16966 updated results</w:t>
      </w:r>
      <w:r w:rsidRPr="00AD40F2">
        <w:rPr>
          <w:i/>
        </w:rPr>
        <w:t>.</w:t>
      </w:r>
      <w:r w:rsidRPr="00AD40F2">
        <w:t xml:space="preserve"> </w:t>
      </w:r>
      <w:r w:rsidRPr="00AD40F2">
        <w:rPr>
          <w:i/>
        </w:rPr>
        <w:t xml:space="preserve">Br J Cancer </w:t>
      </w:r>
      <w:r w:rsidRPr="00AD40F2">
        <w:t>105(1), 58-64 (2011).</w:t>
      </w:r>
    </w:p>
    <w:p w14:paraId="452539D7" w14:textId="77777777" w:rsidR="00A76C18" w:rsidRPr="00AD40F2" w:rsidRDefault="00A76C18" w:rsidP="00A76C18">
      <w:pPr>
        <w:pStyle w:val="EndNoteBibliography"/>
        <w:spacing w:after="0"/>
        <w:ind w:left="720" w:hanging="720"/>
      </w:pPr>
      <w:r w:rsidRPr="00AD40F2">
        <w:t>40.</w:t>
      </w:r>
      <w:r w:rsidRPr="00AD40F2">
        <w:tab/>
        <w:t>Personeni N, Rimassa L, Verusio C</w:t>
      </w:r>
      <w:r w:rsidRPr="00AD40F2">
        <w:rPr>
          <w:i/>
        </w:rPr>
        <w:t xml:space="preserve"> et al</w:t>
      </w:r>
      <w:r w:rsidRPr="00AD40F2">
        <w:t>. Prognostic factors in KRAS wild-type (wt) metastatic colorectal cancer (mCRC) patients (pts) treated with biweekly cetuximab (C) plus irinotecan, fluorouracil, and leucovorin (FOLFIRI): A phase II study</w:t>
      </w:r>
      <w:r w:rsidRPr="00AD40F2">
        <w:rPr>
          <w:i/>
        </w:rPr>
        <w:t>.</w:t>
      </w:r>
      <w:r w:rsidRPr="00AD40F2">
        <w:t xml:space="preserve"> </w:t>
      </w:r>
      <w:r w:rsidRPr="00AD40F2">
        <w:rPr>
          <w:i/>
        </w:rPr>
        <w:t xml:space="preserve">J Clin Oncol </w:t>
      </w:r>
      <w:r w:rsidRPr="00AD40F2">
        <w:t>31(15 SUPPL. 1), (2013).</w:t>
      </w:r>
    </w:p>
    <w:p w14:paraId="4028D34F" w14:textId="77777777" w:rsidR="00A76C18" w:rsidRPr="00AD40F2" w:rsidRDefault="00A76C18" w:rsidP="00A76C18">
      <w:pPr>
        <w:pStyle w:val="EndNoteBibliography"/>
        <w:spacing w:after="0"/>
        <w:ind w:left="720" w:hanging="720"/>
      </w:pPr>
      <w:r w:rsidRPr="00AD40F2">
        <w:t>41.</w:t>
      </w:r>
      <w:r w:rsidRPr="00AD40F2">
        <w:tab/>
        <w:t>Madajewicz S, Waterhouse DM, Ritch PS</w:t>
      </w:r>
      <w:r w:rsidRPr="00AD40F2">
        <w:rPr>
          <w:i/>
        </w:rPr>
        <w:t xml:space="preserve"> et al</w:t>
      </w:r>
      <w:r w:rsidRPr="00AD40F2">
        <w:t>. Multicenter, randomized phase II trial of bevacizumab plus folinic acid, fluorouracil, gemcitabine (FFG) versus bevacizumab plus folinic acid, fluorouracil, oxaliplatin (FOLFOX4) as first-line therapy for patients with advanced colorectal cancer</w:t>
      </w:r>
      <w:r w:rsidRPr="00AD40F2">
        <w:rPr>
          <w:i/>
        </w:rPr>
        <w:t>.</w:t>
      </w:r>
      <w:r w:rsidRPr="00AD40F2">
        <w:t xml:space="preserve"> </w:t>
      </w:r>
      <w:r w:rsidRPr="00AD40F2">
        <w:rPr>
          <w:i/>
        </w:rPr>
        <w:t xml:space="preserve">Invest New Drugs </w:t>
      </w:r>
      <w:r w:rsidRPr="00AD40F2">
        <w:t>30(2), 772-778 (2012).</w:t>
      </w:r>
    </w:p>
    <w:p w14:paraId="793F4E3E" w14:textId="77777777" w:rsidR="00A76C18" w:rsidRPr="00AD40F2" w:rsidRDefault="00A76C18" w:rsidP="00A76C18">
      <w:pPr>
        <w:pStyle w:val="EndNoteBibliography"/>
        <w:spacing w:after="0"/>
        <w:ind w:left="720" w:hanging="720"/>
      </w:pPr>
      <w:r w:rsidRPr="00AD40F2">
        <w:t>42.</w:t>
      </w:r>
      <w:r w:rsidRPr="00AD40F2">
        <w:tab/>
        <w:t>Tournigand C, Chibaudel B, Samson B</w:t>
      </w:r>
      <w:r w:rsidRPr="00AD40F2">
        <w:rPr>
          <w:i/>
        </w:rPr>
        <w:t xml:space="preserve"> et al</w:t>
      </w:r>
      <w:r w:rsidRPr="00AD40F2">
        <w:t>. Improving safety in first-line metastatic colorectal cancer (MCRC) therapy with bevacizumab: Modified FOLFOX7 versus XELOX2—Results of the induction phase of the GERCOR DREAM randomized phase III study</w:t>
      </w:r>
      <w:r w:rsidRPr="00AD40F2">
        <w:rPr>
          <w:i/>
        </w:rPr>
        <w:t>.</w:t>
      </w:r>
      <w:r w:rsidRPr="00AD40F2">
        <w:t xml:space="preserve"> </w:t>
      </w:r>
      <w:r w:rsidRPr="00AD40F2">
        <w:rPr>
          <w:i/>
        </w:rPr>
        <w:t xml:space="preserve">J Clin Oncol </w:t>
      </w:r>
      <w:r w:rsidRPr="00AD40F2">
        <w:t>33(3_suppl), 670-670 (2015).</w:t>
      </w:r>
    </w:p>
    <w:p w14:paraId="0CA9AAD8" w14:textId="77777777" w:rsidR="00A76C18" w:rsidRPr="00AD40F2" w:rsidRDefault="00A76C18" w:rsidP="00A76C18">
      <w:pPr>
        <w:pStyle w:val="EndNoteBibliography"/>
        <w:spacing w:after="0"/>
        <w:ind w:left="720" w:hanging="720"/>
      </w:pPr>
      <w:r w:rsidRPr="00AD40F2">
        <w:t>43.</w:t>
      </w:r>
      <w:r w:rsidRPr="00AD40F2">
        <w:tab/>
        <w:t>Kato S, Imai H, Gamoh M</w:t>
      </w:r>
      <w:r w:rsidRPr="00AD40F2">
        <w:rPr>
          <w:i/>
        </w:rPr>
        <w:t xml:space="preserve"> et al</w:t>
      </w:r>
      <w:r w:rsidRPr="00AD40F2">
        <w:t>. Intermittent Withdrawal of Oxaliplatin for Alleviating Neurotoxicity during Oxaliplatin-Based Chemotherapy for Japanese Patients with Inoperable or Metastatic Colorectal Cancer: A Phase 2 Multicenter Study</w:t>
      </w:r>
      <w:r w:rsidRPr="00AD40F2">
        <w:rPr>
          <w:i/>
        </w:rPr>
        <w:t>.</w:t>
      </w:r>
      <w:r w:rsidRPr="00AD40F2">
        <w:t xml:space="preserve"> </w:t>
      </w:r>
      <w:r w:rsidRPr="00AD40F2">
        <w:rPr>
          <w:i/>
        </w:rPr>
        <w:t xml:space="preserve">Tohoku J Exp Med </w:t>
      </w:r>
      <w:r w:rsidRPr="00AD40F2">
        <w:t>245(1), 21-28 (2018).</w:t>
      </w:r>
    </w:p>
    <w:p w14:paraId="640BDFEE" w14:textId="77777777" w:rsidR="00A76C18" w:rsidRPr="00AD40F2" w:rsidRDefault="00A76C18" w:rsidP="00A76C18">
      <w:pPr>
        <w:pStyle w:val="EndNoteBibliography"/>
        <w:spacing w:after="0"/>
        <w:ind w:left="720" w:hanging="720"/>
      </w:pPr>
      <w:r w:rsidRPr="00AD40F2">
        <w:t>44.</w:t>
      </w:r>
      <w:r w:rsidRPr="00AD40F2">
        <w:tab/>
        <w:t>Schmoll H, Garlipp B, Junghanss C</w:t>
      </w:r>
      <w:r w:rsidRPr="00AD40F2">
        <w:rPr>
          <w:i/>
        </w:rPr>
        <w:t xml:space="preserve"> et al</w:t>
      </w:r>
      <w:r w:rsidRPr="00AD40F2">
        <w:t>. FOLFOX/Bevacizumab (Beva) +/-Irinotecan in advanced colorectal cancer (CRC): a randomized phase II trial (AIO KRK 0209, CHARTA)</w:t>
      </w:r>
      <w:r w:rsidRPr="00AD40F2">
        <w:rPr>
          <w:i/>
        </w:rPr>
        <w:t>.</w:t>
      </w:r>
      <w:r w:rsidRPr="00AD40F2">
        <w:t xml:space="preserve"> </w:t>
      </w:r>
      <w:r w:rsidRPr="00AD40F2">
        <w:rPr>
          <w:i/>
        </w:rPr>
        <w:t xml:space="preserve">Annals of Oncology </w:t>
      </w:r>
      <w:r w:rsidRPr="00AD40F2">
        <w:t>27 (2016).</w:t>
      </w:r>
    </w:p>
    <w:p w14:paraId="369AA7E5" w14:textId="77777777" w:rsidR="00A76C18" w:rsidRPr="00AD40F2" w:rsidRDefault="00A76C18" w:rsidP="00A76C18">
      <w:pPr>
        <w:pStyle w:val="EndNoteBibliography"/>
        <w:spacing w:after="0"/>
        <w:ind w:left="720" w:hanging="720"/>
      </w:pPr>
      <w:r w:rsidRPr="00AD40F2">
        <w:t>45.</w:t>
      </w:r>
      <w:r w:rsidRPr="00AD40F2">
        <w:tab/>
        <w:t>Hans-Joachim S, Benjamin G, Christian J</w:t>
      </w:r>
      <w:r w:rsidRPr="00AD40F2">
        <w:rPr>
          <w:i/>
        </w:rPr>
        <w:t xml:space="preserve"> et al</w:t>
      </w:r>
      <w:r w:rsidRPr="00AD40F2">
        <w:t>. FOLFOX/Bevacizumab 1/2 Irinotecan in advanced colorectal cancer (AIO) "cHARTA": final results and multivariate prognostic factor analysis</w:t>
      </w:r>
      <w:r w:rsidRPr="00AD40F2">
        <w:rPr>
          <w:i/>
        </w:rPr>
        <w:t>.</w:t>
      </w:r>
      <w:r w:rsidRPr="00AD40F2">
        <w:t xml:space="preserve"> </w:t>
      </w:r>
      <w:r w:rsidRPr="00AD40F2">
        <w:rPr>
          <w:i/>
        </w:rPr>
        <w:t xml:space="preserve">Annals of Oncology </w:t>
      </w:r>
      <w:r w:rsidRPr="00AD40F2">
        <w:t>28 (2017).</w:t>
      </w:r>
    </w:p>
    <w:p w14:paraId="6627CE63" w14:textId="77777777" w:rsidR="00A76C18" w:rsidRPr="00AD40F2" w:rsidRDefault="00A76C18" w:rsidP="00A76C18">
      <w:pPr>
        <w:pStyle w:val="EndNoteBibliography"/>
        <w:spacing w:after="0"/>
        <w:ind w:left="720" w:hanging="720"/>
      </w:pPr>
      <w:r w:rsidRPr="00AD40F2">
        <w:t>46.</w:t>
      </w:r>
      <w:r w:rsidRPr="00AD40F2">
        <w:tab/>
        <w:t>Meinert F, Cygon F, Stein A</w:t>
      </w:r>
      <w:r w:rsidRPr="00AD40F2">
        <w:rPr>
          <w:i/>
        </w:rPr>
        <w:t xml:space="preserve"> et al</w:t>
      </w:r>
      <w:r w:rsidRPr="00AD40F2">
        <w:t>. CHARTA: fOLFOX/Bevacizumab +/- Irinotecan in advanced colorectal cancer; a multivariate analysis of prognostic and predictive factors</w:t>
      </w:r>
      <w:r w:rsidRPr="00AD40F2">
        <w:rPr>
          <w:i/>
        </w:rPr>
        <w:t>.</w:t>
      </w:r>
      <w:r w:rsidRPr="00AD40F2">
        <w:t xml:space="preserve"> </w:t>
      </w:r>
      <w:r w:rsidRPr="00AD40F2">
        <w:rPr>
          <w:i/>
        </w:rPr>
        <w:t xml:space="preserve">Oncology research and treatment </w:t>
      </w:r>
      <w:r w:rsidRPr="00AD40F2">
        <w:t>40(162), (2017).</w:t>
      </w:r>
    </w:p>
    <w:p w14:paraId="20258FC6" w14:textId="77777777" w:rsidR="00A76C18" w:rsidRPr="00AD40F2" w:rsidRDefault="00A76C18" w:rsidP="00A76C18">
      <w:pPr>
        <w:pStyle w:val="EndNoteBibliography"/>
        <w:spacing w:after="0"/>
        <w:ind w:left="720" w:hanging="720"/>
      </w:pPr>
      <w:r w:rsidRPr="00AD40F2">
        <w:t>47.</w:t>
      </w:r>
      <w:r w:rsidRPr="00AD40F2">
        <w:tab/>
        <w:t>Meinert F, Schmoll H, Garlipp B</w:t>
      </w:r>
      <w:r w:rsidRPr="00AD40F2">
        <w:rPr>
          <w:i/>
        </w:rPr>
        <w:t xml:space="preserve"> et al</w:t>
      </w:r>
      <w:r w:rsidRPr="00AD40F2">
        <w:t>. CHARTA: fOLFOX/Bevacizumab+/-irinotecan in advanced colorectal cancer-long term outcome</w:t>
      </w:r>
      <w:r w:rsidRPr="00AD40F2">
        <w:rPr>
          <w:i/>
        </w:rPr>
        <w:t>.</w:t>
      </w:r>
      <w:r w:rsidRPr="00AD40F2">
        <w:t xml:space="preserve"> </w:t>
      </w:r>
      <w:r w:rsidRPr="00AD40F2">
        <w:rPr>
          <w:i/>
        </w:rPr>
        <w:t xml:space="preserve">Oncology research and treatment </w:t>
      </w:r>
      <w:r w:rsidRPr="00AD40F2">
        <w:t>41(245), (2018).</w:t>
      </w:r>
    </w:p>
    <w:p w14:paraId="5C09504E" w14:textId="77777777" w:rsidR="00A76C18" w:rsidRPr="00AD40F2" w:rsidRDefault="00A76C18" w:rsidP="00A76C18">
      <w:pPr>
        <w:pStyle w:val="EndNoteBibliography"/>
        <w:spacing w:after="0"/>
        <w:ind w:left="720" w:hanging="720"/>
      </w:pPr>
      <w:r w:rsidRPr="00AD40F2">
        <w:t>48.</w:t>
      </w:r>
      <w:r w:rsidRPr="00AD40F2">
        <w:tab/>
        <w:t>Schmoll H, Garlipp B, Junghanss C</w:t>
      </w:r>
      <w:r w:rsidRPr="00AD40F2">
        <w:rPr>
          <w:i/>
        </w:rPr>
        <w:t xml:space="preserve"> et al</w:t>
      </w:r>
      <w:r w:rsidRPr="00AD40F2">
        <w:t>. CHARTA: fOLFOX+bevacizumab +/- irinotecan in advanced colorectal cancer (CRC)- Final results of the randomized phase II trial of the AIO (KRK 0209)</w:t>
      </w:r>
      <w:r w:rsidRPr="00AD40F2">
        <w:rPr>
          <w:i/>
        </w:rPr>
        <w:t>.</w:t>
      </w:r>
      <w:r w:rsidRPr="00AD40F2">
        <w:t xml:space="preserve"> </w:t>
      </w:r>
      <w:r w:rsidRPr="00AD40F2">
        <w:rPr>
          <w:i/>
        </w:rPr>
        <w:t xml:space="preserve">J Clin Oncol. </w:t>
      </w:r>
      <w:r w:rsidRPr="00AD40F2">
        <w:t>35(4 Supplement 1), (2017).</w:t>
      </w:r>
    </w:p>
    <w:p w14:paraId="6C5AB512" w14:textId="77777777" w:rsidR="00A76C18" w:rsidRPr="00AD40F2" w:rsidRDefault="00A76C18" w:rsidP="00A76C18">
      <w:pPr>
        <w:pStyle w:val="EndNoteBibliography"/>
        <w:spacing w:after="0"/>
        <w:ind w:left="720" w:hanging="720"/>
      </w:pPr>
      <w:r w:rsidRPr="00AD40F2">
        <w:t>49.</w:t>
      </w:r>
      <w:r w:rsidRPr="00AD40F2">
        <w:tab/>
        <w:t>Stein A, Meinert F, Cygon F</w:t>
      </w:r>
      <w:r w:rsidRPr="00AD40F2">
        <w:rPr>
          <w:i/>
        </w:rPr>
        <w:t xml:space="preserve"> et al</w:t>
      </w:r>
      <w:r w:rsidRPr="00AD40F2">
        <w:t>. "CHARTA" - FOLFOX/Bevacicumab vs. FOLFOXIRI/Bevacicumab in advanced colorectal cancer - Final results, prognostic and potentially predictive factors from the randomized Phase II trial of the AIO</w:t>
      </w:r>
      <w:r w:rsidRPr="00AD40F2">
        <w:rPr>
          <w:i/>
        </w:rPr>
        <w:t>.</w:t>
      </w:r>
      <w:r w:rsidRPr="00AD40F2">
        <w:t xml:space="preserve"> </w:t>
      </w:r>
      <w:r w:rsidRPr="00AD40F2">
        <w:rPr>
          <w:i/>
        </w:rPr>
        <w:t xml:space="preserve">Oncology research and treatment </w:t>
      </w:r>
      <w:r w:rsidRPr="00AD40F2">
        <w:t>41(9), (2018).</w:t>
      </w:r>
    </w:p>
    <w:p w14:paraId="6EE17397" w14:textId="77777777" w:rsidR="00A76C18" w:rsidRPr="00AD40F2" w:rsidRDefault="00A76C18" w:rsidP="00A76C18">
      <w:pPr>
        <w:pStyle w:val="EndNoteBibliography"/>
        <w:spacing w:after="0"/>
        <w:ind w:left="720" w:hanging="720"/>
      </w:pPr>
      <w:r w:rsidRPr="00AD40F2">
        <w:t>50.</w:t>
      </w:r>
      <w:r w:rsidRPr="00AD40F2">
        <w:tab/>
        <w:t>Goring S, Jansen JP. PNS308 METHODOLOGICAL APPROACHES FOR INCORPORATING INVESTIGATORS' CHOICE COMPARATOR ARMS INTO NETWORK META-ANALYSES</w:t>
      </w:r>
      <w:r w:rsidRPr="00AD40F2">
        <w:rPr>
          <w:i/>
        </w:rPr>
        <w:t>.</w:t>
      </w:r>
      <w:r w:rsidRPr="00AD40F2">
        <w:t xml:space="preserve"> </w:t>
      </w:r>
      <w:r w:rsidRPr="00AD40F2">
        <w:rPr>
          <w:i/>
        </w:rPr>
        <w:t xml:space="preserve">Value in Health </w:t>
      </w:r>
      <w:r w:rsidRPr="00AD40F2">
        <w:t>22</w:t>
      </w:r>
      <w:r>
        <w:t xml:space="preserve">, </w:t>
      </w:r>
      <w:r w:rsidRPr="00AD40F2">
        <w:t>S815-S816 (2019).</w:t>
      </w:r>
      <w:r w:rsidRPr="00D570CE">
        <w:t xml:space="preserve"> </w:t>
      </w:r>
      <w:r>
        <w:t>*</w:t>
      </w:r>
      <w:r w:rsidRPr="00D832EC">
        <w:t xml:space="preserve"> </w:t>
      </w:r>
      <w:r>
        <w:t>Methods for accounting for investigators’ choice arms in NMA</w:t>
      </w:r>
    </w:p>
    <w:p w14:paraId="5A1C5207" w14:textId="77777777" w:rsidR="00A76C18" w:rsidRPr="00AD40F2" w:rsidRDefault="00A76C18" w:rsidP="00A76C18">
      <w:pPr>
        <w:pStyle w:val="EndNoteBibliography"/>
        <w:spacing w:after="0"/>
        <w:ind w:left="720" w:hanging="720"/>
      </w:pPr>
      <w:r w:rsidRPr="00AD40F2">
        <w:lastRenderedPageBreak/>
        <w:t>51.</w:t>
      </w:r>
      <w:r w:rsidRPr="00AD40F2">
        <w:tab/>
        <w:t>Van Cutsem E, Kohne CH, Hitre E</w:t>
      </w:r>
      <w:r w:rsidRPr="00AD40F2">
        <w:rPr>
          <w:i/>
        </w:rPr>
        <w:t xml:space="preserve"> et al</w:t>
      </w:r>
      <w:r w:rsidRPr="00AD40F2">
        <w:t>. Cetuximab and chemotherapy as initial treatment for metastatic colorectal cancer</w:t>
      </w:r>
      <w:r w:rsidRPr="00AD40F2">
        <w:rPr>
          <w:i/>
        </w:rPr>
        <w:t>.</w:t>
      </w:r>
      <w:r w:rsidRPr="00AD40F2">
        <w:t xml:space="preserve"> </w:t>
      </w:r>
      <w:r w:rsidRPr="00AD40F2">
        <w:rPr>
          <w:i/>
        </w:rPr>
        <w:t xml:space="preserve">New England Journal of Medicine </w:t>
      </w:r>
      <w:r w:rsidRPr="00AD40F2">
        <w:t>360(14), 1408-1417 (2009).</w:t>
      </w:r>
    </w:p>
    <w:p w14:paraId="0B83BF39" w14:textId="77777777" w:rsidR="00A76C18" w:rsidRPr="00AD40F2" w:rsidRDefault="00A76C18" w:rsidP="00A76C18">
      <w:pPr>
        <w:pStyle w:val="EndNoteBibliography"/>
        <w:spacing w:after="0"/>
        <w:ind w:left="720" w:hanging="720"/>
      </w:pPr>
      <w:r w:rsidRPr="00AD40F2">
        <w:t>52.</w:t>
      </w:r>
      <w:r w:rsidRPr="00AD40F2">
        <w:tab/>
        <w:t>Van Cutsem E, Kohne CH, Lang I</w:t>
      </w:r>
      <w:r w:rsidRPr="00AD40F2">
        <w:rPr>
          <w:i/>
        </w:rPr>
        <w:t xml:space="preserve"> et al</w:t>
      </w:r>
      <w:r w:rsidRPr="00AD40F2">
        <w:t>. Cetuximab plus irinotecan, fluorouracil, and leucovorin as first-line treatment for metastatic colorectal cancer: updated analysis of overall survival according to tumor KRAS and BRAF mutation status</w:t>
      </w:r>
      <w:r w:rsidRPr="00AD40F2">
        <w:rPr>
          <w:i/>
        </w:rPr>
        <w:t>.</w:t>
      </w:r>
      <w:r w:rsidRPr="00AD40F2">
        <w:t xml:space="preserve"> </w:t>
      </w:r>
      <w:r w:rsidRPr="00AD40F2">
        <w:rPr>
          <w:i/>
        </w:rPr>
        <w:t xml:space="preserve">J Clin Oncol </w:t>
      </w:r>
      <w:r w:rsidRPr="00AD40F2">
        <w:t>29(15), 2011-2019 (2011).</w:t>
      </w:r>
    </w:p>
    <w:p w14:paraId="584B97AA" w14:textId="77777777" w:rsidR="00A76C18" w:rsidRPr="00AD40F2" w:rsidRDefault="00A76C18" w:rsidP="00A76C18">
      <w:pPr>
        <w:pStyle w:val="EndNoteBibliography"/>
        <w:spacing w:after="0"/>
        <w:ind w:left="720" w:hanging="720"/>
      </w:pPr>
      <w:r w:rsidRPr="00AD40F2">
        <w:t>53.</w:t>
      </w:r>
      <w:r w:rsidRPr="00AD40F2">
        <w:tab/>
        <w:t>Bokemeyer C, Van Cutsem E, Rougier P</w:t>
      </w:r>
      <w:r w:rsidRPr="00AD40F2">
        <w:rPr>
          <w:i/>
        </w:rPr>
        <w:t xml:space="preserve"> et al</w:t>
      </w:r>
      <w:r w:rsidRPr="00AD40F2">
        <w:t>. Addition of cetuximab to chemotherapy as first-line treatment for KRAS wild-type metastatic colorectal cancer: pooled analysis of the CRYSTAL and OPUS randomised clinical trials</w:t>
      </w:r>
      <w:r w:rsidRPr="00AD40F2">
        <w:rPr>
          <w:i/>
        </w:rPr>
        <w:t>.</w:t>
      </w:r>
      <w:r w:rsidRPr="00AD40F2">
        <w:t xml:space="preserve"> </w:t>
      </w:r>
      <w:r w:rsidRPr="00AD40F2">
        <w:rPr>
          <w:i/>
        </w:rPr>
        <w:t xml:space="preserve">Eur J Cancer </w:t>
      </w:r>
      <w:r w:rsidRPr="00AD40F2">
        <w:t>48(10), 1466-1475 (2012).</w:t>
      </w:r>
    </w:p>
    <w:p w14:paraId="67064A2B" w14:textId="77777777" w:rsidR="00A76C18" w:rsidRPr="00AD40F2" w:rsidRDefault="00A76C18" w:rsidP="00A76C18">
      <w:pPr>
        <w:pStyle w:val="EndNoteBibliography"/>
        <w:spacing w:after="0"/>
        <w:ind w:left="720" w:hanging="720"/>
      </w:pPr>
      <w:r w:rsidRPr="00AD40F2">
        <w:t>54.</w:t>
      </w:r>
      <w:r w:rsidRPr="00AD40F2">
        <w:tab/>
        <w:t>Anonymous. Cetuximab plus FOLFIRI in the treatment of metastatic colorectal cancer</w:t>
      </w:r>
      <w:r w:rsidRPr="00AD40F2">
        <w:rPr>
          <w:i/>
        </w:rPr>
        <w:t>.</w:t>
      </w:r>
      <w:r w:rsidRPr="00AD40F2">
        <w:t xml:space="preserve"> </w:t>
      </w:r>
      <w:r w:rsidRPr="00AD40F2">
        <w:rPr>
          <w:i/>
        </w:rPr>
        <w:t xml:space="preserve">Clinical Advances in Hematology and Oncology </w:t>
      </w:r>
      <w:r w:rsidRPr="00AD40F2">
        <w:t>8(3), 7-8 (2010).</w:t>
      </w:r>
    </w:p>
    <w:p w14:paraId="775845A9" w14:textId="77777777" w:rsidR="00A76C18" w:rsidRPr="00AD40F2" w:rsidRDefault="00A76C18" w:rsidP="00A76C18">
      <w:pPr>
        <w:pStyle w:val="EndNoteBibliography"/>
        <w:spacing w:after="0"/>
        <w:ind w:left="720" w:hanging="720"/>
      </w:pPr>
      <w:r w:rsidRPr="00AD40F2">
        <w:t>55.</w:t>
      </w:r>
      <w:r w:rsidRPr="00AD40F2">
        <w:tab/>
        <w:t>Guren TK, Thomsen M, Kure EH</w:t>
      </w:r>
      <w:r w:rsidRPr="00AD40F2">
        <w:rPr>
          <w:i/>
        </w:rPr>
        <w:t xml:space="preserve"> et al</w:t>
      </w:r>
      <w:r w:rsidRPr="00AD40F2">
        <w:t>. Cetuximab in treatment of metastatic colorectal cancer: final survival analyses and extended RAS data from the NORDIC-VII study</w:t>
      </w:r>
      <w:r w:rsidRPr="00AD40F2">
        <w:rPr>
          <w:i/>
        </w:rPr>
        <w:t>.</w:t>
      </w:r>
      <w:r w:rsidRPr="00AD40F2">
        <w:t xml:space="preserve"> </w:t>
      </w:r>
      <w:r w:rsidRPr="00AD40F2">
        <w:rPr>
          <w:i/>
        </w:rPr>
        <w:t xml:space="preserve">Br J Cancer </w:t>
      </w:r>
      <w:r w:rsidRPr="00AD40F2">
        <w:t>116(10), 1271-1278 (2017).</w:t>
      </w:r>
    </w:p>
    <w:p w14:paraId="10754FC5" w14:textId="77777777" w:rsidR="00A76C18" w:rsidRPr="00AD40F2" w:rsidRDefault="00A76C18" w:rsidP="00A76C18">
      <w:pPr>
        <w:pStyle w:val="EndNoteBibliography"/>
        <w:spacing w:after="0"/>
        <w:ind w:left="720" w:hanging="720"/>
      </w:pPr>
      <w:r w:rsidRPr="00AD40F2">
        <w:t>56.</w:t>
      </w:r>
      <w:r w:rsidRPr="00AD40F2">
        <w:tab/>
        <w:t>Tveit KM, Guren T, Glimelius B</w:t>
      </w:r>
      <w:r w:rsidRPr="00AD40F2">
        <w:rPr>
          <w:i/>
        </w:rPr>
        <w:t xml:space="preserve"> et al</w:t>
      </w:r>
      <w:r w:rsidRPr="00AD40F2">
        <w:t>. Randomized phase III study of 5-fluorouracil/folinate/oxaliplatin given continuously or intermittently with or without cetuximab, as first-line treatment of metastatic colorectal cancer: The NORDIC VII study (NCT00145314), by the Nordic Colorectal Cancer Biomodulation Group</w:t>
      </w:r>
      <w:r w:rsidRPr="00AD40F2">
        <w:rPr>
          <w:i/>
        </w:rPr>
        <w:t>.</w:t>
      </w:r>
      <w:r w:rsidRPr="00AD40F2">
        <w:t xml:space="preserve"> </w:t>
      </w:r>
      <w:r w:rsidRPr="00AD40F2">
        <w:rPr>
          <w:i/>
        </w:rPr>
        <w:t xml:space="preserve">J Clin Oncol </w:t>
      </w:r>
      <w:r w:rsidRPr="00AD40F2">
        <w:t>29(4 SUPPL. 1), (2011).</w:t>
      </w:r>
    </w:p>
    <w:p w14:paraId="7F81F747" w14:textId="77777777" w:rsidR="00A76C18" w:rsidRPr="00AD40F2" w:rsidRDefault="00A76C18" w:rsidP="00A76C18">
      <w:pPr>
        <w:pStyle w:val="EndNoteBibliography"/>
        <w:spacing w:after="0"/>
        <w:ind w:left="720" w:hanging="720"/>
      </w:pPr>
      <w:r w:rsidRPr="00AD40F2">
        <w:t>57.</w:t>
      </w:r>
      <w:r w:rsidRPr="00AD40F2">
        <w:tab/>
        <w:t>Tveit KM, Guren T, Glimelius B</w:t>
      </w:r>
      <w:r w:rsidRPr="00AD40F2">
        <w:rPr>
          <w:i/>
        </w:rPr>
        <w:t xml:space="preserve"> et al</w:t>
      </w:r>
      <w:r w:rsidRPr="00AD40F2">
        <w:t>. Phase III trial of cetuximab with continuous or intermittent fluorouracil, leucovorin, and oxaliplatin (Nordic FLOX) versus FLOX alone in first-line treatment of metastatic colorectal cancer: the NORDIC-VII study</w:t>
      </w:r>
      <w:r w:rsidRPr="00AD40F2">
        <w:rPr>
          <w:i/>
        </w:rPr>
        <w:t>.</w:t>
      </w:r>
      <w:r w:rsidRPr="00AD40F2">
        <w:t xml:space="preserve"> </w:t>
      </w:r>
      <w:r w:rsidRPr="00AD40F2">
        <w:rPr>
          <w:i/>
        </w:rPr>
        <w:t xml:space="preserve">J Clin Oncol </w:t>
      </w:r>
      <w:r w:rsidRPr="00AD40F2">
        <w:t>30(15), 1755-1762 (2012).</w:t>
      </w:r>
    </w:p>
    <w:p w14:paraId="37F86045" w14:textId="77777777" w:rsidR="00A76C18" w:rsidRPr="00AD40F2" w:rsidRDefault="00A76C18" w:rsidP="00A76C18">
      <w:pPr>
        <w:pStyle w:val="EndNoteBibliography"/>
        <w:spacing w:after="0"/>
        <w:ind w:left="720" w:hanging="720"/>
      </w:pPr>
      <w:r w:rsidRPr="00AD40F2">
        <w:t>58.</w:t>
      </w:r>
      <w:r w:rsidRPr="00AD40F2">
        <w:tab/>
        <w:t>Bokemeyer C, Bondarenko I, Hartmann JT</w:t>
      </w:r>
      <w:r w:rsidRPr="00AD40F2">
        <w:rPr>
          <w:i/>
        </w:rPr>
        <w:t xml:space="preserve"> et al</w:t>
      </w:r>
      <w:r w:rsidRPr="00AD40F2">
        <w:t>. Efficacy according to biomarker status of cetuximab plus FOLFOX-4 as first-line treatment for metastatic colorectal cancer: the OPUS study</w:t>
      </w:r>
      <w:r w:rsidRPr="00AD40F2">
        <w:rPr>
          <w:i/>
        </w:rPr>
        <w:t>.</w:t>
      </w:r>
      <w:r w:rsidRPr="00AD40F2">
        <w:t xml:space="preserve"> </w:t>
      </w:r>
      <w:r w:rsidRPr="00AD40F2">
        <w:rPr>
          <w:i/>
        </w:rPr>
        <w:t xml:space="preserve">Annals of Oncology </w:t>
      </w:r>
      <w:r w:rsidRPr="00AD40F2">
        <w:t>22(7), 1535-1546 (2011).</w:t>
      </w:r>
    </w:p>
    <w:p w14:paraId="4E920C1C" w14:textId="77777777" w:rsidR="00A76C18" w:rsidRPr="00AD40F2" w:rsidRDefault="00A76C18" w:rsidP="00A76C18">
      <w:pPr>
        <w:pStyle w:val="EndNoteBibliography"/>
        <w:spacing w:after="0"/>
        <w:ind w:left="720" w:hanging="720"/>
      </w:pPr>
      <w:r w:rsidRPr="00AD40F2">
        <w:t>59.</w:t>
      </w:r>
      <w:r w:rsidRPr="00AD40F2">
        <w:tab/>
        <w:t>Bokemeyer C, Bondarenko I, Makhson A</w:t>
      </w:r>
      <w:r w:rsidRPr="00AD40F2">
        <w:rPr>
          <w:i/>
        </w:rPr>
        <w:t xml:space="preserve"> et al</w:t>
      </w:r>
      <w:r w:rsidRPr="00AD40F2">
        <w:t>. Fluorouracil, leucovorin, and oxaliplatin with and without cetuximab in the first-line treatment of metastatic colorectal cancer</w:t>
      </w:r>
      <w:r w:rsidRPr="00AD40F2">
        <w:rPr>
          <w:i/>
        </w:rPr>
        <w:t>.</w:t>
      </w:r>
      <w:r w:rsidRPr="00AD40F2">
        <w:t xml:space="preserve"> </w:t>
      </w:r>
      <w:r w:rsidRPr="00AD40F2">
        <w:rPr>
          <w:i/>
        </w:rPr>
        <w:t xml:space="preserve">J Clin Oncol </w:t>
      </w:r>
      <w:r w:rsidRPr="00AD40F2">
        <w:t>27(5), 663-671 (2009).</w:t>
      </w:r>
    </w:p>
    <w:p w14:paraId="53E76E3B" w14:textId="77777777" w:rsidR="00A76C18" w:rsidRPr="00AD40F2" w:rsidRDefault="00A76C18" w:rsidP="00A76C18">
      <w:pPr>
        <w:pStyle w:val="EndNoteBibliography"/>
        <w:spacing w:after="0"/>
        <w:ind w:left="720" w:hanging="720"/>
      </w:pPr>
      <w:r w:rsidRPr="00AD40F2">
        <w:t>60.</w:t>
      </w:r>
      <w:r w:rsidRPr="00AD40F2">
        <w:tab/>
        <w:t>Bokemeyer C, Kohne CH, Ciardiello F</w:t>
      </w:r>
      <w:r w:rsidRPr="00AD40F2">
        <w:rPr>
          <w:i/>
        </w:rPr>
        <w:t xml:space="preserve"> et al</w:t>
      </w:r>
      <w:r w:rsidRPr="00AD40F2">
        <w:t>. FOLFOX4 plus cetuximab treatment and RAS mutations in colorectal cancer</w:t>
      </w:r>
      <w:r w:rsidRPr="00AD40F2">
        <w:rPr>
          <w:i/>
        </w:rPr>
        <w:t>.</w:t>
      </w:r>
      <w:r w:rsidRPr="00AD40F2">
        <w:t xml:space="preserve"> </w:t>
      </w:r>
      <w:r w:rsidRPr="00AD40F2">
        <w:rPr>
          <w:i/>
        </w:rPr>
        <w:t xml:space="preserve">Eur J Cancer </w:t>
      </w:r>
      <w:r w:rsidRPr="00AD40F2">
        <w:t>51(10), 1243-1252 (2015).</w:t>
      </w:r>
    </w:p>
    <w:p w14:paraId="707CA206" w14:textId="77777777" w:rsidR="00A76C18" w:rsidRPr="00AD40F2" w:rsidRDefault="00A76C18" w:rsidP="00A76C18">
      <w:pPr>
        <w:pStyle w:val="EndNoteBibliography"/>
        <w:spacing w:after="0"/>
        <w:ind w:left="720" w:hanging="720"/>
      </w:pPr>
      <w:r w:rsidRPr="00AD40F2">
        <w:t>61.</w:t>
      </w:r>
      <w:r w:rsidRPr="00AD40F2">
        <w:tab/>
        <w:t>Qin S, Li J, Wang L</w:t>
      </w:r>
      <w:r w:rsidRPr="00AD40F2">
        <w:rPr>
          <w:i/>
        </w:rPr>
        <w:t xml:space="preserve"> et al</w:t>
      </w:r>
      <w:r w:rsidRPr="00AD40F2">
        <w:t>. Efficacy and tolerability of first-line cetuximab plus leucovorin, fluorouracil, and oxaliplatin (FOLFOX-4) versus FOLFOX-4 in patientswith RASwild-typemetastatic colorectal cancer: The open-label, randomized, phase III TAILOR trial</w:t>
      </w:r>
      <w:r w:rsidRPr="00AD40F2">
        <w:rPr>
          <w:i/>
        </w:rPr>
        <w:t>.</w:t>
      </w:r>
      <w:r w:rsidRPr="00AD40F2">
        <w:t xml:space="preserve"> </w:t>
      </w:r>
      <w:r w:rsidRPr="00AD40F2">
        <w:rPr>
          <w:i/>
        </w:rPr>
        <w:t xml:space="preserve">J Clin Oncol </w:t>
      </w:r>
      <w:r w:rsidRPr="00AD40F2">
        <w:t>36(30), 3031-3039 (2018).</w:t>
      </w:r>
    </w:p>
    <w:p w14:paraId="7860C327" w14:textId="77777777" w:rsidR="00A76C18" w:rsidRPr="00AD40F2" w:rsidRDefault="00A76C18" w:rsidP="00A76C18">
      <w:pPr>
        <w:pStyle w:val="EndNoteBibliography"/>
        <w:spacing w:after="0"/>
        <w:ind w:left="720" w:hanging="720"/>
      </w:pPr>
      <w:r w:rsidRPr="00AD40F2">
        <w:t>62.</w:t>
      </w:r>
      <w:r w:rsidRPr="00AD40F2">
        <w:tab/>
        <w:t>Qin S, Guo W, Xu JM</w:t>
      </w:r>
      <w:r w:rsidRPr="00AD40F2">
        <w:rPr>
          <w:i/>
        </w:rPr>
        <w:t xml:space="preserve"> et al</w:t>
      </w:r>
      <w:r w:rsidRPr="00AD40F2">
        <w:t>. Final overall survival (OS) analysis of first-line (1L) FOLFOX-4 +/- cetuximab (cet) in patients (pts) with RAS wild-type (wt) metastatic colorectal cancer (mCRC) in the phase 3 TAILOR trial</w:t>
      </w:r>
      <w:r w:rsidRPr="00AD40F2">
        <w:rPr>
          <w:i/>
        </w:rPr>
        <w:t>.</w:t>
      </w:r>
      <w:r w:rsidRPr="00AD40F2">
        <w:t xml:space="preserve"> </w:t>
      </w:r>
      <w:r w:rsidRPr="00AD40F2">
        <w:rPr>
          <w:i/>
        </w:rPr>
        <w:t xml:space="preserve">J Clin Oncol </w:t>
      </w:r>
      <w:r w:rsidRPr="00AD40F2">
        <w:t>36(15), (2018).</w:t>
      </w:r>
    </w:p>
    <w:p w14:paraId="332B9C7D" w14:textId="77777777" w:rsidR="00A76C18" w:rsidRPr="00AD40F2" w:rsidRDefault="00A76C18" w:rsidP="00A76C18">
      <w:pPr>
        <w:pStyle w:val="EndNoteBibliography"/>
        <w:spacing w:after="0"/>
        <w:ind w:left="720" w:hanging="720"/>
      </w:pPr>
      <w:r w:rsidRPr="00AD40F2">
        <w:t>63.</w:t>
      </w:r>
      <w:r w:rsidRPr="00AD40F2">
        <w:tab/>
        <w:t>Qin S, Xu J, Wang L</w:t>
      </w:r>
      <w:r w:rsidRPr="00AD40F2">
        <w:rPr>
          <w:i/>
        </w:rPr>
        <w:t xml:space="preserve"> et al</w:t>
      </w:r>
      <w:r w:rsidRPr="00AD40F2">
        <w:t>. First-line FOLFOX-4 +/- cetuximab in patients with RAS wild-type (wt) metastatic colorectal cancer (mCRC): the open-label, randomized phase 3 TAILOR trial</w:t>
      </w:r>
      <w:r w:rsidRPr="00AD40F2">
        <w:rPr>
          <w:i/>
        </w:rPr>
        <w:t>.</w:t>
      </w:r>
      <w:r w:rsidRPr="00AD40F2">
        <w:t xml:space="preserve"> </w:t>
      </w:r>
      <w:r w:rsidRPr="00AD40F2">
        <w:rPr>
          <w:i/>
        </w:rPr>
        <w:t xml:space="preserve">Annals of Oncology </w:t>
      </w:r>
      <w:r w:rsidRPr="00AD40F2">
        <w:t>27 (2016).</w:t>
      </w:r>
    </w:p>
    <w:p w14:paraId="2B1F41DA" w14:textId="77777777" w:rsidR="00A76C18" w:rsidRPr="00AD40F2" w:rsidRDefault="00A76C18" w:rsidP="00A76C18">
      <w:pPr>
        <w:pStyle w:val="EndNoteBibliography"/>
        <w:spacing w:after="0"/>
        <w:ind w:left="720" w:hanging="720"/>
      </w:pPr>
      <w:r w:rsidRPr="00AD40F2">
        <w:t>64.</w:t>
      </w:r>
      <w:r w:rsidRPr="00AD40F2">
        <w:tab/>
        <w:t>Qin S, Xu J, Wang L</w:t>
      </w:r>
      <w:r w:rsidRPr="00AD40F2">
        <w:rPr>
          <w:i/>
        </w:rPr>
        <w:t xml:space="preserve"> et al</w:t>
      </w:r>
      <w:r w:rsidRPr="00AD40F2">
        <w:t>. Impact of tumor epidermal growth factor receptor (EGFR) status on the outcomes of first-line FOLFOX-4 +/- cetuximab in patients (pts) with RAS-wild-type (wt) metastatic colorectal cancer (mCRC) in the randomized phase 3 TAILOR trial</w:t>
      </w:r>
      <w:r w:rsidRPr="00AD40F2">
        <w:rPr>
          <w:i/>
        </w:rPr>
        <w:t>.</w:t>
      </w:r>
      <w:r w:rsidRPr="00AD40F2">
        <w:t xml:space="preserve"> </w:t>
      </w:r>
      <w:r w:rsidRPr="00AD40F2">
        <w:rPr>
          <w:i/>
        </w:rPr>
        <w:t xml:space="preserve">Annals of Oncology </w:t>
      </w:r>
      <w:r w:rsidRPr="00AD40F2">
        <w:t>27 (2016).</w:t>
      </w:r>
    </w:p>
    <w:p w14:paraId="692E04E3" w14:textId="77777777" w:rsidR="00A76C18" w:rsidRPr="00AD40F2" w:rsidRDefault="00A76C18" w:rsidP="00A76C18">
      <w:pPr>
        <w:pStyle w:val="EndNoteBibliography"/>
        <w:spacing w:after="0"/>
        <w:ind w:left="720" w:hanging="720"/>
      </w:pPr>
      <w:r w:rsidRPr="00AD40F2">
        <w:t>65.</w:t>
      </w:r>
      <w:r w:rsidRPr="00AD40F2">
        <w:tab/>
        <w:t>Xu J, Ye LC, Ren L, Wei Y. A randomized, controlled trial of cetuximab plus chemotherapy for patients with KRAS wild-type unresectable colorectal liver-limited metastases</w:t>
      </w:r>
      <w:r w:rsidRPr="00AD40F2">
        <w:rPr>
          <w:i/>
        </w:rPr>
        <w:t>.</w:t>
      </w:r>
      <w:r w:rsidRPr="00AD40F2">
        <w:t xml:space="preserve"> </w:t>
      </w:r>
      <w:r w:rsidRPr="00AD40F2">
        <w:rPr>
          <w:i/>
        </w:rPr>
        <w:t xml:space="preserve">Annals of Oncology </w:t>
      </w:r>
      <w:r w:rsidRPr="00AD40F2">
        <w:t>23 (2012).</w:t>
      </w:r>
    </w:p>
    <w:p w14:paraId="257E5740" w14:textId="77777777" w:rsidR="00A76C18" w:rsidRPr="00AD40F2" w:rsidRDefault="00A76C18" w:rsidP="00A76C18">
      <w:pPr>
        <w:pStyle w:val="EndNoteBibliography"/>
        <w:spacing w:after="0"/>
        <w:ind w:left="720" w:hanging="720"/>
      </w:pPr>
      <w:r w:rsidRPr="00AD40F2">
        <w:t>66.</w:t>
      </w:r>
      <w:r w:rsidRPr="00AD40F2">
        <w:tab/>
        <w:t>Ye LC, Zhu D, Ren L</w:t>
      </w:r>
      <w:r w:rsidRPr="00AD40F2">
        <w:rPr>
          <w:i/>
        </w:rPr>
        <w:t xml:space="preserve"> et al</w:t>
      </w:r>
      <w:r w:rsidRPr="00AD40F2">
        <w:t>. Tumor response and secondary resectability of colorectal liver metastases following cetuximab with chemotherapy: a randomized, controlled study</w:t>
      </w:r>
      <w:r w:rsidRPr="00AD40F2">
        <w:rPr>
          <w:i/>
        </w:rPr>
        <w:t>.</w:t>
      </w:r>
      <w:r w:rsidRPr="00AD40F2">
        <w:t xml:space="preserve"> </w:t>
      </w:r>
      <w:r w:rsidRPr="00AD40F2">
        <w:rPr>
          <w:i/>
        </w:rPr>
        <w:t xml:space="preserve">Annals of Oncology </w:t>
      </w:r>
      <w:r w:rsidRPr="00AD40F2">
        <w:t>23 (2012).</w:t>
      </w:r>
    </w:p>
    <w:p w14:paraId="7AE60378" w14:textId="77777777" w:rsidR="00A76C18" w:rsidRPr="00AD40F2" w:rsidRDefault="00A76C18" w:rsidP="00A76C18">
      <w:pPr>
        <w:pStyle w:val="EndNoteBibliography"/>
        <w:spacing w:after="0"/>
        <w:ind w:left="720" w:hanging="720"/>
      </w:pPr>
      <w:r w:rsidRPr="00AD40F2">
        <w:lastRenderedPageBreak/>
        <w:t>67.</w:t>
      </w:r>
      <w:r w:rsidRPr="00AD40F2">
        <w:tab/>
        <w:t>Ye LC, Liu TS, Ren L</w:t>
      </w:r>
      <w:r w:rsidRPr="00AD40F2">
        <w:rPr>
          <w:i/>
        </w:rPr>
        <w:t xml:space="preserve"> et al</w:t>
      </w:r>
      <w:r w:rsidRPr="00AD40F2">
        <w:t>. Randomized controlled trial of cetuximab plus chemotherapy for patients with KRAS wild-type unresectable colorectal liver-limited metastases</w:t>
      </w:r>
      <w:r w:rsidRPr="00AD40F2">
        <w:rPr>
          <w:i/>
        </w:rPr>
        <w:t>.</w:t>
      </w:r>
      <w:r w:rsidRPr="00AD40F2">
        <w:t xml:space="preserve"> </w:t>
      </w:r>
      <w:r w:rsidRPr="00AD40F2">
        <w:rPr>
          <w:i/>
        </w:rPr>
        <w:t xml:space="preserve">J Clin Oncol </w:t>
      </w:r>
      <w:r w:rsidRPr="00AD40F2">
        <w:t>31(16), 1931-1938 (2013).</w:t>
      </w:r>
    </w:p>
    <w:p w14:paraId="65200EE6" w14:textId="77777777" w:rsidR="00A76C18" w:rsidRPr="00AD40F2" w:rsidRDefault="00A76C18" w:rsidP="00A76C18">
      <w:pPr>
        <w:pStyle w:val="EndNoteBibliography"/>
        <w:spacing w:after="0"/>
        <w:ind w:left="720" w:hanging="720"/>
      </w:pPr>
      <w:r w:rsidRPr="00AD40F2">
        <w:t>68.</w:t>
      </w:r>
      <w:r w:rsidRPr="00AD40F2">
        <w:tab/>
        <w:t>Innocenti F, Ou FS, Qu X</w:t>
      </w:r>
      <w:r w:rsidRPr="00AD40F2">
        <w:rPr>
          <w:i/>
        </w:rPr>
        <w:t xml:space="preserve"> et al</w:t>
      </w:r>
      <w:r w:rsidRPr="00AD40F2">
        <w:t>. Mutational analysis of patients with colorectal cancer in CALGB/SWOG 80405 identifies new roles of microsatellite instability and tumor mutational burden for patient outcome</w:t>
      </w:r>
      <w:r w:rsidRPr="00AD40F2">
        <w:rPr>
          <w:i/>
        </w:rPr>
        <w:t>.</w:t>
      </w:r>
      <w:r w:rsidRPr="00AD40F2">
        <w:t xml:space="preserve"> </w:t>
      </w:r>
      <w:r w:rsidRPr="00AD40F2">
        <w:rPr>
          <w:i/>
        </w:rPr>
        <w:t xml:space="preserve">J Clin Oncol </w:t>
      </w:r>
      <w:r w:rsidRPr="00AD40F2">
        <w:t>37(14), 1217-1227 (2019).</w:t>
      </w:r>
    </w:p>
    <w:p w14:paraId="19E87495" w14:textId="77777777" w:rsidR="00A76C18" w:rsidRPr="00AD40F2" w:rsidRDefault="00A76C18" w:rsidP="00A76C18">
      <w:pPr>
        <w:pStyle w:val="EndNoteBibliography"/>
        <w:spacing w:after="0"/>
        <w:ind w:left="720" w:hanging="720"/>
      </w:pPr>
      <w:r w:rsidRPr="00AD40F2">
        <w:t>69.</w:t>
      </w:r>
      <w:r w:rsidRPr="00AD40F2">
        <w:tab/>
        <w:t>Lenz HJ, Ou FS, Venook AP</w:t>
      </w:r>
      <w:r w:rsidRPr="00AD40F2">
        <w:rPr>
          <w:i/>
        </w:rPr>
        <w:t xml:space="preserve"> et al</w:t>
      </w:r>
      <w:r w:rsidRPr="00AD40F2">
        <w:t>. Impact of Consensus Molecular Subtype on Survival in Patients With Metastatic Colorectal Cancer: Results From CALGB/SWOG 80405 (Alliance)</w:t>
      </w:r>
      <w:r w:rsidRPr="00AD40F2">
        <w:rPr>
          <w:i/>
        </w:rPr>
        <w:t>.</w:t>
      </w:r>
      <w:r w:rsidRPr="00AD40F2">
        <w:t xml:space="preserve"> </w:t>
      </w:r>
      <w:r w:rsidRPr="00AD40F2">
        <w:rPr>
          <w:i/>
        </w:rPr>
        <w:t>J Clin Oncol</w:t>
      </w:r>
      <w:r>
        <w:rPr>
          <w:i/>
        </w:rPr>
        <w:t xml:space="preserve"> </w:t>
      </w:r>
      <w:r w:rsidRPr="001E0CFA">
        <w:t>37(22), 1876</w:t>
      </w:r>
      <w:r>
        <w:t xml:space="preserve"> </w:t>
      </w:r>
      <w:r w:rsidRPr="00AD40F2">
        <w:t>(2019).</w:t>
      </w:r>
    </w:p>
    <w:p w14:paraId="05CD489B" w14:textId="77777777" w:rsidR="00A76C18" w:rsidRPr="00AD40F2" w:rsidRDefault="00A76C18" w:rsidP="00A76C18">
      <w:pPr>
        <w:pStyle w:val="EndNoteBibliography"/>
        <w:spacing w:after="0"/>
        <w:ind w:left="720" w:hanging="720"/>
      </w:pPr>
      <w:r w:rsidRPr="00AD40F2">
        <w:t>70.</w:t>
      </w:r>
      <w:r w:rsidRPr="00AD40F2">
        <w:tab/>
        <w:t>Venook AP, Niedzwiecki D, Lenz HJ</w:t>
      </w:r>
      <w:r w:rsidRPr="00AD40F2">
        <w:rPr>
          <w:i/>
        </w:rPr>
        <w:t xml:space="preserve"> et al</w:t>
      </w:r>
      <w:r w:rsidRPr="00AD40F2">
        <w:t>. Effect of First-Line Chemotherapy Combined With Cetuximab or Bevacizumab on Overall Survival in Patients With KRAS Wild-Type Advanced or Metastatic Colorectal Cancer: A Randomized Clinical Trial</w:t>
      </w:r>
      <w:r w:rsidRPr="00AD40F2">
        <w:rPr>
          <w:i/>
        </w:rPr>
        <w:t>.</w:t>
      </w:r>
      <w:r w:rsidRPr="00AD40F2">
        <w:t xml:space="preserve"> </w:t>
      </w:r>
      <w:r w:rsidRPr="00AD40F2">
        <w:rPr>
          <w:i/>
        </w:rPr>
        <w:t xml:space="preserve">JAMA </w:t>
      </w:r>
      <w:r w:rsidRPr="00AD40F2">
        <w:t>317(23), 2392-2401 (2017).</w:t>
      </w:r>
    </w:p>
    <w:p w14:paraId="2F6718EF" w14:textId="77777777" w:rsidR="00A76C18" w:rsidRPr="00AD40F2" w:rsidRDefault="00A76C18" w:rsidP="00A76C18">
      <w:pPr>
        <w:pStyle w:val="EndNoteBibliography"/>
        <w:spacing w:after="0"/>
        <w:ind w:left="720" w:hanging="720"/>
      </w:pPr>
      <w:r w:rsidRPr="00AD40F2">
        <w:t>71.</w:t>
      </w:r>
      <w:r w:rsidRPr="00AD40F2">
        <w:tab/>
        <w:t>Uetake H, Emi Y, Yamanaka T</w:t>
      </w:r>
      <w:r w:rsidRPr="00AD40F2">
        <w:rPr>
          <w:i/>
        </w:rPr>
        <w:t xml:space="preserve"> et al</w:t>
      </w:r>
      <w:r w:rsidRPr="00AD40F2">
        <w:t>. A randomized phase II study of mFOLFOX6 plus bevacizumab versus mFOLFOX6 plus cetuximab for previously untreated, liverlimited metastatic colorectal cancer that is unsuitable for resection (ATOM trial)</w:t>
      </w:r>
      <w:r w:rsidRPr="00AD40F2">
        <w:rPr>
          <w:i/>
        </w:rPr>
        <w:t>.</w:t>
      </w:r>
      <w:r w:rsidRPr="00AD40F2">
        <w:t xml:space="preserve"> </w:t>
      </w:r>
      <w:r w:rsidRPr="00AD40F2">
        <w:rPr>
          <w:i/>
        </w:rPr>
        <w:t xml:space="preserve">J Clin Oncol </w:t>
      </w:r>
      <w:r w:rsidRPr="00AD40F2">
        <w:t>36(4), (2018).</w:t>
      </w:r>
    </w:p>
    <w:p w14:paraId="21344C43" w14:textId="77777777" w:rsidR="00A76C18" w:rsidRPr="00AD40F2" w:rsidRDefault="00A76C18" w:rsidP="00A76C18">
      <w:pPr>
        <w:pStyle w:val="EndNoteBibliography"/>
        <w:spacing w:after="0"/>
        <w:ind w:left="720" w:hanging="720"/>
      </w:pPr>
      <w:r w:rsidRPr="00AD40F2">
        <w:t>72.</w:t>
      </w:r>
      <w:r w:rsidRPr="00AD40F2">
        <w:tab/>
        <w:t>Oki E, Emi Y, Yamanaka T</w:t>
      </w:r>
      <w:r w:rsidRPr="00AD40F2">
        <w:rPr>
          <w:i/>
        </w:rPr>
        <w:t xml:space="preserve"> et al</w:t>
      </w:r>
      <w:r w:rsidRPr="00AD40F2">
        <w:t>. Randomised phase II trial of mFOLFOX6 plus bevacizumab versus mFOLFOX6 plus cetuximab as first-line treatment for colorectal liver metastasis (ATOM trial)</w:t>
      </w:r>
      <w:r w:rsidRPr="00AD40F2">
        <w:rPr>
          <w:i/>
        </w:rPr>
        <w:t>.</w:t>
      </w:r>
      <w:r w:rsidRPr="00AD40F2">
        <w:t xml:space="preserve"> </w:t>
      </w:r>
      <w:r w:rsidRPr="00AD40F2">
        <w:rPr>
          <w:i/>
        </w:rPr>
        <w:t xml:space="preserve">Br J Cancer </w:t>
      </w:r>
      <w:r w:rsidRPr="00AD40F2">
        <w:t>121(3), 222-229 (2019).</w:t>
      </w:r>
    </w:p>
    <w:p w14:paraId="6E5E6C18" w14:textId="77777777" w:rsidR="00A76C18" w:rsidRPr="00AD40F2" w:rsidRDefault="00A76C18" w:rsidP="00A76C18">
      <w:pPr>
        <w:pStyle w:val="EndNoteBibliography"/>
        <w:spacing w:after="0"/>
        <w:ind w:left="720" w:hanging="720"/>
      </w:pPr>
      <w:r w:rsidRPr="00AD40F2">
        <w:t>73.</w:t>
      </w:r>
      <w:r w:rsidRPr="00AD40F2">
        <w:tab/>
        <w:t>Heinemann V, Von Weikersthal LF, Decker T</w:t>
      </w:r>
      <w:r w:rsidRPr="00AD40F2">
        <w:rPr>
          <w:i/>
        </w:rPr>
        <w:t xml:space="preserve"> et al</w:t>
      </w:r>
      <w:r w:rsidRPr="00AD40F2">
        <w:t>. FOLFIRI plus cetuximab versus FOLFIRI plus bevacizumab as first-line treatment for patients with metastatic colorectal cancer (FIRE-3): a randomised, open-label, phase 3 trial</w:t>
      </w:r>
      <w:r w:rsidRPr="00AD40F2">
        <w:rPr>
          <w:i/>
        </w:rPr>
        <w:t>.</w:t>
      </w:r>
      <w:r w:rsidRPr="00AD40F2">
        <w:t xml:space="preserve"> </w:t>
      </w:r>
      <w:r w:rsidRPr="00AD40F2">
        <w:rPr>
          <w:i/>
        </w:rPr>
        <w:t xml:space="preserve">Lancet Oncol </w:t>
      </w:r>
      <w:r w:rsidRPr="00AD40F2">
        <w:t>15(10), 1065-1075 (2014).</w:t>
      </w:r>
    </w:p>
    <w:p w14:paraId="3765D90B" w14:textId="77777777" w:rsidR="00A76C18" w:rsidRPr="00AD40F2" w:rsidRDefault="00A76C18" w:rsidP="00A76C18">
      <w:pPr>
        <w:pStyle w:val="EndNoteBibliography"/>
        <w:spacing w:after="0"/>
        <w:ind w:left="720" w:hanging="720"/>
      </w:pPr>
      <w:r w:rsidRPr="00AD40F2">
        <w:t>74.</w:t>
      </w:r>
      <w:r w:rsidRPr="00AD40F2">
        <w:tab/>
        <w:t>Modest DP, Von Weikersthal LF, Stintzing S</w:t>
      </w:r>
      <w:r w:rsidRPr="00AD40F2">
        <w:rPr>
          <w:i/>
        </w:rPr>
        <w:t xml:space="preserve"> et al</w:t>
      </w:r>
      <w:r w:rsidRPr="00AD40F2">
        <w:t>. FOLFIRI plus cetuximab versus FOLFIRI plus bevacizumab as first-line treatment of KRAS-wildtype metastatic colorectal cancer: German AIO study KRK-0306 (fire-3)</w:t>
      </w:r>
      <w:r w:rsidRPr="00AD40F2">
        <w:rPr>
          <w:i/>
        </w:rPr>
        <w:t>.</w:t>
      </w:r>
      <w:r w:rsidRPr="00AD40F2">
        <w:t xml:space="preserve"> </w:t>
      </w:r>
      <w:r w:rsidRPr="00AD40F2">
        <w:rPr>
          <w:i/>
        </w:rPr>
        <w:t xml:space="preserve">Annals of Oncology </w:t>
      </w:r>
      <w:r w:rsidRPr="00AD40F2">
        <w:t>24, pp.iv22-iv23 (2013).</w:t>
      </w:r>
    </w:p>
    <w:p w14:paraId="59444C71" w14:textId="77777777" w:rsidR="00A76C18" w:rsidRPr="00AD40F2" w:rsidRDefault="00A76C18" w:rsidP="00A76C18">
      <w:pPr>
        <w:pStyle w:val="EndNoteBibliography"/>
        <w:spacing w:after="0"/>
        <w:ind w:left="720" w:hanging="720"/>
      </w:pPr>
      <w:r w:rsidRPr="00AD40F2">
        <w:t>75.</w:t>
      </w:r>
      <w:r w:rsidRPr="00AD40F2">
        <w:tab/>
        <w:t>Stintzing S, Fischer Von Weikersthal L, Decker T</w:t>
      </w:r>
      <w:r w:rsidRPr="00AD40F2">
        <w:rPr>
          <w:i/>
        </w:rPr>
        <w:t xml:space="preserve"> et al</w:t>
      </w:r>
      <w:r w:rsidRPr="00AD40F2">
        <w:t>. FOLFIRI plus cetuximab versus FOLFIRI plus bevacizumab as first-line treatment for patients with metastatic colorectal cancer-subgroup analysis of patients with KRAS: mutated tumours in the randomised German AIO study KRK-0306</w:t>
      </w:r>
      <w:r w:rsidRPr="00AD40F2">
        <w:rPr>
          <w:i/>
        </w:rPr>
        <w:t>.</w:t>
      </w:r>
      <w:r w:rsidRPr="00AD40F2">
        <w:t xml:space="preserve"> </w:t>
      </w:r>
      <w:r w:rsidRPr="00AD40F2">
        <w:rPr>
          <w:i/>
        </w:rPr>
        <w:t xml:space="preserve">Annals of Oncology </w:t>
      </w:r>
      <w:r w:rsidRPr="00AD40F2">
        <w:t>23(7), 1693-1699 (2012).</w:t>
      </w:r>
    </w:p>
    <w:p w14:paraId="2C3575E6" w14:textId="77777777" w:rsidR="00A76C18" w:rsidRPr="00AD40F2" w:rsidRDefault="00A76C18" w:rsidP="00A76C18">
      <w:pPr>
        <w:pStyle w:val="EndNoteBibliography"/>
        <w:spacing w:after="0"/>
        <w:ind w:left="720" w:hanging="720"/>
      </w:pPr>
      <w:r w:rsidRPr="00AD40F2">
        <w:t>76.</w:t>
      </w:r>
      <w:r w:rsidRPr="00AD40F2">
        <w:tab/>
        <w:t>Stintzing S, Modest DP, Rossius L</w:t>
      </w:r>
      <w:r w:rsidRPr="00AD40F2">
        <w:rPr>
          <w:i/>
        </w:rPr>
        <w:t xml:space="preserve"> et al</w:t>
      </w:r>
      <w:r w:rsidRPr="00AD40F2">
        <w:t>. FOLFIRI plus cetuximab versus FOLFIRI plus bevacizumab for metastatic colorectal cancer (FIRE-3): a post-hoc analysis of tumour dynamics in the final RAS wild-type subgroup of this randomised open-label phase 3 trial</w:t>
      </w:r>
      <w:r w:rsidRPr="00AD40F2">
        <w:rPr>
          <w:i/>
        </w:rPr>
        <w:t>.</w:t>
      </w:r>
      <w:r w:rsidRPr="00AD40F2">
        <w:t xml:space="preserve"> </w:t>
      </w:r>
      <w:r w:rsidRPr="00AD40F2">
        <w:rPr>
          <w:i/>
        </w:rPr>
        <w:t xml:space="preserve">Lancet Oncol </w:t>
      </w:r>
      <w:r w:rsidRPr="00AD40F2">
        <w:t>17(10), 1426-1434 (2016).</w:t>
      </w:r>
    </w:p>
    <w:p w14:paraId="19F8D325" w14:textId="77777777" w:rsidR="00A76C18" w:rsidRPr="00AD40F2" w:rsidRDefault="00A76C18" w:rsidP="00A76C18">
      <w:pPr>
        <w:pStyle w:val="EndNoteBibliography"/>
        <w:spacing w:after="0"/>
        <w:ind w:left="720" w:hanging="720"/>
      </w:pPr>
      <w:r w:rsidRPr="00AD40F2">
        <w:t>77.</w:t>
      </w:r>
      <w:r w:rsidRPr="00AD40F2">
        <w:tab/>
        <w:t>Stintzing S, Jung A, Rossius L</w:t>
      </w:r>
      <w:r w:rsidRPr="00AD40F2">
        <w:rPr>
          <w:i/>
        </w:rPr>
        <w:t xml:space="preserve"> et al</w:t>
      </w:r>
      <w:r w:rsidRPr="00AD40F2">
        <w:t>. Analysis of KRAS/NRAS and BRAF mutations in FIRE-3: A randomized phase III study of FOLFIRI plus cetuximab or bevacizumab as first-line treatment for wild-type (WT) KRAS (exon 2) metastatic colorectal cancer (mCRC) patients</w:t>
      </w:r>
      <w:r w:rsidRPr="00AD40F2">
        <w:rPr>
          <w:i/>
        </w:rPr>
        <w:t>.</w:t>
      </w:r>
      <w:r w:rsidRPr="00AD40F2">
        <w:t xml:space="preserve"> </w:t>
      </w:r>
      <w:r w:rsidRPr="00AD40F2">
        <w:rPr>
          <w:i/>
        </w:rPr>
        <w:t xml:space="preserve">Eur J Cancer </w:t>
      </w:r>
      <w:r w:rsidRPr="00AD40F2">
        <w:t>49, pp.S8-S9 (2013).</w:t>
      </w:r>
    </w:p>
    <w:p w14:paraId="79C8FD11" w14:textId="77777777" w:rsidR="00A76C18" w:rsidRPr="00AD40F2" w:rsidRDefault="00A76C18" w:rsidP="00A76C18">
      <w:pPr>
        <w:pStyle w:val="EndNoteBibliography"/>
        <w:spacing w:after="0"/>
        <w:ind w:left="720" w:hanging="720"/>
      </w:pPr>
      <w:r w:rsidRPr="00AD40F2">
        <w:t>78.</w:t>
      </w:r>
      <w:r w:rsidRPr="00AD40F2">
        <w:tab/>
        <w:t>Stintzing S, Jung A, Rossius L</w:t>
      </w:r>
      <w:r w:rsidRPr="00AD40F2">
        <w:rPr>
          <w:i/>
        </w:rPr>
        <w:t xml:space="preserve"> et al</w:t>
      </w:r>
      <w:r w:rsidRPr="00AD40F2">
        <w:t>. Mutations within the EGFR signaling pathway: Influence on efficacy in FIRE-3-A randomized phase III study of FOLFIRI plus cetuximab or bevacizumab as first-line treatment for wild-type (WT) KRAS (exon 2) metastatic colorectal cancer (mCRC) patients</w:t>
      </w:r>
      <w:r w:rsidRPr="00AD40F2">
        <w:rPr>
          <w:i/>
        </w:rPr>
        <w:t>.</w:t>
      </w:r>
      <w:r w:rsidRPr="00AD40F2">
        <w:t xml:space="preserve"> </w:t>
      </w:r>
      <w:r w:rsidRPr="00AD40F2">
        <w:rPr>
          <w:i/>
        </w:rPr>
        <w:t xml:space="preserve">J Clin Oncol </w:t>
      </w:r>
      <w:r w:rsidRPr="00AD40F2">
        <w:t>32(3 SUPPL. 1), (2014).</w:t>
      </w:r>
    </w:p>
    <w:p w14:paraId="2EA17215" w14:textId="77777777" w:rsidR="00A76C18" w:rsidRPr="00AD40F2" w:rsidRDefault="00A76C18" w:rsidP="00A76C18">
      <w:pPr>
        <w:pStyle w:val="EndNoteBibliography"/>
        <w:spacing w:after="0"/>
        <w:ind w:left="720" w:hanging="720"/>
      </w:pPr>
      <w:r w:rsidRPr="00AD40F2">
        <w:t>79.</w:t>
      </w:r>
      <w:r w:rsidRPr="00AD40F2">
        <w:tab/>
        <w:t>Guan ZZ, Xu JM, Luo RC</w:t>
      </w:r>
      <w:r w:rsidRPr="00AD40F2">
        <w:rPr>
          <w:i/>
        </w:rPr>
        <w:t xml:space="preserve"> et al</w:t>
      </w:r>
      <w:r w:rsidRPr="00AD40F2">
        <w:t>. Efficacy and safety of bevacizumab plus chemotherapy in Chinese patients with metastatic colorectal cancer: a randomized phase III ARTIST trial</w:t>
      </w:r>
      <w:r w:rsidRPr="00AD40F2">
        <w:rPr>
          <w:i/>
        </w:rPr>
        <w:t>.</w:t>
      </w:r>
      <w:r w:rsidRPr="00AD40F2">
        <w:t xml:space="preserve"> </w:t>
      </w:r>
      <w:r w:rsidRPr="003065D4">
        <w:rPr>
          <w:i/>
        </w:rPr>
        <w:t>Chinese journal of cancer</w:t>
      </w:r>
      <w:r>
        <w:rPr>
          <w:i/>
        </w:rPr>
        <w:t xml:space="preserve"> </w:t>
      </w:r>
      <w:r w:rsidRPr="00AD40F2">
        <w:t>30(10), 682-689 (2011).</w:t>
      </w:r>
    </w:p>
    <w:p w14:paraId="02A261AE" w14:textId="77777777" w:rsidR="00A76C18" w:rsidRPr="00AD40F2" w:rsidRDefault="00A76C18" w:rsidP="00A76C18">
      <w:pPr>
        <w:pStyle w:val="EndNoteBibliography"/>
        <w:spacing w:after="0"/>
        <w:ind w:left="720" w:hanging="720"/>
      </w:pPr>
      <w:r w:rsidRPr="00AD40F2">
        <w:t>80.</w:t>
      </w:r>
      <w:r w:rsidRPr="00AD40F2">
        <w:tab/>
        <w:t>Hurwitz H, Fehrenbacher L, Novotny W</w:t>
      </w:r>
      <w:r w:rsidRPr="00AD40F2">
        <w:rPr>
          <w:i/>
        </w:rPr>
        <w:t xml:space="preserve"> et al</w:t>
      </w:r>
      <w:r w:rsidRPr="00AD40F2">
        <w:t>. Bevacizumab plus irinotecan, fluorouracil, and leucovorin for metastatic colorectal cancer</w:t>
      </w:r>
      <w:r w:rsidRPr="00AD40F2">
        <w:rPr>
          <w:i/>
        </w:rPr>
        <w:t>.</w:t>
      </w:r>
      <w:r w:rsidRPr="00AD40F2">
        <w:t xml:space="preserve"> </w:t>
      </w:r>
      <w:r w:rsidRPr="00AD40F2">
        <w:rPr>
          <w:i/>
        </w:rPr>
        <w:t xml:space="preserve">New England Journal of Medicine </w:t>
      </w:r>
      <w:r w:rsidRPr="00AD40F2">
        <w:t>350(23), 2335-2342 (2004).</w:t>
      </w:r>
    </w:p>
    <w:p w14:paraId="2A89FFB8" w14:textId="77777777" w:rsidR="00A76C18" w:rsidRPr="00AD40F2" w:rsidRDefault="00A76C18" w:rsidP="00A76C18">
      <w:pPr>
        <w:pStyle w:val="EndNoteBibliography"/>
        <w:spacing w:after="0"/>
        <w:ind w:left="720" w:hanging="720"/>
      </w:pPr>
      <w:r w:rsidRPr="00AD40F2">
        <w:lastRenderedPageBreak/>
        <w:t>81.</w:t>
      </w:r>
      <w:r w:rsidRPr="00AD40F2">
        <w:tab/>
        <w:t>Hurwitz H, Fehrenbacher L, Novotny W. Bevacizumab in combination with irinotecan plus fluorouracil plus leucovorin chemotherapy prolongs survival but increases adverse events in people with metastatic colorectal cancer</w:t>
      </w:r>
      <w:r w:rsidRPr="00AD40F2">
        <w:rPr>
          <w:i/>
        </w:rPr>
        <w:t>.</w:t>
      </w:r>
      <w:r w:rsidRPr="00AD40F2">
        <w:t xml:space="preserve"> </w:t>
      </w:r>
      <w:r w:rsidRPr="00AD40F2">
        <w:rPr>
          <w:i/>
        </w:rPr>
        <w:t xml:space="preserve">Cancer Treatment Reviews </w:t>
      </w:r>
      <w:r w:rsidRPr="00AD40F2">
        <w:t>30(8), 715-720 (2004).</w:t>
      </w:r>
    </w:p>
    <w:p w14:paraId="0B23EF78" w14:textId="77777777" w:rsidR="00A76C18" w:rsidRPr="00AD40F2" w:rsidRDefault="00A76C18" w:rsidP="00A76C18">
      <w:pPr>
        <w:pStyle w:val="EndNoteBibliography"/>
        <w:spacing w:after="0"/>
        <w:ind w:left="720" w:hanging="720"/>
      </w:pPr>
      <w:r w:rsidRPr="00AD40F2">
        <w:t>82.</w:t>
      </w:r>
      <w:r w:rsidRPr="00AD40F2">
        <w:tab/>
        <w:t>Hurwitz HI, Yi J, Ince W, Novotny WF, Rosen O. The clinical benefit of bevacizumab in metastatic colorectal cancer is independent of K-ras mutation status: analysis of a phase III study of bevacizumab with chemotherapy in previously untreated metastatic colorectal cancer</w:t>
      </w:r>
      <w:r w:rsidRPr="00AD40F2">
        <w:rPr>
          <w:i/>
        </w:rPr>
        <w:t>.</w:t>
      </w:r>
      <w:r w:rsidRPr="00AD40F2">
        <w:t xml:space="preserve"> </w:t>
      </w:r>
      <w:r w:rsidRPr="00AD40F2">
        <w:rPr>
          <w:i/>
        </w:rPr>
        <w:t xml:space="preserve">Oncologist </w:t>
      </w:r>
      <w:r w:rsidRPr="00AD40F2">
        <w:t>14(1), 22-28 (2009).</w:t>
      </w:r>
    </w:p>
    <w:p w14:paraId="7CA68CDB" w14:textId="77777777" w:rsidR="00A76C18" w:rsidRPr="00AD40F2" w:rsidRDefault="00A76C18" w:rsidP="00A76C18">
      <w:pPr>
        <w:pStyle w:val="EndNoteBibliography"/>
        <w:spacing w:after="0"/>
        <w:ind w:left="720" w:hanging="720"/>
      </w:pPr>
      <w:r w:rsidRPr="00AD40F2">
        <w:t>83.</w:t>
      </w:r>
      <w:r w:rsidRPr="00AD40F2">
        <w:tab/>
        <w:t>Passardi A, Nanni O, Tassinari D</w:t>
      </w:r>
      <w:r w:rsidRPr="00AD40F2">
        <w:rPr>
          <w:i/>
        </w:rPr>
        <w:t xml:space="preserve"> et al</w:t>
      </w:r>
      <w:r w:rsidRPr="00AD40F2">
        <w:t>. Effectiveness of bevacizumab added to standard chemotherapy in metastatic colorectal cancer: final results for first-line treatment from the ITACa randomized clinical trial</w:t>
      </w:r>
      <w:r w:rsidRPr="00AD40F2">
        <w:rPr>
          <w:i/>
        </w:rPr>
        <w:t>.</w:t>
      </w:r>
      <w:r w:rsidRPr="00AD40F2">
        <w:t xml:space="preserve"> </w:t>
      </w:r>
      <w:r w:rsidRPr="00AD40F2">
        <w:rPr>
          <w:i/>
        </w:rPr>
        <w:t xml:space="preserve">Annals of Oncology </w:t>
      </w:r>
      <w:r w:rsidRPr="00AD40F2">
        <w:t>26(6), 1201-1207 (2015).</w:t>
      </w:r>
    </w:p>
    <w:p w14:paraId="1C76AB97" w14:textId="77777777" w:rsidR="00A76C18" w:rsidRPr="00AD40F2" w:rsidRDefault="00A76C18" w:rsidP="00A76C18">
      <w:pPr>
        <w:pStyle w:val="EndNoteBibliography"/>
        <w:spacing w:after="0"/>
        <w:ind w:left="720" w:hanging="720"/>
      </w:pPr>
      <w:r w:rsidRPr="00AD40F2">
        <w:t>84.</w:t>
      </w:r>
      <w:r w:rsidRPr="00AD40F2">
        <w:tab/>
        <w:t>Stathopoulos GP, Batziou C, Trafalis D</w:t>
      </w:r>
      <w:r w:rsidRPr="00AD40F2">
        <w:rPr>
          <w:i/>
        </w:rPr>
        <w:t xml:space="preserve"> et al</w:t>
      </w:r>
      <w:r w:rsidRPr="00AD40F2">
        <w:t>. Treatment of colorectal cancer with and without bevacizumab: a phase III study</w:t>
      </w:r>
      <w:r w:rsidRPr="00AD40F2">
        <w:rPr>
          <w:i/>
        </w:rPr>
        <w:t>.</w:t>
      </w:r>
      <w:r w:rsidRPr="00AD40F2">
        <w:t xml:space="preserve"> </w:t>
      </w:r>
      <w:r w:rsidRPr="00AD40F2">
        <w:rPr>
          <w:i/>
        </w:rPr>
        <w:t xml:space="preserve">Oncology </w:t>
      </w:r>
      <w:r w:rsidRPr="00AD40F2">
        <w:t>78(5-6), 376-381 (2010).</w:t>
      </w:r>
    </w:p>
    <w:p w14:paraId="0FA1876A" w14:textId="77777777" w:rsidR="00A76C18" w:rsidRPr="00AD40F2" w:rsidRDefault="00A76C18" w:rsidP="00A76C18">
      <w:pPr>
        <w:pStyle w:val="EndNoteBibliography"/>
        <w:spacing w:after="0"/>
        <w:ind w:left="720" w:hanging="720"/>
      </w:pPr>
      <w:r w:rsidRPr="00AD40F2">
        <w:t>85.</w:t>
      </w:r>
      <w:r w:rsidRPr="00AD40F2">
        <w:tab/>
        <w:t>Falcone A, Ricci S, Brunetti I</w:t>
      </w:r>
      <w:r w:rsidRPr="00AD40F2">
        <w:rPr>
          <w:i/>
        </w:rPr>
        <w:t xml:space="preserve"> et al</w:t>
      </w:r>
      <w:r w:rsidRPr="00AD40F2">
        <w:t>. Phase III trial of infusional fluorouracil, leucovorin, oxaliplatin, and irinotecan (FOLFOXIRI) compared with infusional fluorouracil, leucovorin, and irinotecan (FOLFIRI) as first-line treatment for metastatic colorectal cancer: the Gruppo Oncologico Nord Ovest</w:t>
      </w:r>
      <w:r w:rsidRPr="00AD40F2">
        <w:rPr>
          <w:i/>
        </w:rPr>
        <w:t>.</w:t>
      </w:r>
      <w:r w:rsidRPr="00AD40F2">
        <w:t xml:space="preserve"> </w:t>
      </w:r>
      <w:r w:rsidRPr="00AD40F2">
        <w:rPr>
          <w:i/>
        </w:rPr>
        <w:t xml:space="preserve">J Clin Oncol </w:t>
      </w:r>
      <w:r w:rsidRPr="00AD40F2">
        <w:t>25(13), 1670-1676 (2007).</w:t>
      </w:r>
    </w:p>
    <w:p w14:paraId="42D4B2E4" w14:textId="77777777" w:rsidR="00A76C18" w:rsidRPr="00AD40F2" w:rsidRDefault="00A76C18" w:rsidP="00A76C18">
      <w:pPr>
        <w:pStyle w:val="EndNoteBibliography"/>
        <w:spacing w:after="0"/>
        <w:ind w:left="720" w:hanging="720"/>
      </w:pPr>
      <w:r w:rsidRPr="00AD40F2">
        <w:t>86.</w:t>
      </w:r>
      <w:r w:rsidRPr="00AD40F2">
        <w:tab/>
        <w:t>Masi G, Vasile E, Loupakis F</w:t>
      </w:r>
      <w:r w:rsidRPr="00AD40F2">
        <w:rPr>
          <w:i/>
        </w:rPr>
        <w:t xml:space="preserve"> et al</w:t>
      </w:r>
      <w:r w:rsidRPr="00AD40F2">
        <w:t>. Randomized trial of two induction chemotherapy regimens in metastatic colorectal cancer: an updated analysis</w:t>
      </w:r>
      <w:r w:rsidRPr="00AD40F2">
        <w:rPr>
          <w:i/>
        </w:rPr>
        <w:t>.</w:t>
      </w:r>
      <w:r w:rsidRPr="00AD40F2">
        <w:t xml:space="preserve"> </w:t>
      </w:r>
      <w:r w:rsidRPr="00AD40F2">
        <w:rPr>
          <w:i/>
        </w:rPr>
        <w:t xml:space="preserve">J Natl Cancer Inst </w:t>
      </w:r>
      <w:r w:rsidRPr="00AD40F2">
        <w:t>103(1), 21-30 (2011).</w:t>
      </w:r>
    </w:p>
    <w:p w14:paraId="74DFB64F" w14:textId="77777777" w:rsidR="00A76C18" w:rsidRPr="00AD40F2" w:rsidRDefault="00A76C18" w:rsidP="00A76C18">
      <w:pPr>
        <w:pStyle w:val="EndNoteBibliography"/>
        <w:spacing w:after="0"/>
        <w:ind w:left="720" w:hanging="720"/>
      </w:pPr>
      <w:r w:rsidRPr="00AD40F2">
        <w:t>87.</w:t>
      </w:r>
      <w:r w:rsidRPr="00AD40F2">
        <w:tab/>
        <w:t>Maiello E, Di Maggio G, Cordio S</w:t>
      </w:r>
      <w:r w:rsidRPr="00AD40F2">
        <w:rPr>
          <w:i/>
        </w:rPr>
        <w:t xml:space="preserve"> et al</w:t>
      </w:r>
      <w:r w:rsidRPr="00AD40F2">
        <w:t>. Bevacizumab in Combination With Either FOLFOX-4 or XELOX-2 in First-line Treatment of Patients With Metastatic Colorectal Cancer: A Multicenter Randomized Phase II Trial of the Gruppo Oncologico dell'Italia Meridionale (GOIM 2802)</w:t>
      </w:r>
      <w:r w:rsidRPr="00AD40F2">
        <w:rPr>
          <w:i/>
        </w:rPr>
        <w:t>.</w:t>
      </w:r>
      <w:r w:rsidRPr="00AD40F2">
        <w:t xml:space="preserve"> </w:t>
      </w:r>
      <w:r w:rsidRPr="00AD40F2">
        <w:rPr>
          <w:i/>
        </w:rPr>
        <w:t>Clinical Colorectal Cancer</w:t>
      </w:r>
      <w:r>
        <w:t xml:space="preserve"> </w:t>
      </w:r>
      <w:r w:rsidRPr="003065D4">
        <w:rPr>
          <w:iCs/>
        </w:rPr>
        <w:t>19(2), 109-115</w:t>
      </w:r>
      <w:r>
        <w:rPr>
          <w:iCs/>
        </w:rPr>
        <w:t xml:space="preserve"> </w:t>
      </w:r>
      <w:r w:rsidRPr="00AD40F2">
        <w:t>(2020).</w:t>
      </w:r>
    </w:p>
    <w:p w14:paraId="4561DA9A" w14:textId="77777777" w:rsidR="00A76C18" w:rsidRPr="00AD40F2" w:rsidRDefault="00A76C18" w:rsidP="00A76C18">
      <w:pPr>
        <w:pStyle w:val="EndNoteBibliography"/>
        <w:spacing w:after="0"/>
        <w:ind w:left="720" w:hanging="720"/>
      </w:pPr>
      <w:r w:rsidRPr="00AD40F2">
        <w:t>88.</w:t>
      </w:r>
      <w:r w:rsidRPr="00AD40F2">
        <w:tab/>
        <w:t>Maiello E, Di Maggio G, Cordio S</w:t>
      </w:r>
      <w:r w:rsidRPr="00AD40F2">
        <w:rPr>
          <w:i/>
        </w:rPr>
        <w:t xml:space="preserve"> et al</w:t>
      </w:r>
      <w:r w:rsidRPr="00AD40F2">
        <w:t>. Bevacizumab (B) + bi-weekly capecitabine (C) and oxaliplatin (O) (XELOX2) or FOLFOX4 in first-line treatment of metastatic colorectal cancer (mCRC): final results of a multicenter randomized phase II trial of the Gruppo Oncologico dell'Italia Meridionale (GOIM protocol 2802)</w:t>
      </w:r>
      <w:r w:rsidRPr="00AD40F2">
        <w:rPr>
          <w:i/>
        </w:rPr>
        <w:t>.</w:t>
      </w:r>
      <w:r w:rsidRPr="00AD40F2">
        <w:t xml:space="preserve"> </w:t>
      </w:r>
      <w:r w:rsidRPr="00AD40F2">
        <w:rPr>
          <w:i/>
        </w:rPr>
        <w:t xml:space="preserve">J Clin Oncol </w:t>
      </w:r>
      <w:r w:rsidRPr="00AD40F2">
        <w:t>36(15), (2018).</w:t>
      </w:r>
    </w:p>
    <w:p w14:paraId="560C20FB" w14:textId="77777777" w:rsidR="00A76C18" w:rsidRPr="00AD40F2" w:rsidRDefault="00A76C18" w:rsidP="00A76C18">
      <w:pPr>
        <w:pStyle w:val="EndNoteBibliography"/>
        <w:spacing w:after="0"/>
        <w:ind w:left="720" w:hanging="720"/>
      </w:pPr>
      <w:r w:rsidRPr="00AD40F2">
        <w:t>89.</w:t>
      </w:r>
      <w:r w:rsidRPr="00AD40F2">
        <w:tab/>
        <w:t>Andre T, Shiu K-K, Kim TW</w:t>
      </w:r>
      <w:r w:rsidRPr="00AD40F2">
        <w:rPr>
          <w:i/>
        </w:rPr>
        <w:t xml:space="preserve"> et al</w:t>
      </w:r>
      <w:r w:rsidRPr="00AD40F2">
        <w:t>. Pembrolizumab versus chemotherapy for microsatellite instability-high/mismatch repair deficient metastatic colorectal cancer: The phase 3 KEYNOTE-177 Study</w:t>
      </w:r>
      <w:r w:rsidRPr="00AD40F2">
        <w:rPr>
          <w:i/>
        </w:rPr>
        <w:t>.</w:t>
      </w:r>
      <w:r w:rsidRPr="00AD40F2">
        <w:t xml:space="preserve"> </w:t>
      </w:r>
      <w:r w:rsidRPr="00AD40F2">
        <w:rPr>
          <w:i/>
        </w:rPr>
        <w:t xml:space="preserve">J Clin Oncol </w:t>
      </w:r>
      <w:r w:rsidRPr="00AD40F2">
        <w:t>38(18_suppl), LBA4-LBA4 (2020).</w:t>
      </w:r>
    </w:p>
    <w:p w14:paraId="2A5A31A0" w14:textId="77777777" w:rsidR="00A76C18" w:rsidRPr="00AD40F2" w:rsidRDefault="00A76C18" w:rsidP="00A76C18">
      <w:pPr>
        <w:pStyle w:val="EndNoteBibliography"/>
        <w:spacing w:after="0"/>
        <w:ind w:left="720" w:hanging="720"/>
      </w:pPr>
      <w:r w:rsidRPr="00AD40F2">
        <w:t>90.</w:t>
      </w:r>
      <w:r w:rsidRPr="00AD40F2">
        <w:tab/>
        <w:t>Merck Sharp &amp; Dohme</w:t>
      </w:r>
      <w:r>
        <w:t xml:space="preserve"> Corp., Whitehouse Station, NJ, USA</w:t>
      </w:r>
      <w:r w:rsidRPr="00AD40F2">
        <w:t>. A Phase III Study of Pembrolizumab (MK-3475) vs. Chemotherapy in Microsatellite Instability-High (MSI-H) or Mismatch Repair Deficient (dMMR) Stage IV Colorectal Carcinoma (KEYNOTE-177)</w:t>
      </w:r>
      <w:r w:rsidRPr="00AD40F2">
        <w:rPr>
          <w:i/>
        </w:rPr>
        <w:t>.</w:t>
      </w:r>
      <w:r w:rsidRPr="00AD40F2">
        <w:t xml:space="preserve"> </w:t>
      </w:r>
      <w:r w:rsidRPr="00AD40F2">
        <w:rPr>
          <w:i/>
        </w:rPr>
        <w:t xml:space="preserve">Clinical Study Report </w:t>
      </w:r>
      <w:r w:rsidRPr="00AD40F2">
        <w:t xml:space="preserve"> (</w:t>
      </w:r>
      <w:r w:rsidRPr="00AD40F2">
        <w:rPr>
          <w:sz w:val="20"/>
        </w:rPr>
        <w:t>2020</w:t>
      </w:r>
      <w:r w:rsidRPr="00AD40F2">
        <w:t>).</w:t>
      </w:r>
    </w:p>
    <w:p w14:paraId="612E84F0" w14:textId="77777777" w:rsidR="00A76C18" w:rsidRPr="00AD40F2" w:rsidRDefault="00A76C18" w:rsidP="00A76C18">
      <w:pPr>
        <w:pStyle w:val="EndNoteBibliography"/>
        <w:spacing w:after="0"/>
        <w:ind w:left="720" w:hanging="720"/>
      </w:pPr>
      <w:r w:rsidRPr="00AD40F2">
        <w:t>91.</w:t>
      </w:r>
      <w:r w:rsidRPr="00AD40F2">
        <w:tab/>
        <w:t>Ychou M, Rivoire M, Thezenas S</w:t>
      </w:r>
      <w:r w:rsidRPr="00AD40F2">
        <w:rPr>
          <w:i/>
        </w:rPr>
        <w:t xml:space="preserve"> et al</w:t>
      </w:r>
      <w:r w:rsidRPr="00AD40F2">
        <w:t>. A randomized phase II trial of three intensified chemotherapy regimens in first-line treatment of colorectal cancer patients with initially unresectable or not optimally resectable liver metastases. The METHEP trial</w:t>
      </w:r>
      <w:r w:rsidRPr="00AD40F2">
        <w:rPr>
          <w:i/>
        </w:rPr>
        <w:t>.</w:t>
      </w:r>
      <w:r w:rsidRPr="00AD40F2">
        <w:t xml:space="preserve"> </w:t>
      </w:r>
      <w:r w:rsidRPr="00AD40F2">
        <w:rPr>
          <w:i/>
        </w:rPr>
        <w:t xml:space="preserve">Ann Surg Oncol </w:t>
      </w:r>
      <w:r w:rsidRPr="00AD40F2">
        <w:t>20(13), 4289-4297 (2013).</w:t>
      </w:r>
    </w:p>
    <w:p w14:paraId="50AEE5C5" w14:textId="77777777" w:rsidR="00A76C18" w:rsidRPr="00AD40F2" w:rsidRDefault="00A76C18" w:rsidP="00A76C18">
      <w:pPr>
        <w:pStyle w:val="EndNoteBibliography"/>
        <w:spacing w:after="0"/>
        <w:ind w:left="720" w:hanging="720"/>
      </w:pPr>
      <w:r w:rsidRPr="00AD40F2">
        <w:t>92.</w:t>
      </w:r>
      <w:r w:rsidRPr="00AD40F2">
        <w:tab/>
        <w:t>Gruenberger T, Bridgewater J, Chau I</w:t>
      </w:r>
      <w:r w:rsidRPr="00AD40F2">
        <w:rPr>
          <w:i/>
        </w:rPr>
        <w:t xml:space="preserve"> et al</w:t>
      </w:r>
      <w:r w:rsidRPr="00AD40F2">
        <w:t>. Bevacizumab plus mFOLFOX-6 or FOLFOXIRI in patients with initially unresectable liver metastases from colorectal cancer: the OLIVIA multinational randomised phase II trial</w:t>
      </w:r>
      <w:r w:rsidRPr="00AD40F2">
        <w:rPr>
          <w:i/>
        </w:rPr>
        <w:t>.</w:t>
      </w:r>
      <w:r w:rsidRPr="00AD40F2">
        <w:t xml:space="preserve"> </w:t>
      </w:r>
      <w:r w:rsidRPr="00AD40F2">
        <w:rPr>
          <w:i/>
        </w:rPr>
        <w:t xml:space="preserve">Annals of Oncology </w:t>
      </w:r>
      <w:r w:rsidRPr="00AD40F2">
        <w:t>26(4), 702-708 (2015).</w:t>
      </w:r>
    </w:p>
    <w:p w14:paraId="60B196B3" w14:textId="77777777" w:rsidR="00A76C18" w:rsidRPr="00AD40F2" w:rsidRDefault="00A76C18" w:rsidP="00A76C18">
      <w:pPr>
        <w:pStyle w:val="EndNoteBibliography"/>
        <w:spacing w:after="0"/>
        <w:ind w:left="720" w:hanging="720"/>
      </w:pPr>
      <w:r w:rsidRPr="00AD40F2">
        <w:t>93.</w:t>
      </w:r>
      <w:r w:rsidRPr="00AD40F2">
        <w:tab/>
        <w:t>Schwartzberg L, Rivera F, Karthaus M</w:t>
      </w:r>
      <w:r w:rsidRPr="00AD40F2">
        <w:rPr>
          <w:i/>
        </w:rPr>
        <w:t xml:space="preserve"> et al</w:t>
      </w:r>
      <w:r w:rsidRPr="00AD40F2">
        <w:t>. PEAK: a randomized, multicenter phase II study of panitumumab plus modified fluorouracil, leucovorin, and oxaliplatin (mFOLFOX6) or bevacizumab plus mFOLFOX6 in patients with previously untreated, unresectable, wild-type KRAS exon 2 metastatic colorectal cancer</w:t>
      </w:r>
      <w:r w:rsidRPr="00AD40F2">
        <w:rPr>
          <w:i/>
        </w:rPr>
        <w:t>.</w:t>
      </w:r>
      <w:r w:rsidRPr="00AD40F2">
        <w:t xml:space="preserve"> </w:t>
      </w:r>
      <w:r w:rsidRPr="00AD40F2">
        <w:rPr>
          <w:i/>
        </w:rPr>
        <w:t xml:space="preserve">J Clin Oncol </w:t>
      </w:r>
      <w:r w:rsidRPr="00AD40F2">
        <w:t>32(21), 2240-2247 (2014).</w:t>
      </w:r>
    </w:p>
    <w:p w14:paraId="17EF2C98" w14:textId="77777777" w:rsidR="00A76C18" w:rsidRPr="00AD40F2" w:rsidRDefault="00A76C18" w:rsidP="00A76C18">
      <w:pPr>
        <w:pStyle w:val="EndNoteBibliography"/>
        <w:spacing w:after="0"/>
        <w:ind w:left="720" w:hanging="720"/>
      </w:pPr>
      <w:r w:rsidRPr="00AD40F2">
        <w:t>94.</w:t>
      </w:r>
      <w:r w:rsidRPr="00AD40F2">
        <w:tab/>
        <w:t>Karthaus M, Schwartzberg L, Rivera F</w:t>
      </w:r>
      <w:r w:rsidRPr="00AD40F2">
        <w:rPr>
          <w:i/>
        </w:rPr>
        <w:t xml:space="preserve"> et al</w:t>
      </w:r>
      <w:r w:rsidRPr="00AD40F2">
        <w:t>. Updated overall survival (OS) analysis of novel predictive KRAS/NRAS mutations beyond KRAS exon 2 in PEAK: A 1st-line phase 2 study of FOLFOX6 plus panitumumab (pmab) or bevacizumab (bev) in metastatic colorectal cancer (mCRC)</w:t>
      </w:r>
      <w:r w:rsidRPr="00AD40F2">
        <w:rPr>
          <w:i/>
        </w:rPr>
        <w:t>.</w:t>
      </w:r>
      <w:r w:rsidRPr="00AD40F2">
        <w:t xml:space="preserve"> </w:t>
      </w:r>
      <w:r w:rsidRPr="00AD40F2">
        <w:rPr>
          <w:i/>
        </w:rPr>
        <w:t xml:space="preserve">Eur J Cancer </w:t>
      </w:r>
      <w:r w:rsidRPr="00AD40F2">
        <w:t>49, pp.S516 (2013).</w:t>
      </w:r>
    </w:p>
    <w:p w14:paraId="4D8E7558" w14:textId="77777777" w:rsidR="00A76C18" w:rsidRPr="00AD40F2" w:rsidRDefault="00A76C18" w:rsidP="00A76C18">
      <w:pPr>
        <w:pStyle w:val="EndNoteBibliography"/>
        <w:spacing w:after="0"/>
        <w:ind w:left="720" w:hanging="720"/>
      </w:pPr>
      <w:r w:rsidRPr="00AD40F2">
        <w:lastRenderedPageBreak/>
        <w:t>95.</w:t>
      </w:r>
      <w:r w:rsidRPr="00AD40F2">
        <w:tab/>
        <w:t>Rivera F, Karthaus M, Hecht JR</w:t>
      </w:r>
      <w:r w:rsidRPr="00AD40F2">
        <w:rPr>
          <w:i/>
        </w:rPr>
        <w:t xml:space="preserve"> et al</w:t>
      </w:r>
      <w:r w:rsidRPr="00AD40F2">
        <w:t>. Final analysis of the randomised PEAK trial: overall survival and tumour responses during first-line treatment with mFOLFOX6 plus either panitumumab or bevacizumab in patients with metastatic colorectal carcinoma</w:t>
      </w:r>
      <w:r w:rsidRPr="00AD40F2">
        <w:rPr>
          <w:i/>
        </w:rPr>
        <w:t>.</w:t>
      </w:r>
      <w:r w:rsidRPr="00AD40F2">
        <w:t xml:space="preserve"> </w:t>
      </w:r>
      <w:r w:rsidRPr="00AD40F2">
        <w:rPr>
          <w:i/>
        </w:rPr>
        <w:t xml:space="preserve">Int J Colorectal Dis </w:t>
      </w:r>
      <w:r w:rsidRPr="00AD40F2">
        <w:t>32(8), 1179-1190 (2017).</w:t>
      </w:r>
    </w:p>
    <w:p w14:paraId="6D389EA9" w14:textId="77777777" w:rsidR="00A76C18" w:rsidRPr="00AD40F2" w:rsidRDefault="00A76C18" w:rsidP="00A76C18">
      <w:pPr>
        <w:pStyle w:val="EndNoteBibliography"/>
        <w:spacing w:after="0"/>
        <w:ind w:left="720" w:hanging="720"/>
      </w:pPr>
      <w:r w:rsidRPr="00AD40F2">
        <w:t>96.</w:t>
      </w:r>
      <w:r w:rsidRPr="00AD40F2">
        <w:tab/>
        <w:t>Bennett L, Zhao Z, Barber B</w:t>
      </w:r>
      <w:r w:rsidRPr="00AD40F2">
        <w:rPr>
          <w:i/>
        </w:rPr>
        <w:t xml:space="preserve"> et al</w:t>
      </w:r>
      <w:r w:rsidRPr="00AD40F2">
        <w:t>. Health-related quality of life in patients with metastatic colorectal cancer treated with panitumumab in first- or second-line treatment</w:t>
      </w:r>
      <w:r w:rsidRPr="00AD40F2">
        <w:rPr>
          <w:i/>
        </w:rPr>
        <w:t>.</w:t>
      </w:r>
      <w:r w:rsidRPr="00AD40F2">
        <w:t xml:space="preserve"> </w:t>
      </w:r>
      <w:r w:rsidRPr="00AD40F2">
        <w:rPr>
          <w:i/>
        </w:rPr>
        <w:t xml:space="preserve">Br J Cancer </w:t>
      </w:r>
      <w:r w:rsidRPr="00AD40F2">
        <w:t>105(10), 1495-1502 (2011).</w:t>
      </w:r>
    </w:p>
    <w:p w14:paraId="302BB69A" w14:textId="77777777" w:rsidR="00A76C18" w:rsidRPr="00AD40F2" w:rsidRDefault="00A76C18" w:rsidP="00A76C18">
      <w:pPr>
        <w:pStyle w:val="EndNoteBibliography"/>
        <w:spacing w:after="0"/>
        <w:ind w:left="720" w:hanging="720"/>
      </w:pPr>
      <w:r w:rsidRPr="00AD40F2">
        <w:t>97.</w:t>
      </w:r>
      <w:r w:rsidRPr="00AD40F2">
        <w:tab/>
        <w:t>Douillard J, Siena S, Cassidy J</w:t>
      </w:r>
      <w:r w:rsidRPr="00AD40F2">
        <w:rPr>
          <w:i/>
        </w:rPr>
        <w:t xml:space="preserve"> et al</w:t>
      </w:r>
      <w:r w:rsidRPr="00AD40F2">
        <w:t>. Final results from PRIME: Randomized phase III study of panitumumab (pmab) with FOLFOX4 for first line metastatic colorectal cancer (mCRC)</w:t>
      </w:r>
      <w:r w:rsidRPr="00AD40F2">
        <w:rPr>
          <w:i/>
        </w:rPr>
        <w:t>.</w:t>
      </w:r>
      <w:r w:rsidRPr="00AD40F2">
        <w:t xml:space="preserve"> </w:t>
      </w:r>
      <w:r w:rsidRPr="00AD40F2">
        <w:rPr>
          <w:i/>
        </w:rPr>
        <w:t xml:space="preserve">J Clin Oncol </w:t>
      </w:r>
      <w:r w:rsidRPr="00AD40F2">
        <w:t>29(15 SUPPL. 1), (2011).</w:t>
      </w:r>
    </w:p>
    <w:p w14:paraId="1808F981" w14:textId="77777777" w:rsidR="00A76C18" w:rsidRPr="00AD40F2" w:rsidRDefault="00A76C18" w:rsidP="00A76C18">
      <w:pPr>
        <w:pStyle w:val="EndNoteBibliography"/>
        <w:spacing w:after="0"/>
        <w:ind w:left="720" w:hanging="720"/>
      </w:pPr>
      <w:r w:rsidRPr="00AD40F2">
        <w:t>98.</w:t>
      </w:r>
      <w:r w:rsidRPr="00AD40F2">
        <w:tab/>
        <w:t>Douillard JY, Siena S, Cassidy J</w:t>
      </w:r>
      <w:r w:rsidRPr="00AD40F2">
        <w:rPr>
          <w:i/>
        </w:rPr>
        <w:t xml:space="preserve"> et al</w:t>
      </w:r>
      <w:r w:rsidRPr="00AD40F2">
        <w:t>. Final results from PRIME: randomized phase III study of panitumumab with FOLFOX4 for first-line treatment of metastatic colorectal cancer</w:t>
      </w:r>
      <w:r w:rsidRPr="00AD40F2">
        <w:rPr>
          <w:i/>
        </w:rPr>
        <w:t>.</w:t>
      </w:r>
      <w:r w:rsidRPr="00AD40F2">
        <w:t xml:space="preserve"> </w:t>
      </w:r>
      <w:r w:rsidRPr="00AD40F2">
        <w:rPr>
          <w:i/>
        </w:rPr>
        <w:t xml:space="preserve">Annals of Oncology </w:t>
      </w:r>
      <w:r w:rsidRPr="00AD40F2">
        <w:t>25(7), 1346-1355 (2014).</w:t>
      </w:r>
    </w:p>
    <w:p w14:paraId="2B588F40" w14:textId="77777777" w:rsidR="00A76C18" w:rsidRPr="00AD40F2" w:rsidRDefault="00A76C18" w:rsidP="00A76C18">
      <w:pPr>
        <w:pStyle w:val="EndNoteBibliography"/>
        <w:spacing w:after="0"/>
        <w:ind w:left="720" w:hanging="720"/>
      </w:pPr>
      <w:r w:rsidRPr="00AD40F2">
        <w:t>99.</w:t>
      </w:r>
      <w:r w:rsidRPr="00AD40F2">
        <w:tab/>
        <w:t>Douillard JY, Siena S, Cassidy J</w:t>
      </w:r>
      <w:r w:rsidRPr="00AD40F2">
        <w:rPr>
          <w:i/>
        </w:rPr>
        <w:t xml:space="preserve"> et al</w:t>
      </w:r>
      <w:r w:rsidRPr="00AD40F2">
        <w:t>. Randomized, phase III trial of panitumumab with infusional fluorouracil, leucovorin, and oxaliplatin (FOLFOX4) versus FOLFOX4 alone as first-line treatment in patients with previously untreated metastatic colorectal cancer: the PRIME study</w:t>
      </w:r>
      <w:r w:rsidRPr="00AD40F2">
        <w:rPr>
          <w:i/>
        </w:rPr>
        <w:t>.</w:t>
      </w:r>
      <w:r w:rsidRPr="00AD40F2">
        <w:t xml:space="preserve"> </w:t>
      </w:r>
      <w:r w:rsidRPr="00AD40F2">
        <w:rPr>
          <w:i/>
        </w:rPr>
        <w:t xml:space="preserve">J Clin Oncol </w:t>
      </w:r>
      <w:r w:rsidRPr="00AD40F2">
        <w:t>28(31), 4697-4705 (2010).</w:t>
      </w:r>
    </w:p>
    <w:p w14:paraId="7F7C455D" w14:textId="77777777" w:rsidR="00A76C18" w:rsidRPr="00AD40F2" w:rsidRDefault="00A76C18" w:rsidP="00A76C18">
      <w:pPr>
        <w:pStyle w:val="EndNoteBibliography"/>
        <w:spacing w:after="0"/>
        <w:ind w:left="720" w:hanging="720"/>
      </w:pPr>
      <w:r w:rsidRPr="00AD40F2">
        <w:t>100.</w:t>
      </w:r>
      <w:r w:rsidRPr="00AD40F2">
        <w:tab/>
        <w:t>Udar N, Lofton-Day C, Dong J</w:t>
      </w:r>
      <w:r w:rsidRPr="00AD40F2">
        <w:rPr>
          <w:i/>
        </w:rPr>
        <w:t xml:space="preserve"> et al</w:t>
      </w:r>
      <w:r w:rsidRPr="00AD40F2">
        <w:t>. Clinical validation of the next-generation sequencing-based Extended RAS Panel assay using metastatic colorectal cancer patient samples from the phase 3 PRIME study</w:t>
      </w:r>
      <w:r w:rsidRPr="00AD40F2">
        <w:rPr>
          <w:i/>
        </w:rPr>
        <w:t>.</w:t>
      </w:r>
      <w:r w:rsidRPr="00AD40F2">
        <w:t xml:space="preserve"> </w:t>
      </w:r>
      <w:r w:rsidRPr="00AD40F2">
        <w:rPr>
          <w:i/>
        </w:rPr>
        <w:t xml:space="preserve">J Cancer Res Clin Oncol </w:t>
      </w:r>
      <w:r w:rsidRPr="00AD40F2">
        <w:t>144(10), 2001-2010 (2018).</w:t>
      </w:r>
    </w:p>
    <w:p w14:paraId="5D7E0D0D" w14:textId="77777777" w:rsidR="00A76C18" w:rsidRPr="00AD40F2" w:rsidRDefault="00A76C18" w:rsidP="00A76C18">
      <w:pPr>
        <w:pStyle w:val="EndNoteBibliography"/>
        <w:spacing w:after="0"/>
        <w:ind w:left="720" w:hanging="720"/>
      </w:pPr>
      <w:r w:rsidRPr="00AD40F2">
        <w:t>101.</w:t>
      </w:r>
      <w:r w:rsidRPr="00AD40F2">
        <w:tab/>
        <w:t>Peeters M, Douillard JY, Siena S</w:t>
      </w:r>
      <w:r w:rsidRPr="00AD40F2">
        <w:rPr>
          <w:i/>
        </w:rPr>
        <w:t xml:space="preserve"> et al</w:t>
      </w:r>
      <w:r w:rsidRPr="00AD40F2">
        <w:t>. Impact of post-protocol anti-epidermal growth factor receptor therapy on survival in wild-type KRAS/NRAS metastatic colorectal cancer: Data from the PRIME study</w:t>
      </w:r>
      <w:r w:rsidRPr="00AD40F2">
        <w:rPr>
          <w:i/>
        </w:rPr>
        <w:t>.</w:t>
      </w:r>
      <w:r w:rsidRPr="00AD40F2">
        <w:t xml:space="preserve"> </w:t>
      </w:r>
      <w:r w:rsidRPr="00AD40F2">
        <w:rPr>
          <w:i/>
        </w:rPr>
        <w:t xml:space="preserve">Eur J Cancer </w:t>
      </w:r>
      <w:r w:rsidRPr="00AD40F2">
        <w:t>49, pp.S17 (2013).</w:t>
      </w:r>
    </w:p>
    <w:p w14:paraId="47C786C3" w14:textId="77777777" w:rsidR="00A76C18" w:rsidRPr="00AD40F2" w:rsidRDefault="00A76C18" w:rsidP="00A76C18">
      <w:pPr>
        <w:pStyle w:val="EndNoteBibliography"/>
        <w:spacing w:after="0"/>
        <w:ind w:left="720" w:hanging="720"/>
      </w:pPr>
      <w:r w:rsidRPr="00AD40F2">
        <w:t>102.</w:t>
      </w:r>
      <w:r w:rsidRPr="00AD40F2">
        <w:tab/>
        <w:t>Anonymous. Panitumumab with FOLFOX4 compared to FOLFOX4 alone as first-line treatment in metastatic colorectal cancer</w:t>
      </w:r>
      <w:r w:rsidRPr="00AD40F2">
        <w:rPr>
          <w:i/>
        </w:rPr>
        <w:t>.</w:t>
      </w:r>
      <w:r w:rsidRPr="00AD40F2">
        <w:t xml:space="preserve"> </w:t>
      </w:r>
      <w:r w:rsidRPr="00AD40F2">
        <w:rPr>
          <w:i/>
        </w:rPr>
        <w:t xml:space="preserve">Clinical Advances in Hematology and Oncology </w:t>
      </w:r>
      <w:r w:rsidRPr="00AD40F2">
        <w:t>8(3), 9-10 (2010).</w:t>
      </w:r>
    </w:p>
    <w:p w14:paraId="4C89B4EA" w14:textId="77777777" w:rsidR="00A76C18" w:rsidRPr="00AD40F2" w:rsidRDefault="00A76C18" w:rsidP="00A76C18">
      <w:pPr>
        <w:pStyle w:val="EndNoteBibliography"/>
        <w:spacing w:after="0"/>
        <w:ind w:left="720" w:hanging="720"/>
      </w:pPr>
      <w:r w:rsidRPr="00AD40F2">
        <w:t>103.</w:t>
      </w:r>
      <w:r w:rsidRPr="00AD40F2">
        <w:tab/>
        <w:t>Souglakos J, Androulakis N, Syrigos K</w:t>
      </w:r>
      <w:r w:rsidRPr="00AD40F2">
        <w:rPr>
          <w:i/>
        </w:rPr>
        <w:t xml:space="preserve"> et al</w:t>
      </w:r>
      <w:r w:rsidRPr="00AD40F2">
        <w:t>. FOLFOXIRI (folinic acid, 5-fluorouracil, oxaliplatin and irinotecan) vs FOLFIRI (folinic acid, 5-fluorouracil and irinotecan) as first-line treatment in metastatic colorectal cancer (MCC): a multicentre randomised phase III trial from the Hellenic Oncology Research Group (HORG)</w:t>
      </w:r>
      <w:r w:rsidRPr="00AD40F2">
        <w:rPr>
          <w:i/>
        </w:rPr>
        <w:t>.</w:t>
      </w:r>
      <w:r w:rsidRPr="00AD40F2">
        <w:t xml:space="preserve"> </w:t>
      </w:r>
      <w:r w:rsidRPr="00AD40F2">
        <w:rPr>
          <w:i/>
        </w:rPr>
        <w:t xml:space="preserve">Br J Cancer </w:t>
      </w:r>
      <w:r w:rsidRPr="00AD40F2">
        <w:t>94(6), 798-805 (2006).</w:t>
      </w:r>
    </w:p>
    <w:p w14:paraId="59EE5930" w14:textId="77777777" w:rsidR="00A76C18" w:rsidRPr="00AD40F2" w:rsidRDefault="00A76C18" w:rsidP="00A76C18">
      <w:pPr>
        <w:pStyle w:val="EndNoteBibliography"/>
        <w:spacing w:after="0"/>
        <w:ind w:left="720" w:hanging="720"/>
      </w:pPr>
      <w:r w:rsidRPr="00AD40F2">
        <w:t>104.</w:t>
      </w:r>
      <w:r w:rsidRPr="00AD40F2">
        <w:tab/>
        <w:t>Vamvakas L, Athanasiadis A, Karampeazis A</w:t>
      </w:r>
      <w:r w:rsidRPr="00AD40F2">
        <w:rPr>
          <w:i/>
        </w:rPr>
        <w:t xml:space="preserve"> et al</w:t>
      </w:r>
      <w:r w:rsidRPr="00AD40F2">
        <w:t>. Clinical outcome of elderly patients with metastatic colorectal cancer treated with FOLFOXIRI versus FOLFIRI: Subgroup analysis of a randomized phase III trial from the Hellenic Oncology Research Group (HORG)</w:t>
      </w:r>
      <w:r w:rsidRPr="00AD40F2">
        <w:rPr>
          <w:i/>
        </w:rPr>
        <w:t>.</w:t>
      </w:r>
      <w:r w:rsidRPr="00AD40F2">
        <w:t xml:space="preserve"> </w:t>
      </w:r>
      <w:r w:rsidRPr="00AD40F2">
        <w:rPr>
          <w:i/>
        </w:rPr>
        <w:t xml:space="preserve">Critical Reviews in Oncology/Hematology </w:t>
      </w:r>
      <w:r w:rsidRPr="00AD40F2">
        <w:t>76(1), 61-70 (2010).</w:t>
      </w:r>
    </w:p>
    <w:p w14:paraId="27E05AA9" w14:textId="77777777" w:rsidR="00A76C18" w:rsidRPr="00AD40F2" w:rsidRDefault="00A76C18" w:rsidP="00A76C18">
      <w:pPr>
        <w:pStyle w:val="EndNoteBibliography"/>
        <w:spacing w:after="0"/>
        <w:ind w:left="720" w:hanging="720"/>
      </w:pPr>
      <w:r w:rsidRPr="00AD40F2">
        <w:t>105.</w:t>
      </w:r>
      <w:r w:rsidRPr="00AD40F2">
        <w:tab/>
        <w:t>Hochster HS, Hart LL, Ramanathan RK</w:t>
      </w:r>
      <w:r w:rsidRPr="00AD40F2">
        <w:rPr>
          <w:i/>
        </w:rPr>
        <w:t xml:space="preserve"> et al</w:t>
      </w:r>
      <w:r w:rsidRPr="00AD40F2">
        <w:t>. Safety and efficacy of oxaliplatin and fluoropyrimidine regimens with or without bevacizumab as first-line treatment of metastatic colorectal cancer: results of the TREE Study</w:t>
      </w:r>
      <w:r w:rsidRPr="00AD40F2">
        <w:rPr>
          <w:i/>
        </w:rPr>
        <w:t>.</w:t>
      </w:r>
      <w:r w:rsidRPr="00AD40F2">
        <w:t xml:space="preserve"> </w:t>
      </w:r>
      <w:r w:rsidRPr="00AD40F2">
        <w:rPr>
          <w:i/>
        </w:rPr>
        <w:t xml:space="preserve">J Clin Oncol </w:t>
      </w:r>
      <w:r w:rsidRPr="00AD40F2">
        <w:t>26(21), 3523-3529 (2008).</w:t>
      </w:r>
    </w:p>
    <w:p w14:paraId="6502BF2A" w14:textId="77777777" w:rsidR="00A76C18" w:rsidRPr="00AD40F2" w:rsidRDefault="00A76C18" w:rsidP="00A76C18">
      <w:pPr>
        <w:pStyle w:val="EndNoteBibliography"/>
        <w:spacing w:after="0"/>
        <w:ind w:left="720" w:hanging="720"/>
      </w:pPr>
      <w:r w:rsidRPr="00AD40F2">
        <w:t>106.</w:t>
      </w:r>
      <w:r w:rsidRPr="00AD40F2">
        <w:tab/>
        <w:t>Falcone A, Cremolini C, Masi G</w:t>
      </w:r>
      <w:r w:rsidRPr="00AD40F2">
        <w:rPr>
          <w:i/>
        </w:rPr>
        <w:t xml:space="preserve"> et al</w:t>
      </w:r>
      <w:r w:rsidRPr="00AD40F2">
        <w:t>. FOLFOXIRI/bevacizumab (bev) versus FOLFIRI/bev as first-line treatment in unresectable metastatic colorectal cancer (mCRC) patients (pts): Results of the phase III TRIBE trial by GONO group</w:t>
      </w:r>
      <w:r w:rsidRPr="00AD40F2">
        <w:rPr>
          <w:i/>
        </w:rPr>
        <w:t>.</w:t>
      </w:r>
      <w:r w:rsidRPr="00AD40F2">
        <w:t xml:space="preserve"> </w:t>
      </w:r>
      <w:r w:rsidRPr="00AD40F2">
        <w:rPr>
          <w:i/>
        </w:rPr>
        <w:t xml:space="preserve">J Clin Oncol </w:t>
      </w:r>
      <w:r w:rsidRPr="00AD40F2">
        <w:t xml:space="preserve">31(15), </w:t>
      </w:r>
      <w:r w:rsidRPr="00ED1451">
        <w:t>3505-3505</w:t>
      </w:r>
      <w:r>
        <w:t xml:space="preserve"> </w:t>
      </w:r>
      <w:r w:rsidRPr="00AD40F2">
        <w:t>(2013).</w:t>
      </w:r>
    </w:p>
    <w:p w14:paraId="356C89D2" w14:textId="77777777" w:rsidR="00A76C18" w:rsidRPr="00AD40F2" w:rsidRDefault="00A76C18" w:rsidP="00A76C18">
      <w:pPr>
        <w:pStyle w:val="EndNoteBibliography"/>
        <w:spacing w:after="0"/>
        <w:ind w:left="720" w:hanging="720"/>
      </w:pPr>
      <w:r w:rsidRPr="00AD40F2">
        <w:t>107.</w:t>
      </w:r>
      <w:r w:rsidRPr="00AD40F2">
        <w:tab/>
        <w:t>Loupakis F, Cremolini C, Masi G</w:t>
      </w:r>
      <w:r w:rsidRPr="00AD40F2">
        <w:rPr>
          <w:i/>
        </w:rPr>
        <w:t xml:space="preserve"> et al</w:t>
      </w:r>
      <w:r w:rsidRPr="00AD40F2">
        <w:t>. Initial therapy with FOLFOXIRI and bevacizumab for metastatic colorectal cancer</w:t>
      </w:r>
      <w:r w:rsidRPr="00AD40F2">
        <w:rPr>
          <w:i/>
        </w:rPr>
        <w:t>.</w:t>
      </w:r>
      <w:r w:rsidRPr="00AD40F2">
        <w:t xml:space="preserve"> </w:t>
      </w:r>
      <w:r w:rsidRPr="00AD40F2">
        <w:rPr>
          <w:i/>
        </w:rPr>
        <w:t xml:space="preserve">New England Journal of Medicine </w:t>
      </w:r>
      <w:r w:rsidRPr="00AD40F2">
        <w:t>371(17), 1609-1618 (2014).</w:t>
      </w:r>
    </w:p>
    <w:p w14:paraId="1FF015C8" w14:textId="77777777" w:rsidR="00A76C18" w:rsidRPr="00AD40F2" w:rsidRDefault="00A76C18" w:rsidP="00A76C18">
      <w:pPr>
        <w:pStyle w:val="EndNoteBibliography"/>
        <w:spacing w:after="0"/>
        <w:ind w:left="720" w:hanging="720"/>
      </w:pPr>
      <w:r w:rsidRPr="00AD40F2">
        <w:t>108.</w:t>
      </w:r>
      <w:r w:rsidRPr="00AD40F2">
        <w:tab/>
        <w:t>Cremolini C, Loupakis F, Masi G</w:t>
      </w:r>
      <w:r w:rsidRPr="00AD40F2">
        <w:rPr>
          <w:i/>
        </w:rPr>
        <w:t xml:space="preserve"> et al</w:t>
      </w:r>
      <w:r w:rsidRPr="00AD40F2">
        <w:t>. Folfoxiri/bevacizumab versus folfiri/ bevacizumab as first-line treatment in unresectable metastatic colorectal cancer: Results of phase iii tribe trial by gono group</w:t>
      </w:r>
      <w:r w:rsidRPr="00AD40F2">
        <w:rPr>
          <w:i/>
        </w:rPr>
        <w:t>.</w:t>
      </w:r>
      <w:r w:rsidRPr="00AD40F2">
        <w:t xml:space="preserve"> </w:t>
      </w:r>
      <w:r w:rsidRPr="00AD40F2">
        <w:rPr>
          <w:i/>
        </w:rPr>
        <w:t xml:space="preserve">Annals of Oncology </w:t>
      </w:r>
      <w:r w:rsidRPr="00AD40F2">
        <w:t>24, 21 (2013).</w:t>
      </w:r>
    </w:p>
    <w:p w14:paraId="588060FD" w14:textId="77777777" w:rsidR="00A76C18" w:rsidRPr="00AD40F2" w:rsidRDefault="00A76C18" w:rsidP="00A76C18">
      <w:pPr>
        <w:pStyle w:val="EndNoteBibliography"/>
        <w:spacing w:after="0"/>
        <w:ind w:left="720" w:hanging="720"/>
      </w:pPr>
      <w:r w:rsidRPr="00AD40F2">
        <w:t>109.</w:t>
      </w:r>
      <w:r w:rsidRPr="00AD40F2">
        <w:tab/>
        <w:t>Cremolini C, Loupakis F, Antoniotti C</w:t>
      </w:r>
      <w:r w:rsidRPr="00AD40F2">
        <w:rPr>
          <w:i/>
        </w:rPr>
        <w:t xml:space="preserve"> et al</w:t>
      </w:r>
      <w:r w:rsidRPr="00AD40F2">
        <w:t>. Early tumor shrinkage and depth of response predict long-term outcome in metastatic colorectal cancer patients treated with first-line chemotherapy plus bevacizumab: results from phase III TRIBE trial by the Gruppo Oncologico del Nord Ovest</w:t>
      </w:r>
      <w:r w:rsidRPr="00AD40F2">
        <w:rPr>
          <w:i/>
        </w:rPr>
        <w:t>.</w:t>
      </w:r>
      <w:r w:rsidRPr="00AD40F2">
        <w:t xml:space="preserve"> </w:t>
      </w:r>
      <w:r w:rsidRPr="00AD40F2">
        <w:rPr>
          <w:i/>
        </w:rPr>
        <w:t xml:space="preserve">Annals of Oncology </w:t>
      </w:r>
      <w:r w:rsidRPr="00AD40F2">
        <w:t>26(6), 1188-1194 (2015).</w:t>
      </w:r>
    </w:p>
    <w:p w14:paraId="5015A0C0" w14:textId="77777777" w:rsidR="00A76C18" w:rsidRPr="00AD40F2" w:rsidRDefault="00A76C18" w:rsidP="00A76C18">
      <w:pPr>
        <w:pStyle w:val="EndNoteBibliography"/>
        <w:spacing w:after="0"/>
        <w:ind w:left="720" w:hanging="720"/>
      </w:pPr>
      <w:r w:rsidRPr="00AD40F2">
        <w:lastRenderedPageBreak/>
        <w:t>110.</w:t>
      </w:r>
      <w:r w:rsidRPr="00AD40F2">
        <w:tab/>
        <w:t>Cremolini C, Loupakis F, Lonardi S</w:t>
      </w:r>
      <w:r w:rsidRPr="00AD40F2">
        <w:rPr>
          <w:i/>
        </w:rPr>
        <w:t xml:space="preserve"> et al</w:t>
      </w:r>
      <w:r w:rsidRPr="00AD40F2">
        <w:t>. Subgroup analyses in RAS mutant, BRAF mutant and "allwt" metastatic colorectal cancer patients treated with folfoxiri plus bevacizumab (BEV) or folfiri plus BEV in the tribe study</w:t>
      </w:r>
      <w:r w:rsidRPr="00AD40F2">
        <w:rPr>
          <w:i/>
        </w:rPr>
        <w:t>.</w:t>
      </w:r>
      <w:r w:rsidRPr="00AD40F2">
        <w:t xml:space="preserve"> </w:t>
      </w:r>
      <w:r w:rsidRPr="00AD40F2">
        <w:rPr>
          <w:i/>
        </w:rPr>
        <w:t xml:space="preserve">Annals of Oncology </w:t>
      </w:r>
      <w:r w:rsidRPr="00AD40F2">
        <w:t>25 (2014).</w:t>
      </w:r>
    </w:p>
    <w:p w14:paraId="68C4D398" w14:textId="77777777" w:rsidR="00A76C18" w:rsidRPr="00AD40F2" w:rsidRDefault="00A76C18" w:rsidP="00A76C18">
      <w:pPr>
        <w:pStyle w:val="EndNoteBibliography"/>
        <w:spacing w:after="0"/>
        <w:ind w:left="720" w:hanging="720"/>
      </w:pPr>
      <w:r w:rsidRPr="00AD40F2">
        <w:t>111.</w:t>
      </w:r>
      <w:r w:rsidRPr="00AD40F2">
        <w:tab/>
        <w:t>Cremolini C, Loupakis F, Antoniotti C</w:t>
      </w:r>
      <w:r w:rsidRPr="00AD40F2">
        <w:rPr>
          <w:i/>
        </w:rPr>
        <w:t xml:space="preserve"> et al</w:t>
      </w:r>
      <w:r w:rsidRPr="00AD40F2">
        <w:t>. FOLFOXIRI plus bevacizumab versus FOLFIRI plus bevacizumab as initial treatment for metastatic colorectal cancer (TRIBE study): Updated survival results and final molecular subgroups analyses</w:t>
      </w:r>
      <w:r w:rsidRPr="00AD40F2">
        <w:rPr>
          <w:i/>
        </w:rPr>
        <w:t>.</w:t>
      </w:r>
      <w:r w:rsidRPr="00AD40F2">
        <w:t xml:space="preserve"> </w:t>
      </w:r>
      <w:r w:rsidRPr="00AD40F2">
        <w:rPr>
          <w:i/>
        </w:rPr>
        <w:t xml:space="preserve">Annals of Oncology </w:t>
      </w:r>
      <w:r w:rsidRPr="00AD40F2">
        <w:t>26, pp.iv109 (2015).</w:t>
      </w:r>
    </w:p>
    <w:p w14:paraId="61F652FF" w14:textId="77777777" w:rsidR="00A76C18" w:rsidRPr="00AD40F2" w:rsidRDefault="00A76C18" w:rsidP="00A76C18">
      <w:pPr>
        <w:pStyle w:val="EndNoteBibliography"/>
        <w:spacing w:after="0"/>
        <w:ind w:left="720" w:hanging="720"/>
      </w:pPr>
      <w:r w:rsidRPr="00AD40F2">
        <w:t>112.</w:t>
      </w:r>
      <w:r w:rsidRPr="00AD40F2">
        <w:tab/>
        <w:t>Sastre J, Vieitez JM, Gomez-España MA</w:t>
      </w:r>
      <w:r w:rsidRPr="00AD40F2">
        <w:rPr>
          <w:i/>
        </w:rPr>
        <w:t xml:space="preserve"> et al</w:t>
      </w:r>
      <w:r w:rsidRPr="00AD40F2">
        <w:t>. Randomized phase III study comparing FO</w:t>
      </w:r>
      <w:r w:rsidRPr="00AD40F2">
        <w:rPr>
          <w:rFonts w:hint="eastAsia"/>
        </w:rPr>
        <w:t>LFOX+ bevacizumab versus folfoxiri+ bevacizumab (BEV) as 1st line treatment in patients with metastatic colorectal cancer (mCRC) with</w:t>
      </w:r>
      <w:r w:rsidRPr="00AD40F2">
        <w:rPr>
          <w:rFonts w:hint="eastAsia"/>
        </w:rPr>
        <w:t>≥</w:t>
      </w:r>
      <w:r w:rsidRPr="00AD40F2">
        <w:rPr>
          <w:rFonts w:hint="eastAsia"/>
        </w:rPr>
        <w:t xml:space="preserve"> 3 baseline circulating tumor cells (bCTCs)</w:t>
      </w:r>
      <w:r w:rsidRPr="00AD40F2">
        <w:rPr>
          <w:rFonts w:hint="eastAsia"/>
          <w:i/>
        </w:rPr>
        <w:t>.</w:t>
      </w:r>
      <w:r w:rsidRPr="00AD40F2">
        <w:rPr>
          <w:rFonts w:hint="eastAsia"/>
        </w:rPr>
        <w:t xml:space="preserve"> </w:t>
      </w:r>
      <w:r w:rsidRPr="00AD40F2">
        <w:rPr>
          <w:i/>
        </w:rPr>
        <w:t>J Clin Oncol</w:t>
      </w:r>
      <w:r>
        <w:t xml:space="preserve"> 37(</w:t>
      </w:r>
      <w:r w:rsidRPr="00CD72A6">
        <w:t>15_suppl</w:t>
      </w:r>
      <w:r>
        <w:t xml:space="preserve">), </w:t>
      </w:r>
      <w:r w:rsidRPr="00CD72A6">
        <w:t>3507-3507</w:t>
      </w:r>
      <w:r w:rsidRPr="00AD40F2">
        <w:rPr>
          <w:rFonts w:hint="eastAsia"/>
        </w:rPr>
        <w:t xml:space="preserve"> (2019).</w:t>
      </w:r>
    </w:p>
    <w:p w14:paraId="41DAE63D" w14:textId="77777777" w:rsidR="00A76C18" w:rsidRPr="00AD40F2" w:rsidRDefault="00A76C18" w:rsidP="00A76C18">
      <w:pPr>
        <w:pStyle w:val="EndNoteBibliography"/>
        <w:spacing w:after="0"/>
        <w:ind w:left="720" w:hanging="720"/>
      </w:pPr>
      <w:r w:rsidRPr="00AD40F2">
        <w:t>113.</w:t>
      </w:r>
      <w:r w:rsidRPr="00AD40F2">
        <w:tab/>
        <w:t>Cohen R, Pudlarz T, Delattre J-F, Colle R, André T. Molecular Targets for the Treatment of Metastatic Colorectal Cancer</w:t>
      </w:r>
      <w:r w:rsidRPr="00AD40F2">
        <w:rPr>
          <w:i/>
        </w:rPr>
        <w:t>.</w:t>
      </w:r>
      <w:r w:rsidRPr="00AD40F2">
        <w:t xml:space="preserve"> </w:t>
      </w:r>
      <w:r w:rsidRPr="00AD40F2">
        <w:rPr>
          <w:i/>
        </w:rPr>
        <w:t xml:space="preserve">Cancers </w:t>
      </w:r>
      <w:r w:rsidRPr="00AD40F2">
        <w:t>12(9), (2020).</w:t>
      </w:r>
      <w:r>
        <w:t xml:space="preserve"> * Highlights r</w:t>
      </w:r>
      <w:r w:rsidRPr="00D832EC">
        <w:t xml:space="preserve">ecent trends in the clinical management of mCRC </w:t>
      </w:r>
      <w:r>
        <w:t>which focus</w:t>
      </w:r>
      <w:r w:rsidRPr="00D832EC">
        <w:t xml:space="preserve"> on using predictive biomarkers</w:t>
      </w:r>
    </w:p>
    <w:p w14:paraId="05BF97B1" w14:textId="77777777" w:rsidR="00A76C18" w:rsidRPr="00AD40F2" w:rsidRDefault="00A76C18" w:rsidP="00A76C18">
      <w:pPr>
        <w:pStyle w:val="EndNoteBibliography"/>
        <w:spacing w:after="0"/>
        <w:ind w:left="720" w:hanging="720"/>
      </w:pPr>
      <w:r w:rsidRPr="00AD40F2">
        <w:t>114.</w:t>
      </w:r>
      <w:r w:rsidRPr="00AD40F2">
        <w:tab/>
        <w:t>Lai E, Liscia N, Donisi C</w:t>
      </w:r>
      <w:r w:rsidRPr="00AD40F2">
        <w:rPr>
          <w:i/>
        </w:rPr>
        <w:t xml:space="preserve"> et al</w:t>
      </w:r>
      <w:r w:rsidRPr="00AD40F2">
        <w:t>. Molecular-Biology-Driven Treatment for Metastatic Colorectal Cancer</w:t>
      </w:r>
      <w:r w:rsidRPr="00AD40F2">
        <w:rPr>
          <w:i/>
        </w:rPr>
        <w:t>.</w:t>
      </w:r>
      <w:r w:rsidRPr="00AD40F2">
        <w:t xml:space="preserve"> </w:t>
      </w:r>
      <w:r w:rsidRPr="00AD40F2">
        <w:rPr>
          <w:i/>
        </w:rPr>
        <w:t xml:space="preserve">Cancers </w:t>
      </w:r>
      <w:r w:rsidRPr="00AD40F2">
        <w:t>12(5), (2020).</w:t>
      </w:r>
    </w:p>
    <w:p w14:paraId="222B1980" w14:textId="77777777" w:rsidR="00A76C18" w:rsidRPr="00AD40F2" w:rsidRDefault="00A76C18" w:rsidP="00A76C18">
      <w:pPr>
        <w:pStyle w:val="EndNoteBibliography"/>
        <w:spacing w:after="0"/>
        <w:ind w:left="720" w:hanging="720"/>
      </w:pPr>
      <w:r w:rsidRPr="00AD40F2">
        <w:t>115.</w:t>
      </w:r>
      <w:r w:rsidRPr="00AD40F2">
        <w:tab/>
        <w:t>Benson AB, Venook AP, Al-Hawary MM</w:t>
      </w:r>
      <w:r w:rsidRPr="00AD40F2">
        <w:rPr>
          <w:i/>
        </w:rPr>
        <w:t xml:space="preserve"> et al</w:t>
      </w:r>
      <w:r w:rsidRPr="00AD40F2">
        <w:t>. Colon Cancer, Version 2.2021, NCCN Clinical Practice Guidelines in Oncology</w:t>
      </w:r>
      <w:r w:rsidRPr="00AD40F2">
        <w:rPr>
          <w:i/>
        </w:rPr>
        <w:t>.</w:t>
      </w:r>
      <w:r w:rsidRPr="00AD40F2">
        <w:t xml:space="preserve"> </w:t>
      </w:r>
      <w:r w:rsidRPr="00AD40F2">
        <w:rPr>
          <w:i/>
        </w:rPr>
        <w:t xml:space="preserve">Journal of the National Comprehensive Cancer Network J Natl Compr Canc Netw </w:t>
      </w:r>
      <w:r w:rsidRPr="00AD40F2">
        <w:t>19(3), 329-359 (2021).</w:t>
      </w:r>
    </w:p>
    <w:p w14:paraId="6A7DFFD1" w14:textId="77777777" w:rsidR="00A76C18" w:rsidRPr="00AD40F2" w:rsidRDefault="00A76C18" w:rsidP="00A76C18">
      <w:pPr>
        <w:pStyle w:val="EndNoteBibliography"/>
        <w:spacing w:after="0"/>
        <w:ind w:left="720" w:hanging="720"/>
      </w:pPr>
      <w:r w:rsidRPr="00AD40F2">
        <w:t>116.</w:t>
      </w:r>
      <w:r w:rsidRPr="00AD40F2">
        <w:tab/>
        <w:t>Zhao P, Li L, Jiang X, Li Q. Mismatch repair deficiency/microsatellite instability-high as a predictor for anti-PD-1/PD-L1 immunotherapy efficacy</w:t>
      </w:r>
      <w:r w:rsidRPr="00AD40F2">
        <w:rPr>
          <w:i/>
        </w:rPr>
        <w:t>.</w:t>
      </w:r>
      <w:r w:rsidRPr="00AD40F2">
        <w:t xml:space="preserve"> </w:t>
      </w:r>
      <w:r w:rsidRPr="00AD40F2">
        <w:rPr>
          <w:i/>
        </w:rPr>
        <w:t xml:space="preserve">Journal of Hematology &amp; Oncology </w:t>
      </w:r>
      <w:r w:rsidRPr="00AD40F2">
        <w:t>12(1), 54 (2019).</w:t>
      </w:r>
      <w:r>
        <w:t xml:space="preserve"> * Highlights the potential benefits of immunotherapies among MSI-H/dMMR patients</w:t>
      </w:r>
    </w:p>
    <w:p w14:paraId="7ECBD73A" w14:textId="77777777" w:rsidR="00A76C18" w:rsidRPr="00AD40F2" w:rsidRDefault="00A76C18" w:rsidP="00A76C18">
      <w:pPr>
        <w:pStyle w:val="EndNoteBibliography"/>
        <w:spacing w:after="0"/>
        <w:ind w:left="720" w:hanging="720"/>
      </w:pPr>
      <w:r w:rsidRPr="00AD40F2">
        <w:t>117.</w:t>
      </w:r>
      <w:r w:rsidRPr="00AD40F2">
        <w:tab/>
        <w:t>Calu V, Ionescu A, Stanca L</w:t>
      </w:r>
      <w:r w:rsidRPr="00AD40F2">
        <w:rPr>
          <w:i/>
        </w:rPr>
        <w:t xml:space="preserve"> et al</w:t>
      </w:r>
      <w:r w:rsidRPr="00AD40F2">
        <w:t>. Key biomarkers within the colorectal cancer related inflammatory microenvironment</w:t>
      </w:r>
      <w:r w:rsidRPr="00AD40F2">
        <w:rPr>
          <w:i/>
        </w:rPr>
        <w:t>.</w:t>
      </w:r>
      <w:r w:rsidRPr="00AD40F2">
        <w:t xml:space="preserve"> </w:t>
      </w:r>
      <w:r w:rsidRPr="00AD40F2">
        <w:rPr>
          <w:i/>
        </w:rPr>
        <w:t xml:space="preserve">Scientific Reports </w:t>
      </w:r>
      <w:r w:rsidRPr="00AD40F2">
        <w:t>11(1), 7940 (2021).</w:t>
      </w:r>
    </w:p>
    <w:p w14:paraId="6D0CD842" w14:textId="77777777" w:rsidR="00A76C18" w:rsidRPr="00AD40F2" w:rsidRDefault="00A76C18" w:rsidP="00A76C18">
      <w:pPr>
        <w:pStyle w:val="EndNoteBibliography"/>
        <w:ind w:left="720" w:hanging="720"/>
      </w:pPr>
      <w:r w:rsidRPr="00AD40F2">
        <w:t>118.</w:t>
      </w:r>
      <w:r w:rsidRPr="00AD40F2">
        <w:tab/>
        <w:t>Hameed Y, Usman M, Liang S, Ejaz S. Novel diagnostic and prognostic biomarkers of colorectal cancer: Capable to overcome the heterogeneity-specific barrier and valid for global applications</w:t>
      </w:r>
      <w:r w:rsidRPr="00AD40F2">
        <w:rPr>
          <w:i/>
        </w:rPr>
        <w:t>.</w:t>
      </w:r>
      <w:r w:rsidRPr="00AD40F2">
        <w:t xml:space="preserve"> </w:t>
      </w:r>
      <w:r w:rsidRPr="00AD40F2">
        <w:rPr>
          <w:i/>
        </w:rPr>
        <w:t xml:space="preserve">PLOS ONE </w:t>
      </w:r>
      <w:r w:rsidRPr="00AD40F2">
        <w:t>16(9), e0256020 (2021).</w:t>
      </w:r>
      <w:r>
        <w:t xml:space="preserve"> *Discusses potential future trends in CRC management based on biomarkers.</w:t>
      </w:r>
    </w:p>
    <w:p w14:paraId="3E08E3D3" w14:textId="41E3A3D1" w:rsidR="00D779FC" w:rsidRPr="00D77017" w:rsidRDefault="00A76C18">
      <w:pPr>
        <w:spacing w:line="480" w:lineRule="auto"/>
        <w:rPr>
          <w:rFonts w:ascii="Arial" w:hAnsi="Arial" w:cs="Arial"/>
          <w:b/>
        </w:rPr>
      </w:pPr>
      <w:r w:rsidRPr="00750F8E">
        <w:rPr>
          <w:rFonts w:ascii="Arial" w:eastAsiaTheme="majorEastAsia" w:hAnsi="Arial" w:cs="Arial"/>
          <w:b/>
          <w:noProof/>
          <w:szCs w:val="20"/>
        </w:rPr>
        <w:fldChar w:fldCharType="end"/>
      </w:r>
    </w:p>
    <w:sectPr w:rsidR="00D779FC" w:rsidRPr="00D77017" w:rsidSect="00BC20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1169" w14:textId="77777777" w:rsidR="009D63BE" w:rsidRDefault="009D63BE" w:rsidP="00BA3D32">
      <w:pPr>
        <w:spacing w:after="0" w:line="240" w:lineRule="auto"/>
      </w:pPr>
      <w:r>
        <w:separator/>
      </w:r>
    </w:p>
  </w:endnote>
  <w:endnote w:type="continuationSeparator" w:id="0">
    <w:p w14:paraId="7A80BE76" w14:textId="77777777" w:rsidR="009D63BE" w:rsidRDefault="009D63BE" w:rsidP="00BA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2000503000000000000"/>
    <w:charset w:val="00"/>
    <w:family w:val="auto"/>
    <w:pitch w:val="variable"/>
    <w:sig w:usb0="8000008B" w:usb1="000060E8"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System">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688253"/>
      <w:docPartObj>
        <w:docPartGallery w:val="Page Numbers (Bottom of Page)"/>
        <w:docPartUnique/>
      </w:docPartObj>
    </w:sdtPr>
    <w:sdtEndPr>
      <w:rPr>
        <w:noProof/>
      </w:rPr>
    </w:sdtEndPr>
    <w:sdtContent>
      <w:p w14:paraId="238B2623" w14:textId="54462AB8" w:rsidR="00080F12" w:rsidRDefault="00080F12">
        <w:pPr>
          <w:pStyle w:val="Footer"/>
          <w:jc w:val="right"/>
        </w:pPr>
        <w:r>
          <w:fldChar w:fldCharType="begin"/>
        </w:r>
        <w:r>
          <w:instrText xml:space="preserve"> PAGE   \* MERGEFORMAT </w:instrText>
        </w:r>
        <w:r>
          <w:fldChar w:fldCharType="separate"/>
        </w:r>
        <w:r w:rsidR="00836DC2">
          <w:rPr>
            <w:noProof/>
          </w:rPr>
          <w:t>37</w:t>
        </w:r>
        <w:r>
          <w:rPr>
            <w:noProof/>
          </w:rPr>
          <w:fldChar w:fldCharType="end"/>
        </w:r>
      </w:p>
    </w:sdtContent>
  </w:sdt>
  <w:p w14:paraId="6F28C180" w14:textId="77777777" w:rsidR="00080F12" w:rsidRDefault="00080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7EF5" w14:textId="77777777" w:rsidR="009D63BE" w:rsidRDefault="009D63BE" w:rsidP="00BA3D32">
      <w:pPr>
        <w:spacing w:after="0" w:line="240" w:lineRule="auto"/>
      </w:pPr>
      <w:r>
        <w:separator/>
      </w:r>
    </w:p>
  </w:footnote>
  <w:footnote w:type="continuationSeparator" w:id="0">
    <w:p w14:paraId="2F03EA77" w14:textId="77777777" w:rsidR="009D63BE" w:rsidRDefault="009D63BE" w:rsidP="00BA3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20250"/>
    <w:multiLevelType w:val="multilevel"/>
    <w:tmpl w:val="DD62A148"/>
    <w:lvl w:ilvl="0">
      <w:start w:val="1"/>
      <w:numFmt w:val="bullet"/>
      <w:pStyle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 w15:restartNumberingAfterBreak="0">
    <w:nsid w:val="37394A2B"/>
    <w:multiLevelType w:val="hybridMultilevel"/>
    <w:tmpl w:val="4AFCF808"/>
    <w:lvl w:ilvl="0" w:tplc="04090001">
      <w:start w:val="1"/>
      <w:numFmt w:val="bullet"/>
      <w:pStyle w:val="sub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223D37"/>
    <w:multiLevelType w:val="hybridMultilevel"/>
    <w:tmpl w:val="4FB0A4BC"/>
    <w:lvl w:ilvl="0" w:tplc="56684908">
      <w:start w:val="1"/>
      <w:numFmt w:val="decimal"/>
      <w:pStyle w:val="rPlotLegend"/>
      <w:lvlText w:val="Graph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2BD0D63"/>
    <w:multiLevelType w:val="hybridMultilevel"/>
    <w:tmpl w:val="A1FA8A8C"/>
    <w:lvl w:ilvl="0" w:tplc="D34A72E0">
      <w:start w:val="1"/>
      <w:numFmt w:val="decimal"/>
      <w:pStyle w:val="rTableLegend"/>
      <w:lvlText w:val="Table %1 : "/>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52DE5071"/>
    <w:multiLevelType w:val="hybridMultilevel"/>
    <w:tmpl w:val="4A749834"/>
    <w:lvl w:ilvl="0" w:tplc="90C0BAD2">
      <w:start w:val="1"/>
      <w:numFmt w:val="decimal"/>
      <w:pStyle w:val="PHEList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037BD"/>
    <w:multiLevelType w:val="multilevel"/>
    <w:tmpl w:val="1B5628BC"/>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27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F35389C"/>
    <w:multiLevelType w:val="hybridMultilevel"/>
    <w:tmpl w:val="E990CB8C"/>
    <w:lvl w:ilvl="0" w:tplc="0570F18A">
      <w:start w:val="1"/>
      <w:numFmt w:val="bullet"/>
      <w:pStyle w:val="BulletLis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4822A9"/>
    <w:multiLevelType w:val="hybridMultilevel"/>
    <w:tmpl w:val="381CF412"/>
    <w:lvl w:ilvl="0" w:tplc="8CC4A040">
      <w:start w:val="1"/>
      <w:numFmt w:val="bullet"/>
      <w:pStyle w:val="PHE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349AD"/>
    <w:multiLevelType w:val="multilevel"/>
    <w:tmpl w:val="45FC4FC0"/>
    <w:lvl w:ilvl="0">
      <w:start w:val="1"/>
      <w:numFmt w:val="bullet"/>
      <w:pStyle w:val="BMSBullets"/>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15:restartNumberingAfterBreak="0">
    <w:nsid w:val="77E026D2"/>
    <w:multiLevelType w:val="hybridMultilevel"/>
    <w:tmpl w:val="93522E06"/>
    <w:lvl w:ilvl="0" w:tplc="E132C4E0">
      <w:start w:val="1"/>
      <w:numFmt w:val="lowerRoman"/>
      <w:pStyle w:val="ListRomanNumerals-H43"/>
      <w:lvlText w:val="%1."/>
      <w:lvlJc w:val="right"/>
      <w:pPr>
        <w:ind w:left="2781" w:hanging="360"/>
      </w:pPr>
    </w:lvl>
    <w:lvl w:ilvl="1" w:tplc="08090019">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num w:numId="1">
    <w:abstractNumId w:val="5"/>
  </w:num>
  <w:num w:numId="2">
    <w:abstractNumId w:val="8"/>
  </w:num>
  <w:num w:numId="3">
    <w:abstractNumId w:val="4"/>
  </w:num>
  <w:num w:numId="4">
    <w:abstractNumId w:val="7"/>
  </w:num>
  <w:num w:numId="5">
    <w:abstractNumId w:val="2"/>
  </w:num>
  <w:num w:numId="6">
    <w:abstractNumId w:val="6"/>
  </w:num>
  <w:num w:numId="7">
    <w:abstractNumId w:val="3"/>
  </w:num>
  <w:num w:numId="8">
    <w:abstractNumId w:val="1"/>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jY1MDOwNDAxMzVS0lEKTi0uzszPAykwNKwFAD/jFfAtAAAA"/>
    <w:docVar w:name="EN.InstantFormat" w:val="&lt;ENInstantFormat&gt;&lt;Enabled&gt;0&lt;/Enabled&gt;&lt;ScanUnformatted&gt;1&lt;/ScanUnformatted&gt;&lt;ScanChanges&gt;1&lt;/ScanChanges&gt;&lt;Suspended&gt;0&lt;/Suspended&gt;&lt;/ENInstantFormat&gt;"/>
    <w:docVar w:name="EN.Layout" w:val="&lt;ENLayout&gt;&lt;Style&gt;FM FS Ref Style 2019&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xd2de2npwzdcesrerxt9vxaszvrt052vzs&quot;&gt;FO-MSI&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2&lt;/item&gt;&lt;item&gt;73&lt;/item&gt;&lt;item&gt;74&lt;/item&gt;&lt;item&gt;75&lt;/item&gt;&lt;item&gt;76&lt;/item&gt;&lt;item&gt;77&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2&lt;/item&gt;&lt;item&gt;113&lt;/item&gt;&lt;item&gt;114&lt;/item&gt;&lt;item&gt;115&lt;/item&gt;&lt;item&gt;116&lt;/item&gt;&lt;item&gt;117&lt;/item&gt;&lt;item&gt;118&lt;/item&gt;&lt;item&gt;119&lt;/item&gt;&lt;item&gt;120&lt;/item&gt;&lt;item&gt;121&lt;/item&gt;&lt;item&gt;122&lt;/item&gt;&lt;/record-ids&gt;&lt;/item&gt;&lt;/Libraries&gt;"/>
  </w:docVars>
  <w:rsids>
    <w:rsidRoot w:val="002F0E71"/>
    <w:rsid w:val="00006657"/>
    <w:rsid w:val="000100CE"/>
    <w:rsid w:val="00012759"/>
    <w:rsid w:val="000227DF"/>
    <w:rsid w:val="00023DBE"/>
    <w:rsid w:val="00025731"/>
    <w:rsid w:val="000266AA"/>
    <w:rsid w:val="000276B3"/>
    <w:rsid w:val="000332A6"/>
    <w:rsid w:val="00036D26"/>
    <w:rsid w:val="0004263E"/>
    <w:rsid w:val="00052739"/>
    <w:rsid w:val="00056FFD"/>
    <w:rsid w:val="00061B98"/>
    <w:rsid w:val="000708C8"/>
    <w:rsid w:val="00080F12"/>
    <w:rsid w:val="00081950"/>
    <w:rsid w:val="00082027"/>
    <w:rsid w:val="0009194E"/>
    <w:rsid w:val="000944BE"/>
    <w:rsid w:val="00094923"/>
    <w:rsid w:val="000A0A3E"/>
    <w:rsid w:val="000A17A6"/>
    <w:rsid w:val="000A1E41"/>
    <w:rsid w:val="000A50FD"/>
    <w:rsid w:val="000C3710"/>
    <w:rsid w:val="000D1630"/>
    <w:rsid w:val="000F0526"/>
    <w:rsid w:val="000F1E28"/>
    <w:rsid w:val="000F2333"/>
    <w:rsid w:val="000F2A87"/>
    <w:rsid w:val="000F5DFA"/>
    <w:rsid w:val="00105A5E"/>
    <w:rsid w:val="001060B4"/>
    <w:rsid w:val="00113F37"/>
    <w:rsid w:val="00122C80"/>
    <w:rsid w:val="00124A66"/>
    <w:rsid w:val="00125223"/>
    <w:rsid w:val="001313BA"/>
    <w:rsid w:val="00132C39"/>
    <w:rsid w:val="00134BEB"/>
    <w:rsid w:val="001416BC"/>
    <w:rsid w:val="0014332A"/>
    <w:rsid w:val="00147154"/>
    <w:rsid w:val="00151E90"/>
    <w:rsid w:val="00152FD9"/>
    <w:rsid w:val="00156F82"/>
    <w:rsid w:val="0016131A"/>
    <w:rsid w:val="001628C9"/>
    <w:rsid w:val="0017635C"/>
    <w:rsid w:val="001828EA"/>
    <w:rsid w:val="00184C65"/>
    <w:rsid w:val="00192925"/>
    <w:rsid w:val="001979F5"/>
    <w:rsid w:val="001A07B3"/>
    <w:rsid w:val="001A0FEC"/>
    <w:rsid w:val="001A2746"/>
    <w:rsid w:val="001A285A"/>
    <w:rsid w:val="001A4795"/>
    <w:rsid w:val="001A5109"/>
    <w:rsid w:val="001A600F"/>
    <w:rsid w:val="001A706E"/>
    <w:rsid w:val="001B28FD"/>
    <w:rsid w:val="001B4211"/>
    <w:rsid w:val="001B7412"/>
    <w:rsid w:val="001B7B2D"/>
    <w:rsid w:val="001C1FCA"/>
    <w:rsid w:val="001C2B82"/>
    <w:rsid w:val="001C2D0E"/>
    <w:rsid w:val="001C651E"/>
    <w:rsid w:val="001D1BCA"/>
    <w:rsid w:val="001D31A6"/>
    <w:rsid w:val="001D3C0D"/>
    <w:rsid w:val="001D4B26"/>
    <w:rsid w:val="001E288A"/>
    <w:rsid w:val="001E5BE3"/>
    <w:rsid w:val="001F2593"/>
    <w:rsid w:val="001F2CAE"/>
    <w:rsid w:val="001F49E1"/>
    <w:rsid w:val="001F7585"/>
    <w:rsid w:val="001F7D24"/>
    <w:rsid w:val="00200F7C"/>
    <w:rsid w:val="00201A5F"/>
    <w:rsid w:val="00203EAC"/>
    <w:rsid w:val="00207106"/>
    <w:rsid w:val="00207773"/>
    <w:rsid w:val="00211F87"/>
    <w:rsid w:val="002219F1"/>
    <w:rsid w:val="002223A5"/>
    <w:rsid w:val="002305AD"/>
    <w:rsid w:val="00231099"/>
    <w:rsid w:val="00235476"/>
    <w:rsid w:val="00237AA3"/>
    <w:rsid w:val="002408CD"/>
    <w:rsid w:val="00242F9C"/>
    <w:rsid w:val="002433FA"/>
    <w:rsid w:val="002465D7"/>
    <w:rsid w:val="00250220"/>
    <w:rsid w:val="00250F63"/>
    <w:rsid w:val="0025144E"/>
    <w:rsid w:val="0025215A"/>
    <w:rsid w:val="0025308A"/>
    <w:rsid w:val="00260C2D"/>
    <w:rsid w:val="00265C68"/>
    <w:rsid w:val="00281EB7"/>
    <w:rsid w:val="002828F8"/>
    <w:rsid w:val="00285001"/>
    <w:rsid w:val="00285614"/>
    <w:rsid w:val="002866C8"/>
    <w:rsid w:val="002932B3"/>
    <w:rsid w:val="002967BE"/>
    <w:rsid w:val="002A096E"/>
    <w:rsid w:val="002A61FD"/>
    <w:rsid w:val="002B10E0"/>
    <w:rsid w:val="002B2619"/>
    <w:rsid w:val="002C2108"/>
    <w:rsid w:val="002C3295"/>
    <w:rsid w:val="002C4327"/>
    <w:rsid w:val="002C4921"/>
    <w:rsid w:val="002C5982"/>
    <w:rsid w:val="002C5BBA"/>
    <w:rsid w:val="002D2ABA"/>
    <w:rsid w:val="002E22CC"/>
    <w:rsid w:val="002E2F45"/>
    <w:rsid w:val="002E64BE"/>
    <w:rsid w:val="002F0E71"/>
    <w:rsid w:val="002F2059"/>
    <w:rsid w:val="002F4215"/>
    <w:rsid w:val="003001B3"/>
    <w:rsid w:val="0030168D"/>
    <w:rsid w:val="00307D2A"/>
    <w:rsid w:val="003138B6"/>
    <w:rsid w:val="00315529"/>
    <w:rsid w:val="003333A3"/>
    <w:rsid w:val="00335948"/>
    <w:rsid w:val="00335AB2"/>
    <w:rsid w:val="00340094"/>
    <w:rsid w:val="00340333"/>
    <w:rsid w:val="00351825"/>
    <w:rsid w:val="00356021"/>
    <w:rsid w:val="00367054"/>
    <w:rsid w:val="0037097E"/>
    <w:rsid w:val="003733CA"/>
    <w:rsid w:val="003813D3"/>
    <w:rsid w:val="0038778E"/>
    <w:rsid w:val="00391001"/>
    <w:rsid w:val="00391627"/>
    <w:rsid w:val="00392F51"/>
    <w:rsid w:val="00395C59"/>
    <w:rsid w:val="003973CE"/>
    <w:rsid w:val="003A1D1C"/>
    <w:rsid w:val="003A356D"/>
    <w:rsid w:val="003A59C8"/>
    <w:rsid w:val="003B2471"/>
    <w:rsid w:val="003C49BF"/>
    <w:rsid w:val="003D0FE2"/>
    <w:rsid w:val="003D64B8"/>
    <w:rsid w:val="003E3DB3"/>
    <w:rsid w:val="003E3F2C"/>
    <w:rsid w:val="003F36FD"/>
    <w:rsid w:val="0040130E"/>
    <w:rsid w:val="0040174D"/>
    <w:rsid w:val="00411366"/>
    <w:rsid w:val="00423CF1"/>
    <w:rsid w:val="00427184"/>
    <w:rsid w:val="004308F2"/>
    <w:rsid w:val="00430FF9"/>
    <w:rsid w:val="00431854"/>
    <w:rsid w:val="0043790C"/>
    <w:rsid w:val="004428CD"/>
    <w:rsid w:val="00446D94"/>
    <w:rsid w:val="00447317"/>
    <w:rsid w:val="004555E1"/>
    <w:rsid w:val="00465E6F"/>
    <w:rsid w:val="00470796"/>
    <w:rsid w:val="0048378D"/>
    <w:rsid w:val="00487324"/>
    <w:rsid w:val="00491540"/>
    <w:rsid w:val="00491CA5"/>
    <w:rsid w:val="0049590C"/>
    <w:rsid w:val="004964EB"/>
    <w:rsid w:val="00497F0F"/>
    <w:rsid w:val="004A0A09"/>
    <w:rsid w:val="004A2AE6"/>
    <w:rsid w:val="004A36BB"/>
    <w:rsid w:val="004A6CFD"/>
    <w:rsid w:val="004B0A56"/>
    <w:rsid w:val="004B2902"/>
    <w:rsid w:val="004B79A0"/>
    <w:rsid w:val="004C23F1"/>
    <w:rsid w:val="004C2F42"/>
    <w:rsid w:val="004C460C"/>
    <w:rsid w:val="004C4D0B"/>
    <w:rsid w:val="004C6046"/>
    <w:rsid w:val="004C7A70"/>
    <w:rsid w:val="004D1238"/>
    <w:rsid w:val="004D5994"/>
    <w:rsid w:val="004D65F3"/>
    <w:rsid w:val="004D7172"/>
    <w:rsid w:val="004E1540"/>
    <w:rsid w:val="004E6630"/>
    <w:rsid w:val="005020EF"/>
    <w:rsid w:val="005061B3"/>
    <w:rsid w:val="00506C41"/>
    <w:rsid w:val="005106A4"/>
    <w:rsid w:val="00512CAD"/>
    <w:rsid w:val="00513B24"/>
    <w:rsid w:val="005166EF"/>
    <w:rsid w:val="00522360"/>
    <w:rsid w:val="00522F5B"/>
    <w:rsid w:val="005234E3"/>
    <w:rsid w:val="0052516B"/>
    <w:rsid w:val="005262ED"/>
    <w:rsid w:val="00527FF5"/>
    <w:rsid w:val="00531722"/>
    <w:rsid w:val="00534B92"/>
    <w:rsid w:val="00534BB1"/>
    <w:rsid w:val="00543DC6"/>
    <w:rsid w:val="00543DEB"/>
    <w:rsid w:val="00545B9C"/>
    <w:rsid w:val="00547A56"/>
    <w:rsid w:val="00563450"/>
    <w:rsid w:val="00565D7C"/>
    <w:rsid w:val="0057140F"/>
    <w:rsid w:val="00574F52"/>
    <w:rsid w:val="0058028C"/>
    <w:rsid w:val="0058340A"/>
    <w:rsid w:val="0058342C"/>
    <w:rsid w:val="00587E09"/>
    <w:rsid w:val="00590DDD"/>
    <w:rsid w:val="00591810"/>
    <w:rsid w:val="005A0079"/>
    <w:rsid w:val="005A1EC4"/>
    <w:rsid w:val="005A263E"/>
    <w:rsid w:val="005A471D"/>
    <w:rsid w:val="005A67CC"/>
    <w:rsid w:val="005A76DA"/>
    <w:rsid w:val="005B1140"/>
    <w:rsid w:val="005B56FF"/>
    <w:rsid w:val="005C143B"/>
    <w:rsid w:val="005C3B49"/>
    <w:rsid w:val="005D0B27"/>
    <w:rsid w:val="005D2383"/>
    <w:rsid w:val="005D3AF0"/>
    <w:rsid w:val="005E1D75"/>
    <w:rsid w:val="005E1FD8"/>
    <w:rsid w:val="005E508D"/>
    <w:rsid w:val="005E511F"/>
    <w:rsid w:val="005E6741"/>
    <w:rsid w:val="005F4262"/>
    <w:rsid w:val="005F4A80"/>
    <w:rsid w:val="005F5CC4"/>
    <w:rsid w:val="00610A99"/>
    <w:rsid w:val="00612173"/>
    <w:rsid w:val="00620314"/>
    <w:rsid w:val="006215E5"/>
    <w:rsid w:val="00630267"/>
    <w:rsid w:val="006374FD"/>
    <w:rsid w:val="00640AF1"/>
    <w:rsid w:val="00647FD0"/>
    <w:rsid w:val="006500EA"/>
    <w:rsid w:val="00651EED"/>
    <w:rsid w:val="00654923"/>
    <w:rsid w:val="006603FB"/>
    <w:rsid w:val="00665B10"/>
    <w:rsid w:val="00666609"/>
    <w:rsid w:val="00666CBC"/>
    <w:rsid w:val="00671F54"/>
    <w:rsid w:val="006724E3"/>
    <w:rsid w:val="0067437B"/>
    <w:rsid w:val="006748D8"/>
    <w:rsid w:val="00683E34"/>
    <w:rsid w:val="00684989"/>
    <w:rsid w:val="006912F5"/>
    <w:rsid w:val="006A6B15"/>
    <w:rsid w:val="006B022E"/>
    <w:rsid w:val="006B1063"/>
    <w:rsid w:val="006B2B72"/>
    <w:rsid w:val="006B574D"/>
    <w:rsid w:val="006B741B"/>
    <w:rsid w:val="006C17E8"/>
    <w:rsid w:val="006C2553"/>
    <w:rsid w:val="006C2777"/>
    <w:rsid w:val="006C61CF"/>
    <w:rsid w:val="006C666E"/>
    <w:rsid w:val="006D06EA"/>
    <w:rsid w:val="006D61C4"/>
    <w:rsid w:val="006E035D"/>
    <w:rsid w:val="006E04FE"/>
    <w:rsid w:val="006E0CF3"/>
    <w:rsid w:val="006E5049"/>
    <w:rsid w:val="006E58C5"/>
    <w:rsid w:val="006F3557"/>
    <w:rsid w:val="006F5E18"/>
    <w:rsid w:val="007050A0"/>
    <w:rsid w:val="00705F71"/>
    <w:rsid w:val="007140AD"/>
    <w:rsid w:val="007204DB"/>
    <w:rsid w:val="00722D3D"/>
    <w:rsid w:val="00730740"/>
    <w:rsid w:val="00730EAC"/>
    <w:rsid w:val="00740895"/>
    <w:rsid w:val="00750711"/>
    <w:rsid w:val="00750F8E"/>
    <w:rsid w:val="00750FE2"/>
    <w:rsid w:val="00764EDD"/>
    <w:rsid w:val="00766A4A"/>
    <w:rsid w:val="00767872"/>
    <w:rsid w:val="00773AD5"/>
    <w:rsid w:val="00780604"/>
    <w:rsid w:val="00780A73"/>
    <w:rsid w:val="00780FD2"/>
    <w:rsid w:val="00783ACA"/>
    <w:rsid w:val="00783CB8"/>
    <w:rsid w:val="007905F9"/>
    <w:rsid w:val="00790F6D"/>
    <w:rsid w:val="00791228"/>
    <w:rsid w:val="007A1559"/>
    <w:rsid w:val="007A1ADE"/>
    <w:rsid w:val="007B3B40"/>
    <w:rsid w:val="007B5925"/>
    <w:rsid w:val="007B6D33"/>
    <w:rsid w:val="007C66B9"/>
    <w:rsid w:val="007C69F7"/>
    <w:rsid w:val="007D10CD"/>
    <w:rsid w:val="007D3E94"/>
    <w:rsid w:val="007D61E9"/>
    <w:rsid w:val="007D7C2E"/>
    <w:rsid w:val="007E026B"/>
    <w:rsid w:val="007E0829"/>
    <w:rsid w:val="007E57FA"/>
    <w:rsid w:val="007E72F6"/>
    <w:rsid w:val="008027D1"/>
    <w:rsid w:val="008046B6"/>
    <w:rsid w:val="00804D8F"/>
    <w:rsid w:val="0081138C"/>
    <w:rsid w:val="00812F4E"/>
    <w:rsid w:val="00815456"/>
    <w:rsid w:val="00815779"/>
    <w:rsid w:val="00822455"/>
    <w:rsid w:val="0082303D"/>
    <w:rsid w:val="00824260"/>
    <w:rsid w:val="008247A9"/>
    <w:rsid w:val="00825492"/>
    <w:rsid w:val="008270DD"/>
    <w:rsid w:val="00835D84"/>
    <w:rsid w:val="00835DBF"/>
    <w:rsid w:val="00836DC2"/>
    <w:rsid w:val="00842EFD"/>
    <w:rsid w:val="00843551"/>
    <w:rsid w:val="008462D1"/>
    <w:rsid w:val="00847B0D"/>
    <w:rsid w:val="00855D26"/>
    <w:rsid w:val="00855EE9"/>
    <w:rsid w:val="00856C7E"/>
    <w:rsid w:val="008644B6"/>
    <w:rsid w:val="00867C2B"/>
    <w:rsid w:val="008807DD"/>
    <w:rsid w:val="008848C7"/>
    <w:rsid w:val="00885E42"/>
    <w:rsid w:val="00891BEA"/>
    <w:rsid w:val="00893E9A"/>
    <w:rsid w:val="00894844"/>
    <w:rsid w:val="00896E39"/>
    <w:rsid w:val="008A2ED2"/>
    <w:rsid w:val="008A2F3F"/>
    <w:rsid w:val="008A7626"/>
    <w:rsid w:val="008B01BA"/>
    <w:rsid w:val="008B020D"/>
    <w:rsid w:val="008B0FA2"/>
    <w:rsid w:val="008C1056"/>
    <w:rsid w:val="008C29AB"/>
    <w:rsid w:val="008D1E0F"/>
    <w:rsid w:val="008D4484"/>
    <w:rsid w:val="008D470C"/>
    <w:rsid w:val="008D774D"/>
    <w:rsid w:val="008E6273"/>
    <w:rsid w:val="008E62B6"/>
    <w:rsid w:val="008F1B6B"/>
    <w:rsid w:val="008F7D5C"/>
    <w:rsid w:val="009149D8"/>
    <w:rsid w:val="00914DF6"/>
    <w:rsid w:val="00915FBF"/>
    <w:rsid w:val="00925CB6"/>
    <w:rsid w:val="00925F0C"/>
    <w:rsid w:val="0092615C"/>
    <w:rsid w:val="00932710"/>
    <w:rsid w:val="00933428"/>
    <w:rsid w:val="009410A6"/>
    <w:rsid w:val="00945FE8"/>
    <w:rsid w:val="009515C8"/>
    <w:rsid w:val="00955ABC"/>
    <w:rsid w:val="00960AFF"/>
    <w:rsid w:val="00963988"/>
    <w:rsid w:val="00967B3A"/>
    <w:rsid w:val="00982D7E"/>
    <w:rsid w:val="00985940"/>
    <w:rsid w:val="00990729"/>
    <w:rsid w:val="00991EAB"/>
    <w:rsid w:val="009B7C91"/>
    <w:rsid w:val="009C00F3"/>
    <w:rsid w:val="009C7662"/>
    <w:rsid w:val="009C7F9E"/>
    <w:rsid w:val="009D34CF"/>
    <w:rsid w:val="009D63BE"/>
    <w:rsid w:val="009E0644"/>
    <w:rsid w:val="009E1597"/>
    <w:rsid w:val="009E30ED"/>
    <w:rsid w:val="009F0831"/>
    <w:rsid w:val="009F1BA0"/>
    <w:rsid w:val="009F62E6"/>
    <w:rsid w:val="00A00586"/>
    <w:rsid w:val="00A02910"/>
    <w:rsid w:val="00A10A79"/>
    <w:rsid w:val="00A10E48"/>
    <w:rsid w:val="00A139FA"/>
    <w:rsid w:val="00A3391C"/>
    <w:rsid w:val="00A36D82"/>
    <w:rsid w:val="00A40225"/>
    <w:rsid w:val="00A408DF"/>
    <w:rsid w:val="00A51AF6"/>
    <w:rsid w:val="00A52469"/>
    <w:rsid w:val="00A5464D"/>
    <w:rsid w:val="00A6388D"/>
    <w:rsid w:val="00A7502D"/>
    <w:rsid w:val="00A76C18"/>
    <w:rsid w:val="00A77D3B"/>
    <w:rsid w:val="00A93F41"/>
    <w:rsid w:val="00A958BB"/>
    <w:rsid w:val="00AA3F8F"/>
    <w:rsid w:val="00AB1179"/>
    <w:rsid w:val="00AB48AA"/>
    <w:rsid w:val="00AC1C3C"/>
    <w:rsid w:val="00AC7E6A"/>
    <w:rsid w:val="00AD30F0"/>
    <w:rsid w:val="00AE0EA2"/>
    <w:rsid w:val="00AE4B47"/>
    <w:rsid w:val="00B16E73"/>
    <w:rsid w:val="00B22967"/>
    <w:rsid w:val="00B239F9"/>
    <w:rsid w:val="00B3090B"/>
    <w:rsid w:val="00B30A85"/>
    <w:rsid w:val="00B30D31"/>
    <w:rsid w:val="00B374AE"/>
    <w:rsid w:val="00B4038E"/>
    <w:rsid w:val="00B44619"/>
    <w:rsid w:val="00B5371D"/>
    <w:rsid w:val="00B647ED"/>
    <w:rsid w:val="00B671C7"/>
    <w:rsid w:val="00B67272"/>
    <w:rsid w:val="00B713F8"/>
    <w:rsid w:val="00B75460"/>
    <w:rsid w:val="00B7587C"/>
    <w:rsid w:val="00B75DDE"/>
    <w:rsid w:val="00B75F9F"/>
    <w:rsid w:val="00B77416"/>
    <w:rsid w:val="00B8068B"/>
    <w:rsid w:val="00B83685"/>
    <w:rsid w:val="00B84C4B"/>
    <w:rsid w:val="00B925EE"/>
    <w:rsid w:val="00BA2F56"/>
    <w:rsid w:val="00BA38D2"/>
    <w:rsid w:val="00BA3D32"/>
    <w:rsid w:val="00BA5788"/>
    <w:rsid w:val="00BA602A"/>
    <w:rsid w:val="00BA6E06"/>
    <w:rsid w:val="00BB2542"/>
    <w:rsid w:val="00BB6308"/>
    <w:rsid w:val="00BC0170"/>
    <w:rsid w:val="00BC20CE"/>
    <w:rsid w:val="00BC3D64"/>
    <w:rsid w:val="00BC4C69"/>
    <w:rsid w:val="00BC606A"/>
    <w:rsid w:val="00BD2B39"/>
    <w:rsid w:val="00BD550A"/>
    <w:rsid w:val="00BD7C73"/>
    <w:rsid w:val="00BE058F"/>
    <w:rsid w:val="00BE0C3C"/>
    <w:rsid w:val="00BE26ED"/>
    <w:rsid w:val="00BE32AC"/>
    <w:rsid w:val="00BE5489"/>
    <w:rsid w:val="00BF1A3C"/>
    <w:rsid w:val="00BF5676"/>
    <w:rsid w:val="00BF6170"/>
    <w:rsid w:val="00C011E1"/>
    <w:rsid w:val="00C05C0A"/>
    <w:rsid w:val="00C1053A"/>
    <w:rsid w:val="00C17F53"/>
    <w:rsid w:val="00C44379"/>
    <w:rsid w:val="00C455ED"/>
    <w:rsid w:val="00C60338"/>
    <w:rsid w:val="00C63F5D"/>
    <w:rsid w:val="00C65528"/>
    <w:rsid w:val="00C65590"/>
    <w:rsid w:val="00C66256"/>
    <w:rsid w:val="00C7090A"/>
    <w:rsid w:val="00C72673"/>
    <w:rsid w:val="00C72CC7"/>
    <w:rsid w:val="00C736C2"/>
    <w:rsid w:val="00C83223"/>
    <w:rsid w:val="00C92490"/>
    <w:rsid w:val="00C94315"/>
    <w:rsid w:val="00C9600A"/>
    <w:rsid w:val="00CB2802"/>
    <w:rsid w:val="00CC00BB"/>
    <w:rsid w:val="00CC40C7"/>
    <w:rsid w:val="00CC524E"/>
    <w:rsid w:val="00CC54B7"/>
    <w:rsid w:val="00CC5A47"/>
    <w:rsid w:val="00CD3060"/>
    <w:rsid w:val="00CE2DAD"/>
    <w:rsid w:val="00CE3564"/>
    <w:rsid w:val="00CE7228"/>
    <w:rsid w:val="00CF1E6D"/>
    <w:rsid w:val="00CF3469"/>
    <w:rsid w:val="00CF4A4D"/>
    <w:rsid w:val="00CF4F97"/>
    <w:rsid w:val="00D01AA0"/>
    <w:rsid w:val="00D0493A"/>
    <w:rsid w:val="00D05D21"/>
    <w:rsid w:val="00D163C5"/>
    <w:rsid w:val="00D2608E"/>
    <w:rsid w:val="00D312BA"/>
    <w:rsid w:val="00D32428"/>
    <w:rsid w:val="00D41157"/>
    <w:rsid w:val="00D414B8"/>
    <w:rsid w:val="00D47E0D"/>
    <w:rsid w:val="00D6255D"/>
    <w:rsid w:val="00D62BC4"/>
    <w:rsid w:val="00D62F76"/>
    <w:rsid w:val="00D64383"/>
    <w:rsid w:val="00D64A8F"/>
    <w:rsid w:val="00D7248C"/>
    <w:rsid w:val="00D75504"/>
    <w:rsid w:val="00D77017"/>
    <w:rsid w:val="00D779FC"/>
    <w:rsid w:val="00D80396"/>
    <w:rsid w:val="00D83372"/>
    <w:rsid w:val="00D8533E"/>
    <w:rsid w:val="00D93EA8"/>
    <w:rsid w:val="00D948A3"/>
    <w:rsid w:val="00D948D6"/>
    <w:rsid w:val="00DA543E"/>
    <w:rsid w:val="00DA6838"/>
    <w:rsid w:val="00DB0A2E"/>
    <w:rsid w:val="00DB2FDB"/>
    <w:rsid w:val="00DB5F33"/>
    <w:rsid w:val="00DC1CB3"/>
    <w:rsid w:val="00DC697E"/>
    <w:rsid w:val="00DC6E3D"/>
    <w:rsid w:val="00DD2519"/>
    <w:rsid w:val="00DD477C"/>
    <w:rsid w:val="00DD7855"/>
    <w:rsid w:val="00DE4270"/>
    <w:rsid w:val="00DF385E"/>
    <w:rsid w:val="00DF652A"/>
    <w:rsid w:val="00E027A2"/>
    <w:rsid w:val="00E1083C"/>
    <w:rsid w:val="00E12BD6"/>
    <w:rsid w:val="00E13CD1"/>
    <w:rsid w:val="00E14355"/>
    <w:rsid w:val="00E146A7"/>
    <w:rsid w:val="00E21DE6"/>
    <w:rsid w:val="00E261C4"/>
    <w:rsid w:val="00E27A2D"/>
    <w:rsid w:val="00E31E56"/>
    <w:rsid w:val="00E32D6A"/>
    <w:rsid w:val="00E34D34"/>
    <w:rsid w:val="00E377BE"/>
    <w:rsid w:val="00E44350"/>
    <w:rsid w:val="00E4595A"/>
    <w:rsid w:val="00E46D0F"/>
    <w:rsid w:val="00E47F31"/>
    <w:rsid w:val="00E62A6E"/>
    <w:rsid w:val="00E707E8"/>
    <w:rsid w:val="00E730A8"/>
    <w:rsid w:val="00E73E85"/>
    <w:rsid w:val="00E74E0D"/>
    <w:rsid w:val="00E76D7A"/>
    <w:rsid w:val="00E77856"/>
    <w:rsid w:val="00E81E64"/>
    <w:rsid w:val="00E83331"/>
    <w:rsid w:val="00E84FBB"/>
    <w:rsid w:val="00E871E2"/>
    <w:rsid w:val="00EA71FD"/>
    <w:rsid w:val="00EA75C9"/>
    <w:rsid w:val="00EA7A2B"/>
    <w:rsid w:val="00EA7AF0"/>
    <w:rsid w:val="00EA7AF7"/>
    <w:rsid w:val="00EB35C0"/>
    <w:rsid w:val="00EB4FF6"/>
    <w:rsid w:val="00EB54E4"/>
    <w:rsid w:val="00EB74EF"/>
    <w:rsid w:val="00EC1368"/>
    <w:rsid w:val="00ED22CC"/>
    <w:rsid w:val="00ED2A82"/>
    <w:rsid w:val="00ED3D64"/>
    <w:rsid w:val="00ED4F0B"/>
    <w:rsid w:val="00ED7D8E"/>
    <w:rsid w:val="00EE3883"/>
    <w:rsid w:val="00EF1403"/>
    <w:rsid w:val="00EF1F33"/>
    <w:rsid w:val="00EF5011"/>
    <w:rsid w:val="00F12A21"/>
    <w:rsid w:val="00F17842"/>
    <w:rsid w:val="00F24AE4"/>
    <w:rsid w:val="00F4008D"/>
    <w:rsid w:val="00F430AC"/>
    <w:rsid w:val="00F43D64"/>
    <w:rsid w:val="00F5282C"/>
    <w:rsid w:val="00F54984"/>
    <w:rsid w:val="00F54E12"/>
    <w:rsid w:val="00F564FA"/>
    <w:rsid w:val="00F6103F"/>
    <w:rsid w:val="00F72825"/>
    <w:rsid w:val="00F779F6"/>
    <w:rsid w:val="00F83750"/>
    <w:rsid w:val="00F86BF5"/>
    <w:rsid w:val="00F878FB"/>
    <w:rsid w:val="00F8798A"/>
    <w:rsid w:val="00F9061B"/>
    <w:rsid w:val="00F94A8B"/>
    <w:rsid w:val="00F94E9E"/>
    <w:rsid w:val="00F97CB3"/>
    <w:rsid w:val="00FA71DC"/>
    <w:rsid w:val="00FA77E1"/>
    <w:rsid w:val="00FB365E"/>
    <w:rsid w:val="00FC2E02"/>
    <w:rsid w:val="00FC584F"/>
    <w:rsid w:val="00FD63E9"/>
    <w:rsid w:val="00FD68DB"/>
    <w:rsid w:val="00FE2392"/>
    <w:rsid w:val="00FF4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47397"/>
  <w15:chartTrackingRefBased/>
  <w15:docId w15:val="{5A335210-E225-4D21-9BDA-F50D0305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1"/>
    <w:lsdException w:name="Colorful Shading" w:uiPriority="71"/>
    <w:lsdException w:name="Colorful List" w:uiPriority="72"/>
    <w:lsdException w:name="Colorful Grid" w:uiPriority="64"/>
    <w:lsdException w:name="Light Shading Accent 1" w:uiPriority="60"/>
    <w:lsdException w:name="Light List Accent 1" w:uiPriority="61"/>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5"/>
    <w:lsdException w:name="Light List Accent 6" w:uiPriority="61"/>
    <w:lsdException w:name="Light Grid Accent 6" w:uiPriority="67"/>
    <w:lsdException w:name="Medium Shading 1 Accent 6" w:uiPriority="63"/>
    <w:lsdException w:name="Medium Shading 2 Accent 6" w:uiPriority="64"/>
    <w:lsdException w:name="Medium List 1 Accent 6" w:uiPriority="70"/>
    <w:lsdException w:name="Medium List 2 Accent 6" w:uiPriority="66"/>
    <w:lsdException w:name="Medium Grid 1 Accent 6" w:uiPriority="72"/>
    <w:lsdException w:name="Medium Grid 2 Accent 6" w:uiPriority="73"/>
    <w:lsdException w:name="Medium Grid 3 Accent 6" w:uiPriority="60"/>
    <w:lsdException w:name="Dark List Accent 6" w:uiPriority="70"/>
    <w:lsdException w:name="Colorful Shading Accent 6" w:uiPriority="71"/>
    <w:lsdException w:name="Colorful List Accent 6" w:uiPriority="72"/>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017"/>
  </w:style>
  <w:style w:type="paragraph" w:styleId="Heading1">
    <w:name w:val="heading 1"/>
    <w:basedOn w:val="Normal"/>
    <w:next w:val="Normal"/>
    <w:link w:val="Heading1Char"/>
    <w:uiPriority w:val="9"/>
    <w:qFormat/>
    <w:rsid w:val="00D779FC"/>
    <w:pPr>
      <w:keepNext/>
      <w:keepLines/>
      <w:numPr>
        <w:numId w:val="1"/>
      </w:numPr>
      <w:spacing w:before="240" w:after="0"/>
      <w:outlineLvl w:val="0"/>
    </w:pPr>
    <w:rPr>
      <w:rFonts w:ascii="Arial" w:eastAsiaTheme="majorEastAsia" w:hAnsi="Arial" w:cs="Arial"/>
      <w:b/>
      <w:sz w:val="20"/>
      <w:szCs w:val="20"/>
    </w:rPr>
  </w:style>
  <w:style w:type="paragraph" w:styleId="Heading2">
    <w:name w:val="heading 2"/>
    <w:basedOn w:val="Normal"/>
    <w:next w:val="Normal"/>
    <w:link w:val="Heading2Char"/>
    <w:uiPriority w:val="9"/>
    <w:unhideWhenUsed/>
    <w:qFormat/>
    <w:rsid w:val="00D779FC"/>
    <w:pPr>
      <w:keepNext/>
      <w:keepLines/>
      <w:numPr>
        <w:ilvl w:val="1"/>
        <w:numId w:val="1"/>
      </w:numPr>
      <w:spacing w:before="40" w:after="0"/>
      <w:ind w:left="720" w:hanging="450"/>
      <w:outlineLvl w:val="1"/>
    </w:pPr>
    <w:rPr>
      <w:rFonts w:ascii="Arial" w:eastAsiaTheme="majorEastAsia" w:hAnsi="Arial" w:cs="Arial"/>
      <w:sz w:val="20"/>
      <w:szCs w:val="20"/>
    </w:rPr>
  </w:style>
  <w:style w:type="paragraph" w:styleId="Heading3">
    <w:name w:val="heading 3"/>
    <w:basedOn w:val="Normal"/>
    <w:next w:val="Normal"/>
    <w:link w:val="Heading3Char"/>
    <w:uiPriority w:val="9"/>
    <w:unhideWhenUsed/>
    <w:qFormat/>
    <w:rsid w:val="00D779FC"/>
    <w:pPr>
      <w:keepNext/>
      <w:keepLines/>
      <w:numPr>
        <w:ilvl w:val="2"/>
        <w:numId w:val="1"/>
      </w:numPr>
      <w:spacing w:before="40" w:after="0"/>
      <w:ind w:hanging="630"/>
      <w:outlineLvl w:val="2"/>
    </w:pPr>
    <w:rPr>
      <w:rFonts w:ascii="Arial" w:eastAsiaTheme="majorEastAsia" w:hAnsi="Arial" w:cs="Arial"/>
      <w:sz w:val="20"/>
      <w:szCs w:val="20"/>
    </w:rPr>
  </w:style>
  <w:style w:type="paragraph" w:styleId="Heading4">
    <w:name w:val="heading 4"/>
    <w:basedOn w:val="Normal"/>
    <w:next w:val="Normal"/>
    <w:link w:val="Heading4Char"/>
    <w:uiPriority w:val="9"/>
    <w:unhideWhenUsed/>
    <w:qFormat/>
    <w:rsid w:val="00D779FC"/>
    <w:pPr>
      <w:keepNext/>
      <w:keepLines/>
      <w:numPr>
        <w:ilvl w:val="3"/>
        <w:numId w:val="1"/>
      </w:numPr>
      <w:tabs>
        <w:tab w:val="left" w:pos="2160"/>
      </w:tabs>
      <w:spacing w:before="40" w:after="0"/>
      <w:ind w:hanging="450"/>
      <w:outlineLvl w:val="3"/>
    </w:pPr>
    <w:rPr>
      <w:rFonts w:ascii="Arial" w:eastAsiaTheme="majorEastAsia" w:hAnsi="Arial" w:cs="Arial"/>
      <w:iCs/>
      <w:sz w:val="20"/>
      <w:szCs w:val="20"/>
    </w:rPr>
  </w:style>
  <w:style w:type="paragraph" w:styleId="Heading5">
    <w:name w:val="heading 5"/>
    <w:basedOn w:val="Normal"/>
    <w:next w:val="Normal"/>
    <w:link w:val="Heading5Char"/>
    <w:uiPriority w:val="9"/>
    <w:unhideWhenUsed/>
    <w:qFormat/>
    <w:rsid w:val="00D779FC"/>
    <w:pPr>
      <w:keepNext/>
      <w:keepLines/>
      <w:numPr>
        <w:ilvl w:val="4"/>
        <w:numId w:val="1"/>
      </w:numPr>
      <w:spacing w:before="40" w:after="0"/>
      <w:ind w:left="3240" w:hanging="720"/>
      <w:outlineLvl w:val="4"/>
    </w:pPr>
    <w:rPr>
      <w:rFonts w:ascii="Arial" w:eastAsiaTheme="majorEastAsia" w:hAnsi="Arial" w:cs="Arial"/>
      <w:sz w:val="20"/>
      <w:szCs w:val="20"/>
    </w:rPr>
  </w:style>
  <w:style w:type="paragraph" w:styleId="Heading6">
    <w:name w:val="heading 6"/>
    <w:basedOn w:val="Normal"/>
    <w:next w:val="Normal"/>
    <w:link w:val="Heading6Char"/>
    <w:uiPriority w:val="9"/>
    <w:unhideWhenUsed/>
    <w:qFormat/>
    <w:rsid w:val="00D779F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779F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779F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779F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9FC"/>
    <w:rPr>
      <w:rFonts w:ascii="Arial" w:eastAsiaTheme="majorEastAsia" w:hAnsi="Arial" w:cs="Arial"/>
      <w:b/>
      <w:sz w:val="20"/>
      <w:szCs w:val="20"/>
    </w:rPr>
  </w:style>
  <w:style w:type="character" w:customStyle="1" w:styleId="Heading2Char">
    <w:name w:val="Heading 2 Char"/>
    <w:basedOn w:val="DefaultParagraphFont"/>
    <w:link w:val="Heading2"/>
    <w:uiPriority w:val="9"/>
    <w:rsid w:val="00D779FC"/>
    <w:rPr>
      <w:rFonts w:ascii="Arial" w:eastAsiaTheme="majorEastAsia" w:hAnsi="Arial" w:cs="Arial"/>
      <w:sz w:val="20"/>
      <w:szCs w:val="20"/>
    </w:rPr>
  </w:style>
  <w:style w:type="character" w:customStyle="1" w:styleId="Heading3Char">
    <w:name w:val="Heading 3 Char"/>
    <w:basedOn w:val="DefaultParagraphFont"/>
    <w:link w:val="Heading3"/>
    <w:uiPriority w:val="9"/>
    <w:rsid w:val="00D779FC"/>
    <w:rPr>
      <w:rFonts w:ascii="Arial" w:eastAsiaTheme="majorEastAsia" w:hAnsi="Arial" w:cs="Arial"/>
      <w:sz w:val="20"/>
      <w:szCs w:val="20"/>
    </w:rPr>
  </w:style>
  <w:style w:type="character" w:customStyle="1" w:styleId="Heading4Char">
    <w:name w:val="Heading 4 Char"/>
    <w:basedOn w:val="DefaultParagraphFont"/>
    <w:link w:val="Heading4"/>
    <w:uiPriority w:val="9"/>
    <w:rsid w:val="00D779FC"/>
    <w:rPr>
      <w:rFonts w:ascii="Arial" w:eastAsiaTheme="majorEastAsia" w:hAnsi="Arial" w:cs="Arial"/>
      <w:iCs/>
      <w:sz w:val="20"/>
      <w:szCs w:val="20"/>
    </w:rPr>
  </w:style>
  <w:style w:type="character" w:customStyle="1" w:styleId="Heading5Char">
    <w:name w:val="Heading 5 Char"/>
    <w:basedOn w:val="DefaultParagraphFont"/>
    <w:link w:val="Heading5"/>
    <w:uiPriority w:val="9"/>
    <w:rsid w:val="00D779FC"/>
    <w:rPr>
      <w:rFonts w:ascii="Arial" w:eastAsiaTheme="majorEastAsia" w:hAnsi="Arial" w:cs="Arial"/>
      <w:sz w:val="20"/>
      <w:szCs w:val="20"/>
    </w:rPr>
  </w:style>
  <w:style w:type="character" w:customStyle="1" w:styleId="Heading6Char">
    <w:name w:val="Heading 6 Char"/>
    <w:basedOn w:val="DefaultParagraphFont"/>
    <w:link w:val="Heading6"/>
    <w:uiPriority w:val="9"/>
    <w:rsid w:val="00D779F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779F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779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779FC"/>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1,Bullet 1"/>
    <w:basedOn w:val="Normal"/>
    <w:link w:val="ListParagraphChar"/>
    <w:uiPriority w:val="34"/>
    <w:qFormat/>
    <w:rsid w:val="002F0E71"/>
    <w:pPr>
      <w:spacing w:after="120" w:line="240" w:lineRule="auto"/>
      <w:ind w:left="720"/>
      <w:jc w:val="both"/>
    </w:pPr>
    <w:rPr>
      <w:rFonts w:ascii="Times New Roman" w:eastAsia="Times New Roman" w:hAnsi="Times New Roman" w:cs="Times New Roman"/>
      <w:sz w:val="24"/>
      <w:szCs w:val="24"/>
    </w:rPr>
  </w:style>
  <w:style w:type="character" w:customStyle="1" w:styleId="ListParagraphChar">
    <w:name w:val="List Paragraph Char"/>
    <w:aliases w:val="List Paragraph1 Char,Bullet 1 Char"/>
    <w:basedOn w:val="DefaultParagraphFont"/>
    <w:link w:val="ListParagraph"/>
    <w:uiPriority w:val="34"/>
    <w:rsid w:val="002F0E71"/>
    <w:rPr>
      <w:rFonts w:ascii="Times New Roman" w:eastAsia="Times New Roman" w:hAnsi="Times New Roman" w:cs="Times New Roman"/>
      <w:sz w:val="24"/>
      <w:szCs w:val="24"/>
    </w:rPr>
  </w:style>
  <w:style w:type="paragraph" w:styleId="NormalWeb">
    <w:name w:val="Normal (Web)"/>
    <w:basedOn w:val="Normal"/>
    <w:uiPriority w:val="99"/>
    <w:rsid w:val="002F0E71"/>
    <w:pPr>
      <w:spacing w:before="100" w:beforeAutospacing="1" w:after="100" w:afterAutospacing="1" w:line="240" w:lineRule="auto"/>
    </w:pPr>
    <w:rPr>
      <w:rFonts w:ascii="Cambria" w:eastAsia="Times New Roman" w:hAnsi="Cambria" w:cs="Times New Roman"/>
      <w:color w:val="000000" w:themeColor="text1"/>
      <w:sz w:val="24"/>
      <w:szCs w:val="24"/>
    </w:rPr>
  </w:style>
  <w:style w:type="table" w:styleId="TableGrid">
    <w:name w:val="Table Grid"/>
    <w:basedOn w:val="TableNormal"/>
    <w:uiPriority w:val="59"/>
    <w:rsid w:val="002219F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Hyperlink - H39"/>
    <w:basedOn w:val="DefaultParagraphFont"/>
    <w:uiPriority w:val="99"/>
    <w:unhideWhenUsed/>
    <w:qFormat/>
    <w:rsid w:val="00D779FC"/>
    <w:rPr>
      <w:color w:val="000000" w:themeColor="text1"/>
      <w:u w:val="none"/>
    </w:rPr>
  </w:style>
  <w:style w:type="character" w:customStyle="1" w:styleId="CommentTextChar">
    <w:name w:val="Comment Text Char"/>
    <w:basedOn w:val="DefaultParagraphFont"/>
    <w:link w:val="CommentText"/>
    <w:uiPriority w:val="99"/>
    <w:rsid w:val="00D779FC"/>
    <w:rPr>
      <w:sz w:val="20"/>
      <w:szCs w:val="20"/>
    </w:rPr>
  </w:style>
  <w:style w:type="paragraph" w:styleId="CommentText">
    <w:name w:val="annotation text"/>
    <w:basedOn w:val="Normal"/>
    <w:link w:val="CommentTextChar"/>
    <w:uiPriority w:val="99"/>
    <w:unhideWhenUsed/>
    <w:rsid w:val="00D779FC"/>
    <w:pPr>
      <w:spacing w:line="240" w:lineRule="auto"/>
    </w:pPr>
    <w:rPr>
      <w:sz w:val="20"/>
      <w:szCs w:val="20"/>
    </w:rPr>
  </w:style>
  <w:style w:type="character" w:customStyle="1" w:styleId="CommentSubjectChar">
    <w:name w:val="Comment Subject Char"/>
    <w:basedOn w:val="CommentTextChar"/>
    <w:link w:val="CommentSubject"/>
    <w:uiPriority w:val="99"/>
    <w:semiHidden/>
    <w:rsid w:val="00D779FC"/>
    <w:rPr>
      <w:b/>
      <w:bCs/>
      <w:sz w:val="20"/>
      <w:szCs w:val="20"/>
    </w:rPr>
  </w:style>
  <w:style w:type="paragraph" w:styleId="CommentSubject">
    <w:name w:val="annotation subject"/>
    <w:basedOn w:val="CommentText"/>
    <w:next w:val="CommentText"/>
    <w:link w:val="CommentSubjectChar"/>
    <w:uiPriority w:val="99"/>
    <w:semiHidden/>
    <w:unhideWhenUsed/>
    <w:rsid w:val="00D779FC"/>
    <w:rPr>
      <w:b/>
      <w:bCs/>
    </w:rPr>
  </w:style>
  <w:style w:type="character" w:customStyle="1" w:styleId="BalloonTextChar">
    <w:name w:val="Balloon Text Char"/>
    <w:basedOn w:val="DefaultParagraphFont"/>
    <w:link w:val="BalloonText"/>
    <w:uiPriority w:val="99"/>
    <w:semiHidden/>
    <w:rsid w:val="00D779FC"/>
    <w:rPr>
      <w:rFonts w:ascii="Segoe UI" w:hAnsi="Segoe UI" w:cs="Segoe UI"/>
      <w:sz w:val="18"/>
      <w:szCs w:val="18"/>
    </w:rPr>
  </w:style>
  <w:style w:type="paragraph" w:styleId="BalloonText">
    <w:name w:val="Balloon Text"/>
    <w:basedOn w:val="Normal"/>
    <w:link w:val="BalloonTextChar"/>
    <w:uiPriority w:val="99"/>
    <w:semiHidden/>
    <w:unhideWhenUsed/>
    <w:rsid w:val="00D779FC"/>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D77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9FC"/>
  </w:style>
  <w:style w:type="paragraph" w:styleId="Footer">
    <w:name w:val="footer"/>
    <w:aliases w:val="- H24"/>
    <w:basedOn w:val="Normal"/>
    <w:link w:val="FooterChar"/>
    <w:uiPriority w:val="99"/>
    <w:unhideWhenUsed/>
    <w:qFormat/>
    <w:rsid w:val="00D779FC"/>
    <w:pPr>
      <w:tabs>
        <w:tab w:val="center" w:pos="4680"/>
        <w:tab w:val="right" w:pos="9360"/>
      </w:tabs>
      <w:spacing w:after="0" w:line="240" w:lineRule="auto"/>
    </w:pPr>
  </w:style>
  <w:style w:type="character" w:customStyle="1" w:styleId="FooterChar">
    <w:name w:val="Footer Char"/>
    <w:aliases w:val="- H24 Char"/>
    <w:basedOn w:val="DefaultParagraphFont"/>
    <w:link w:val="Footer"/>
    <w:uiPriority w:val="99"/>
    <w:rsid w:val="00D779FC"/>
  </w:style>
  <w:style w:type="paragraph" w:customStyle="1" w:styleId="EndNoteBibliographyTitle">
    <w:name w:val="EndNote Bibliography Title"/>
    <w:basedOn w:val="Normal"/>
    <w:link w:val="EndNoteBibliographyTitleChar"/>
    <w:rsid w:val="00D779FC"/>
    <w:pPr>
      <w:spacing w:after="0"/>
      <w:jc w:val="center"/>
    </w:pPr>
    <w:rPr>
      <w:rFonts w:ascii="Calibri" w:eastAsiaTheme="majorEastAsia" w:hAnsi="Calibri" w:cs="Calibri"/>
      <w:noProof/>
      <w:szCs w:val="20"/>
    </w:rPr>
  </w:style>
  <w:style w:type="character" w:customStyle="1" w:styleId="EndNoteBibliographyTitleChar">
    <w:name w:val="EndNote Bibliography Title Char"/>
    <w:basedOn w:val="Heading3Char"/>
    <w:link w:val="EndNoteBibliographyTitle"/>
    <w:rsid w:val="00D779FC"/>
    <w:rPr>
      <w:rFonts w:ascii="Calibri" w:eastAsiaTheme="majorEastAsia" w:hAnsi="Calibri" w:cs="Calibri"/>
      <w:noProof/>
      <w:sz w:val="20"/>
      <w:szCs w:val="20"/>
    </w:rPr>
  </w:style>
  <w:style w:type="paragraph" w:customStyle="1" w:styleId="EndNoteBibliography">
    <w:name w:val="EndNote Bibliography"/>
    <w:basedOn w:val="Normal"/>
    <w:link w:val="EndNoteBibliographyChar"/>
    <w:rsid w:val="00D779FC"/>
    <w:pPr>
      <w:spacing w:line="240" w:lineRule="auto"/>
    </w:pPr>
    <w:rPr>
      <w:rFonts w:ascii="Calibri" w:eastAsiaTheme="majorEastAsia" w:hAnsi="Calibri" w:cs="Calibri"/>
      <w:noProof/>
      <w:szCs w:val="20"/>
    </w:rPr>
  </w:style>
  <w:style w:type="character" w:customStyle="1" w:styleId="EndNoteBibliographyChar">
    <w:name w:val="EndNote Bibliography Char"/>
    <w:basedOn w:val="Heading3Char"/>
    <w:link w:val="EndNoteBibliography"/>
    <w:rsid w:val="00D779FC"/>
    <w:rPr>
      <w:rFonts w:ascii="Calibri" w:eastAsiaTheme="majorEastAsia" w:hAnsi="Calibri" w:cs="Calibri"/>
      <w:noProof/>
      <w:sz w:val="20"/>
      <w:szCs w:val="20"/>
    </w:rPr>
  </w:style>
  <w:style w:type="paragraph" w:customStyle="1" w:styleId="AppendixHeader1">
    <w:name w:val="Appendix Header 1"/>
    <w:basedOn w:val="Heading1"/>
    <w:qFormat/>
    <w:rsid w:val="0014332A"/>
    <w:pPr>
      <w:keepNext w:val="0"/>
      <w:keepLines w:val="0"/>
      <w:numPr>
        <w:numId w:val="0"/>
      </w:numPr>
      <w:spacing w:before="0" w:after="200" w:line="276" w:lineRule="auto"/>
      <w:ind w:left="432" w:hanging="432"/>
      <w:contextualSpacing/>
    </w:pPr>
    <w:rPr>
      <w:rFonts w:eastAsiaTheme="minorHAnsi"/>
      <w:sz w:val="36"/>
      <w:szCs w:val="32"/>
    </w:rPr>
  </w:style>
  <w:style w:type="table" w:customStyle="1" w:styleId="Style1">
    <w:name w:val="Style1"/>
    <w:basedOn w:val="TableNormal"/>
    <w:uiPriority w:val="99"/>
    <w:rsid w:val="0014332A"/>
    <w:pPr>
      <w:spacing w:after="0" w:line="240" w:lineRule="auto"/>
    </w:p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auto"/>
    </w:tcPr>
  </w:style>
  <w:style w:type="table" w:customStyle="1" w:styleId="RW0">
    <w:name w:val="RW 0"/>
    <w:aliases w:val="32,96"/>
    <w:basedOn w:val="TableNormal"/>
    <w:uiPriority w:val="99"/>
    <w:rsid w:val="0014332A"/>
    <w:pPr>
      <w:spacing w:after="0" w:line="240" w:lineRule="auto"/>
      <w:contextualSpacing/>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ENormal">
    <w:name w:val="PHE Normal"/>
    <w:basedOn w:val="Normal"/>
    <w:link w:val="PHENormalChar"/>
    <w:qFormat/>
    <w:rsid w:val="0014332A"/>
    <w:pPr>
      <w:spacing w:after="120" w:line="240" w:lineRule="auto"/>
    </w:pPr>
    <w:rPr>
      <w:rFonts w:ascii="Cambria" w:eastAsia="Times New Roman" w:hAnsi="Cambria" w:cs="Times New Roman"/>
      <w:sz w:val="24"/>
      <w:szCs w:val="24"/>
    </w:rPr>
  </w:style>
  <w:style w:type="character" w:customStyle="1" w:styleId="PHENormalChar">
    <w:name w:val="PHE Normal Char"/>
    <w:link w:val="PHENormal"/>
    <w:rsid w:val="0014332A"/>
    <w:rPr>
      <w:rFonts w:ascii="Cambria" w:eastAsia="Times New Roman" w:hAnsi="Cambria" w:cs="Times New Roman"/>
      <w:sz w:val="24"/>
      <w:szCs w:val="24"/>
    </w:rPr>
  </w:style>
  <w:style w:type="paragraph" w:customStyle="1" w:styleId="MediumGrid21">
    <w:name w:val="Medium Grid 21"/>
    <w:link w:val="MediumGrid2Char"/>
    <w:uiPriority w:val="1"/>
    <w:rsid w:val="0014332A"/>
    <w:pPr>
      <w:spacing w:after="120" w:line="240" w:lineRule="auto"/>
    </w:pPr>
    <w:rPr>
      <w:rFonts w:ascii="Calibri" w:eastAsia="Times New Roman" w:hAnsi="Calibri" w:cs="Times New Roman"/>
    </w:rPr>
  </w:style>
  <w:style w:type="character" w:customStyle="1" w:styleId="MediumGrid2Char">
    <w:name w:val="Medium Grid 2 Char"/>
    <w:link w:val="MediumGrid21"/>
    <w:uiPriority w:val="1"/>
    <w:rsid w:val="0014332A"/>
    <w:rPr>
      <w:rFonts w:ascii="Calibri" w:eastAsia="Times New Roman" w:hAnsi="Calibri" w:cs="Times New Roman"/>
    </w:rPr>
  </w:style>
  <w:style w:type="paragraph" w:customStyle="1" w:styleId="Legend">
    <w:name w:val="Legend"/>
    <w:basedOn w:val="Normal"/>
    <w:qFormat/>
    <w:rsid w:val="0014332A"/>
    <w:pPr>
      <w:spacing w:before="60" w:after="200" w:line="240" w:lineRule="auto"/>
    </w:pPr>
    <w:rPr>
      <w:rFonts w:ascii="Arial" w:hAnsi="Arial" w:cs="Arial"/>
      <w:i/>
      <w:sz w:val="16"/>
      <w:szCs w:val="16"/>
    </w:rPr>
  </w:style>
  <w:style w:type="table" w:customStyle="1" w:styleId="PHETable">
    <w:name w:val="PHE Table"/>
    <w:basedOn w:val="TableNormal"/>
    <w:link w:val="PHETablePara"/>
    <w:uiPriority w:val="99"/>
    <w:rsid w:val="0014332A"/>
    <w:pPr>
      <w:spacing w:after="0" w:line="240" w:lineRule="auto"/>
    </w:pPr>
    <w:rPr>
      <w:rFonts w:asciiTheme="majorHAnsi" w:eastAsia="Times New Roman" w:hAnsiTheme="majorHAnsi"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color w:val="FFFFFF" w:themeColor="background1"/>
        <w:sz w:val="22"/>
      </w:rPr>
      <w:tblPr/>
      <w:tcPr>
        <w:shd w:val="clear" w:color="auto" w:fill="14467C"/>
      </w:tcPr>
    </w:tblStylePr>
  </w:style>
  <w:style w:type="paragraph" w:customStyle="1" w:styleId="PHETablePara">
    <w:name w:val="PHE Table Para"/>
    <w:basedOn w:val="Normal"/>
    <w:link w:val="PHETable"/>
    <w:uiPriority w:val="99"/>
    <w:rsid w:val="0014332A"/>
    <w:pPr>
      <w:spacing w:after="120" w:line="240" w:lineRule="auto"/>
    </w:pPr>
    <w:rPr>
      <w:rFonts w:asciiTheme="majorHAnsi" w:eastAsia="Times New Roman" w:hAnsiTheme="majorHAnsi" w:cs="Times New Roman"/>
      <w:szCs w:val="24"/>
    </w:rPr>
  </w:style>
  <w:style w:type="paragraph" w:customStyle="1" w:styleId="PHEHeading1">
    <w:name w:val="#PHE Heading 1"/>
    <w:basedOn w:val="Normal"/>
    <w:next w:val="PHENormal"/>
    <w:link w:val="PHEHeading1Char"/>
    <w:uiPriority w:val="2"/>
    <w:qFormat/>
    <w:rsid w:val="0014332A"/>
    <w:pPr>
      <w:keepNext/>
      <w:spacing w:after="200" w:line="276" w:lineRule="auto"/>
      <w:outlineLvl w:val="0"/>
    </w:pPr>
    <w:rPr>
      <w:rFonts w:ascii="Arial" w:eastAsia="Times New Roman" w:hAnsi="Arial" w:cs="Arial"/>
      <w:b/>
      <w:bCs/>
      <w:color w:val="000000" w:themeColor="text1"/>
      <w:sz w:val="32"/>
      <w:szCs w:val="32"/>
      <w:u w:val="single"/>
    </w:rPr>
  </w:style>
  <w:style w:type="character" w:customStyle="1" w:styleId="PHEHeading1Char">
    <w:name w:val="#PHE Heading 1 Char"/>
    <w:basedOn w:val="PHEHeading1Char0"/>
    <w:link w:val="PHEHeading1"/>
    <w:uiPriority w:val="2"/>
    <w:rsid w:val="0014332A"/>
    <w:rPr>
      <w:rFonts w:ascii="Arial" w:eastAsia="Times New Roman" w:hAnsi="Arial" w:cs="Arial"/>
      <w:b/>
      <w:bCs/>
      <w:color w:val="000000" w:themeColor="text1"/>
      <w:sz w:val="32"/>
      <w:szCs w:val="32"/>
      <w:u w:val="single"/>
    </w:rPr>
  </w:style>
  <w:style w:type="paragraph" w:customStyle="1" w:styleId="PHEHeading2">
    <w:name w:val="#PHE Heading 2"/>
    <w:basedOn w:val="Normal"/>
    <w:next w:val="PHENormal"/>
    <w:link w:val="PHEHeading2Char"/>
    <w:uiPriority w:val="2"/>
    <w:qFormat/>
    <w:rsid w:val="0014332A"/>
    <w:pPr>
      <w:keepNext/>
      <w:spacing w:before="120" w:after="120" w:line="276" w:lineRule="auto"/>
      <w:outlineLvl w:val="1"/>
    </w:pPr>
    <w:rPr>
      <w:rFonts w:ascii="Arial" w:eastAsia="Times New Roman" w:hAnsi="Arial" w:cs="Arial"/>
      <w:b/>
      <w:color w:val="262626" w:themeColor="text1" w:themeTint="D9"/>
      <w:sz w:val="28"/>
      <w:szCs w:val="20"/>
    </w:rPr>
  </w:style>
  <w:style w:type="character" w:customStyle="1" w:styleId="PHEHeading2Char">
    <w:name w:val="#PHE Heading 2 Char"/>
    <w:basedOn w:val="PHEHeading2Char0"/>
    <w:link w:val="PHEHeading2"/>
    <w:uiPriority w:val="2"/>
    <w:rsid w:val="0014332A"/>
    <w:rPr>
      <w:rFonts w:ascii="Arial" w:eastAsia="Times New Roman" w:hAnsi="Arial" w:cs="Arial"/>
      <w:b/>
      <w:color w:val="262626" w:themeColor="text1" w:themeTint="D9"/>
      <w:sz w:val="28"/>
      <w:szCs w:val="20"/>
    </w:rPr>
  </w:style>
  <w:style w:type="paragraph" w:customStyle="1" w:styleId="PHEHeading3">
    <w:name w:val="#PHE Heading 3"/>
    <w:basedOn w:val="Normal"/>
    <w:next w:val="PHENormal"/>
    <w:link w:val="PHEHeading3Char"/>
    <w:uiPriority w:val="2"/>
    <w:qFormat/>
    <w:rsid w:val="0014332A"/>
    <w:pPr>
      <w:keepNext/>
      <w:spacing w:before="120" w:after="120" w:line="276" w:lineRule="auto"/>
      <w:outlineLvl w:val="2"/>
    </w:pPr>
    <w:rPr>
      <w:rFonts w:ascii="Arial" w:eastAsia="Times New Roman" w:hAnsi="Arial" w:cs="Arial"/>
      <w:i/>
      <w:color w:val="000000" w:themeColor="text1"/>
      <w:sz w:val="26"/>
      <w:szCs w:val="20"/>
    </w:rPr>
  </w:style>
  <w:style w:type="character" w:customStyle="1" w:styleId="PHEHeading3Char">
    <w:name w:val="#PHE Heading 3 Char"/>
    <w:basedOn w:val="DefaultParagraphFont"/>
    <w:link w:val="PHEHeading3"/>
    <w:uiPriority w:val="2"/>
    <w:rsid w:val="0014332A"/>
    <w:rPr>
      <w:rFonts w:ascii="Arial" w:eastAsia="Times New Roman" w:hAnsi="Arial" w:cs="Arial"/>
      <w:i/>
      <w:color w:val="000000" w:themeColor="text1"/>
      <w:sz w:val="26"/>
      <w:szCs w:val="20"/>
    </w:rPr>
  </w:style>
  <w:style w:type="paragraph" w:customStyle="1" w:styleId="PHEHeading4">
    <w:name w:val="#PHE Heading 4"/>
    <w:basedOn w:val="Normal"/>
    <w:next w:val="PHENormal"/>
    <w:link w:val="PHEHeading4Char"/>
    <w:uiPriority w:val="2"/>
    <w:qFormat/>
    <w:rsid w:val="0014332A"/>
    <w:pPr>
      <w:keepNext/>
      <w:tabs>
        <w:tab w:val="num" w:pos="1080"/>
      </w:tabs>
      <w:spacing w:before="120" w:after="120" w:line="276" w:lineRule="auto"/>
      <w:outlineLvl w:val="3"/>
    </w:pPr>
    <w:rPr>
      <w:rFonts w:ascii="Arial" w:eastAsia="Times New Roman" w:hAnsi="Arial" w:cs="Arial"/>
      <w:color w:val="000000" w:themeColor="text1"/>
      <w:sz w:val="20"/>
      <w:szCs w:val="20"/>
      <w:u w:val="single"/>
    </w:rPr>
  </w:style>
  <w:style w:type="character" w:customStyle="1" w:styleId="PHEHeading4Char">
    <w:name w:val="#PHE Heading 4 Char"/>
    <w:basedOn w:val="PHEHeading3Char0"/>
    <w:link w:val="PHEHeading4"/>
    <w:uiPriority w:val="2"/>
    <w:rsid w:val="0014332A"/>
    <w:rPr>
      <w:rFonts w:ascii="Arial" w:eastAsia="Times New Roman" w:hAnsi="Arial" w:cs="Arial"/>
      <w:i w:val="0"/>
      <w:color w:val="000000" w:themeColor="text1"/>
      <w:sz w:val="20"/>
      <w:szCs w:val="20"/>
      <w:u w:val="single"/>
    </w:rPr>
  </w:style>
  <w:style w:type="paragraph" w:customStyle="1" w:styleId="PHEHeading5">
    <w:name w:val="#PHE Heading 5"/>
    <w:basedOn w:val="Normal"/>
    <w:next w:val="PHENormal"/>
    <w:link w:val="PHEHeading5Char"/>
    <w:uiPriority w:val="2"/>
    <w:qFormat/>
    <w:rsid w:val="0014332A"/>
    <w:pPr>
      <w:keepNext/>
      <w:tabs>
        <w:tab w:val="num" w:pos="1080"/>
      </w:tabs>
      <w:spacing w:before="120" w:after="120" w:line="276" w:lineRule="auto"/>
      <w:outlineLvl w:val="4"/>
    </w:pPr>
    <w:rPr>
      <w:rFonts w:ascii="Arial" w:eastAsia="Times New Roman" w:hAnsi="Arial" w:cs="Arial"/>
      <w:i/>
      <w:color w:val="000000" w:themeColor="text1"/>
      <w:sz w:val="20"/>
      <w:szCs w:val="20"/>
    </w:rPr>
  </w:style>
  <w:style w:type="character" w:customStyle="1" w:styleId="PHEHeading5Char">
    <w:name w:val="#PHE Heading 5 Char"/>
    <w:basedOn w:val="PHEHeading5Char0"/>
    <w:link w:val="PHEHeading5"/>
    <w:uiPriority w:val="2"/>
    <w:rsid w:val="0014332A"/>
    <w:rPr>
      <w:rFonts w:ascii="Arial" w:eastAsia="Times New Roman" w:hAnsi="Arial" w:cs="Arial"/>
      <w:i/>
      <w:color w:val="000000" w:themeColor="text1"/>
      <w:sz w:val="20"/>
      <w:szCs w:val="20"/>
    </w:rPr>
  </w:style>
  <w:style w:type="paragraph" w:customStyle="1" w:styleId="ProposalHeading1">
    <w:name w:val="Proposal Heading 1"/>
    <w:basedOn w:val="Normal"/>
    <w:next w:val="Normal"/>
    <w:rsid w:val="0014332A"/>
    <w:pPr>
      <w:spacing w:after="120" w:line="240" w:lineRule="auto"/>
      <w:outlineLvl w:val="0"/>
    </w:pPr>
    <w:rPr>
      <w:rFonts w:asciiTheme="majorHAnsi" w:eastAsia="Times New Roman" w:hAnsiTheme="majorHAnsi" w:cs="Times New Roman"/>
      <w:b/>
      <w:szCs w:val="24"/>
      <w:u w:val="single"/>
    </w:rPr>
  </w:style>
  <w:style w:type="paragraph" w:customStyle="1" w:styleId="ProposalTask">
    <w:name w:val="Proposal Task"/>
    <w:basedOn w:val="Heading2"/>
    <w:next w:val="Normal"/>
    <w:rsid w:val="0014332A"/>
    <w:pPr>
      <w:keepLines w:val="0"/>
      <w:numPr>
        <w:ilvl w:val="0"/>
        <w:numId w:val="0"/>
      </w:numPr>
      <w:spacing w:before="240" w:after="60" w:line="240" w:lineRule="auto"/>
    </w:pPr>
    <w:rPr>
      <w:rFonts w:asciiTheme="majorHAnsi" w:eastAsia="Times New Roman" w:hAnsiTheme="majorHAnsi"/>
      <w:b/>
      <w:bCs/>
      <w:iCs/>
      <w:sz w:val="22"/>
      <w:szCs w:val="22"/>
    </w:rPr>
  </w:style>
  <w:style w:type="paragraph" w:customStyle="1" w:styleId="ProposalSub-Task">
    <w:name w:val="Proposal Sub-Task"/>
    <w:basedOn w:val="Normal"/>
    <w:next w:val="Normal"/>
    <w:rsid w:val="0014332A"/>
    <w:pPr>
      <w:spacing w:after="120" w:line="240" w:lineRule="auto"/>
    </w:pPr>
    <w:rPr>
      <w:rFonts w:asciiTheme="majorHAnsi" w:eastAsia="Times New Roman" w:hAnsiTheme="majorHAnsi" w:cs="Times New Roman"/>
      <w:szCs w:val="24"/>
      <w:u w:val="single"/>
    </w:rPr>
  </w:style>
  <w:style w:type="paragraph" w:customStyle="1" w:styleId="main-body">
    <w:name w:val="main-body"/>
    <w:basedOn w:val="Normal"/>
    <w:rsid w:val="0014332A"/>
    <w:pPr>
      <w:spacing w:before="105" w:after="120" w:line="240" w:lineRule="atLeast"/>
      <w:ind w:left="225" w:right="150"/>
    </w:pPr>
    <w:rPr>
      <w:rFonts w:asciiTheme="majorHAnsi" w:eastAsia="SimSun" w:hAnsiTheme="majorHAnsi" w:cs="Arial"/>
      <w:color w:val="000000"/>
      <w:sz w:val="18"/>
      <w:szCs w:val="18"/>
      <w:lang w:eastAsia="zh-CN"/>
    </w:rPr>
  </w:style>
  <w:style w:type="paragraph" w:customStyle="1" w:styleId="PHEHeading10">
    <w:name w:val="PHE Heading 1"/>
    <w:basedOn w:val="PHENormal"/>
    <w:next w:val="PHENormal"/>
    <w:link w:val="PHEHeading1Char0"/>
    <w:uiPriority w:val="1"/>
    <w:qFormat/>
    <w:rsid w:val="0014332A"/>
    <w:pPr>
      <w:keepNext/>
      <w:spacing w:after="200" w:line="360" w:lineRule="auto"/>
      <w:outlineLvl w:val="0"/>
    </w:pPr>
    <w:rPr>
      <w:rFonts w:ascii="Arial" w:hAnsi="Arial" w:cs="Arial"/>
      <w:b/>
      <w:color w:val="000000" w:themeColor="text1"/>
      <w:sz w:val="32"/>
      <w:szCs w:val="20"/>
      <w:u w:val="single"/>
    </w:rPr>
  </w:style>
  <w:style w:type="character" w:customStyle="1" w:styleId="PHEHeading1Char0">
    <w:name w:val="PHE Heading 1 Char"/>
    <w:link w:val="PHEHeading10"/>
    <w:uiPriority w:val="1"/>
    <w:rsid w:val="0014332A"/>
    <w:rPr>
      <w:rFonts w:ascii="Arial" w:eastAsia="Times New Roman" w:hAnsi="Arial" w:cs="Arial"/>
      <w:b/>
      <w:color w:val="000000" w:themeColor="text1"/>
      <w:sz w:val="32"/>
      <w:szCs w:val="20"/>
      <w:u w:val="single"/>
    </w:rPr>
  </w:style>
  <w:style w:type="paragraph" w:customStyle="1" w:styleId="PHETaskTitle">
    <w:name w:val="PHE Task Title"/>
    <w:basedOn w:val="Normal"/>
    <w:next w:val="PHENormal"/>
    <w:link w:val="PHETaskTitleChar"/>
    <w:rsid w:val="0014332A"/>
    <w:pPr>
      <w:keepNext/>
      <w:spacing w:before="120" w:after="60" w:line="240" w:lineRule="auto"/>
      <w:outlineLvl w:val="1"/>
    </w:pPr>
    <w:rPr>
      <w:rFonts w:asciiTheme="majorHAnsi" w:eastAsia="Times New Roman" w:hAnsiTheme="majorHAnsi" w:cs="Times New Roman"/>
      <w:b/>
      <w:szCs w:val="24"/>
    </w:rPr>
  </w:style>
  <w:style w:type="character" w:customStyle="1" w:styleId="PHETaskTitleChar">
    <w:name w:val="PHE Task Title Char"/>
    <w:link w:val="PHETaskTitle"/>
    <w:rsid w:val="0014332A"/>
    <w:rPr>
      <w:rFonts w:asciiTheme="majorHAnsi" w:eastAsia="Times New Roman" w:hAnsiTheme="majorHAnsi" w:cs="Times New Roman"/>
      <w:b/>
      <w:szCs w:val="24"/>
    </w:rPr>
  </w:style>
  <w:style w:type="paragraph" w:customStyle="1" w:styleId="PHEObjectives">
    <w:name w:val="PHE Objectives"/>
    <w:basedOn w:val="Normal"/>
    <w:link w:val="PHEObjectivesChar"/>
    <w:rsid w:val="0014332A"/>
    <w:pPr>
      <w:spacing w:before="60" w:after="60" w:line="240" w:lineRule="auto"/>
    </w:pPr>
    <w:rPr>
      <w:rFonts w:asciiTheme="majorHAnsi" w:eastAsia="Times New Roman" w:hAnsiTheme="majorHAnsi" w:cs="Times New Roman"/>
      <w:szCs w:val="24"/>
    </w:rPr>
  </w:style>
  <w:style w:type="character" w:customStyle="1" w:styleId="PHEObjectivesChar">
    <w:name w:val="PHE Objectives Char"/>
    <w:link w:val="PHEObjectives"/>
    <w:rsid w:val="0014332A"/>
    <w:rPr>
      <w:rFonts w:asciiTheme="majorHAnsi" w:eastAsia="Times New Roman" w:hAnsiTheme="majorHAnsi" w:cs="Times New Roman"/>
      <w:szCs w:val="24"/>
    </w:rPr>
  </w:style>
  <w:style w:type="paragraph" w:customStyle="1" w:styleId="PHESchedule">
    <w:name w:val="PHE Schedule"/>
    <w:basedOn w:val="Normal"/>
    <w:link w:val="PHEScheduleChar"/>
    <w:rsid w:val="0014332A"/>
    <w:pPr>
      <w:keepNext/>
      <w:keepLines/>
      <w:tabs>
        <w:tab w:val="right" w:pos="5400"/>
      </w:tabs>
      <w:spacing w:after="120" w:line="240" w:lineRule="auto"/>
    </w:pPr>
    <w:rPr>
      <w:rFonts w:asciiTheme="majorHAnsi" w:eastAsia="Times New Roman" w:hAnsiTheme="majorHAnsi" w:cs="Times New Roman"/>
      <w:szCs w:val="24"/>
    </w:rPr>
  </w:style>
  <w:style w:type="character" w:customStyle="1" w:styleId="PHEScheduleChar">
    <w:name w:val="PHE Schedule Char"/>
    <w:link w:val="PHESchedule"/>
    <w:rsid w:val="0014332A"/>
    <w:rPr>
      <w:rFonts w:asciiTheme="majorHAnsi" w:eastAsia="Times New Roman" w:hAnsiTheme="majorHAnsi" w:cs="Times New Roman"/>
      <w:szCs w:val="24"/>
    </w:rPr>
  </w:style>
  <w:style w:type="paragraph" w:customStyle="1" w:styleId="ColorfulList-Accent11">
    <w:name w:val="Colorful List - Accent 11"/>
    <w:basedOn w:val="Normal"/>
    <w:uiPriority w:val="99"/>
    <w:rsid w:val="0014332A"/>
    <w:pPr>
      <w:spacing w:after="120" w:line="240" w:lineRule="auto"/>
      <w:ind w:left="720"/>
      <w:contextualSpacing/>
    </w:pPr>
    <w:rPr>
      <w:rFonts w:asciiTheme="majorHAnsi" w:eastAsia="Calibri" w:hAnsiTheme="majorHAnsi" w:cs="Times New Roman"/>
      <w:szCs w:val="24"/>
    </w:rPr>
  </w:style>
  <w:style w:type="paragraph" w:customStyle="1" w:styleId="PHESub-TaskTitle">
    <w:name w:val="PHE Sub-Task Title"/>
    <w:basedOn w:val="Normal"/>
    <w:link w:val="PHESub-TaskTitleChar"/>
    <w:autoRedefine/>
    <w:rsid w:val="0014332A"/>
    <w:pPr>
      <w:keepNext/>
      <w:spacing w:before="240" w:after="60" w:line="240" w:lineRule="auto"/>
      <w:outlineLvl w:val="2"/>
    </w:pPr>
    <w:rPr>
      <w:rFonts w:asciiTheme="majorHAnsi" w:eastAsia="Times New Roman" w:hAnsiTheme="majorHAnsi" w:cs="Times New Roman"/>
      <w:i/>
      <w:szCs w:val="24"/>
    </w:rPr>
  </w:style>
  <w:style w:type="character" w:customStyle="1" w:styleId="PHESub-TaskTitleChar">
    <w:name w:val="PHE Sub-Task Title Char"/>
    <w:basedOn w:val="DefaultParagraphFont"/>
    <w:link w:val="PHESub-TaskTitle"/>
    <w:rsid w:val="0014332A"/>
    <w:rPr>
      <w:rFonts w:asciiTheme="majorHAnsi" w:eastAsia="Times New Roman" w:hAnsiTheme="majorHAnsi" w:cs="Times New Roman"/>
      <w:i/>
      <w:szCs w:val="24"/>
    </w:rPr>
  </w:style>
  <w:style w:type="paragraph" w:customStyle="1" w:styleId="PHEListItem">
    <w:name w:val="PHE List Item"/>
    <w:basedOn w:val="Normal"/>
    <w:link w:val="PHEListItemChar"/>
    <w:autoRedefine/>
    <w:rsid w:val="0014332A"/>
    <w:pPr>
      <w:keepLines/>
      <w:spacing w:after="120" w:line="240" w:lineRule="auto"/>
    </w:pPr>
    <w:rPr>
      <w:rFonts w:asciiTheme="majorHAnsi" w:eastAsia="Times New Roman" w:hAnsiTheme="majorHAnsi" w:cs="Times New Roman"/>
      <w:noProof/>
      <w:szCs w:val="28"/>
    </w:rPr>
  </w:style>
  <w:style w:type="character" w:customStyle="1" w:styleId="PHEListItemChar">
    <w:name w:val="PHE List Item Char"/>
    <w:link w:val="PHEListItem"/>
    <w:rsid w:val="0014332A"/>
    <w:rPr>
      <w:rFonts w:asciiTheme="majorHAnsi" w:eastAsia="Times New Roman" w:hAnsiTheme="majorHAnsi" w:cs="Times New Roman"/>
      <w:noProof/>
      <w:szCs w:val="28"/>
    </w:rPr>
  </w:style>
  <w:style w:type="paragraph" w:customStyle="1" w:styleId="PHETask">
    <w:name w:val="PHE Task"/>
    <w:basedOn w:val="PHENormal"/>
    <w:autoRedefine/>
    <w:rsid w:val="0014332A"/>
    <w:pPr>
      <w:keepNext/>
      <w:spacing w:before="240" w:after="0" w:line="360" w:lineRule="auto"/>
      <w:outlineLvl w:val="1"/>
    </w:pPr>
    <w:rPr>
      <w:rFonts w:ascii="Arial" w:hAnsi="Arial" w:cs="Arial"/>
      <w:b/>
      <w:color w:val="262626" w:themeColor="text1" w:themeTint="D9"/>
      <w:sz w:val="20"/>
      <w:szCs w:val="20"/>
    </w:rPr>
  </w:style>
  <w:style w:type="paragraph" w:customStyle="1" w:styleId="BMSBullets">
    <w:name w:val="BMS Bullets"/>
    <w:basedOn w:val="Normal"/>
    <w:link w:val="BMSBulletsChar"/>
    <w:rsid w:val="0014332A"/>
    <w:pPr>
      <w:numPr>
        <w:numId w:val="2"/>
      </w:numPr>
      <w:spacing w:after="60" w:line="240" w:lineRule="auto"/>
    </w:pPr>
    <w:rPr>
      <w:rFonts w:asciiTheme="majorHAnsi" w:hAnsiTheme="majorHAnsi"/>
      <w:color w:val="000000"/>
    </w:rPr>
  </w:style>
  <w:style w:type="character" w:customStyle="1" w:styleId="BMSBulletsChar">
    <w:name w:val="BMS Bullets Char"/>
    <w:basedOn w:val="DefaultParagraphFont"/>
    <w:link w:val="BMSBullets"/>
    <w:locked/>
    <w:rsid w:val="0014332A"/>
    <w:rPr>
      <w:rFonts w:asciiTheme="majorHAnsi" w:hAnsiTheme="majorHAnsi"/>
      <w:color w:val="000000"/>
    </w:rPr>
  </w:style>
  <w:style w:type="character" w:customStyle="1" w:styleId="apple-converted-space">
    <w:name w:val="apple-converted-space"/>
    <w:basedOn w:val="DefaultParagraphFont"/>
    <w:rsid w:val="0014332A"/>
    <w:rPr>
      <w:rFonts w:asciiTheme="majorHAnsi" w:hAnsiTheme="majorHAnsi"/>
      <w:sz w:val="22"/>
    </w:rPr>
  </w:style>
  <w:style w:type="paragraph" w:customStyle="1" w:styleId="PHESub-Task">
    <w:name w:val="PHE Sub-Task"/>
    <w:basedOn w:val="Normal"/>
    <w:rsid w:val="0014332A"/>
    <w:pPr>
      <w:keepNext/>
      <w:spacing w:after="120" w:line="240" w:lineRule="auto"/>
      <w:outlineLvl w:val="2"/>
    </w:pPr>
    <w:rPr>
      <w:rFonts w:asciiTheme="majorHAnsi" w:eastAsia="Times New Roman" w:hAnsiTheme="majorHAnsi" w:cs="Times New Roman"/>
      <w:i/>
      <w:szCs w:val="24"/>
      <w:u w:val="single"/>
    </w:rPr>
  </w:style>
  <w:style w:type="character" w:customStyle="1" w:styleId="il">
    <w:name w:val="il"/>
    <w:basedOn w:val="DefaultParagraphFont"/>
    <w:rsid w:val="0014332A"/>
    <w:rPr>
      <w:rFonts w:asciiTheme="majorHAnsi" w:hAnsiTheme="majorHAnsi"/>
      <w:sz w:val="22"/>
    </w:rPr>
  </w:style>
  <w:style w:type="paragraph" w:customStyle="1" w:styleId="PHEListnumbered">
    <w:name w:val="PHE List_numbered"/>
    <w:basedOn w:val="PHENormal"/>
    <w:link w:val="PHEListnumberedChar"/>
    <w:rsid w:val="0014332A"/>
    <w:pPr>
      <w:numPr>
        <w:numId w:val="3"/>
      </w:numPr>
      <w:spacing w:after="0" w:line="360" w:lineRule="auto"/>
    </w:pPr>
    <w:rPr>
      <w:rFonts w:ascii="Arial" w:hAnsi="Arial" w:cs="Arial"/>
      <w:sz w:val="20"/>
      <w:szCs w:val="20"/>
    </w:rPr>
  </w:style>
  <w:style w:type="character" w:customStyle="1" w:styleId="PHEListnumberedChar">
    <w:name w:val="PHE List_numbered Char"/>
    <w:link w:val="PHEListnumbered"/>
    <w:rsid w:val="0014332A"/>
    <w:rPr>
      <w:rFonts w:ascii="Arial" w:eastAsia="Times New Roman" w:hAnsi="Arial" w:cs="Arial"/>
      <w:sz w:val="20"/>
      <w:szCs w:val="20"/>
    </w:rPr>
  </w:style>
  <w:style w:type="paragraph" w:customStyle="1" w:styleId="PHEListbullet">
    <w:name w:val="PHE List_bullet"/>
    <w:basedOn w:val="PHEListnumbered"/>
    <w:link w:val="PHEListbulletChar"/>
    <w:autoRedefine/>
    <w:rsid w:val="0014332A"/>
    <w:pPr>
      <w:numPr>
        <w:numId w:val="4"/>
      </w:numPr>
    </w:pPr>
  </w:style>
  <w:style w:type="character" w:customStyle="1" w:styleId="PHEListbulletChar">
    <w:name w:val="PHE List_bullet Char"/>
    <w:link w:val="PHEListbullet"/>
    <w:rsid w:val="0014332A"/>
    <w:rPr>
      <w:rFonts w:ascii="Arial" w:eastAsia="Times New Roman" w:hAnsi="Arial" w:cs="Arial"/>
      <w:sz w:val="20"/>
      <w:szCs w:val="20"/>
    </w:rPr>
  </w:style>
  <w:style w:type="paragraph" w:customStyle="1" w:styleId="PHEHeading30">
    <w:name w:val="PHE Heading 3"/>
    <w:basedOn w:val="PHENormal"/>
    <w:next w:val="PHENormal"/>
    <w:link w:val="PHEHeading3Char0"/>
    <w:uiPriority w:val="1"/>
    <w:qFormat/>
    <w:rsid w:val="0014332A"/>
    <w:pPr>
      <w:keepNext/>
      <w:spacing w:before="120" w:line="360" w:lineRule="auto"/>
      <w:outlineLvl w:val="2"/>
    </w:pPr>
    <w:rPr>
      <w:rFonts w:ascii="Arial" w:hAnsi="Arial" w:cs="Arial"/>
      <w:i/>
      <w:color w:val="000000" w:themeColor="text1"/>
      <w:sz w:val="28"/>
      <w:szCs w:val="20"/>
    </w:rPr>
  </w:style>
  <w:style w:type="character" w:customStyle="1" w:styleId="PHEHeading3Char0">
    <w:name w:val="PHE Heading 3 Char"/>
    <w:basedOn w:val="DefaultParagraphFont"/>
    <w:link w:val="PHEHeading30"/>
    <w:uiPriority w:val="1"/>
    <w:rsid w:val="0014332A"/>
    <w:rPr>
      <w:rFonts w:ascii="Arial" w:eastAsia="Times New Roman" w:hAnsi="Arial" w:cs="Arial"/>
      <w:i/>
      <w:color w:val="000000" w:themeColor="text1"/>
      <w:sz w:val="28"/>
      <w:szCs w:val="20"/>
    </w:rPr>
  </w:style>
  <w:style w:type="paragraph" w:customStyle="1" w:styleId="PHEHeading20">
    <w:name w:val="PHE Heading 2"/>
    <w:basedOn w:val="PHENormal"/>
    <w:next w:val="PHENormal"/>
    <w:link w:val="PHEHeading2Char0"/>
    <w:uiPriority w:val="1"/>
    <w:qFormat/>
    <w:rsid w:val="0014332A"/>
    <w:pPr>
      <w:keepNext/>
      <w:spacing w:before="120" w:line="360" w:lineRule="auto"/>
      <w:outlineLvl w:val="1"/>
    </w:pPr>
    <w:rPr>
      <w:rFonts w:ascii="Arial" w:hAnsi="Arial" w:cs="Arial"/>
      <w:b/>
      <w:color w:val="262626" w:themeColor="text1" w:themeTint="D9"/>
      <w:sz w:val="28"/>
      <w:szCs w:val="20"/>
    </w:rPr>
  </w:style>
  <w:style w:type="character" w:customStyle="1" w:styleId="PHEHeading2Char0">
    <w:name w:val="PHE Heading 2 Char"/>
    <w:basedOn w:val="PHENormalChar"/>
    <w:link w:val="PHEHeading20"/>
    <w:uiPriority w:val="1"/>
    <w:rsid w:val="0014332A"/>
    <w:rPr>
      <w:rFonts w:ascii="Arial" w:eastAsia="Times New Roman" w:hAnsi="Arial" w:cs="Arial"/>
      <w:b/>
      <w:color w:val="262626" w:themeColor="text1" w:themeTint="D9"/>
      <w:sz w:val="28"/>
      <w:szCs w:val="20"/>
    </w:rPr>
  </w:style>
  <w:style w:type="paragraph" w:customStyle="1" w:styleId="PHEHeading40">
    <w:name w:val="PHE Heading 4"/>
    <w:basedOn w:val="PHENormal"/>
    <w:next w:val="PHENormal"/>
    <w:link w:val="PHEHeading4Char0"/>
    <w:uiPriority w:val="1"/>
    <w:qFormat/>
    <w:rsid w:val="0014332A"/>
    <w:pPr>
      <w:keepNext/>
      <w:spacing w:before="120" w:line="360" w:lineRule="auto"/>
      <w:outlineLvl w:val="3"/>
    </w:pPr>
    <w:rPr>
      <w:rFonts w:ascii="Arial" w:hAnsi="Arial" w:cs="Arial"/>
      <w:color w:val="000000" w:themeColor="text1"/>
      <w:sz w:val="20"/>
      <w:szCs w:val="20"/>
      <w:u w:val="single"/>
    </w:rPr>
  </w:style>
  <w:style w:type="character" w:customStyle="1" w:styleId="PHEHeading4Char0">
    <w:name w:val="PHE Heading 4 Char"/>
    <w:basedOn w:val="PHEHeading3Char0"/>
    <w:link w:val="PHEHeading40"/>
    <w:uiPriority w:val="1"/>
    <w:rsid w:val="0014332A"/>
    <w:rPr>
      <w:rFonts w:ascii="Arial" w:eastAsia="Times New Roman" w:hAnsi="Arial" w:cs="Arial"/>
      <w:i w:val="0"/>
      <w:color w:val="000000" w:themeColor="text1"/>
      <w:sz w:val="20"/>
      <w:szCs w:val="20"/>
      <w:u w:val="single"/>
    </w:rPr>
  </w:style>
  <w:style w:type="paragraph" w:customStyle="1" w:styleId="PHEHeading50">
    <w:name w:val="PHE Heading 5"/>
    <w:basedOn w:val="PHENormal"/>
    <w:next w:val="PHENormal"/>
    <w:link w:val="PHEHeading5Char0"/>
    <w:uiPriority w:val="1"/>
    <w:qFormat/>
    <w:rsid w:val="0014332A"/>
    <w:pPr>
      <w:keepNext/>
      <w:spacing w:before="120" w:line="360" w:lineRule="auto"/>
      <w:outlineLvl w:val="4"/>
    </w:pPr>
    <w:rPr>
      <w:rFonts w:ascii="Arial" w:hAnsi="Arial" w:cs="Arial"/>
      <w:i/>
      <w:color w:val="000000" w:themeColor="text1"/>
      <w:sz w:val="20"/>
      <w:szCs w:val="20"/>
    </w:rPr>
  </w:style>
  <w:style w:type="character" w:customStyle="1" w:styleId="PHEHeading5Char0">
    <w:name w:val="PHE Heading 5 Char"/>
    <w:basedOn w:val="PHEHeading3Char0"/>
    <w:link w:val="PHEHeading50"/>
    <w:uiPriority w:val="1"/>
    <w:rsid w:val="0014332A"/>
    <w:rPr>
      <w:rFonts w:ascii="Arial" w:eastAsia="Times New Roman" w:hAnsi="Arial" w:cs="Arial"/>
      <w:i/>
      <w:color w:val="000000" w:themeColor="text1"/>
      <w:sz w:val="20"/>
      <w:szCs w:val="20"/>
    </w:rPr>
  </w:style>
  <w:style w:type="paragraph" w:customStyle="1" w:styleId="TableNormalPara">
    <w:name w:val="Table Normal Para"/>
    <w:basedOn w:val="Normal"/>
    <w:uiPriority w:val="99"/>
    <w:rsid w:val="0014332A"/>
    <w:pPr>
      <w:spacing w:after="120" w:line="240" w:lineRule="auto"/>
    </w:pPr>
    <w:rPr>
      <w:rFonts w:asciiTheme="majorHAnsi" w:eastAsia="Times New Roman" w:hAnsiTheme="majorHAnsi" w:cs="Times New Roman"/>
      <w:szCs w:val="24"/>
    </w:rPr>
  </w:style>
  <w:style w:type="table" w:customStyle="1" w:styleId="TableGrid21">
    <w:name w:val="Table Grid21"/>
    <w:basedOn w:val="TableNormal"/>
    <w:next w:val="TableGrid"/>
    <w:uiPriority w:val="59"/>
    <w:rsid w:val="00143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143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SBodyText">
    <w:name w:val="BMS Body Text"/>
    <w:link w:val="BMSBodyTextChar"/>
    <w:rsid w:val="0014332A"/>
    <w:pPr>
      <w:spacing w:after="120" w:line="264" w:lineRule="auto"/>
      <w:jc w:val="both"/>
    </w:pPr>
    <w:rPr>
      <w:rFonts w:ascii="Times New Roman" w:eastAsia="Times New Roman" w:hAnsi="Times New Roman" w:cs="Times New Roman"/>
      <w:color w:val="000000"/>
      <w:sz w:val="24"/>
      <w:szCs w:val="20"/>
    </w:rPr>
  </w:style>
  <w:style w:type="character" w:customStyle="1" w:styleId="BMSBodyTextChar">
    <w:name w:val="BMS Body Text Char"/>
    <w:link w:val="BMSBodyText"/>
    <w:rsid w:val="0014332A"/>
    <w:rPr>
      <w:rFonts w:ascii="Times New Roman" w:eastAsia="Times New Roman" w:hAnsi="Times New Roman" w:cs="Times New Roman"/>
      <w:color w:val="000000"/>
      <w:sz w:val="24"/>
      <w:szCs w:val="20"/>
    </w:rPr>
  </w:style>
  <w:style w:type="table" w:customStyle="1" w:styleId="RWstyle">
    <w:name w:val="RW style"/>
    <w:basedOn w:val="TableNormal"/>
    <w:uiPriority w:val="99"/>
    <w:rsid w:val="0014332A"/>
    <w:pPr>
      <w:spacing w:before="60" w:after="60" w:line="240" w:lineRule="auto"/>
      <w:contextualSpacing/>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002060"/>
        <w:insideV w:val="single" w:sz="4" w:space="0" w:color="002060"/>
      </w:tblBorders>
    </w:tblPr>
    <w:tcPr>
      <w:vAlign w:val="center"/>
    </w:tc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2060"/>
      </w:tcPr>
    </w:tblStylePr>
  </w:style>
  <w:style w:type="numbering" w:customStyle="1" w:styleId="NoList1">
    <w:name w:val="No List1"/>
    <w:next w:val="NoList"/>
    <w:uiPriority w:val="99"/>
    <w:semiHidden/>
    <w:unhideWhenUsed/>
    <w:rsid w:val="0014332A"/>
  </w:style>
  <w:style w:type="paragraph" w:customStyle="1" w:styleId="rPlotLegend">
    <w:name w:val="rPlotLegend"/>
    <w:qFormat/>
    <w:rsid w:val="0014332A"/>
    <w:pPr>
      <w:numPr>
        <w:numId w:val="5"/>
      </w:numPr>
      <w:spacing w:after="200" w:line="276" w:lineRule="auto"/>
      <w:jc w:val="center"/>
    </w:pPr>
    <w:rPr>
      <w:rFonts w:eastAsiaTheme="minorEastAsia"/>
      <w:b/>
      <w:smallCaps/>
      <w:color w:val="404040" w:themeColor="text1" w:themeTint="BF"/>
      <w:lang w:val="fr-FR" w:eastAsia="ja-JP"/>
    </w:rPr>
  </w:style>
  <w:style w:type="paragraph" w:customStyle="1" w:styleId="Titre1">
    <w:name w:val="Titre1"/>
    <w:basedOn w:val="Title"/>
    <w:next w:val="Normal"/>
    <w:qFormat/>
    <w:rsid w:val="0014332A"/>
  </w:style>
  <w:style w:type="paragraph" w:styleId="Title">
    <w:name w:val="Title"/>
    <w:basedOn w:val="Normal"/>
    <w:next w:val="Normal"/>
    <w:link w:val="TitleChar"/>
    <w:uiPriority w:val="10"/>
    <w:qFormat/>
    <w:rsid w:val="0014332A"/>
    <w:pPr>
      <w:spacing w:after="0" w:line="240" w:lineRule="auto"/>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14332A"/>
    <w:rPr>
      <w:rFonts w:asciiTheme="majorHAnsi" w:eastAsiaTheme="majorEastAsia" w:hAnsiTheme="majorHAnsi" w:cstheme="majorBidi"/>
      <w:color w:val="000000" w:themeColor="text1"/>
      <w:sz w:val="56"/>
      <w:szCs w:val="56"/>
      <w:lang w:eastAsia="ja-JP"/>
    </w:rPr>
  </w:style>
  <w:style w:type="paragraph" w:customStyle="1" w:styleId="BulletList">
    <w:name w:val="BulletList"/>
    <w:basedOn w:val="Normal"/>
    <w:qFormat/>
    <w:rsid w:val="0014332A"/>
    <w:pPr>
      <w:numPr>
        <w:numId w:val="6"/>
      </w:numPr>
    </w:pPr>
    <w:rPr>
      <w:rFonts w:eastAsiaTheme="minorEastAsia"/>
      <w:lang w:eastAsia="ja-JP"/>
    </w:rPr>
  </w:style>
  <w:style w:type="paragraph" w:customStyle="1" w:styleId="Titre2">
    <w:name w:val="Titre2"/>
    <w:basedOn w:val="Title"/>
    <w:next w:val="Normal"/>
    <w:qFormat/>
    <w:rsid w:val="0014332A"/>
    <w:pPr>
      <w:ind w:left="720" w:hanging="360"/>
    </w:pPr>
  </w:style>
  <w:style w:type="paragraph" w:customStyle="1" w:styleId="TitleDoc">
    <w:name w:val="TitleDoc"/>
    <w:basedOn w:val="Normal"/>
    <w:next w:val="Normal"/>
    <w:qFormat/>
    <w:rsid w:val="0014332A"/>
    <w:pPr>
      <w:pBdr>
        <w:bottom w:val="single" w:sz="8" w:space="1" w:color="auto"/>
      </w:pBdr>
      <w:jc w:val="center"/>
    </w:pPr>
    <w:rPr>
      <w:rFonts w:eastAsiaTheme="minorEastAsia"/>
      <w:b/>
      <w:sz w:val="48"/>
      <w:lang w:eastAsia="ja-JP"/>
    </w:rPr>
  </w:style>
  <w:style w:type="paragraph" w:customStyle="1" w:styleId="rRawOutput">
    <w:name w:val="rRawOutput"/>
    <w:basedOn w:val="Normal"/>
    <w:qFormat/>
    <w:rsid w:val="0014332A"/>
    <w:pPr>
      <w:spacing w:after="0" w:line="240" w:lineRule="auto"/>
    </w:pPr>
    <w:rPr>
      <w:rFonts w:ascii="Courier New" w:eastAsiaTheme="minorEastAsia" w:hAnsi="Courier New"/>
      <w:sz w:val="20"/>
      <w:lang w:eastAsia="ja-JP"/>
    </w:rPr>
  </w:style>
  <w:style w:type="paragraph" w:customStyle="1" w:styleId="rTableLegend">
    <w:name w:val="rTableLegend"/>
    <w:qFormat/>
    <w:rsid w:val="0014332A"/>
    <w:pPr>
      <w:numPr>
        <w:numId w:val="7"/>
      </w:numPr>
      <w:spacing w:after="200" w:line="276" w:lineRule="auto"/>
    </w:pPr>
    <w:rPr>
      <w:rFonts w:eastAsiaTheme="minorEastAsia"/>
      <w:b/>
      <w:smallCaps/>
      <w:color w:val="404040" w:themeColor="text1" w:themeTint="BF"/>
      <w:lang w:val="fr-FR" w:eastAsia="ja-JP"/>
    </w:rPr>
  </w:style>
  <w:style w:type="paragraph" w:customStyle="1" w:styleId="DocDefaults">
    <w:name w:val="DocDefaults"/>
    <w:rsid w:val="0014332A"/>
    <w:pPr>
      <w:spacing w:after="200" w:line="276" w:lineRule="auto"/>
    </w:pPr>
    <w:rPr>
      <w:rFonts w:eastAsiaTheme="minorEastAsia"/>
      <w:lang w:eastAsia="ja-JP"/>
    </w:rPr>
  </w:style>
  <w:style w:type="paragraph" w:customStyle="1" w:styleId="AppendixHeader2">
    <w:name w:val="Appendix Header 2"/>
    <w:basedOn w:val="Heading2"/>
    <w:link w:val="AppendixHeader2Char"/>
    <w:qFormat/>
    <w:rsid w:val="0014332A"/>
    <w:pPr>
      <w:keepNext w:val="0"/>
      <w:keepLines w:val="0"/>
      <w:numPr>
        <w:ilvl w:val="0"/>
        <w:numId w:val="0"/>
      </w:numPr>
      <w:tabs>
        <w:tab w:val="left" w:pos="142"/>
      </w:tabs>
      <w:spacing w:before="240" w:after="120" w:line="276" w:lineRule="auto"/>
      <w:ind w:left="720" w:hanging="720"/>
      <w:contextualSpacing/>
    </w:pPr>
    <w:rPr>
      <w:rFonts w:eastAsiaTheme="minorHAnsi"/>
      <w:b/>
      <w:color w:val="002060"/>
      <w:sz w:val="28"/>
      <w:szCs w:val="32"/>
    </w:rPr>
  </w:style>
  <w:style w:type="character" w:customStyle="1" w:styleId="AppendixHeader2Char">
    <w:name w:val="Appendix Header 2 Char"/>
    <w:basedOn w:val="DefaultParagraphFont"/>
    <w:link w:val="AppendixHeader2"/>
    <w:rsid w:val="0014332A"/>
    <w:rPr>
      <w:rFonts w:ascii="Arial" w:hAnsi="Arial" w:cs="Arial"/>
      <w:b/>
      <w:color w:val="002060"/>
      <w:sz w:val="28"/>
      <w:szCs w:val="32"/>
    </w:rPr>
  </w:style>
  <w:style w:type="numbering" w:customStyle="1" w:styleId="NoList2">
    <w:name w:val="No List2"/>
    <w:next w:val="NoList"/>
    <w:uiPriority w:val="99"/>
    <w:semiHidden/>
    <w:unhideWhenUsed/>
    <w:rsid w:val="0014332A"/>
  </w:style>
  <w:style w:type="numbering" w:customStyle="1" w:styleId="NoList11">
    <w:name w:val="No List11"/>
    <w:next w:val="NoList"/>
    <w:uiPriority w:val="99"/>
    <w:semiHidden/>
    <w:unhideWhenUsed/>
    <w:rsid w:val="0014332A"/>
  </w:style>
  <w:style w:type="table" w:customStyle="1" w:styleId="TableSimple11">
    <w:name w:val="Table Simple 11"/>
    <w:basedOn w:val="TableNormal"/>
    <w:next w:val="TableSimple1"/>
    <w:rsid w:val="0014332A"/>
    <w:pPr>
      <w:spacing w:after="120" w:line="240" w:lineRule="auto"/>
    </w:pPr>
    <w:rPr>
      <w:rFonts w:asciiTheme="majorHAnsi" w:eastAsia="Times New Roman" w:hAnsiTheme="majorHAnsi" w:cs="Times New Roman"/>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rsid w:val="0014332A"/>
    <w:pPr>
      <w:spacing w:after="120" w:line="240" w:lineRule="auto"/>
    </w:pPr>
    <w:rPr>
      <w:rFonts w:asciiTheme="majorHAnsi" w:eastAsia="Times New Roman" w:hAnsiTheme="majorHAnsi" w:cs="Times New Roman"/>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ghtShading-Accent11">
    <w:name w:val="Light Shading - Accent 11"/>
    <w:basedOn w:val="TableNormal"/>
    <w:next w:val="LightShading-Accent1"/>
    <w:uiPriority w:val="60"/>
    <w:rsid w:val="0014332A"/>
    <w:pPr>
      <w:spacing w:after="120" w:line="240" w:lineRule="auto"/>
    </w:pPr>
    <w:rPr>
      <w:rFonts w:asciiTheme="majorHAnsi" w:eastAsia="Times New Roman" w:hAnsiTheme="majorHAnsi" w:cs="Times New Roman"/>
      <w:color w:val="2E74B5" w:themeColor="accent1" w:themeShade="BF"/>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1">
    <w:name w:val="Light Shading Accent 1"/>
    <w:basedOn w:val="TableNormal"/>
    <w:uiPriority w:val="60"/>
    <w:rsid w:val="0014332A"/>
    <w:pPr>
      <w:spacing w:after="120" w:line="240" w:lineRule="auto"/>
    </w:pPr>
    <w:rPr>
      <w:rFonts w:asciiTheme="majorHAnsi" w:eastAsia="Times New Roman" w:hAnsiTheme="majorHAnsi" w:cs="Times New Roman"/>
      <w:color w:val="2E74B5" w:themeColor="accent1" w:themeShade="BF"/>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21">
    <w:name w:val="Light Shading - Accent 21"/>
    <w:basedOn w:val="TableNormal"/>
    <w:next w:val="LightShading-Accent2"/>
    <w:uiPriority w:val="30"/>
    <w:qFormat/>
    <w:rsid w:val="0014332A"/>
    <w:pPr>
      <w:spacing w:after="120" w:line="240" w:lineRule="auto"/>
    </w:pPr>
    <w:rPr>
      <w:rFonts w:asciiTheme="majorHAnsi" w:eastAsia="Times New Roman" w:hAnsiTheme="majorHAnsi" w:cs="Times New Roman"/>
      <w:color w:val="C45911" w:themeColor="accent2" w:themeShade="BF"/>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2">
    <w:name w:val="Light Shading Accent 2"/>
    <w:basedOn w:val="TableNormal"/>
    <w:uiPriority w:val="30"/>
    <w:qFormat/>
    <w:rsid w:val="0014332A"/>
    <w:pPr>
      <w:spacing w:after="120" w:line="240" w:lineRule="auto"/>
    </w:pPr>
    <w:rPr>
      <w:rFonts w:asciiTheme="majorHAnsi" w:eastAsia="Times New Roman" w:hAnsiTheme="majorHAnsi" w:cs="Times New Roman"/>
      <w:color w:val="C45911" w:themeColor="accent2" w:themeShade="BF"/>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List1-Accent61">
    <w:name w:val="Medium List 1 - Accent 61"/>
    <w:basedOn w:val="TableNormal"/>
    <w:next w:val="MediumList1-Accent6"/>
    <w:uiPriority w:val="70"/>
    <w:rsid w:val="0014332A"/>
    <w:pPr>
      <w:spacing w:after="120" w:line="240" w:lineRule="auto"/>
    </w:pPr>
    <w:rPr>
      <w:rFonts w:asciiTheme="majorHAnsi" w:eastAsia="Times New Roman" w:hAnsiTheme="majorHAnsi" w:cs="Times New Roman"/>
      <w:color w:val="000000" w:themeColor="text1"/>
      <w:szCs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1-Accent6">
    <w:name w:val="Medium List 1 Accent 6"/>
    <w:basedOn w:val="TableNormal"/>
    <w:uiPriority w:val="70"/>
    <w:rsid w:val="0014332A"/>
    <w:pPr>
      <w:spacing w:after="120" w:line="240" w:lineRule="auto"/>
    </w:pPr>
    <w:rPr>
      <w:rFonts w:asciiTheme="majorHAnsi" w:eastAsia="Times New Roman" w:hAnsiTheme="majorHAnsi" w:cs="Times New Roman"/>
      <w:color w:val="000000" w:themeColor="text1"/>
      <w:szCs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ColorfulGrid-Accent61">
    <w:name w:val="Colorful Grid - Accent 61"/>
    <w:basedOn w:val="TableNormal"/>
    <w:next w:val="ColorfulGrid-Accent6"/>
    <w:uiPriority w:val="64"/>
    <w:rsid w:val="0014332A"/>
    <w:pPr>
      <w:spacing w:after="120" w:line="240" w:lineRule="auto"/>
    </w:pPr>
    <w:rPr>
      <w:rFonts w:asciiTheme="majorHAnsi" w:eastAsia="Times New Roman" w:hAnsiTheme="majorHAnsi"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Grid-Accent6">
    <w:name w:val="Colorful Grid Accent 6"/>
    <w:basedOn w:val="TableNormal"/>
    <w:uiPriority w:val="64"/>
    <w:rsid w:val="0014332A"/>
    <w:pPr>
      <w:spacing w:after="120" w:line="240" w:lineRule="auto"/>
    </w:pPr>
    <w:rPr>
      <w:rFonts w:asciiTheme="majorHAnsi" w:eastAsia="Times New Roman" w:hAnsiTheme="majorHAnsi"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Accent61">
    <w:name w:val="Medium Grid 2 - Accent 61"/>
    <w:basedOn w:val="TableNormal"/>
    <w:next w:val="MediumGrid2-Accent6"/>
    <w:uiPriority w:val="73"/>
    <w:rsid w:val="0014332A"/>
    <w:pPr>
      <w:spacing w:after="120" w:line="240" w:lineRule="auto"/>
    </w:pPr>
    <w:rPr>
      <w:rFonts w:asciiTheme="majorHAnsi" w:eastAsiaTheme="majorEastAsia" w:hAnsiTheme="majorHAnsi" w:cstheme="majorBidi"/>
      <w:color w:val="000000" w:themeColor="text1"/>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2-Accent6">
    <w:name w:val="Medium Grid 2 Accent 6"/>
    <w:basedOn w:val="TableNormal"/>
    <w:uiPriority w:val="73"/>
    <w:rsid w:val="0014332A"/>
    <w:pPr>
      <w:spacing w:after="120" w:line="240" w:lineRule="auto"/>
    </w:pPr>
    <w:rPr>
      <w:rFonts w:asciiTheme="majorHAnsi" w:eastAsiaTheme="majorEastAsia" w:hAnsiTheme="majorHAnsi" w:cstheme="majorBidi"/>
      <w:color w:val="000000" w:themeColor="text1"/>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LightShading-Accent61">
    <w:name w:val="Light Shading - Accent 61"/>
    <w:basedOn w:val="TableNormal"/>
    <w:next w:val="LightShading-Accent6"/>
    <w:uiPriority w:val="65"/>
    <w:rsid w:val="0014332A"/>
    <w:pPr>
      <w:spacing w:after="120" w:line="240" w:lineRule="auto"/>
    </w:pPr>
    <w:rPr>
      <w:rFonts w:asciiTheme="majorHAnsi" w:eastAsia="Times New Roman" w:hAnsiTheme="majorHAnsi" w:cs="Times New Roman"/>
      <w:color w:val="538135" w:themeColor="accent6" w:themeShade="BF"/>
      <w:szCs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6">
    <w:name w:val="Light Shading Accent 6"/>
    <w:basedOn w:val="TableNormal"/>
    <w:uiPriority w:val="65"/>
    <w:rsid w:val="0014332A"/>
    <w:pPr>
      <w:spacing w:after="120" w:line="240" w:lineRule="auto"/>
    </w:pPr>
    <w:rPr>
      <w:rFonts w:asciiTheme="majorHAnsi" w:eastAsia="Times New Roman" w:hAnsiTheme="majorHAnsi" w:cs="Times New Roman"/>
      <w:color w:val="538135" w:themeColor="accent6" w:themeShade="BF"/>
      <w:szCs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MediumGrid3-Accent61">
    <w:name w:val="Medium Grid 3 - Accent 61"/>
    <w:basedOn w:val="TableNormal"/>
    <w:next w:val="MediumGrid3-Accent6"/>
    <w:uiPriority w:val="60"/>
    <w:rsid w:val="0014332A"/>
    <w:pPr>
      <w:spacing w:after="120" w:line="240" w:lineRule="auto"/>
    </w:pPr>
    <w:rPr>
      <w:rFonts w:asciiTheme="majorHAnsi" w:eastAsia="Times New Roman" w:hAnsiTheme="majorHAnsi" w:cs="Times New Roman"/>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Grid3-Accent6">
    <w:name w:val="Medium Grid 3 Accent 6"/>
    <w:basedOn w:val="TableNormal"/>
    <w:uiPriority w:val="60"/>
    <w:rsid w:val="0014332A"/>
    <w:pPr>
      <w:spacing w:after="120" w:line="240" w:lineRule="auto"/>
    </w:pPr>
    <w:rPr>
      <w:rFonts w:asciiTheme="majorHAnsi" w:eastAsia="Times New Roman" w:hAnsiTheme="majorHAnsi" w:cs="Times New Roman"/>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TableGrid2">
    <w:name w:val="Table Grid2"/>
    <w:basedOn w:val="TableNormal"/>
    <w:next w:val="TableGrid"/>
    <w:uiPriority w:val="39"/>
    <w:rsid w:val="0014332A"/>
    <w:pPr>
      <w:spacing w:after="120" w:line="240" w:lineRule="auto"/>
    </w:pPr>
    <w:rPr>
      <w:rFonts w:asciiTheme="majorHAnsi" w:eastAsia="Times New Roman" w:hAnsiTheme="majorHAns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61">
    <w:name w:val="Medium Grid 1 - Accent 61"/>
    <w:basedOn w:val="TableNormal"/>
    <w:next w:val="MediumGrid1-Accent6"/>
    <w:uiPriority w:val="72"/>
    <w:rsid w:val="0014332A"/>
    <w:pPr>
      <w:spacing w:after="120" w:line="240" w:lineRule="auto"/>
    </w:pPr>
    <w:rPr>
      <w:rFonts w:asciiTheme="majorHAnsi" w:eastAsia="Times New Roman" w:hAnsiTheme="majorHAnsi" w:cs="Times New Roman"/>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1-Accent6">
    <w:name w:val="Medium Grid 1 Accent 6"/>
    <w:basedOn w:val="TableNormal"/>
    <w:uiPriority w:val="72"/>
    <w:rsid w:val="0014332A"/>
    <w:pPr>
      <w:spacing w:after="120" w:line="240" w:lineRule="auto"/>
    </w:pPr>
    <w:rPr>
      <w:rFonts w:asciiTheme="majorHAnsi" w:eastAsia="Times New Roman" w:hAnsiTheme="majorHAnsi" w:cs="Times New Roman"/>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LightGrid-Accent61">
    <w:name w:val="Light Grid - Accent 61"/>
    <w:basedOn w:val="TableNormal"/>
    <w:next w:val="LightGrid-Accent6"/>
    <w:uiPriority w:val="67"/>
    <w:rsid w:val="0014332A"/>
    <w:pPr>
      <w:spacing w:after="120" w:line="240" w:lineRule="auto"/>
    </w:pPr>
    <w:rPr>
      <w:rFonts w:asciiTheme="majorHAnsi" w:eastAsia="Times New Roman" w:hAnsiTheme="majorHAnsi" w:cs="Times New Roman"/>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Grid-Accent6">
    <w:name w:val="Light Grid Accent 6"/>
    <w:basedOn w:val="TableNormal"/>
    <w:uiPriority w:val="67"/>
    <w:rsid w:val="0014332A"/>
    <w:pPr>
      <w:spacing w:after="120" w:line="240" w:lineRule="auto"/>
    </w:pPr>
    <w:rPr>
      <w:rFonts w:asciiTheme="majorHAnsi" w:eastAsia="Times New Roman" w:hAnsiTheme="majorHAnsi" w:cs="Times New Roman"/>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ColorfulGrid1">
    <w:name w:val="Colorful Grid1"/>
    <w:basedOn w:val="TableNormal"/>
    <w:next w:val="ColorfulGrid"/>
    <w:uiPriority w:val="64"/>
    <w:rsid w:val="0014332A"/>
    <w:pPr>
      <w:spacing w:after="0" w:line="240" w:lineRule="auto"/>
    </w:pPr>
    <w:rPr>
      <w:rFonts w:asciiTheme="majorHAnsi" w:eastAsia="Times New Roman" w:hAnsiTheme="majorHAnsi" w:cs="Times New Roman"/>
      <w:color w:val="000000" w:themeColor="text1"/>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
    <w:name w:val="Colorful Grid"/>
    <w:basedOn w:val="TableNormal"/>
    <w:uiPriority w:val="64"/>
    <w:rsid w:val="0014332A"/>
    <w:pPr>
      <w:spacing w:after="0" w:line="240" w:lineRule="auto"/>
    </w:pPr>
    <w:rPr>
      <w:rFonts w:asciiTheme="majorHAnsi" w:eastAsia="Times New Roman" w:hAnsiTheme="majorHAnsi" w:cs="Times New Roman"/>
      <w:color w:val="000000" w:themeColor="text1"/>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1">
    <w:name w:val="Colorful Grid - Accent 11"/>
    <w:basedOn w:val="TableNormal"/>
    <w:next w:val="ColorfulGrid-Accent1"/>
    <w:uiPriority w:val="29"/>
    <w:qFormat/>
    <w:rsid w:val="0014332A"/>
    <w:pPr>
      <w:spacing w:after="0" w:line="240" w:lineRule="auto"/>
    </w:pPr>
    <w:rPr>
      <w:rFonts w:asciiTheme="majorHAnsi" w:eastAsia="Times New Roman" w:hAnsiTheme="majorHAnsi"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1">
    <w:name w:val="Colorful Grid Accent 1"/>
    <w:basedOn w:val="TableNormal"/>
    <w:uiPriority w:val="29"/>
    <w:qFormat/>
    <w:rsid w:val="0014332A"/>
    <w:pPr>
      <w:spacing w:after="0" w:line="240" w:lineRule="auto"/>
    </w:pPr>
    <w:rPr>
      <w:rFonts w:asciiTheme="majorHAnsi" w:eastAsia="Times New Roman" w:hAnsiTheme="majorHAnsi"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olorfulList-Accent21">
    <w:name w:val="Colorful List - Accent 21"/>
    <w:basedOn w:val="TableNormal"/>
    <w:next w:val="ColorfulList-Accent2"/>
    <w:uiPriority w:val="63"/>
    <w:rsid w:val="0014332A"/>
    <w:pPr>
      <w:spacing w:after="0" w:line="240" w:lineRule="auto"/>
    </w:pPr>
    <w:rPr>
      <w:rFonts w:asciiTheme="majorHAnsi" w:eastAsia="Times New Roman" w:hAnsiTheme="majorHAnsi" w:cs="Times New Roman"/>
      <w:color w:val="000000" w:themeColor="text1"/>
      <w:sz w:val="24"/>
      <w:szCs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2">
    <w:name w:val="Colorful List Accent 2"/>
    <w:basedOn w:val="TableNormal"/>
    <w:uiPriority w:val="63"/>
    <w:rsid w:val="0014332A"/>
    <w:pPr>
      <w:spacing w:after="0" w:line="240" w:lineRule="auto"/>
    </w:pPr>
    <w:rPr>
      <w:rFonts w:asciiTheme="majorHAnsi" w:eastAsia="Times New Roman" w:hAnsiTheme="majorHAnsi" w:cs="Times New Roman"/>
      <w:color w:val="000000" w:themeColor="text1"/>
      <w:sz w:val="24"/>
      <w:szCs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customStyle="1" w:styleId="DarkList1">
    <w:name w:val="Dark List1"/>
    <w:basedOn w:val="TableNormal"/>
    <w:next w:val="DarkList"/>
    <w:uiPriority w:val="61"/>
    <w:rsid w:val="0014332A"/>
    <w:pPr>
      <w:spacing w:after="0" w:line="240" w:lineRule="auto"/>
    </w:pPr>
    <w:rPr>
      <w:rFonts w:asciiTheme="majorHAnsi" w:eastAsia="Times New Roman" w:hAnsiTheme="majorHAnsi" w:cs="Times New Roman"/>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
    <w:name w:val="Dark List"/>
    <w:basedOn w:val="TableNormal"/>
    <w:uiPriority w:val="61"/>
    <w:rsid w:val="0014332A"/>
    <w:pPr>
      <w:spacing w:after="0" w:line="240" w:lineRule="auto"/>
    </w:pPr>
    <w:rPr>
      <w:rFonts w:asciiTheme="majorHAnsi" w:eastAsia="Times New Roman" w:hAnsiTheme="majorHAnsi" w:cs="Times New Roman"/>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MediumShading1-Accent11">
    <w:name w:val="Medium Shading 1 - Accent 11"/>
    <w:basedOn w:val="TableNormal"/>
    <w:next w:val="MediumShading1-Accent1"/>
    <w:uiPriority w:val="68"/>
    <w:rsid w:val="0014332A"/>
    <w:pPr>
      <w:spacing w:after="0" w:line="240" w:lineRule="auto"/>
    </w:pPr>
    <w:rPr>
      <w:rFonts w:ascii="Cambria" w:eastAsia="Times New Roman" w:hAnsi="Cambria" w:cs="Times New Roman"/>
      <w:szCs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8"/>
    <w:rsid w:val="0014332A"/>
    <w:pPr>
      <w:spacing w:after="0" w:line="240" w:lineRule="auto"/>
    </w:pPr>
    <w:rPr>
      <w:rFonts w:ascii="Cambria" w:eastAsia="Times New Roman" w:hAnsi="Cambria" w:cs="Times New Roman"/>
      <w:szCs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PHETable1">
    <w:name w:val="PHE Table1"/>
    <w:basedOn w:val="TableNormal"/>
    <w:uiPriority w:val="99"/>
    <w:rsid w:val="0014332A"/>
    <w:pPr>
      <w:spacing w:after="0" w:line="240" w:lineRule="auto"/>
    </w:pPr>
    <w:rPr>
      <w:rFonts w:asciiTheme="majorHAnsi" w:eastAsia="Times New Roman" w:hAnsiTheme="majorHAnsi"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color w:val="FFFFFF" w:themeColor="background1"/>
        <w:sz w:val="22"/>
      </w:rPr>
      <w:tblPr/>
      <w:tcPr>
        <w:shd w:val="clear" w:color="auto" w:fill="14467C"/>
      </w:tcPr>
    </w:tblStylePr>
  </w:style>
  <w:style w:type="table" w:customStyle="1" w:styleId="961">
    <w:name w:val="961"/>
    <w:basedOn w:val="TableNormal"/>
    <w:uiPriority w:val="99"/>
    <w:rsid w:val="0014332A"/>
    <w:pPr>
      <w:spacing w:after="0" w:line="240" w:lineRule="auto"/>
      <w:contextualSpacing/>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1433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1433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1">
    <w:name w:val="Table Grid211"/>
    <w:basedOn w:val="TableNormal"/>
    <w:next w:val="TableGrid"/>
    <w:uiPriority w:val="59"/>
    <w:rsid w:val="00143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143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Wstyle1">
    <w:name w:val="RW style1"/>
    <w:basedOn w:val="TableNormal"/>
    <w:uiPriority w:val="99"/>
    <w:rsid w:val="0014332A"/>
    <w:pPr>
      <w:spacing w:before="60" w:after="60" w:line="240" w:lineRule="auto"/>
      <w:contextualSpacing/>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002060"/>
        <w:insideV w:val="single" w:sz="4" w:space="0" w:color="002060"/>
      </w:tblBorders>
    </w:tblPr>
    <w:tcPr>
      <w:vAlign w:val="center"/>
    </w:tc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2060"/>
      </w:tcPr>
    </w:tblStylePr>
  </w:style>
  <w:style w:type="numbering" w:customStyle="1" w:styleId="NoList111">
    <w:name w:val="No List111"/>
    <w:next w:val="NoList"/>
    <w:uiPriority w:val="99"/>
    <w:semiHidden/>
    <w:unhideWhenUsed/>
    <w:rsid w:val="0014332A"/>
  </w:style>
  <w:style w:type="paragraph" w:customStyle="1" w:styleId="Tabletext">
    <w:name w:val="Table text"/>
    <w:basedOn w:val="Normal"/>
    <w:rsid w:val="0014332A"/>
    <w:pPr>
      <w:spacing w:after="0" w:line="240" w:lineRule="auto"/>
      <w:jc w:val="right"/>
      <w:textAlignment w:val="bottom"/>
    </w:pPr>
    <w:rPr>
      <w:rFonts w:ascii="Arial" w:eastAsia="Times New Roman" w:hAnsi="Arial" w:cs="Arial"/>
      <w:color w:val="000000"/>
      <w:sz w:val="16"/>
      <w:szCs w:val="16"/>
    </w:rPr>
  </w:style>
  <w:style w:type="paragraph" w:customStyle="1" w:styleId="Textintables">
    <w:name w:val="Text in tables"/>
    <w:basedOn w:val="PHETablePara"/>
    <w:link w:val="TextintablesChar"/>
    <w:qFormat/>
    <w:rsid w:val="0014332A"/>
    <w:pPr>
      <w:spacing w:after="0"/>
      <w:jc w:val="right"/>
    </w:pPr>
    <w:rPr>
      <w:rFonts w:ascii="Arial" w:hAnsi="Arial" w:cs="Arial"/>
      <w:sz w:val="16"/>
      <w:szCs w:val="16"/>
    </w:rPr>
  </w:style>
  <w:style w:type="character" w:customStyle="1" w:styleId="TextintablesChar">
    <w:name w:val="Text in tables Char"/>
    <w:link w:val="Textintables"/>
    <w:rsid w:val="0014332A"/>
    <w:rPr>
      <w:rFonts w:ascii="Arial" w:eastAsia="Times New Roman" w:hAnsi="Arial" w:cs="Arial"/>
      <w:sz w:val="16"/>
      <w:szCs w:val="16"/>
    </w:rPr>
  </w:style>
  <w:style w:type="paragraph" w:customStyle="1" w:styleId="AppendixHeader3">
    <w:name w:val="Appendix Header 3"/>
    <w:basedOn w:val="AppendixHeader2"/>
    <w:qFormat/>
    <w:rsid w:val="0014332A"/>
    <w:pPr>
      <w:ind w:left="862"/>
    </w:pPr>
    <w:rPr>
      <w:i/>
      <w:color w:val="auto"/>
      <w:sz w:val="24"/>
      <w:szCs w:val="24"/>
    </w:rPr>
  </w:style>
  <w:style w:type="paragraph" w:styleId="Index1">
    <w:name w:val="index 1"/>
    <w:basedOn w:val="Normal"/>
    <w:next w:val="Normal"/>
    <w:autoRedefine/>
    <w:uiPriority w:val="99"/>
    <w:semiHidden/>
    <w:unhideWhenUsed/>
    <w:rsid w:val="0014332A"/>
    <w:pPr>
      <w:spacing w:after="0" w:line="240" w:lineRule="auto"/>
      <w:ind w:left="240" w:hanging="240"/>
    </w:pPr>
    <w:rPr>
      <w:rFonts w:asciiTheme="majorHAnsi" w:eastAsia="Times New Roman" w:hAnsiTheme="majorHAnsi" w:cs="Times New Roman"/>
      <w:szCs w:val="24"/>
    </w:rPr>
  </w:style>
  <w:style w:type="paragraph" w:styleId="TOC1">
    <w:name w:val="toc 1"/>
    <w:basedOn w:val="Normal"/>
    <w:next w:val="Normal"/>
    <w:autoRedefine/>
    <w:uiPriority w:val="39"/>
    <w:unhideWhenUsed/>
    <w:rsid w:val="0014332A"/>
    <w:pPr>
      <w:tabs>
        <w:tab w:val="left" w:pos="400"/>
        <w:tab w:val="right" w:leader="dot" w:pos="9350"/>
      </w:tabs>
      <w:suppressAutoHyphens/>
      <w:spacing w:after="120" w:line="276" w:lineRule="auto"/>
    </w:pPr>
    <w:rPr>
      <w:rFonts w:ascii="Arial" w:hAnsi="Arial" w:cs="Arial"/>
      <w:b/>
      <w:noProof/>
      <w:sz w:val="20"/>
      <w:szCs w:val="20"/>
    </w:rPr>
  </w:style>
  <w:style w:type="paragraph" w:styleId="TOC2">
    <w:name w:val="toc 2"/>
    <w:basedOn w:val="Normal"/>
    <w:next w:val="Normal"/>
    <w:autoRedefine/>
    <w:uiPriority w:val="39"/>
    <w:unhideWhenUsed/>
    <w:rsid w:val="0014332A"/>
    <w:pPr>
      <w:spacing w:after="100" w:line="276" w:lineRule="auto"/>
      <w:ind w:left="200"/>
    </w:pPr>
    <w:rPr>
      <w:rFonts w:ascii="Arial" w:hAnsi="Arial" w:cs="Arial"/>
      <w:sz w:val="20"/>
      <w:szCs w:val="20"/>
    </w:rPr>
  </w:style>
  <w:style w:type="paragraph" w:styleId="TOC3">
    <w:name w:val="toc 3"/>
    <w:basedOn w:val="Normal"/>
    <w:next w:val="Normal"/>
    <w:autoRedefine/>
    <w:uiPriority w:val="39"/>
    <w:unhideWhenUsed/>
    <w:rsid w:val="0014332A"/>
    <w:pPr>
      <w:spacing w:after="100" w:line="276" w:lineRule="auto"/>
      <w:ind w:left="400"/>
    </w:pPr>
    <w:rPr>
      <w:rFonts w:ascii="Arial" w:hAnsi="Arial" w:cs="Arial"/>
      <w:sz w:val="20"/>
      <w:szCs w:val="20"/>
    </w:rPr>
  </w:style>
  <w:style w:type="paragraph" w:styleId="TOC4">
    <w:name w:val="toc 4"/>
    <w:basedOn w:val="Normal"/>
    <w:next w:val="Normal"/>
    <w:autoRedefine/>
    <w:uiPriority w:val="39"/>
    <w:unhideWhenUsed/>
    <w:rsid w:val="0014332A"/>
    <w:pPr>
      <w:spacing w:after="120" w:line="240" w:lineRule="auto"/>
      <w:ind w:left="720"/>
    </w:pPr>
    <w:rPr>
      <w:rFonts w:asciiTheme="majorHAnsi" w:eastAsia="Times New Roman" w:hAnsiTheme="majorHAnsi" w:cs="Times New Roman"/>
      <w:szCs w:val="24"/>
    </w:rPr>
  </w:style>
  <w:style w:type="paragraph" w:styleId="TOC5">
    <w:name w:val="toc 5"/>
    <w:basedOn w:val="Normal"/>
    <w:next w:val="Normal"/>
    <w:autoRedefine/>
    <w:uiPriority w:val="39"/>
    <w:unhideWhenUsed/>
    <w:rsid w:val="0014332A"/>
    <w:pPr>
      <w:spacing w:after="120" w:line="240" w:lineRule="auto"/>
      <w:ind w:left="960"/>
    </w:pPr>
    <w:rPr>
      <w:rFonts w:asciiTheme="majorHAnsi" w:eastAsia="Times New Roman" w:hAnsiTheme="majorHAnsi" w:cs="Times New Roman"/>
      <w:szCs w:val="24"/>
    </w:rPr>
  </w:style>
  <w:style w:type="paragraph" w:styleId="TOC6">
    <w:name w:val="toc 6"/>
    <w:basedOn w:val="Normal"/>
    <w:next w:val="Normal"/>
    <w:autoRedefine/>
    <w:uiPriority w:val="39"/>
    <w:unhideWhenUsed/>
    <w:rsid w:val="0014332A"/>
    <w:pPr>
      <w:spacing w:after="120" w:line="240" w:lineRule="auto"/>
      <w:ind w:left="1200"/>
    </w:pPr>
    <w:rPr>
      <w:rFonts w:asciiTheme="majorHAnsi" w:eastAsia="Times New Roman" w:hAnsiTheme="majorHAnsi" w:cs="Times New Roman"/>
      <w:szCs w:val="24"/>
    </w:rPr>
  </w:style>
  <w:style w:type="paragraph" w:styleId="TOC7">
    <w:name w:val="toc 7"/>
    <w:basedOn w:val="Normal"/>
    <w:next w:val="Normal"/>
    <w:autoRedefine/>
    <w:uiPriority w:val="39"/>
    <w:unhideWhenUsed/>
    <w:rsid w:val="0014332A"/>
    <w:pPr>
      <w:spacing w:after="120" w:line="240" w:lineRule="auto"/>
      <w:ind w:left="1440"/>
    </w:pPr>
    <w:rPr>
      <w:rFonts w:asciiTheme="majorHAnsi" w:eastAsia="Times New Roman" w:hAnsiTheme="majorHAnsi" w:cs="Times New Roman"/>
      <w:szCs w:val="24"/>
    </w:rPr>
  </w:style>
  <w:style w:type="paragraph" w:styleId="TOC8">
    <w:name w:val="toc 8"/>
    <w:basedOn w:val="Normal"/>
    <w:next w:val="Normal"/>
    <w:autoRedefine/>
    <w:uiPriority w:val="39"/>
    <w:unhideWhenUsed/>
    <w:rsid w:val="0014332A"/>
    <w:pPr>
      <w:spacing w:after="120" w:line="240" w:lineRule="auto"/>
      <w:ind w:left="1680"/>
    </w:pPr>
    <w:rPr>
      <w:rFonts w:asciiTheme="majorHAnsi" w:eastAsia="Times New Roman" w:hAnsiTheme="majorHAnsi" w:cs="Times New Roman"/>
      <w:szCs w:val="24"/>
    </w:rPr>
  </w:style>
  <w:style w:type="paragraph" w:styleId="TOC9">
    <w:name w:val="toc 9"/>
    <w:basedOn w:val="Normal"/>
    <w:next w:val="Normal"/>
    <w:autoRedefine/>
    <w:uiPriority w:val="39"/>
    <w:unhideWhenUsed/>
    <w:rsid w:val="0014332A"/>
    <w:pPr>
      <w:spacing w:after="120" w:line="240" w:lineRule="auto"/>
      <w:ind w:left="1920"/>
    </w:pPr>
    <w:rPr>
      <w:rFonts w:asciiTheme="majorHAnsi" w:eastAsia="Times New Roman" w:hAnsiTheme="majorHAnsi" w:cs="Times New Roman"/>
      <w:szCs w:val="24"/>
    </w:rPr>
  </w:style>
  <w:style w:type="paragraph" w:styleId="FootnoteText">
    <w:name w:val="footnote text"/>
    <w:aliases w:val="PHE Footnote"/>
    <w:basedOn w:val="PHENormal"/>
    <w:link w:val="FootnoteTextChar"/>
    <w:uiPriority w:val="4"/>
    <w:qFormat/>
    <w:rsid w:val="0014332A"/>
    <w:pPr>
      <w:spacing w:after="200" w:line="360" w:lineRule="auto"/>
    </w:pPr>
    <w:rPr>
      <w:rFonts w:ascii="Arial" w:hAnsi="Arial" w:cs="Arial"/>
      <w:i/>
      <w:sz w:val="16"/>
      <w:szCs w:val="20"/>
    </w:rPr>
  </w:style>
  <w:style w:type="character" w:customStyle="1" w:styleId="FootnoteTextChar">
    <w:name w:val="Footnote Text Char"/>
    <w:aliases w:val="PHE Footnote Char"/>
    <w:basedOn w:val="DefaultParagraphFont"/>
    <w:link w:val="FootnoteText"/>
    <w:uiPriority w:val="4"/>
    <w:rsid w:val="0014332A"/>
    <w:rPr>
      <w:rFonts w:ascii="Arial" w:eastAsia="Times New Roman" w:hAnsi="Arial" w:cs="Arial"/>
      <w:i/>
      <w:sz w:val="16"/>
      <w:szCs w:val="20"/>
    </w:rPr>
  </w:style>
  <w:style w:type="paragraph" w:styleId="IndexHeading">
    <w:name w:val="index heading"/>
    <w:basedOn w:val="Normal"/>
    <w:next w:val="Index1"/>
    <w:uiPriority w:val="99"/>
    <w:semiHidden/>
    <w:unhideWhenUsed/>
    <w:rsid w:val="0014332A"/>
    <w:pPr>
      <w:spacing w:after="120" w:line="240" w:lineRule="auto"/>
    </w:pPr>
    <w:rPr>
      <w:rFonts w:asciiTheme="majorHAnsi" w:eastAsiaTheme="majorEastAsia" w:hAnsiTheme="majorHAnsi" w:cstheme="majorBidi"/>
      <w:b/>
      <w:bCs/>
      <w:szCs w:val="24"/>
    </w:rPr>
  </w:style>
  <w:style w:type="paragraph" w:styleId="Caption">
    <w:name w:val="caption"/>
    <w:aliases w:val="PHE Caption,Bayer Caption,IB Caption,Medical Caption,- H17,table,Table caption,Caption 3,! Q,B Caption,Caption2,Caption - H17,Caption PRIMA,PX Caption"/>
    <w:basedOn w:val="Normal"/>
    <w:next w:val="Normal"/>
    <w:link w:val="CaptionChar"/>
    <w:uiPriority w:val="35"/>
    <w:unhideWhenUsed/>
    <w:qFormat/>
    <w:rsid w:val="0014332A"/>
    <w:pPr>
      <w:keepNext/>
      <w:spacing w:after="120" w:line="240" w:lineRule="auto"/>
    </w:pPr>
    <w:rPr>
      <w:rFonts w:ascii="Arial" w:eastAsia="Times New Roman" w:hAnsi="Arial" w:cs="Arial"/>
      <w:b/>
      <w:bCs/>
      <w:sz w:val="20"/>
      <w:szCs w:val="18"/>
    </w:rPr>
  </w:style>
  <w:style w:type="character" w:customStyle="1" w:styleId="CaptionChar">
    <w:name w:val="Caption Char"/>
    <w:aliases w:val="PHE Caption Char,Bayer Caption Char,IB Caption Char,Medical Caption Char,- H17 Char,table Char,Table caption Char,Caption 3 Char,! Q Char,B Caption Char,Caption2 Char,Caption - H17 Char,Caption PRIMA Char,PX Caption Char"/>
    <w:basedOn w:val="PHENormalChar"/>
    <w:link w:val="Caption"/>
    <w:uiPriority w:val="35"/>
    <w:rsid w:val="0014332A"/>
    <w:rPr>
      <w:rFonts w:ascii="Arial" w:eastAsia="Times New Roman" w:hAnsi="Arial" w:cs="Arial"/>
      <w:b/>
      <w:bCs/>
      <w:sz w:val="20"/>
      <w:szCs w:val="18"/>
    </w:rPr>
  </w:style>
  <w:style w:type="paragraph" w:styleId="TableofFigures">
    <w:name w:val="table of figures"/>
    <w:basedOn w:val="Normal"/>
    <w:next w:val="Normal"/>
    <w:uiPriority w:val="99"/>
    <w:unhideWhenUsed/>
    <w:rsid w:val="0014332A"/>
    <w:pPr>
      <w:spacing w:after="0" w:line="276" w:lineRule="auto"/>
    </w:pPr>
    <w:rPr>
      <w:rFonts w:ascii="Arial" w:hAnsi="Arial" w:cs="Arial"/>
      <w:sz w:val="20"/>
      <w:szCs w:val="20"/>
    </w:rPr>
  </w:style>
  <w:style w:type="paragraph" w:styleId="EnvelopeAddress">
    <w:name w:val="envelope address"/>
    <w:basedOn w:val="Normal"/>
    <w:uiPriority w:val="99"/>
    <w:semiHidden/>
    <w:unhideWhenUsed/>
    <w:rsid w:val="0014332A"/>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character" w:styleId="FootnoteReference">
    <w:name w:val="footnote reference"/>
    <w:uiPriority w:val="99"/>
    <w:rsid w:val="0014332A"/>
    <w:rPr>
      <w:rFonts w:asciiTheme="majorHAnsi" w:hAnsiTheme="majorHAnsi" w:cs="Times New Roman"/>
      <w:sz w:val="22"/>
      <w:vertAlign w:val="superscript"/>
    </w:rPr>
  </w:style>
  <w:style w:type="character" w:styleId="CommentReference">
    <w:name w:val="annotation reference"/>
    <w:basedOn w:val="DefaultParagraphFont"/>
    <w:uiPriority w:val="99"/>
    <w:semiHidden/>
    <w:unhideWhenUsed/>
    <w:rsid w:val="0014332A"/>
    <w:rPr>
      <w:rFonts w:asciiTheme="majorHAnsi" w:hAnsiTheme="majorHAnsi"/>
      <w:sz w:val="18"/>
      <w:szCs w:val="18"/>
    </w:rPr>
  </w:style>
  <w:style w:type="character" w:styleId="PageNumber">
    <w:name w:val="page number"/>
    <w:basedOn w:val="DefaultParagraphFont"/>
    <w:rsid w:val="0014332A"/>
  </w:style>
  <w:style w:type="character" w:styleId="EndnoteReference">
    <w:name w:val="endnote reference"/>
    <w:basedOn w:val="DefaultParagraphFont"/>
    <w:uiPriority w:val="99"/>
    <w:semiHidden/>
    <w:unhideWhenUsed/>
    <w:rsid w:val="0014332A"/>
    <w:rPr>
      <w:rFonts w:asciiTheme="majorHAnsi" w:hAnsiTheme="majorHAnsi"/>
      <w:vertAlign w:val="superscript"/>
    </w:rPr>
  </w:style>
  <w:style w:type="paragraph" w:styleId="EndnoteText">
    <w:name w:val="endnote text"/>
    <w:basedOn w:val="Normal"/>
    <w:link w:val="EndnoteTextChar"/>
    <w:semiHidden/>
    <w:rsid w:val="0014332A"/>
    <w:pPr>
      <w:spacing w:after="120" w:line="240" w:lineRule="auto"/>
    </w:pPr>
    <w:rPr>
      <w:rFonts w:asciiTheme="majorHAnsi" w:eastAsia="Times New Roman" w:hAnsiTheme="majorHAnsi" w:cs="Times New Roman"/>
      <w:szCs w:val="24"/>
    </w:rPr>
  </w:style>
  <w:style w:type="character" w:customStyle="1" w:styleId="EndnoteTextChar">
    <w:name w:val="Endnote Text Char"/>
    <w:basedOn w:val="DefaultParagraphFont"/>
    <w:link w:val="EndnoteText"/>
    <w:semiHidden/>
    <w:rsid w:val="0014332A"/>
    <w:rPr>
      <w:rFonts w:asciiTheme="majorHAnsi" w:eastAsia="Times New Roman" w:hAnsiTheme="majorHAnsi" w:cs="Times New Roman"/>
      <w:szCs w:val="24"/>
    </w:rPr>
  </w:style>
  <w:style w:type="paragraph" w:styleId="MacroText">
    <w:name w:val="macro"/>
    <w:link w:val="MacroTextChar"/>
    <w:uiPriority w:val="99"/>
    <w:semiHidden/>
    <w:unhideWhenUsed/>
    <w:rsid w:val="0014332A"/>
    <w:pPr>
      <w:tabs>
        <w:tab w:val="left" w:pos="576"/>
        <w:tab w:val="left" w:pos="1152"/>
        <w:tab w:val="left" w:pos="1728"/>
        <w:tab w:val="left" w:pos="2304"/>
        <w:tab w:val="left" w:pos="2880"/>
        <w:tab w:val="left" w:pos="3456"/>
        <w:tab w:val="left" w:pos="4032"/>
      </w:tabs>
      <w:spacing w:after="0" w:line="240" w:lineRule="auto"/>
    </w:pPr>
    <w:rPr>
      <w:rFonts w:asciiTheme="majorHAnsi" w:eastAsia="Times New Roman" w:hAnsiTheme="majorHAnsi" w:cs="Times New Roman"/>
      <w:szCs w:val="20"/>
    </w:rPr>
  </w:style>
  <w:style w:type="character" w:customStyle="1" w:styleId="MacroTextChar">
    <w:name w:val="Macro Text Char"/>
    <w:basedOn w:val="DefaultParagraphFont"/>
    <w:link w:val="MacroText"/>
    <w:uiPriority w:val="99"/>
    <w:semiHidden/>
    <w:rsid w:val="0014332A"/>
    <w:rPr>
      <w:rFonts w:asciiTheme="majorHAnsi" w:eastAsia="Times New Roman" w:hAnsiTheme="majorHAnsi" w:cs="Times New Roman"/>
      <w:szCs w:val="20"/>
    </w:rPr>
  </w:style>
  <w:style w:type="paragraph" w:styleId="BodyText">
    <w:name w:val="Body Text"/>
    <w:basedOn w:val="Normal"/>
    <w:link w:val="BodyTextChar"/>
    <w:rsid w:val="0014332A"/>
    <w:pPr>
      <w:spacing w:after="120" w:line="240" w:lineRule="auto"/>
      <w:ind w:firstLine="720"/>
    </w:pPr>
    <w:rPr>
      <w:rFonts w:asciiTheme="majorHAnsi" w:eastAsia="Times New Roman" w:hAnsiTheme="majorHAnsi" w:cs="Times New Roman"/>
      <w:szCs w:val="24"/>
    </w:rPr>
  </w:style>
  <w:style w:type="character" w:customStyle="1" w:styleId="BodyTextChar">
    <w:name w:val="Body Text Char"/>
    <w:basedOn w:val="DefaultParagraphFont"/>
    <w:link w:val="BodyText"/>
    <w:rsid w:val="0014332A"/>
    <w:rPr>
      <w:rFonts w:asciiTheme="majorHAnsi" w:eastAsia="Times New Roman" w:hAnsiTheme="majorHAnsi" w:cs="Times New Roman"/>
      <w:szCs w:val="24"/>
    </w:rPr>
  </w:style>
  <w:style w:type="paragraph" w:styleId="Subtitle">
    <w:name w:val="Subtitle"/>
    <w:basedOn w:val="Normal"/>
    <w:next w:val="Normal"/>
    <w:link w:val="SubtitleChar"/>
    <w:uiPriority w:val="11"/>
    <w:qFormat/>
    <w:rsid w:val="0014332A"/>
    <w:pPr>
      <w:numPr>
        <w:ilvl w:val="1"/>
      </w:numPr>
    </w:pPr>
    <w:rPr>
      <w:rFonts w:eastAsiaTheme="minorEastAsia"/>
      <w:color w:val="5A5A5A" w:themeColor="text1" w:themeTint="A5"/>
      <w:spacing w:val="10"/>
      <w:lang w:eastAsia="ja-JP"/>
    </w:rPr>
  </w:style>
  <w:style w:type="character" w:customStyle="1" w:styleId="SubtitleChar">
    <w:name w:val="Subtitle Char"/>
    <w:basedOn w:val="DefaultParagraphFont"/>
    <w:link w:val="Subtitle"/>
    <w:uiPriority w:val="11"/>
    <w:rsid w:val="0014332A"/>
    <w:rPr>
      <w:rFonts w:eastAsiaTheme="minorEastAsia"/>
      <w:color w:val="5A5A5A" w:themeColor="text1" w:themeTint="A5"/>
      <w:spacing w:val="10"/>
      <w:lang w:eastAsia="ja-JP"/>
    </w:rPr>
  </w:style>
  <w:style w:type="paragraph" w:styleId="BodyText2">
    <w:name w:val="Body Text 2"/>
    <w:basedOn w:val="Normal"/>
    <w:link w:val="BodyText2Char"/>
    <w:rsid w:val="0014332A"/>
    <w:pPr>
      <w:spacing w:after="120" w:line="480" w:lineRule="auto"/>
    </w:pPr>
    <w:rPr>
      <w:rFonts w:asciiTheme="majorHAnsi" w:eastAsia="Times New Roman" w:hAnsiTheme="majorHAnsi" w:cs="Times New Roman"/>
      <w:szCs w:val="24"/>
    </w:rPr>
  </w:style>
  <w:style w:type="character" w:customStyle="1" w:styleId="BodyText2Char">
    <w:name w:val="Body Text 2 Char"/>
    <w:basedOn w:val="DefaultParagraphFont"/>
    <w:link w:val="BodyText2"/>
    <w:rsid w:val="0014332A"/>
    <w:rPr>
      <w:rFonts w:asciiTheme="majorHAnsi" w:eastAsia="Times New Roman" w:hAnsiTheme="majorHAnsi" w:cs="Times New Roman"/>
      <w:szCs w:val="24"/>
    </w:rPr>
  </w:style>
  <w:style w:type="paragraph" w:styleId="BodyText3">
    <w:name w:val="Body Text 3"/>
    <w:basedOn w:val="Normal"/>
    <w:link w:val="BodyText3Char"/>
    <w:rsid w:val="0014332A"/>
    <w:pPr>
      <w:spacing w:after="120" w:line="240" w:lineRule="auto"/>
    </w:pPr>
    <w:rPr>
      <w:rFonts w:asciiTheme="majorHAnsi" w:eastAsia="Times New Roman" w:hAnsiTheme="majorHAnsi" w:cs="Times New Roman"/>
      <w:sz w:val="16"/>
      <w:szCs w:val="16"/>
    </w:rPr>
  </w:style>
  <w:style w:type="character" w:customStyle="1" w:styleId="BodyText3Char">
    <w:name w:val="Body Text 3 Char"/>
    <w:basedOn w:val="DefaultParagraphFont"/>
    <w:link w:val="BodyText3"/>
    <w:rsid w:val="0014332A"/>
    <w:rPr>
      <w:rFonts w:asciiTheme="majorHAnsi" w:eastAsia="Times New Roman" w:hAnsiTheme="majorHAnsi" w:cs="Times New Roman"/>
      <w:sz w:val="16"/>
      <w:szCs w:val="16"/>
    </w:rPr>
  </w:style>
  <w:style w:type="character" w:styleId="FollowedHyperlink">
    <w:name w:val="FollowedHyperlink"/>
    <w:basedOn w:val="DefaultParagraphFont"/>
    <w:uiPriority w:val="99"/>
    <w:semiHidden/>
    <w:unhideWhenUsed/>
    <w:rsid w:val="0014332A"/>
    <w:rPr>
      <w:rFonts w:asciiTheme="majorHAnsi" w:hAnsiTheme="majorHAnsi"/>
      <w:color w:val="954F72" w:themeColor="followedHyperlink"/>
      <w:sz w:val="22"/>
      <w:u w:val="single"/>
    </w:rPr>
  </w:style>
  <w:style w:type="character" w:styleId="Strong">
    <w:name w:val="Strong"/>
    <w:basedOn w:val="DefaultParagraphFont"/>
    <w:uiPriority w:val="22"/>
    <w:qFormat/>
    <w:rsid w:val="0014332A"/>
    <w:rPr>
      <w:b/>
      <w:bCs/>
      <w:color w:val="000000" w:themeColor="text1"/>
    </w:rPr>
  </w:style>
  <w:style w:type="character" w:styleId="Emphasis">
    <w:name w:val="Emphasis"/>
    <w:uiPriority w:val="20"/>
    <w:qFormat/>
    <w:rsid w:val="0014332A"/>
    <w:rPr>
      <w:rFonts w:asciiTheme="majorHAnsi" w:hAnsiTheme="majorHAnsi"/>
      <w:i/>
      <w:iCs/>
    </w:rPr>
  </w:style>
  <w:style w:type="paragraph" w:styleId="DocumentMap">
    <w:name w:val="Document Map"/>
    <w:basedOn w:val="Normal"/>
    <w:link w:val="DocumentMapChar"/>
    <w:semiHidden/>
    <w:unhideWhenUsed/>
    <w:rsid w:val="0014332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14332A"/>
    <w:rPr>
      <w:rFonts w:ascii="Lucida Grande" w:hAnsi="Lucida Grande" w:cs="Lucida Grande"/>
      <w:sz w:val="24"/>
      <w:szCs w:val="24"/>
    </w:rPr>
  </w:style>
  <w:style w:type="character" w:styleId="HTMLAcronym">
    <w:name w:val="HTML Acronym"/>
    <w:basedOn w:val="DefaultParagraphFont"/>
    <w:uiPriority w:val="99"/>
    <w:semiHidden/>
    <w:unhideWhenUsed/>
    <w:rsid w:val="0014332A"/>
    <w:rPr>
      <w:rFonts w:asciiTheme="majorHAnsi" w:hAnsiTheme="majorHAnsi"/>
    </w:rPr>
  </w:style>
  <w:style w:type="character" w:styleId="HTMLCite">
    <w:name w:val="HTML Cite"/>
    <w:basedOn w:val="DefaultParagraphFont"/>
    <w:uiPriority w:val="99"/>
    <w:semiHidden/>
    <w:unhideWhenUsed/>
    <w:rsid w:val="0014332A"/>
    <w:rPr>
      <w:rFonts w:asciiTheme="majorHAnsi" w:hAnsiTheme="majorHAnsi"/>
      <w:i/>
      <w:iCs/>
    </w:rPr>
  </w:style>
  <w:style w:type="character" w:styleId="HTMLCode">
    <w:name w:val="HTML Code"/>
    <w:basedOn w:val="DefaultParagraphFont"/>
    <w:uiPriority w:val="99"/>
    <w:semiHidden/>
    <w:unhideWhenUsed/>
    <w:rsid w:val="0014332A"/>
    <w:rPr>
      <w:rFonts w:asciiTheme="majorHAnsi" w:hAnsiTheme="majorHAnsi"/>
      <w:sz w:val="20"/>
      <w:szCs w:val="20"/>
    </w:rPr>
  </w:style>
  <w:style w:type="character" w:styleId="HTMLDefinition">
    <w:name w:val="HTML Definition"/>
    <w:basedOn w:val="DefaultParagraphFont"/>
    <w:uiPriority w:val="99"/>
    <w:semiHidden/>
    <w:unhideWhenUsed/>
    <w:rsid w:val="0014332A"/>
    <w:rPr>
      <w:rFonts w:asciiTheme="majorHAnsi" w:hAnsiTheme="majorHAnsi"/>
      <w:i/>
      <w:iCs/>
      <w:sz w:val="22"/>
    </w:rPr>
  </w:style>
  <w:style w:type="character" w:styleId="HTMLKeyboard">
    <w:name w:val="HTML Keyboard"/>
    <w:basedOn w:val="DefaultParagraphFont"/>
    <w:uiPriority w:val="99"/>
    <w:semiHidden/>
    <w:unhideWhenUsed/>
    <w:rsid w:val="0014332A"/>
    <w:rPr>
      <w:rFonts w:asciiTheme="majorHAnsi" w:hAnsiTheme="majorHAnsi"/>
      <w:sz w:val="22"/>
      <w:szCs w:val="20"/>
    </w:rPr>
  </w:style>
  <w:style w:type="paragraph" w:styleId="HTMLPreformatted">
    <w:name w:val="HTML Preformatted"/>
    <w:basedOn w:val="Normal"/>
    <w:link w:val="HTMLPreformattedChar"/>
    <w:uiPriority w:val="99"/>
    <w:semiHidden/>
    <w:unhideWhenUsed/>
    <w:rsid w:val="0014332A"/>
    <w:pPr>
      <w:spacing w:after="0" w:line="240" w:lineRule="auto"/>
    </w:pPr>
    <w:rPr>
      <w:rFonts w:asciiTheme="majorHAnsi" w:eastAsia="Times New Roman" w:hAnsiTheme="majorHAnsi" w:cs="Times New Roman"/>
      <w:sz w:val="20"/>
      <w:szCs w:val="20"/>
    </w:rPr>
  </w:style>
  <w:style w:type="character" w:customStyle="1" w:styleId="HTMLPreformattedChar">
    <w:name w:val="HTML Preformatted Char"/>
    <w:basedOn w:val="DefaultParagraphFont"/>
    <w:link w:val="HTMLPreformatted"/>
    <w:uiPriority w:val="99"/>
    <w:semiHidden/>
    <w:rsid w:val="0014332A"/>
    <w:rPr>
      <w:rFonts w:asciiTheme="majorHAnsi" w:eastAsia="Times New Roman" w:hAnsiTheme="majorHAnsi" w:cs="Times New Roman"/>
      <w:sz w:val="20"/>
      <w:szCs w:val="20"/>
    </w:rPr>
  </w:style>
  <w:style w:type="character" w:styleId="HTMLSample">
    <w:name w:val="HTML Sample"/>
    <w:basedOn w:val="DefaultParagraphFont"/>
    <w:uiPriority w:val="99"/>
    <w:semiHidden/>
    <w:unhideWhenUsed/>
    <w:rsid w:val="0014332A"/>
    <w:rPr>
      <w:rFonts w:asciiTheme="majorHAnsi" w:hAnsiTheme="majorHAnsi"/>
      <w:sz w:val="22"/>
      <w:szCs w:val="24"/>
    </w:rPr>
  </w:style>
  <w:style w:type="character" w:styleId="HTMLTypewriter">
    <w:name w:val="HTML Typewriter"/>
    <w:basedOn w:val="DefaultParagraphFont"/>
    <w:uiPriority w:val="99"/>
    <w:semiHidden/>
    <w:unhideWhenUsed/>
    <w:rsid w:val="0014332A"/>
    <w:rPr>
      <w:rFonts w:asciiTheme="majorHAnsi" w:hAnsiTheme="majorHAnsi"/>
      <w:sz w:val="22"/>
      <w:szCs w:val="20"/>
    </w:rPr>
  </w:style>
  <w:style w:type="character" w:styleId="HTMLVariable">
    <w:name w:val="HTML Variable"/>
    <w:basedOn w:val="DefaultParagraphFont"/>
    <w:uiPriority w:val="99"/>
    <w:semiHidden/>
    <w:unhideWhenUsed/>
    <w:rsid w:val="0014332A"/>
    <w:rPr>
      <w:rFonts w:asciiTheme="majorHAnsi" w:hAnsiTheme="majorHAnsi"/>
      <w:i/>
      <w:iCs/>
      <w:sz w:val="22"/>
    </w:rPr>
  </w:style>
  <w:style w:type="character" w:styleId="PlaceholderText">
    <w:name w:val="Placeholder Text"/>
    <w:basedOn w:val="DefaultParagraphFont"/>
    <w:uiPriority w:val="99"/>
    <w:unhideWhenUsed/>
    <w:rsid w:val="0014332A"/>
    <w:rPr>
      <w:rFonts w:asciiTheme="majorHAnsi" w:hAnsiTheme="majorHAnsi"/>
      <w:color w:val="808080"/>
    </w:rPr>
  </w:style>
  <w:style w:type="paragraph" w:styleId="NoSpacing">
    <w:name w:val="No Spacing"/>
    <w:uiPriority w:val="1"/>
    <w:qFormat/>
    <w:rsid w:val="0014332A"/>
    <w:pPr>
      <w:spacing w:after="0" w:line="240" w:lineRule="auto"/>
    </w:pPr>
    <w:rPr>
      <w:rFonts w:eastAsiaTheme="minorEastAsia"/>
      <w:lang w:eastAsia="ja-JP"/>
    </w:rPr>
  </w:style>
  <w:style w:type="table" w:styleId="LightList-Accent1">
    <w:name w:val="Light List Accent 1"/>
    <w:basedOn w:val="TableNormal"/>
    <w:uiPriority w:val="61"/>
    <w:rsid w:val="0014332A"/>
    <w:pPr>
      <w:spacing w:after="0" w:line="240" w:lineRule="auto"/>
    </w:pPr>
    <w:rPr>
      <w:color w:val="002060"/>
    </w:rPr>
    <w:tblPr>
      <w:tblStyleRowBandSize w:val="1"/>
      <w:tblStyleColBandSize w:val="1"/>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
    <w:tcPr>
      <w:shd w:val="clear" w:color="auto" w:fill="auto"/>
    </w:tc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Quote">
    <w:name w:val="Quote"/>
    <w:basedOn w:val="Normal"/>
    <w:next w:val="Normal"/>
    <w:link w:val="QuoteChar"/>
    <w:uiPriority w:val="29"/>
    <w:qFormat/>
    <w:rsid w:val="0014332A"/>
    <w:pPr>
      <w:spacing w:before="160"/>
      <w:ind w:left="720" w:right="720"/>
    </w:pPr>
    <w:rPr>
      <w:rFonts w:eastAsiaTheme="minorEastAsia"/>
      <w:i/>
      <w:iCs/>
      <w:color w:val="000000" w:themeColor="text1"/>
      <w:lang w:eastAsia="ja-JP"/>
    </w:rPr>
  </w:style>
  <w:style w:type="character" w:customStyle="1" w:styleId="QuoteChar">
    <w:name w:val="Quote Char"/>
    <w:basedOn w:val="DefaultParagraphFont"/>
    <w:link w:val="Quote"/>
    <w:uiPriority w:val="29"/>
    <w:rsid w:val="0014332A"/>
    <w:rPr>
      <w:rFonts w:eastAsiaTheme="minorEastAsia"/>
      <w:i/>
      <w:iCs/>
      <w:color w:val="000000" w:themeColor="text1"/>
      <w:lang w:eastAsia="ja-JP"/>
    </w:rPr>
  </w:style>
  <w:style w:type="paragraph" w:styleId="IntenseQuote">
    <w:name w:val="Intense Quote"/>
    <w:basedOn w:val="Normal"/>
    <w:next w:val="Normal"/>
    <w:link w:val="IntenseQuoteChar"/>
    <w:uiPriority w:val="30"/>
    <w:qFormat/>
    <w:rsid w:val="0014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lang w:eastAsia="ja-JP"/>
    </w:rPr>
  </w:style>
  <w:style w:type="character" w:customStyle="1" w:styleId="IntenseQuoteChar">
    <w:name w:val="Intense Quote Char"/>
    <w:basedOn w:val="DefaultParagraphFont"/>
    <w:link w:val="IntenseQuote"/>
    <w:uiPriority w:val="30"/>
    <w:rsid w:val="0014332A"/>
    <w:rPr>
      <w:rFonts w:eastAsiaTheme="minorEastAsia"/>
      <w:color w:val="000000" w:themeColor="text1"/>
      <w:shd w:val="clear" w:color="auto" w:fill="F2F2F2" w:themeFill="background1" w:themeFillShade="F2"/>
      <w:lang w:eastAsia="ja-JP"/>
    </w:rPr>
  </w:style>
  <w:style w:type="character" w:styleId="SubtleEmphasis">
    <w:name w:val="Subtle Emphasis"/>
    <w:basedOn w:val="DefaultParagraphFont"/>
    <w:uiPriority w:val="19"/>
    <w:qFormat/>
    <w:rsid w:val="0014332A"/>
    <w:rPr>
      <w:i/>
      <w:iCs/>
      <w:color w:val="404040" w:themeColor="text1" w:themeTint="BF"/>
    </w:rPr>
  </w:style>
  <w:style w:type="character" w:styleId="IntenseEmphasis">
    <w:name w:val="Intense Emphasis"/>
    <w:basedOn w:val="DefaultParagraphFont"/>
    <w:uiPriority w:val="21"/>
    <w:qFormat/>
    <w:rsid w:val="0014332A"/>
    <w:rPr>
      <w:rFonts w:asciiTheme="majorHAnsi" w:hAnsiTheme="majorHAnsi"/>
      <w:b/>
      <w:bCs/>
      <w:i/>
      <w:iCs/>
      <w:color w:val="5B9BD5" w:themeColor="accent1"/>
    </w:rPr>
  </w:style>
  <w:style w:type="character" w:styleId="SubtleReference">
    <w:name w:val="Subtle Reference"/>
    <w:basedOn w:val="DefaultParagraphFont"/>
    <w:uiPriority w:val="31"/>
    <w:qFormat/>
    <w:rsid w:val="0014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4332A"/>
    <w:rPr>
      <w:rFonts w:asciiTheme="majorHAnsi" w:hAnsiTheme="majorHAnsi"/>
      <w:b/>
      <w:bCs/>
      <w:smallCaps/>
      <w:color w:val="ED7D31" w:themeColor="accent2"/>
      <w:spacing w:val="5"/>
      <w:sz w:val="22"/>
      <w:u w:val="single"/>
    </w:rPr>
  </w:style>
  <w:style w:type="character" w:styleId="BookTitle">
    <w:name w:val="Book Title"/>
    <w:basedOn w:val="DefaultParagraphFont"/>
    <w:uiPriority w:val="33"/>
    <w:qFormat/>
    <w:rsid w:val="0014332A"/>
    <w:rPr>
      <w:rFonts w:asciiTheme="majorHAnsi" w:hAnsiTheme="majorHAnsi"/>
      <w:b/>
      <w:bCs/>
      <w:smallCaps/>
      <w:spacing w:val="5"/>
    </w:rPr>
  </w:style>
  <w:style w:type="paragraph" w:styleId="TOCHeading">
    <w:name w:val="TOC Heading"/>
    <w:basedOn w:val="Heading1"/>
    <w:next w:val="Normal"/>
    <w:uiPriority w:val="39"/>
    <w:unhideWhenUsed/>
    <w:qFormat/>
    <w:rsid w:val="0014332A"/>
    <w:pPr>
      <w:numPr>
        <w:numId w:val="0"/>
      </w:numPr>
      <w:spacing w:before="480" w:line="276" w:lineRule="auto"/>
      <w:outlineLvl w:val="9"/>
    </w:pPr>
    <w:rPr>
      <w:rFonts w:asciiTheme="majorHAnsi" w:hAnsiTheme="majorHAnsi" w:cstheme="majorBidi"/>
      <w:bCs/>
      <w:caps/>
      <w:color w:val="2E74B5" w:themeColor="accent1" w:themeShade="BF"/>
      <w:sz w:val="28"/>
      <w:szCs w:val="28"/>
      <w:lang w:eastAsia="ja-JP"/>
    </w:rPr>
  </w:style>
  <w:style w:type="table" w:customStyle="1" w:styleId="PrecisionXtract">
    <w:name w:val="Precision Xtract"/>
    <w:basedOn w:val="TableNormal"/>
    <w:uiPriority w:val="99"/>
    <w:rsid w:val="00815779"/>
    <w:pPr>
      <w:spacing w:before="20" w:after="20" w:line="240" w:lineRule="auto"/>
    </w:pPr>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wordWrap/>
        <w:spacing w:beforeLines="0" w:before="40" w:beforeAutospacing="0" w:afterLines="0" w:after="40" w:afterAutospacing="0"/>
        <w:contextualSpacing w:val="0"/>
      </w:pPr>
      <w:rPr>
        <w:rFonts w:ascii="Arial" w:hAnsi="Arial"/>
        <w:sz w:val="20"/>
      </w:rPr>
      <w:tblPr/>
      <w:trPr>
        <w:tblHeader/>
      </w:trPr>
      <w:tcPr>
        <w:shd w:val="clear" w:color="auto" w:fill="000000" w:themeFill="text1"/>
        <w:vAlign w:val="center"/>
      </w:tcPr>
    </w:tblStylePr>
  </w:style>
  <w:style w:type="paragraph" w:customStyle="1" w:styleId="Headercaption">
    <w:name w:val="Header caption"/>
    <w:basedOn w:val="Heading3"/>
    <w:link w:val="HeadercaptionChar"/>
    <w:rsid w:val="00815779"/>
    <w:pPr>
      <w:keepNext w:val="0"/>
      <w:keepLines w:val="0"/>
      <w:numPr>
        <w:ilvl w:val="0"/>
        <w:numId w:val="0"/>
      </w:numPr>
      <w:spacing w:before="0" w:after="120" w:line="240" w:lineRule="auto"/>
    </w:pPr>
    <w:rPr>
      <w:b/>
      <w:szCs w:val="32"/>
    </w:rPr>
  </w:style>
  <w:style w:type="character" w:customStyle="1" w:styleId="HeadercaptionChar">
    <w:name w:val="Header caption Char"/>
    <w:basedOn w:val="Heading3Char"/>
    <w:link w:val="Headercaption"/>
    <w:rsid w:val="00815779"/>
    <w:rPr>
      <w:rFonts w:ascii="Arial" w:eastAsiaTheme="majorEastAsia" w:hAnsi="Arial" w:cs="Arial"/>
      <w:b/>
      <w:sz w:val="20"/>
      <w:szCs w:val="32"/>
    </w:rPr>
  </w:style>
  <w:style w:type="paragraph" w:customStyle="1" w:styleId="NICEnormal">
    <w:name w:val="NICE normal"/>
    <w:basedOn w:val="Normal"/>
    <w:rsid w:val="00815779"/>
    <w:pPr>
      <w:spacing w:after="240" w:line="360" w:lineRule="auto"/>
    </w:pPr>
    <w:rPr>
      <w:rFonts w:ascii="Arial" w:eastAsia="Times New Roman" w:hAnsi="Arial" w:cs="Times New Roman"/>
      <w:sz w:val="24"/>
      <w:szCs w:val="24"/>
      <w:lang w:val="en-GB"/>
    </w:rPr>
  </w:style>
  <w:style w:type="paragraph" w:customStyle="1" w:styleId="TableTextLeft">
    <w:name w:val="~TableTextLeft"/>
    <w:basedOn w:val="Normal"/>
    <w:link w:val="TableTextLeftChar"/>
    <w:uiPriority w:val="5"/>
    <w:rsid w:val="00815779"/>
    <w:pPr>
      <w:spacing w:before="40" w:after="40" w:line="240" w:lineRule="auto"/>
    </w:pPr>
    <w:rPr>
      <w:rFonts w:cs="System"/>
      <w:color w:val="000000" w:themeColor="text1"/>
      <w:sz w:val="18"/>
      <w:szCs w:val="21"/>
      <w:lang w:val="en-GB"/>
    </w:rPr>
  </w:style>
  <w:style w:type="paragraph" w:customStyle="1" w:styleId="TableHeadingLeft">
    <w:name w:val="~TableHeadingLeft"/>
    <w:basedOn w:val="TableTextLeft"/>
    <w:uiPriority w:val="5"/>
    <w:rsid w:val="00815779"/>
    <w:pPr>
      <w:keepNext/>
    </w:pPr>
    <w:rPr>
      <w:b/>
      <w:szCs w:val="26"/>
    </w:rPr>
  </w:style>
  <w:style w:type="character" w:customStyle="1" w:styleId="TableTextLeftChar">
    <w:name w:val="~TableTextLeft Char"/>
    <w:basedOn w:val="DefaultParagraphFont"/>
    <w:link w:val="TableTextLeft"/>
    <w:uiPriority w:val="5"/>
    <w:rsid w:val="00815779"/>
    <w:rPr>
      <w:rFonts w:cs="System"/>
      <w:color w:val="000000" w:themeColor="text1"/>
      <w:sz w:val="18"/>
      <w:szCs w:val="21"/>
      <w:lang w:val="en-GB"/>
    </w:rPr>
  </w:style>
  <w:style w:type="paragraph" w:customStyle="1" w:styleId="Default">
    <w:name w:val="Default"/>
    <w:rsid w:val="00815779"/>
    <w:pPr>
      <w:autoSpaceDE w:val="0"/>
      <w:autoSpaceDN w:val="0"/>
      <w:adjustRightInd w:val="0"/>
      <w:spacing w:after="0" w:line="240" w:lineRule="auto"/>
    </w:pPr>
    <w:rPr>
      <w:rFonts w:ascii="Cambria" w:eastAsia="Times New Roman" w:hAnsi="Cambria" w:cs="Cambria"/>
      <w:color w:val="000000"/>
      <w:sz w:val="24"/>
      <w:szCs w:val="24"/>
      <w:lang w:val="en-CA"/>
    </w:rPr>
  </w:style>
  <w:style w:type="paragraph" w:styleId="Revision">
    <w:name w:val="Revision"/>
    <w:hidden/>
    <w:uiPriority w:val="99"/>
    <w:semiHidden/>
    <w:rsid w:val="00815779"/>
    <w:pPr>
      <w:spacing w:after="0" w:line="240" w:lineRule="auto"/>
    </w:pPr>
    <w:rPr>
      <w:rFonts w:ascii="Arial" w:hAnsi="Arial" w:cs="Arial"/>
      <w:color w:val="000000" w:themeColor="text1"/>
      <w:sz w:val="20"/>
      <w:szCs w:val="20"/>
    </w:rPr>
  </w:style>
  <w:style w:type="paragraph" w:customStyle="1" w:styleId="msonormal0">
    <w:name w:val="msonormal"/>
    <w:basedOn w:val="Normal"/>
    <w:rsid w:val="0081577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70">
    <w:name w:val="xl70"/>
    <w:basedOn w:val="Normal"/>
    <w:rsid w:val="0081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71">
    <w:name w:val="xl71"/>
    <w:basedOn w:val="Normal"/>
    <w:rsid w:val="0081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72">
    <w:name w:val="xl72"/>
    <w:basedOn w:val="Normal"/>
    <w:rsid w:val="0081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73">
    <w:name w:val="xl73"/>
    <w:basedOn w:val="Normal"/>
    <w:rsid w:val="0081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74">
    <w:name w:val="xl74"/>
    <w:basedOn w:val="Normal"/>
    <w:rsid w:val="00815779"/>
    <w:pP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75">
    <w:name w:val="xl75"/>
    <w:basedOn w:val="Normal"/>
    <w:rsid w:val="0081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76">
    <w:name w:val="xl76"/>
    <w:basedOn w:val="Normal"/>
    <w:rsid w:val="0081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77">
    <w:name w:val="xl77"/>
    <w:basedOn w:val="Normal"/>
    <w:rsid w:val="0081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20"/>
      <w:szCs w:val="20"/>
      <w:lang w:val="en-CA" w:eastAsia="en-CA"/>
    </w:rPr>
  </w:style>
  <w:style w:type="paragraph" w:customStyle="1" w:styleId="font5">
    <w:name w:val="font5"/>
    <w:basedOn w:val="Normal"/>
    <w:rsid w:val="00815779"/>
    <w:pPr>
      <w:spacing w:before="100" w:beforeAutospacing="1" w:after="100" w:afterAutospacing="1" w:line="240" w:lineRule="auto"/>
    </w:pPr>
    <w:rPr>
      <w:rFonts w:ascii="Arial" w:eastAsia="Times New Roman" w:hAnsi="Arial" w:cs="Arial"/>
      <w:sz w:val="20"/>
      <w:szCs w:val="20"/>
      <w:lang w:val="en-CA" w:eastAsia="en-CA"/>
    </w:rPr>
  </w:style>
  <w:style w:type="paragraph" w:customStyle="1" w:styleId="font6">
    <w:name w:val="font6"/>
    <w:basedOn w:val="Normal"/>
    <w:rsid w:val="00815779"/>
    <w:pPr>
      <w:spacing w:before="100" w:beforeAutospacing="1" w:after="100" w:afterAutospacing="1" w:line="240" w:lineRule="auto"/>
    </w:pPr>
    <w:rPr>
      <w:rFonts w:ascii="Calibri" w:eastAsia="Times New Roman" w:hAnsi="Calibri" w:cs="Times New Roman"/>
      <w:sz w:val="20"/>
      <w:szCs w:val="20"/>
      <w:lang w:val="en-CA" w:eastAsia="en-CA"/>
    </w:rPr>
  </w:style>
  <w:style w:type="paragraph" w:customStyle="1" w:styleId="font7">
    <w:name w:val="font7"/>
    <w:basedOn w:val="Normal"/>
    <w:rsid w:val="00815779"/>
    <w:pPr>
      <w:spacing w:before="100" w:beforeAutospacing="1" w:after="100" w:afterAutospacing="1" w:line="240" w:lineRule="auto"/>
    </w:pPr>
    <w:rPr>
      <w:rFonts w:ascii="Arial" w:eastAsia="Times New Roman" w:hAnsi="Arial" w:cs="Arial"/>
      <w:sz w:val="23"/>
      <w:szCs w:val="23"/>
      <w:lang w:val="en-CA" w:eastAsia="en-CA"/>
    </w:rPr>
  </w:style>
  <w:style w:type="paragraph" w:customStyle="1" w:styleId="xl109">
    <w:name w:val="xl109"/>
    <w:basedOn w:val="Normal"/>
    <w:rsid w:val="00815779"/>
    <w:pP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10">
    <w:name w:val="xl110"/>
    <w:basedOn w:val="Normal"/>
    <w:rsid w:val="00815779"/>
    <w:pP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11">
    <w:name w:val="xl111"/>
    <w:basedOn w:val="Normal"/>
    <w:rsid w:val="00815779"/>
    <w:pP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12">
    <w:name w:val="xl112"/>
    <w:basedOn w:val="Normal"/>
    <w:rsid w:val="00815779"/>
    <w:pP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13">
    <w:name w:val="xl113"/>
    <w:basedOn w:val="Normal"/>
    <w:rsid w:val="00815779"/>
    <w:pP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14">
    <w:name w:val="xl114"/>
    <w:basedOn w:val="Normal"/>
    <w:rsid w:val="00815779"/>
    <w:pP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15">
    <w:name w:val="xl115"/>
    <w:basedOn w:val="Normal"/>
    <w:rsid w:val="00815779"/>
    <w:pP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16">
    <w:name w:val="xl116"/>
    <w:basedOn w:val="Normal"/>
    <w:rsid w:val="00815779"/>
    <w:pPr>
      <w:pBdr>
        <w:left w:val="single" w:sz="4" w:space="0" w:color="auto"/>
      </w:pBd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17">
    <w:name w:val="xl117"/>
    <w:basedOn w:val="Normal"/>
    <w:rsid w:val="00815779"/>
    <w:pP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18">
    <w:name w:val="xl118"/>
    <w:basedOn w:val="Normal"/>
    <w:rsid w:val="00815779"/>
    <w:pP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19">
    <w:name w:val="xl119"/>
    <w:basedOn w:val="Normal"/>
    <w:rsid w:val="00815779"/>
    <w:pPr>
      <w:spacing w:before="100" w:beforeAutospacing="1" w:after="100" w:afterAutospacing="1" w:line="240" w:lineRule="auto"/>
      <w:textAlignment w:val="top"/>
    </w:pPr>
    <w:rPr>
      <w:rFonts w:ascii="Arial" w:eastAsia="Times New Roman" w:hAnsi="Arial" w:cs="Arial"/>
      <w:color w:val="FF0000"/>
      <w:sz w:val="20"/>
      <w:szCs w:val="20"/>
      <w:lang w:val="en-CA" w:eastAsia="en-CA"/>
    </w:rPr>
  </w:style>
  <w:style w:type="paragraph" w:customStyle="1" w:styleId="xl120">
    <w:name w:val="xl120"/>
    <w:basedOn w:val="Normal"/>
    <w:rsid w:val="00815779"/>
    <w:pPr>
      <w:spacing w:before="100" w:beforeAutospacing="1" w:after="100" w:afterAutospacing="1" w:line="240" w:lineRule="auto"/>
      <w:textAlignment w:val="top"/>
    </w:pPr>
    <w:rPr>
      <w:rFonts w:ascii="Arial" w:eastAsia="Times New Roman" w:hAnsi="Arial" w:cs="Arial"/>
      <w:color w:val="FF0000"/>
      <w:sz w:val="20"/>
      <w:szCs w:val="20"/>
      <w:lang w:val="en-CA" w:eastAsia="en-CA"/>
    </w:rPr>
  </w:style>
  <w:style w:type="paragraph" w:customStyle="1" w:styleId="xl121">
    <w:name w:val="xl121"/>
    <w:basedOn w:val="Normal"/>
    <w:rsid w:val="00815779"/>
    <w:pPr>
      <w:spacing w:before="100" w:beforeAutospacing="1" w:after="100" w:afterAutospacing="1" w:line="240" w:lineRule="auto"/>
      <w:textAlignment w:val="top"/>
    </w:pPr>
    <w:rPr>
      <w:rFonts w:ascii="Arial" w:eastAsia="Times New Roman" w:hAnsi="Arial" w:cs="Arial"/>
      <w:color w:val="FF0000"/>
      <w:sz w:val="20"/>
      <w:szCs w:val="20"/>
      <w:lang w:val="en-CA" w:eastAsia="en-CA"/>
    </w:rPr>
  </w:style>
  <w:style w:type="paragraph" w:customStyle="1" w:styleId="xl122">
    <w:name w:val="xl122"/>
    <w:basedOn w:val="Normal"/>
    <w:rsid w:val="00815779"/>
    <w:pP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23">
    <w:name w:val="xl123"/>
    <w:basedOn w:val="Normal"/>
    <w:rsid w:val="00815779"/>
    <w:pP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24">
    <w:name w:val="xl124"/>
    <w:basedOn w:val="Normal"/>
    <w:rsid w:val="00815779"/>
    <w:pP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25">
    <w:name w:val="xl125"/>
    <w:basedOn w:val="Normal"/>
    <w:rsid w:val="00815779"/>
    <w:pP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26">
    <w:name w:val="xl126"/>
    <w:basedOn w:val="Normal"/>
    <w:rsid w:val="00815779"/>
    <w:pPr>
      <w:shd w:val="clear" w:color="000000" w:fill="E2E2E2"/>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27">
    <w:name w:val="xl127"/>
    <w:basedOn w:val="Normal"/>
    <w:rsid w:val="00815779"/>
    <w:pPr>
      <w:shd w:val="clear" w:color="000000" w:fill="E2E2E2"/>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28">
    <w:name w:val="xl128"/>
    <w:basedOn w:val="Normal"/>
    <w:rsid w:val="00815779"/>
    <w:pP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29">
    <w:name w:val="xl129"/>
    <w:basedOn w:val="Normal"/>
    <w:rsid w:val="0081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30">
    <w:name w:val="xl130"/>
    <w:basedOn w:val="Normal"/>
    <w:rsid w:val="0081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31">
    <w:name w:val="xl131"/>
    <w:basedOn w:val="Normal"/>
    <w:rsid w:val="00815779"/>
    <w:pPr>
      <w:pBdr>
        <w:top w:val="single" w:sz="4" w:space="0" w:color="auto"/>
        <w:left w:val="single" w:sz="4" w:space="0" w:color="auto"/>
        <w:bottom w:val="single" w:sz="4" w:space="0" w:color="auto"/>
        <w:right w:val="single" w:sz="4" w:space="0" w:color="auto"/>
      </w:pBdr>
      <w:shd w:val="clear" w:color="000000" w:fill="E2E2E2"/>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32">
    <w:name w:val="xl132"/>
    <w:basedOn w:val="Normal"/>
    <w:rsid w:val="0081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33">
    <w:name w:val="xl133"/>
    <w:basedOn w:val="Normal"/>
    <w:rsid w:val="0081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34">
    <w:name w:val="xl134"/>
    <w:basedOn w:val="Normal"/>
    <w:rsid w:val="0081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CA" w:eastAsia="en-CA"/>
    </w:rPr>
  </w:style>
  <w:style w:type="numbering" w:customStyle="1" w:styleId="NoList3">
    <w:name w:val="No List3"/>
    <w:next w:val="NoList"/>
    <w:uiPriority w:val="99"/>
    <w:semiHidden/>
    <w:unhideWhenUsed/>
    <w:rsid w:val="00815779"/>
  </w:style>
  <w:style w:type="paragraph" w:customStyle="1" w:styleId="xl135">
    <w:name w:val="xl135"/>
    <w:basedOn w:val="Normal"/>
    <w:rsid w:val="00815779"/>
    <w:pPr>
      <w:shd w:val="clear" w:color="000000" w:fill="E2E2E2"/>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36">
    <w:name w:val="xl136"/>
    <w:basedOn w:val="Normal"/>
    <w:rsid w:val="00815779"/>
    <w:pP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37">
    <w:name w:val="xl137"/>
    <w:basedOn w:val="Normal"/>
    <w:rsid w:val="0081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38">
    <w:name w:val="xl138"/>
    <w:basedOn w:val="Normal"/>
    <w:rsid w:val="0081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39">
    <w:name w:val="xl139"/>
    <w:basedOn w:val="Normal"/>
    <w:rsid w:val="00815779"/>
    <w:pPr>
      <w:pBdr>
        <w:top w:val="single" w:sz="4" w:space="0" w:color="auto"/>
        <w:left w:val="single" w:sz="4" w:space="0" w:color="auto"/>
        <w:bottom w:val="single" w:sz="4" w:space="0" w:color="auto"/>
        <w:right w:val="single" w:sz="4" w:space="0" w:color="auto"/>
      </w:pBdr>
      <w:shd w:val="clear" w:color="000000" w:fill="E2E2E2"/>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40">
    <w:name w:val="xl140"/>
    <w:basedOn w:val="Normal"/>
    <w:rsid w:val="0081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41">
    <w:name w:val="xl141"/>
    <w:basedOn w:val="Normal"/>
    <w:rsid w:val="0081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xl142">
    <w:name w:val="xl142"/>
    <w:basedOn w:val="Normal"/>
    <w:rsid w:val="00815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CA" w:eastAsia="en-CA"/>
    </w:rPr>
  </w:style>
  <w:style w:type="paragraph" w:customStyle="1" w:styleId="subbullet">
    <w:name w:val="subbullet"/>
    <w:basedOn w:val="Normal"/>
    <w:next w:val="Normal"/>
    <w:rsid w:val="00815779"/>
    <w:pPr>
      <w:numPr>
        <w:numId w:val="8"/>
      </w:numPr>
      <w:tabs>
        <w:tab w:val="left" w:pos="0"/>
        <w:tab w:val="left" w:pos="1440"/>
      </w:tabs>
      <w:spacing w:after="158" w:line="240" w:lineRule="auto"/>
      <w:jc w:val="both"/>
    </w:pPr>
    <w:rPr>
      <w:rFonts w:ascii="Arial" w:eastAsia="Times New Roman" w:hAnsi="Arial" w:cs="Times New Roman"/>
      <w:sz w:val="24"/>
      <w:szCs w:val="20"/>
    </w:rPr>
  </w:style>
  <w:style w:type="paragraph" w:customStyle="1" w:styleId="bullet">
    <w:name w:val="bullet"/>
    <w:basedOn w:val="Normal"/>
    <w:next w:val="Normal"/>
    <w:rsid w:val="00815779"/>
    <w:pPr>
      <w:numPr>
        <w:numId w:val="9"/>
      </w:numPr>
      <w:tabs>
        <w:tab w:val="left" w:pos="0"/>
        <w:tab w:val="left" w:pos="1080"/>
      </w:tabs>
      <w:spacing w:after="158" w:line="240" w:lineRule="auto"/>
      <w:jc w:val="both"/>
    </w:pPr>
    <w:rPr>
      <w:rFonts w:ascii="Arial" w:eastAsia="Times New Roman" w:hAnsi="Arial" w:cs="Times New Roman"/>
      <w:sz w:val="24"/>
      <w:szCs w:val="20"/>
    </w:rPr>
  </w:style>
  <w:style w:type="character" w:customStyle="1" w:styleId="CommentTextChar1">
    <w:name w:val="Comment Text Char1"/>
    <w:basedOn w:val="DefaultParagraphFont"/>
    <w:uiPriority w:val="99"/>
    <w:semiHidden/>
    <w:rsid w:val="00780FD2"/>
    <w:rPr>
      <w:sz w:val="20"/>
      <w:szCs w:val="20"/>
    </w:rPr>
  </w:style>
  <w:style w:type="character" w:customStyle="1" w:styleId="CommentSubjectChar1">
    <w:name w:val="Comment Subject Char1"/>
    <w:basedOn w:val="CommentTextChar1"/>
    <w:uiPriority w:val="99"/>
    <w:semiHidden/>
    <w:rsid w:val="00780FD2"/>
    <w:rPr>
      <w:b/>
      <w:bCs/>
      <w:sz w:val="20"/>
      <w:szCs w:val="20"/>
    </w:rPr>
  </w:style>
  <w:style w:type="character" w:customStyle="1" w:styleId="BalloonTextChar1">
    <w:name w:val="Balloon Text Char1"/>
    <w:basedOn w:val="DefaultParagraphFont"/>
    <w:uiPriority w:val="99"/>
    <w:semiHidden/>
    <w:rsid w:val="00780FD2"/>
    <w:rPr>
      <w:rFonts w:ascii="Segoe UI" w:hAnsi="Segoe UI" w:cs="Segoe UI"/>
      <w:sz w:val="18"/>
      <w:szCs w:val="18"/>
    </w:rPr>
  </w:style>
  <w:style w:type="table" w:customStyle="1" w:styleId="PHETable12">
    <w:name w:val="PHE Table12"/>
    <w:basedOn w:val="TableNormal"/>
    <w:uiPriority w:val="99"/>
    <w:rsid w:val="00F4008D"/>
    <w:pPr>
      <w:spacing w:after="0" w:line="240" w:lineRule="auto"/>
    </w:pPr>
    <w:rPr>
      <w:rFonts w:ascii="Arial" w:eastAsia="Times New Roman" w:hAnsi="Arial" w:cs="Times New Roman"/>
      <w:sz w:val="20"/>
      <w:szCs w:val="24"/>
    </w:rPr>
    <w:tblPr>
      <w:tblInd w:w="0" w:type="nil"/>
      <w:tblBorders>
        <w:top w:val="single" w:sz="8" w:space="0" w:color="425563"/>
        <w:left w:val="single" w:sz="8" w:space="0" w:color="425563"/>
        <w:bottom w:val="single" w:sz="8" w:space="0" w:color="425563"/>
        <w:right w:val="single" w:sz="8" w:space="0" w:color="425563"/>
        <w:insideH w:val="single" w:sz="8" w:space="0" w:color="425563"/>
        <w:insideV w:val="single" w:sz="8" w:space="0" w:color="425563"/>
      </w:tblBorders>
    </w:tblPr>
    <w:tcPr>
      <w:vAlign w:val="center"/>
    </w:tcPr>
    <w:tblStylePr w:type="firstRow">
      <w:rPr>
        <w:rFonts w:ascii="Trebuchet MS" w:hAnsi="Trebuchet MS" w:hint="default"/>
        <w:b/>
        <w:color w:val="FFFFFF" w:themeColor="background1"/>
        <w:sz w:val="16"/>
        <w:szCs w:val="16"/>
      </w:rPr>
      <w:tblPr/>
      <w:tcPr>
        <w:shd w:val="clear" w:color="auto" w:fill="DC582A"/>
      </w:tcPr>
    </w:tblStylePr>
  </w:style>
  <w:style w:type="table" w:customStyle="1" w:styleId="PHETable11">
    <w:name w:val="PHE Table11"/>
    <w:basedOn w:val="TableNormal"/>
    <w:uiPriority w:val="99"/>
    <w:rsid w:val="001E5BE3"/>
    <w:pPr>
      <w:spacing w:after="0" w:line="240" w:lineRule="auto"/>
    </w:pPr>
    <w:rPr>
      <w:rFonts w:ascii="Arial" w:eastAsia="Times New Roman" w:hAnsi="Arial" w:cs="Times New Roman"/>
      <w:sz w:val="20"/>
      <w:szCs w:val="24"/>
    </w:rPr>
    <w:tblPr>
      <w:tblInd w:w="0" w:type="nil"/>
      <w:tblBorders>
        <w:top w:val="single" w:sz="8" w:space="0" w:color="425563"/>
        <w:left w:val="single" w:sz="8" w:space="0" w:color="425563"/>
        <w:bottom w:val="single" w:sz="8" w:space="0" w:color="425563"/>
        <w:right w:val="single" w:sz="8" w:space="0" w:color="425563"/>
        <w:insideH w:val="single" w:sz="8" w:space="0" w:color="425563"/>
        <w:insideV w:val="single" w:sz="8" w:space="0" w:color="425563"/>
      </w:tblBorders>
    </w:tblPr>
    <w:tcPr>
      <w:vAlign w:val="center"/>
    </w:tcPr>
    <w:tblStylePr w:type="firstRow">
      <w:rPr>
        <w:rFonts w:ascii="Trebuchet MS" w:hAnsi="Trebuchet MS" w:hint="default"/>
        <w:b/>
        <w:color w:val="FFFFFF" w:themeColor="background1"/>
        <w:sz w:val="16"/>
        <w:szCs w:val="16"/>
      </w:rPr>
      <w:tblPr/>
      <w:tcPr>
        <w:shd w:val="clear" w:color="auto" w:fill="DC582A"/>
      </w:tcPr>
    </w:tblStylePr>
  </w:style>
  <w:style w:type="table" w:customStyle="1" w:styleId="PHETable13">
    <w:name w:val="PHE Table13"/>
    <w:basedOn w:val="TableNormal"/>
    <w:uiPriority w:val="99"/>
    <w:rsid w:val="00BC3D64"/>
    <w:pPr>
      <w:spacing w:after="0" w:line="240" w:lineRule="auto"/>
    </w:pPr>
    <w:rPr>
      <w:rFonts w:ascii="Arial" w:eastAsia="Times New Roman" w:hAnsi="Arial" w:cs="Times New Roman"/>
      <w:sz w:val="20"/>
      <w:szCs w:val="24"/>
    </w:rPr>
    <w:tblPr>
      <w:tblInd w:w="0" w:type="nil"/>
      <w:tblBorders>
        <w:top w:val="single" w:sz="8" w:space="0" w:color="425563"/>
        <w:left w:val="single" w:sz="8" w:space="0" w:color="425563"/>
        <w:bottom w:val="single" w:sz="8" w:space="0" w:color="425563"/>
        <w:right w:val="single" w:sz="8" w:space="0" w:color="425563"/>
        <w:insideH w:val="single" w:sz="8" w:space="0" w:color="425563"/>
        <w:insideV w:val="single" w:sz="8" w:space="0" w:color="425563"/>
      </w:tblBorders>
    </w:tblPr>
    <w:tcPr>
      <w:vAlign w:val="center"/>
    </w:tcPr>
    <w:tblStylePr w:type="firstRow">
      <w:rPr>
        <w:rFonts w:ascii="Trebuchet MS" w:hAnsi="Trebuchet MS" w:hint="default"/>
        <w:b/>
        <w:color w:val="FFFFFF" w:themeColor="background1"/>
        <w:sz w:val="16"/>
        <w:szCs w:val="16"/>
      </w:rPr>
      <w:tblPr/>
      <w:tcPr>
        <w:shd w:val="clear" w:color="auto" w:fill="DC582A"/>
      </w:tcPr>
    </w:tblStylePr>
  </w:style>
  <w:style w:type="character" w:customStyle="1" w:styleId="UnresolvedMention1">
    <w:name w:val="Unresolved Mention1"/>
    <w:basedOn w:val="DefaultParagraphFont"/>
    <w:uiPriority w:val="99"/>
    <w:semiHidden/>
    <w:unhideWhenUsed/>
    <w:rsid w:val="009149D8"/>
    <w:rPr>
      <w:color w:val="605E5C"/>
      <w:shd w:val="clear" w:color="auto" w:fill="E1DFDD"/>
    </w:rPr>
  </w:style>
  <w:style w:type="paragraph" w:customStyle="1" w:styleId="ListRomanNumerals-H43">
    <w:name w:val="List Roman Numerals - H43"/>
    <w:basedOn w:val="Normal"/>
    <w:link w:val="ListRomanNumerals-H43Char"/>
    <w:qFormat/>
    <w:rsid w:val="00B3090B"/>
    <w:pPr>
      <w:keepLines/>
      <w:widowControl w:val="0"/>
      <w:numPr>
        <w:numId w:val="10"/>
      </w:numPr>
      <w:spacing w:after="0" w:line="240" w:lineRule="auto"/>
      <w:ind w:left="1418" w:hanging="142"/>
    </w:pPr>
    <w:rPr>
      <w:rFonts w:ascii="Calibri" w:eastAsia="Times New Roman" w:hAnsi="Calibri" w:cs="Times New Roman"/>
      <w:color w:val="000000" w:themeColor="text1"/>
      <w:sz w:val="20"/>
      <w:szCs w:val="24"/>
    </w:rPr>
  </w:style>
  <w:style w:type="character" w:customStyle="1" w:styleId="ListRomanNumerals-H43Char">
    <w:name w:val="List Roman Numerals - H43 Char"/>
    <w:basedOn w:val="DefaultParagraphFont"/>
    <w:link w:val="ListRomanNumerals-H43"/>
    <w:rsid w:val="00B3090B"/>
    <w:rPr>
      <w:rFonts w:ascii="Calibri" w:eastAsia="Times New Roman" w:hAnsi="Calibri" w:cs="Times New Roman"/>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3662">
      <w:bodyDiv w:val="1"/>
      <w:marLeft w:val="0"/>
      <w:marRight w:val="0"/>
      <w:marTop w:val="0"/>
      <w:marBottom w:val="0"/>
      <w:divBdr>
        <w:top w:val="none" w:sz="0" w:space="0" w:color="auto"/>
        <w:left w:val="none" w:sz="0" w:space="0" w:color="auto"/>
        <w:bottom w:val="none" w:sz="0" w:space="0" w:color="auto"/>
        <w:right w:val="none" w:sz="0" w:space="0" w:color="auto"/>
      </w:divBdr>
    </w:div>
    <w:div w:id="64181248">
      <w:bodyDiv w:val="1"/>
      <w:marLeft w:val="0"/>
      <w:marRight w:val="0"/>
      <w:marTop w:val="0"/>
      <w:marBottom w:val="0"/>
      <w:divBdr>
        <w:top w:val="none" w:sz="0" w:space="0" w:color="auto"/>
        <w:left w:val="none" w:sz="0" w:space="0" w:color="auto"/>
        <w:bottom w:val="none" w:sz="0" w:space="0" w:color="auto"/>
        <w:right w:val="none" w:sz="0" w:space="0" w:color="auto"/>
      </w:divBdr>
    </w:div>
    <w:div w:id="252321213">
      <w:bodyDiv w:val="1"/>
      <w:marLeft w:val="0"/>
      <w:marRight w:val="0"/>
      <w:marTop w:val="0"/>
      <w:marBottom w:val="0"/>
      <w:divBdr>
        <w:top w:val="none" w:sz="0" w:space="0" w:color="auto"/>
        <w:left w:val="none" w:sz="0" w:space="0" w:color="auto"/>
        <w:bottom w:val="none" w:sz="0" w:space="0" w:color="auto"/>
        <w:right w:val="none" w:sz="0" w:space="0" w:color="auto"/>
      </w:divBdr>
    </w:div>
    <w:div w:id="260725831">
      <w:bodyDiv w:val="1"/>
      <w:marLeft w:val="0"/>
      <w:marRight w:val="0"/>
      <w:marTop w:val="0"/>
      <w:marBottom w:val="0"/>
      <w:divBdr>
        <w:top w:val="none" w:sz="0" w:space="0" w:color="auto"/>
        <w:left w:val="none" w:sz="0" w:space="0" w:color="auto"/>
        <w:bottom w:val="none" w:sz="0" w:space="0" w:color="auto"/>
        <w:right w:val="none" w:sz="0" w:space="0" w:color="auto"/>
      </w:divBdr>
    </w:div>
    <w:div w:id="285545961">
      <w:bodyDiv w:val="1"/>
      <w:marLeft w:val="0"/>
      <w:marRight w:val="0"/>
      <w:marTop w:val="0"/>
      <w:marBottom w:val="0"/>
      <w:divBdr>
        <w:top w:val="none" w:sz="0" w:space="0" w:color="auto"/>
        <w:left w:val="none" w:sz="0" w:space="0" w:color="auto"/>
        <w:bottom w:val="none" w:sz="0" w:space="0" w:color="auto"/>
        <w:right w:val="none" w:sz="0" w:space="0" w:color="auto"/>
      </w:divBdr>
    </w:div>
    <w:div w:id="295305667">
      <w:bodyDiv w:val="1"/>
      <w:marLeft w:val="0"/>
      <w:marRight w:val="0"/>
      <w:marTop w:val="0"/>
      <w:marBottom w:val="0"/>
      <w:divBdr>
        <w:top w:val="none" w:sz="0" w:space="0" w:color="auto"/>
        <w:left w:val="none" w:sz="0" w:space="0" w:color="auto"/>
        <w:bottom w:val="none" w:sz="0" w:space="0" w:color="auto"/>
        <w:right w:val="none" w:sz="0" w:space="0" w:color="auto"/>
      </w:divBdr>
    </w:div>
    <w:div w:id="437263183">
      <w:bodyDiv w:val="1"/>
      <w:marLeft w:val="0"/>
      <w:marRight w:val="0"/>
      <w:marTop w:val="0"/>
      <w:marBottom w:val="0"/>
      <w:divBdr>
        <w:top w:val="none" w:sz="0" w:space="0" w:color="auto"/>
        <w:left w:val="none" w:sz="0" w:space="0" w:color="auto"/>
        <w:bottom w:val="none" w:sz="0" w:space="0" w:color="auto"/>
        <w:right w:val="none" w:sz="0" w:space="0" w:color="auto"/>
      </w:divBdr>
    </w:div>
    <w:div w:id="543519863">
      <w:bodyDiv w:val="1"/>
      <w:marLeft w:val="0"/>
      <w:marRight w:val="0"/>
      <w:marTop w:val="0"/>
      <w:marBottom w:val="0"/>
      <w:divBdr>
        <w:top w:val="none" w:sz="0" w:space="0" w:color="auto"/>
        <w:left w:val="none" w:sz="0" w:space="0" w:color="auto"/>
        <w:bottom w:val="none" w:sz="0" w:space="0" w:color="auto"/>
        <w:right w:val="none" w:sz="0" w:space="0" w:color="auto"/>
      </w:divBdr>
    </w:div>
    <w:div w:id="547962294">
      <w:bodyDiv w:val="1"/>
      <w:marLeft w:val="0"/>
      <w:marRight w:val="0"/>
      <w:marTop w:val="0"/>
      <w:marBottom w:val="0"/>
      <w:divBdr>
        <w:top w:val="none" w:sz="0" w:space="0" w:color="auto"/>
        <w:left w:val="none" w:sz="0" w:space="0" w:color="auto"/>
        <w:bottom w:val="none" w:sz="0" w:space="0" w:color="auto"/>
        <w:right w:val="none" w:sz="0" w:space="0" w:color="auto"/>
      </w:divBdr>
    </w:div>
    <w:div w:id="582640489">
      <w:bodyDiv w:val="1"/>
      <w:marLeft w:val="0"/>
      <w:marRight w:val="0"/>
      <w:marTop w:val="0"/>
      <w:marBottom w:val="0"/>
      <w:divBdr>
        <w:top w:val="none" w:sz="0" w:space="0" w:color="auto"/>
        <w:left w:val="none" w:sz="0" w:space="0" w:color="auto"/>
        <w:bottom w:val="none" w:sz="0" w:space="0" w:color="auto"/>
        <w:right w:val="none" w:sz="0" w:space="0" w:color="auto"/>
      </w:divBdr>
    </w:div>
    <w:div w:id="623392217">
      <w:bodyDiv w:val="1"/>
      <w:marLeft w:val="0"/>
      <w:marRight w:val="0"/>
      <w:marTop w:val="0"/>
      <w:marBottom w:val="0"/>
      <w:divBdr>
        <w:top w:val="none" w:sz="0" w:space="0" w:color="auto"/>
        <w:left w:val="none" w:sz="0" w:space="0" w:color="auto"/>
        <w:bottom w:val="none" w:sz="0" w:space="0" w:color="auto"/>
        <w:right w:val="none" w:sz="0" w:space="0" w:color="auto"/>
      </w:divBdr>
    </w:div>
    <w:div w:id="644436409">
      <w:bodyDiv w:val="1"/>
      <w:marLeft w:val="0"/>
      <w:marRight w:val="0"/>
      <w:marTop w:val="0"/>
      <w:marBottom w:val="0"/>
      <w:divBdr>
        <w:top w:val="none" w:sz="0" w:space="0" w:color="auto"/>
        <w:left w:val="none" w:sz="0" w:space="0" w:color="auto"/>
        <w:bottom w:val="none" w:sz="0" w:space="0" w:color="auto"/>
        <w:right w:val="none" w:sz="0" w:space="0" w:color="auto"/>
      </w:divBdr>
    </w:div>
    <w:div w:id="672029591">
      <w:bodyDiv w:val="1"/>
      <w:marLeft w:val="0"/>
      <w:marRight w:val="0"/>
      <w:marTop w:val="0"/>
      <w:marBottom w:val="0"/>
      <w:divBdr>
        <w:top w:val="none" w:sz="0" w:space="0" w:color="auto"/>
        <w:left w:val="none" w:sz="0" w:space="0" w:color="auto"/>
        <w:bottom w:val="none" w:sz="0" w:space="0" w:color="auto"/>
        <w:right w:val="none" w:sz="0" w:space="0" w:color="auto"/>
      </w:divBdr>
    </w:div>
    <w:div w:id="688874220">
      <w:bodyDiv w:val="1"/>
      <w:marLeft w:val="0"/>
      <w:marRight w:val="0"/>
      <w:marTop w:val="0"/>
      <w:marBottom w:val="0"/>
      <w:divBdr>
        <w:top w:val="none" w:sz="0" w:space="0" w:color="auto"/>
        <w:left w:val="none" w:sz="0" w:space="0" w:color="auto"/>
        <w:bottom w:val="none" w:sz="0" w:space="0" w:color="auto"/>
        <w:right w:val="none" w:sz="0" w:space="0" w:color="auto"/>
      </w:divBdr>
    </w:div>
    <w:div w:id="754859123">
      <w:bodyDiv w:val="1"/>
      <w:marLeft w:val="0"/>
      <w:marRight w:val="0"/>
      <w:marTop w:val="0"/>
      <w:marBottom w:val="0"/>
      <w:divBdr>
        <w:top w:val="none" w:sz="0" w:space="0" w:color="auto"/>
        <w:left w:val="none" w:sz="0" w:space="0" w:color="auto"/>
        <w:bottom w:val="none" w:sz="0" w:space="0" w:color="auto"/>
        <w:right w:val="none" w:sz="0" w:space="0" w:color="auto"/>
      </w:divBdr>
    </w:div>
    <w:div w:id="799613389">
      <w:bodyDiv w:val="1"/>
      <w:marLeft w:val="0"/>
      <w:marRight w:val="0"/>
      <w:marTop w:val="0"/>
      <w:marBottom w:val="0"/>
      <w:divBdr>
        <w:top w:val="none" w:sz="0" w:space="0" w:color="auto"/>
        <w:left w:val="none" w:sz="0" w:space="0" w:color="auto"/>
        <w:bottom w:val="none" w:sz="0" w:space="0" w:color="auto"/>
        <w:right w:val="none" w:sz="0" w:space="0" w:color="auto"/>
      </w:divBdr>
    </w:div>
    <w:div w:id="836455176">
      <w:bodyDiv w:val="1"/>
      <w:marLeft w:val="0"/>
      <w:marRight w:val="0"/>
      <w:marTop w:val="0"/>
      <w:marBottom w:val="0"/>
      <w:divBdr>
        <w:top w:val="none" w:sz="0" w:space="0" w:color="auto"/>
        <w:left w:val="none" w:sz="0" w:space="0" w:color="auto"/>
        <w:bottom w:val="none" w:sz="0" w:space="0" w:color="auto"/>
        <w:right w:val="none" w:sz="0" w:space="0" w:color="auto"/>
      </w:divBdr>
    </w:div>
    <w:div w:id="901794729">
      <w:bodyDiv w:val="1"/>
      <w:marLeft w:val="0"/>
      <w:marRight w:val="0"/>
      <w:marTop w:val="0"/>
      <w:marBottom w:val="0"/>
      <w:divBdr>
        <w:top w:val="none" w:sz="0" w:space="0" w:color="auto"/>
        <w:left w:val="none" w:sz="0" w:space="0" w:color="auto"/>
        <w:bottom w:val="none" w:sz="0" w:space="0" w:color="auto"/>
        <w:right w:val="none" w:sz="0" w:space="0" w:color="auto"/>
      </w:divBdr>
    </w:div>
    <w:div w:id="908425349">
      <w:bodyDiv w:val="1"/>
      <w:marLeft w:val="0"/>
      <w:marRight w:val="0"/>
      <w:marTop w:val="0"/>
      <w:marBottom w:val="0"/>
      <w:divBdr>
        <w:top w:val="none" w:sz="0" w:space="0" w:color="auto"/>
        <w:left w:val="none" w:sz="0" w:space="0" w:color="auto"/>
        <w:bottom w:val="none" w:sz="0" w:space="0" w:color="auto"/>
        <w:right w:val="none" w:sz="0" w:space="0" w:color="auto"/>
      </w:divBdr>
    </w:div>
    <w:div w:id="925529991">
      <w:bodyDiv w:val="1"/>
      <w:marLeft w:val="0"/>
      <w:marRight w:val="0"/>
      <w:marTop w:val="0"/>
      <w:marBottom w:val="0"/>
      <w:divBdr>
        <w:top w:val="none" w:sz="0" w:space="0" w:color="auto"/>
        <w:left w:val="none" w:sz="0" w:space="0" w:color="auto"/>
        <w:bottom w:val="none" w:sz="0" w:space="0" w:color="auto"/>
        <w:right w:val="none" w:sz="0" w:space="0" w:color="auto"/>
      </w:divBdr>
    </w:div>
    <w:div w:id="940331791">
      <w:bodyDiv w:val="1"/>
      <w:marLeft w:val="0"/>
      <w:marRight w:val="0"/>
      <w:marTop w:val="0"/>
      <w:marBottom w:val="0"/>
      <w:divBdr>
        <w:top w:val="none" w:sz="0" w:space="0" w:color="auto"/>
        <w:left w:val="none" w:sz="0" w:space="0" w:color="auto"/>
        <w:bottom w:val="none" w:sz="0" w:space="0" w:color="auto"/>
        <w:right w:val="none" w:sz="0" w:space="0" w:color="auto"/>
      </w:divBdr>
    </w:div>
    <w:div w:id="1028916051">
      <w:bodyDiv w:val="1"/>
      <w:marLeft w:val="0"/>
      <w:marRight w:val="0"/>
      <w:marTop w:val="0"/>
      <w:marBottom w:val="0"/>
      <w:divBdr>
        <w:top w:val="none" w:sz="0" w:space="0" w:color="auto"/>
        <w:left w:val="none" w:sz="0" w:space="0" w:color="auto"/>
        <w:bottom w:val="none" w:sz="0" w:space="0" w:color="auto"/>
        <w:right w:val="none" w:sz="0" w:space="0" w:color="auto"/>
      </w:divBdr>
    </w:div>
    <w:div w:id="1060204911">
      <w:bodyDiv w:val="1"/>
      <w:marLeft w:val="0"/>
      <w:marRight w:val="0"/>
      <w:marTop w:val="0"/>
      <w:marBottom w:val="0"/>
      <w:divBdr>
        <w:top w:val="none" w:sz="0" w:space="0" w:color="auto"/>
        <w:left w:val="none" w:sz="0" w:space="0" w:color="auto"/>
        <w:bottom w:val="none" w:sz="0" w:space="0" w:color="auto"/>
        <w:right w:val="none" w:sz="0" w:space="0" w:color="auto"/>
      </w:divBdr>
    </w:div>
    <w:div w:id="1231886532">
      <w:bodyDiv w:val="1"/>
      <w:marLeft w:val="0"/>
      <w:marRight w:val="0"/>
      <w:marTop w:val="0"/>
      <w:marBottom w:val="0"/>
      <w:divBdr>
        <w:top w:val="none" w:sz="0" w:space="0" w:color="auto"/>
        <w:left w:val="none" w:sz="0" w:space="0" w:color="auto"/>
        <w:bottom w:val="none" w:sz="0" w:space="0" w:color="auto"/>
        <w:right w:val="none" w:sz="0" w:space="0" w:color="auto"/>
      </w:divBdr>
    </w:div>
    <w:div w:id="1249924057">
      <w:bodyDiv w:val="1"/>
      <w:marLeft w:val="0"/>
      <w:marRight w:val="0"/>
      <w:marTop w:val="0"/>
      <w:marBottom w:val="0"/>
      <w:divBdr>
        <w:top w:val="none" w:sz="0" w:space="0" w:color="auto"/>
        <w:left w:val="none" w:sz="0" w:space="0" w:color="auto"/>
        <w:bottom w:val="none" w:sz="0" w:space="0" w:color="auto"/>
        <w:right w:val="none" w:sz="0" w:space="0" w:color="auto"/>
      </w:divBdr>
    </w:div>
    <w:div w:id="1272593320">
      <w:bodyDiv w:val="1"/>
      <w:marLeft w:val="0"/>
      <w:marRight w:val="0"/>
      <w:marTop w:val="0"/>
      <w:marBottom w:val="0"/>
      <w:divBdr>
        <w:top w:val="none" w:sz="0" w:space="0" w:color="auto"/>
        <w:left w:val="none" w:sz="0" w:space="0" w:color="auto"/>
        <w:bottom w:val="none" w:sz="0" w:space="0" w:color="auto"/>
        <w:right w:val="none" w:sz="0" w:space="0" w:color="auto"/>
      </w:divBdr>
    </w:div>
    <w:div w:id="1285574861">
      <w:bodyDiv w:val="1"/>
      <w:marLeft w:val="0"/>
      <w:marRight w:val="0"/>
      <w:marTop w:val="0"/>
      <w:marBottom w:val="0"/>
      <w:divBdr>
        <w:top w:val="none" w:sz="0" w:space="0" w:color="auto"/>
        <w:left w:val="none" w:sz="0" w:space="0" w:color="auto"/>
        <w:bottom w:val="none" w:sz="0" w:space="0" w:color="auto"/>
        <w:right w:val="none" w:sz="0" w:space="0" w:color="auto"/>
      </w:divBdr>
    </w:div>
    <w:div w:id="1292783093">
      <w:bodyDiv w:val="1"/>
      <w:marLeft w:val="0"/>
      <w:marRight w:val="0"/>
      <w:marTop w:val="0"/>
      <w:marBottom w:val="0"/>
      <w:divBdr>
        <w:top w:val="none" w:sz="0" w:space="0" w:color="auto"/>
        <w:left w:val="none" w:sz="0" w:space="0" w:color="auto"/>
        <w:bottom w:val="none" w:sz="0" w:space="0" w:color="auto"/>
        <w:right w:val="none" w:sz="0" w:space="0" w:color="auto"/>
      </w:divBdr>
    </w:div>
    <w:div w:id="1327169677">
      <w:bodyDiv w:val="1"/>
      <w:marLeft w:val="0"/>
      <w:marRight w:val="0"/>
      <w:marTop w:val="0"/>
      <w:marBottom w:val="0"/>
      <w:divBdr>
        <w:top w:val="none" w:sz="0" w:space="0" w:color="auto"/>
        <w:left w:val="none" w:sz="0" w:space="0" w:color="auto"/>
        <w:bottom w:val="none" w:sz="0" w:space="0" w:color="auto"/>
        <w:right w:val="none" w:sz="0" w:space="0" w:color="auto"/>
      </w:divBdr>
    </w:div>
    <w:div w:id="1335037112">
      <w:bodyDiv w:val="1"/>
      <w:marLeft w:val="0"/>
      <w:marRight w:val="0"/>
      <w:marTop w:val="0"/>
      <w:marBottom w:val="0"/>
      <w:divBdr>
        <w:top w:val="none" w:sz="0" w:space="0" w:color="auto"/>
        <w:left w:val="none" w:sz="0" w:space="0" w:color="auto"/>
        <w:bottom w:val="none" w:sz="0" w:space="0" w:color="auto"/>
        <w:right w:val="none" w:sz="0" w:space="0" w:color="auto"/>
      </w:divBdr>
    </w:div>
    <w:div w:id="1349678726">
      <w:bodyDiv w:val="1"/>
      <w:marLeft w:val="0"/>
      <w:marRight w:val="0"/>
      <w:marTop w:val="0"/>
      <w:marBottom w:val="0"/>
      <w:divBdr>
        <w:top w:val="none" w:sz="0" w:space="0" w:color="auto"/>
        <w:left w:val="none" w:sz="0" w:space="0" w:color="auto"/>
        <w:bottom w:val="none" w:sz="0" w:space="0" w:color="auto"/>
        <w:right w:val="none" w:sz="0" w:space="0" w:color="auto"/>
      </w:divBdr>
      <w:divsChild>
        <w:div w:id="143747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482463">
              <w:marLeft w:val="0"/>
              <w:marRight w:val="0"/>
              <w:marTop w:val="0"/>
              <w:marBottom w:val="0"/>
              <w:divBdr>
                <w:top w:val="none" w:sz="0" w:space="0" w:color="auto"/>
                <w:left w:val="none" w:sz="0" w:space="0" w:color="auto"/>
                <w:bottom w:val="none" w:sz="0" w:space="0" w:color="auto"/>
                <w:right w:val="none" w:sz="0" w:space="0" w:color="auto"/>
              </w:divBdr>
              <w:divsChild>
                <w:div w:id="1531724496">
                  <w:marLeft w:val="0"/>
                  <w:marRight w:val="0"/>
                  <w:marTop w:val="0"/>
                  <w:marBottom w:val="0"/>
                  <w:divBdr>
                    <w:top w:val="none" w:sz="0" w:space="0" w:color="auto"/>
                    <w:left w:val="none" w:sz="0" w:space="0" w:color="auto"/>
                    <w:bottom w:val="none" w:sz="0" w:space="0" w:color="auto"/>
                    <w:right w:val="none" w:sz="0" w:space="0" w:color="auto"/>
                  </w:divBdr>
                  <w:divsChild>
                    <w:div w:id="12351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23703">
      <w:bodyDiv w:val="1"/>
      <w:marLeft w:val="0"/>
      <w:marRight w:val="0"/>
      <w:marTop w:val="0"/>
      <w:marBottom w:val="0"/>
      <w:divBdr>
        <w:top w:val="none" w:sz="0" w:space="0" w:color="auto"/>
        <w:left w:val="none" w:sz="0" w:space="0" w:color="auto"/>
        <w:bottom w:val="none" w:sz="0" w:space="0" w:color="auto"/>
        <w:right w:val="none" w:sz="0" w:space="0" w:color="auto"/>
      </w:divBdr>
    </w:div>
    <w:div w:id="1579241561">
      <w:bodyDiv w:val="1"/>
      <w:marLeft w:val="0"/>
      <w:marRight w:val="0"/>
      <w:marTop w:val="0"/>
      <w:marBottom w:val="0"/>
      <w:divBdr>
        <w:top w:val="none" w:sz="0" w:space="0" w:color="auto"/>
        <w:left w:val="none" w:sz="0" w:space="0" w:color="auto"/>
        <w:bottom w:val="none" w:sz="0" w:space="0" w:color="auto"/>
        <w:right w:val="none" w:sz="0" w:space="0" w:color="auto"/>
      </w:divBdr>
    </w:div>
    <w:div w:id="1777826637">
      <w:bodyDiv w:val="1"/>
      <w:marLeft w:val="0"/>
      <w:marRight w:val="0"/>
      <w:marTop w:val="0"/>
      <w:marBottom w:val="0"/>
      <w:divBdr>
        <w:top w:val="none" w:sz="0" w:space="0" w:color="auto"/>
        <w:left w:val="none" w:sz="0" w:space="0" w:color="auto"/>
        <w:bottom w:val="none" w:sz="0" w:space="0" w:color="auto"/>
        <w:right w:val="none" w:sz="0" w:space="0" w:color="auto"/>
      </w:divBdr>
    </w:div>
    <w:div w:id="1909343454">
      <w:bodyDiv w:val="1"/>
      <w:marLeft w:val="0"/>
      <w:marRight w:val="0"/>
      <w:marTop w:val="0"/>
      <w:marBottom w:val="0"/>
      <w:divBdr>
        <w:top w:val="none" w:sz="0" w:space="0" w:color="auto"/>
        <w:left w:val="none" w:sz="0" w:space="0" w:color="auto"/>
        <w:bottom w:val="none" w:sz="0" w:space="0" w:color="auto"/>
        <w:right w:val="none" w:sz="0" w:space="0" w:color="auto"/>
      </w:divBdr>
    </w:div>
    <w:div w:id="1914504302">
      <w:bodyDiv w:val="1"/>
      <w:marLeft w:val="0"/>
      <w:marRight w:val="0"/>
      <w:marTop w:val="0"/>
      <w:marBottom w:val="0"/>
      <w:divBdr>
        <w:top w:val="none" w:sz="0" w:space="0" w:color="auto"/>
        <w:left w:val="none" w:sz="0" w:space="0" w:color="auto"/>
        <w:bottom w:val="none" w:sz="0" w:space="0" w:color="auto"/>
        <w:right w:val="none" w:sz="0" w:space="0" w:color="auto"/>
      </w:divBdr>
    </w:div>
    <w:div w:id="2013145361">
      <w:bodyDiv w:val="1"/>
      <w:marLeft w:val="0"/>
      <w:marRight w:val="0"/>
      <w:marTop w:val="0"/>
      <w:marBottom w:val="0"/>
      <w:divBdr>
        <w:top w:val="none" w:sz="0" w:space="0" w:color="auto"/>
        <w:left w:val="none" w:sz="0" w:space="0" w:color="auto"/>
        <w:bottom w:val="none" w:sz="0" w:space="0" w:color="auto"/>
        <w:right w:val="none" w:sz="0" w:space="0" w:color="auto"/>
      </w:divBdr>
    </w:div>
    <w:div w:id="2025016996">
      <w:bodyDiv w:val="1"/>
      <w:marLeft w:val="0"/>
      <w:marRight w:val="0"/>
      <w:marTop w:val="0"/>
      <w:marBottom w:val="0"/>
      <w:divBdr>
        <w:top w:val="none" w:sz="0" w:space="0" w:color="auto"/>
        <w:left w:val="none" w:sz="0" w:space="0" w:color="auto"/>
        <w:bottom w:val="none" w:sz="0" w:space="0" w:color="auto"/>
        <w:right w:val="none" w:sz="0" w:space="0" w:color="auto"/>
      </w:divBdr>
    </w:div>
    <w:div w:id="2029523452">
      <w:bodyDiv w:val="1"/>
      <w:marLeft w:val="0"/>
      <w:marRight w:val="0"/>
      <w:marTop w:val="0"/>
      <w:marBottom w:val="0"/>
      <w:divBdr>
        <w:top w:val="none" w:sz="0" w:space="0" w:color="auto"/>
        <w:left w:val="none" w:sz="0" w:space="0" w:color="auto"/>
        <w:bottom w:val="none" w:sz="0" w:space="0" w:color="auto"/>
        <w:right w:val="none" w:sz="0" w:space="0" w:color="auto"/>
      </w:divBdr>
    </w:div>
    <w:div w:id="21289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da.gov/drugs/resources-information-approved-drugs/fda-grants-accelerated-approval-pembrolizumab-first-tissuesite-agnostic-indication" TargetMode="External"/><Relationship Id="rId18" Type="http://schemas.openxmlformats.org/officeDocument/2006/relationships/hyperlink" Target="https://methods.cochrane.org/risk-bias-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ema.europa.eu/en/documents/smop/chmp-post-authorisation-summary-positive-opinion-keytruda-ii-91_en.pdf" TargetMode="External"/><Relationship Id="rId2" Type="http://schemas.openxmlformats.org/officeDocument/2006/relationships/customXml" Target="../customXml/item2.xml"/><Relationship Id="rId16" Type="http://schemas.openxmlformats.org/officeDocument/2006/relationships/hyperlink" Target="https://www.fda.gov/drugs/drug-approvals-and-databases/fda-approves-pembrolizumab-first-line-treatment-msi-hdmmr-colorectal-canc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scopost.com/issues/june-10-2020/pembrolizumab-doubles-progression-free-survival-in-msi-hdmmr-metastatic-colorectal-cance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linicaltrials.gov/ct2/show/NCT02563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86233D851C967D46AB1E1BBADAFC65A7" ma:contentTypeVersion="9" ma:contentTypeDescription="Create a new document." ma:contentTypeScope="" ma:versionID="b2091ef0c5dc7643c49a935e808e4a4d">
  <xsd:schema xmlns:xsd="http://www.w3.org/2001/XMLSchema" xmlns:xs="http://www.w3.org/2001/XMLSchema" xmlns:p="http://schemas.microsoft.com/office/2006/metadata/properties" xmlns:ns3="ed0ae2bc-80ae-4b30-bd9a-4f8c76e6e307" targetNamespace="http://schemas.microsoft.com/office/2006/metadata/properties" ma:root="true" ma:fieldsID="0b3b1bdc828ce31b7c33a89b3915784d" ns3:_="">
    <xsd:import namespace="ed0ae2bc-80ae-4b30-bd9a-4f8c76e6e3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ae2bc-80ae-4b30-bd9a-4f8c76e6e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3386-5A2F-4525-BDC7-0087A45752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7023E-C9A7-4F67-83E4-68294A70E11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AA4B29C-8ACD-4964-AF52-3CE95AF41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ae2bc-80ae-4b30-bd9a-4f8c76e6e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4E32B-36B7-4288-A591-38C160F8E946}">
  <ds:schemaRefs>
    <ds:schemaRef ds:uri="http://schemas.microsoft.com/sharepoint/v3/contenttype/forms"/>
  </ds:schemaRefs>
</ds:datastoreItem>
</file>

<file path=customXml/itemProps5.xml><?xml version="1.0" encoding="utf-8"?>
<ds:datastoreItem xmlns:ds="http://schemas.openxmlformats.org/officeDocument/2006/customXml" ds:itemID="{5A38395E-5FE1-4E8E-93F9-DB695256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11627</Words>
  <Characters>66275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Reina</dc:creator>
  <cp:keywords/>
  <dc:description/>
  <cp:lastModifiedBy>Johanna Todd</cp:lastModifiedBy>
  <cp:revision>2</cp:revision>
  <dcterms:created xsi:type="dcterms:W3CDTF">2022-03-08T14:44:00Z</dcterms:created>
  <dcterms:modified xsi:type="dcterms:W3CDTF">2022-03-08T14:44:00Z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a88cde87-14f1-46d0-8827-fc1699fae2da</vt:lpwstr>
  </property>
  <property fmtid="{D5CDD505-2E9C-101B-9397-08002B2CF9AE}" pid="3" name="bjSaver">
    <vt:lpwstr>IgxEC6ASmvjeM2fosNMt6zFPSaGlHkNI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0x01010086233D851C967D46AB1E1BBADAFC65A7</vt:lpwstr>
  </property>
  <property fmtid="{D5CDD505-2E9C-101B-9397-08002B2CF9AE}" pid="8" name="_NewReviewCycle">
    <vt:lpwstr/>
  </property>
  <property fmtid="{D5CDD505-2E9C-101B-9397-08002B2CF9AE}" pid="9" name="_AdHocReviewCycleID">
    <vt:i4>-1803858327</vt:i4>
  </property>
  <property fmtid="{D5CDD505-2E9C-101B-9397-08002B2CF9AE}" pid="10" name="_EmailSubject">
    <vt:lpwstr>biomarkers SLR manuscript</vt:lpwstr>
  </property>
  <property fmtid="{D5CDD505-2E9C-101B-9397-08002B2CF9AE}" pid="11" name="_AuthorEmail">
    <vt:lpwstr>thomas_burke2@merck.com</vt:lpwstr>
  </property>
  <property fmtid="{D5CDD505-2E9C-101B-9397-08002B2CF9AE}" pid="12" name="_AuthorEmailDisplayName">
    <vt:lpwstr>Burke, Tom</vt:lpwstr>
  </property>
  <property fmtid="{D5CDD505-2E9C-101B-9397-08002B2CF9AE}" pid="13" name="_PreviousAdHocReviewCycleID">
    <vt:i4>1818698061</vt:i4>
  </property>
  <property fmtid="{D5CDD505-2E9C-101B-9397-08002B2CF9AE}" pid="14" name="_ReviewingToolsShownOnce">
    <vt:lpwstr/>
  </property>
</Properties>
</file>