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8A78" w14:textId="6B5850C7" w:rsidR="00C23371" w:rsidRPr="003675B4" w:rsidRDefault="00C23371" w:rsidP="00C23371">
      <w:pPr>
        <w:jc w:val="center"/>
        <w:rPr>
          <w:b/>
          <w:lang w:val="en-US"/>
        </w:rPr>
      </w:pPr>
      <w:bookmarkStart w:id="0" w:name="_heading=h.gjdgxs" w:colFirst="0" w:colLast="0"/>
      <w:bookmarkEnd w:id="0"/>
      <w:r w:rsidRPr="003675B4">
        <w:rPr>
          <w:b/>
          <w:lang w:val="en-US"/>
        </w:rPr>
        <w:t>Rescue of susceptibility to second</w:t>
      </w:r>
      <w:r w:rsidR="00451550" w:rsidRPr="003675B4">
        <w:rPr>
          <w:b/>
          <w:lang w:val="en-US"/>
        </w:rPr>
        <w:t>-</w:t>
      </w:r>
      <w:r w:rsidRPr="003675B4">
        <w:rPr>
          <w:b/>
          <w:lang w:val="en-US"/>
        </w:rPr>
        <w:t xml:space="preserve">line drugs in resistant clinical isolates of </w:t>
      </w:r>
      <w:r w:rsidRPr="003675B4">
        <w:rPr>
          <w:b/>
          <w:i/>
          <w:lang w:val="en-US"/>
        </w:rPr>
        <w:t>Mycobacterium tuberculosis</w:t>
      </w:r>
    </w:p>
    <w:p w14:paraId="27CCAEC5" w14:textId="77777777" w:rsidR="000351BF" w:rsidRPr="003675B4" w:rsidRDefault="000351BF" w:rsidP="007D13C5">
      <w:pPr>
        <w:spacing w:line="360" w:lineRule="auto"/>
        <w:rPr>
          <w:rFonts w:cs="Times New Roman"/>
          <w:noProof/>
          <w:szCs w:val="24"/>
          <w:lang w:val="en-US"/>
        </w:rPr>
      </w:pPr>
    </w:p>
    <w:p w14:paraId="2418D8D3" w14:textId="5D0BC68B" w:rsidR="005B5743" w:rsidRPr="003675B4" w:rsidRDefault="005B5743" w:rsidP="007D13C5">
      <w:pPr>
        <w:spacing w:line="360" w:lineRule="auto"/>
        <w:rPr>
          <w:rFonts w:cs="Times New Roman"/>
          <w:noProof/>
          <w:szCs w:val="24"/>
        </w:rPr>
      </w:pPr>
      <w:r w:rsidRPr="003675B4">
        <w:rPr>
          <w:rFonts w:cs="Times New Roman"/>
          <w:noProof/>
          <w:szCs w:val="24"/>
        </w:rPr>
        <w:t>Camila Maringolo Ribeiro</w:t>
      </w:r>
      <w:r w:rsidRPr="003675B4">
        <w:rPr>
          <w:rFonts w:cs="Times New Roman"/>
          <w:noProof/>
          <w:szCs w:val="24"/>
          <w:vertAlign w:val="superscript"/>
        </w:rPr>
        <w:t>1</w:t>
      </w:r>
      <w:r w:rsidRPr="003675B4">
        <w:rPr>
          <w:rFonts w:cs="Times New Roman"/>
          <w:noProof/>
          <w:szCs w:val="24"/>
        </w:rPr>
        <w:t>, Júlia Araújo Grecco</w:t>
      </w:r>
      <w:r w:rsidRPr="003675B4">
        <w:rPr>
          <w:rFonts w:cs="Times New Roman"/>
          <w:noProof/>
          <w:szCs w:val="24"/>
          <w:vertAlign w:val="superscript"/>
        </w:rPr>
        <w:t>1</w:t>
      </w:r>
      <w:r w:rsidRPr="003675B4">
        <w:rPr>
          <w:rFonts w:cs="Times New Roman"/>
          <w:noProof/>
          <w:szCs w:val="24"/>
        </w:rPr>
        <w:t>, Débora Lourenço Bellato</w:t>
      </w:r>
      <w:r w:rsidRPr="003675B4">
        <w:rPr>
          <w:rFonts w:cs="Times New Roman"/>
          <w:noProof/>
          <w:szCs w:val="24"/>
          <w:vertAlign w:val="superscript"/>
        </w:rPr>
        <w:t>1</w:t>
      </w:r>
      <w:r w:rsidRPr="003675B4">
        <w:rPr>
          <w:rFonts w:cs="Times New Roman"/>
          <w:noProof/>
          <w:szCs w:val="24"/>
        </w:rPr>
        <w:t>, Aryadne Larissa de Almeida</w:t>
      </w:r>
      <w:r w:rsidRPr="003675B4">
        <w:rPr>
          <w:rFonts w:cs="Times New Roman"/>
          <w:noProof/>
          <w:szCs w:val="24"/>
          <w:vertAlign w:val="superscript"/>
        </w:rPr>
        <w:t>2</w:t>
      </w:r>
      <w:r w:rsidRPr="003675B4">
        <w:rPr>
          <w:rFonts w:cs="Times New Roman"/>
          <w:noProof/>
          <w:szCs w:val="24"/>
        </w:rPr>
        <w:t>, Vanessa Pietrowski Baldin</w:t>
      </w:r>
      <w:r w:rsidRPr="003675B4">
        <w:rPr>
          <w:rFonts w:cs="Times New Roman"/>
          <w:noProof/>
          <w:szCs w:val="24"/>
          <w:vertAlign w:val="superscript"/>
        </w:rPr>
        <w:t>2</w:t>
      </w:r>
      <w:r w:rsidRPr="003675B4">
        <w:rPr>
          <w:rFonts w:cs="Times New Roman"/>
          <w:noProof/>
          <w:szCs w:val="24"/>
        </w:rPr>
        <w:t>, Katiany Rizzieri Caleffi-Ferracioli</w:t>
      </w:r>
      <w:r w:rsidRPr="003675B4">
        <w:rPr>
          <w:rFonts w:cs="Times New Roman"/>
          <w:noProof/>
          <w:szCs w:val="24"/>
          <w:vertAlign w:val="superscript"/>
        </w:rPr>
        <w:t>2</w:t>
      </w:r>
      <w:r w:rsidRPr="003675B4">
        <w:rPr>
          <w:rFonts w:cs="Times New Roman"/>
          <w:noProof/>
          <w:szCs w:val="24"/>
        </w:rPr>
        <w:t xml:space="preserve"> &amp; Fernando Rogério Pavan</w:t>
      </w:r>
      <w:r w:rsidRPr="003675B4">
        <w:rPr>
          <w:rFonts w:cs="Times New Roman"/>
          <w:noProof/>
          <w:szCs w:val="24"/>
          <w:vertAlign w:val="superscript"/>
        </w:rPr>
        <w:t>1,</w:t>
      </w:r>
      <w:r w:rsidRPr="003675B4">
        <w:rPr>
          <w:rFonts w:cs="Times New Roman"/>
          <w:noProof/>
          <w:szCs w:val="24"/>
        </w:rPr>
        <w:t>*.</w:t>
      </w:r>
    </w:p>
    <w:p w14:paraId="6842ECE5" w14:textId="77777777" w:rsidR="005B5743" w:rsidRPr="003675B4" w:rsidRDefault="005B5743" w:rsidP="007D13C5">
      <w:pPr>
        <w:spacing w:line="360" w:lineRule="auto"/>
        <w:rPr>
          <w:rFonts w:cs="Times New Roman"/>
          <w:noProof/>
          <w:szCs w:val="24"/>
        </w:rPr>
      </w:pPr>
    </w:p>
    <w:p w14:paraId="6A86E9A7" w14:textId="77777777" w:rsidR="005B5743" w:rsidRPr="003675B4" w:rsidRDefault="005B5743" w:rsidP="007D13C5">
      <w:pPr>
        <w:spacing w:line="360" w:lineRule="auto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szCs w:val="24"/>
          <w:vertAlign w:val="superscript"/>
          <w:lang w:val="en-US"/>
        </w:rPr>
        <w:t>1</w:t>
      </w:r>
      <w:r w:rsidRPr="003675B4">
        <w:rPr>
          <w:rFonts w:cs="Times New Roman"/>
          <w:szCs w:val="24"/>
          <w:lang w:val="en-US"/>
        </w:rPr>
        <w:t xml:space="preserve"> São Paulo State </w:t>
      </w:r>
      <w:r w:rsidRPr="003675B4">
        <w:rPr>
          <w:rFonts w:cs="Times New Roman"/>
          <w:noProof/>
          <w:szCs w:val="24"/>
          <w:lang w:val="en-US"/>
        </w:rPr>
        <w:t>University (UNESP),</w:t>
      </w:r>
      <w:r w:rsidRPr="003675B4">
        <w:rPr>
          <w:rFonts w:cs="Times New Roman"/>
          <w:szCs w:val="24"/>
          <w:lang w:val="en-US"/>
        </w:rPr>
        <w:t xml:space="preserve"> School of Pharmaceutical Sciences, Tuberculosis Research Laboratory, </w:t>
      </w:r>
      <w:proofErr w:type="spellStart"/>
      <w:r w:rsidRPr="003675B4">
        <w:rPr>
          <w:rFonts w:cs="Times New Roman"/>
          <w:szCs w:val="24"/>
          <w:lang w:val="en-US"/>
        </w:rPr>
        <w:t>Araraquara</w:t>
      </w:r>
      <w:proofErr w:type="spellEnd"/>
      <w:r w:rsidRPr="003675B4">
        <w:rPr>
          <w:rFonts w:cs="Times New Roman"/>
          <w:szCs w:val="24"/>
          <w:lang w:val="en-US"/>
        </w:rPr>
        <w:t xml:space="preserve">, São Paulo, </w:t>
      </w:r>
      <w:r w:rsidRPr="003675B4">
        <w:rPr>
          <w:rFonts w:cs="Times New Roman"/>
          <w:noProof/>
          <w:szCs w:val="24"/>
          <w:lang w:val="en-US"/>
        </w:rPr>
        <w:t>Brazil.</w:t>
      </w:r>
    </w:p>
    <w:p w14:paraId="54BE8B0D" w14:textId="77777777" w:rsidR="005B5743" w:rsidRPr="003675B4" w:rsidRDefault="005B5743" w:rsidP="007D13C5">
      <w:pPr>
        <w:spacing w:line="360" w:lineRule="auto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noProof/>
          <w:szCs w:val="24"/>
          <w:vertAlign w:val="superscript"/>
          <w:lang w:val="en-US"/>
        </w:rPr>
        <w:t>2</w:t>
      </w:r>
      <w:r w:rsidRPr="003675B4">
        <w:rPr>
          <w:rFonts w:cs="Times New Roman"/>
          <w:noProof/>
          <w:szCs w:val="24"/>
          <w:lang w:val="en-US"/>
        </w:rPr>
        <w:t xml:space="preserve"> State University of Maringá (UEM), Department of Clinical Analysis and Biomedicine, Maringá, Paraná, Brazil.</w:t>
      </w:r>
    </w:p>
    <w:p w14:paraId="2CE95454" w14:textId="77777777" w:rsidR="005B5743" w:rsidRPr="003675B4" w:rsidRDefault="005B5743" w:rsidP="007D13C5">
      <w:pPr>
        <w:spacing w:line="360" w:lineRule="auto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noProof/>
          <w:szCs w:val="24"/>
          <w:lang w:val="en-US"/>
        </w:rPr>
        <w:t>* Corresponding author: Department of Biological Sciences, School of Pharmaceutical Sciences, Rodovia Araraquara-Jaú, Km 01, Campos Ville, CEP 14800-903, Araraquara-SP, Brazil. Phone +55 16 33014671. E-mail address: fernando.pavan@unesp.br.</w:t>
      </w:r>
    </w:p>
    <w:p w14:paraId="00AC1B0B" w14:textId="77777777" w:rsidR="002D2931" w:rsidRPr="003675B4" w:rsidRDefault="002D2931" w:rsidP="007D13C5">
      <w:pPr>
        <w:spacing w:line="360" w:lineRule="auto"/>
        <w:rPr>
          <w:rFonts w:cs="Times New Roman"/>
          <w:szCs w:val="24"/>
          <w:lang w:val="en-US"/>
        </w:rPr>
      </w:pPr>
    </w:p>
    <w:p w14:paraId="785F0F3C" w14:textId="54456F11" w:rsidR="002E7645" w:rsidRPr="003675B4" w:rsidRDefault="00782475" w:rsidP="007D13C5">
      <w:pPr>
        <w:spacing w:line="360" w:lineRule="auto"/>
        <w:rPr>
          <w:rFonts w:cs="Times New Roman"/>
          <w:b/>
          <w:bCs/>
          <w:szCs w:val="24"/>
          <w:lang w:val="en-US"/>
        </w:rPr>
      </w:pPr>
      <w:r w:rsidRPr="003675B4">
        <w:rPr>
          <w:rFonts w:cs="Times New Roman"/>
          <w:b/>
          <w:bCs/>
          <w:szCs w:val="24"/>
          <w:lang w:val="en-US"/>
        </w:rPr>
        <w:t>Supplementary material</w:t>
      </w:r>
    </w:p>
    <w:p w14:paraId="0114D21D" w14:textId="77777777" w:rsidR="007223F9" w:rsidRPr="003675B4" w:rsidRDefault="007223F9" w:rsidP="007D13C5">
      <w:pPr>
        <w:spacing w:after="0" w:line="360" w:lineRule="auto"/>
        <w:rPr>
          <w:rFonts w:cs="Times New Roman"/>
          <w:szCs w:val="24"/>
          <w:lang w:val="en-US"/>
        </w:rPr>
      </w:pPr>
    </w:p>
    <w:p w14:paraId="5802304E" w14:textId="121F0DE1" w:rsidR="006D00FB" w:rsidRPr="003675B4" w:rsidRDefault="006D00FB" w:rsidP="00A201DB">
      <w:pPr>
        <w:spacing w:line="360" w:lineRule="auto"/>
        <w:ind w:firstLine="708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noProof/>
          <w:szCs w:val="24"/>
          <w:lang w:val="en-US"/>
        </w:rPr>
        <w:t>The EtBr accumulation assay result</w:t>
      </w:r>
      <w:r w:rsidR="000A043A" w:rsidRPr="003675B4">
        <w:rPr>
          <w:rFonts w:cs="Times New Roman"/>
          <w:noProof/>
          <w:szCs w:val="24"/>
          <w:lang w:val="en-US"/>
        </w:rPr>
        <w:t>s of CF110, CF 169 and H</w:t>
      </w:r>
      <w:r w:rsidR="000A043A" w:rsidRPr="003675B4">
        <w:rPr>
          <w:rFonts w:cs="Times New Roman"/>
          <w:noProof/>
          <w:szCs w:val="24"/>
          <w:vertAlign w:val="subscript"/>
          <w:lang w:val="en-US"/>
        </w:rPr>
        <w:t>37</w:t>
      </w:r>
      <w:r w:rsidR="000A043A" w:rsidRPr="003675B4">
        <w:rPr>
          <w:rFonts w:cs="Times New Roman"/>
          <w:noProof/>
          <w:szCs w:val="24"/>
          <w:lang w:val="en-US"/>
        </w:rPr>
        <w:t>Rv are presented</w:t>
      </w:r>
      <w:r w:rsidRPr="003675B4">
        <w:rPr>
          <w:rFonts w:cs="Times New Roman"/>
          <w:noProof/>
          <w:szCs w:val="24"/>
          <w:lang w:val="en-US"/>
        </w:rPr>
        <w:t xml:space="preserve"> in </w:t>
      </w:r>
      <w:r w:rsidR="00EB3C3B" w:rsidRPr="003675B4">
        <w:rPr>
          <w:rFonts w:cs="Times New Roman"/>
          <w:b/>
          <w:bCs/>
          <w:noProof/>
          <w:szCs w:val="24"/>
          <w:lang w:val="en-US"/>
        </w:rPr>
        <w:t xml:space="preserve">Supplementary figures </w:t>
      </w:r>
      <w:r w:rsidR="00013768" w:rsidRPr="003675B4">
        <w:rPr>
          <w:rFonts w:cs="Times New Roman"/>
          <w:b/>
          <w:bCs/>
          <w:noProof/>
          <w:szCs w:val="24"/>
          <w:lang w:val="en-US"/>
        </w:rPr>
        <w:t>1</w:t>
      </w:r>
      <w:r w:rsidR="00420949" w:rsidRPr="003675B4">
        <w:rPr>
          <w:rFonts w:cs="Times New Roman"/>
          <w:b/>
          <w:bCs/>
          <w:noProof/>
          <w:szCs w:val="24"/>
          <w:lang w:val="en-US"/>
        </w:rPr>
        <w:t xml:space="preserve">, </w:t>
      </w:r>
      <w:r w:rsidR="00013768" w:rsidRPr="003675B4">
        <w:rPr>
          <w:rFonts w:cs="Times New Roman"/>
          <w:b/>
          <w:bCs/>
          <w:noProof/>
          <w:szCs w:val="24"/>
          <w:lang w:val="en-US"/>
        </w:rPr>
        <w:t>2</w:t>
      </w:r>
      <w:r w:rsidR="00420949" w:rsidRPr="003675B4">
        <w:rPr>
          <w:rFonts w:cs="Times New Roman"/>
          <w:b/>
          <w:bCs/>
          <w:noProof/>
          <w:szCs w:val="24"/>
          <w:lang w:val="en-US"/>
        </w:rPr>
        <w:t xml:space="preserve"> and </w:t>
      </w:r>
      <w:r w:rsidR="00013768" w:rsidRPr="003675B4">
        <w:rPr>
          <w:rFonts w:cs="Times New Roman"/>
          <w:b/>
          <w:bCs/>
          <w:noProof/>
          <w:szCs w:val="24"/>
          <w:lang w:val="en-US"/>
        </w:rPr>
        <w:t>3</w:t>
      </w:r>
      <w:r w:rsidR="00EB3C3B" w:rsidRPr="003675B4">
        <w:rPr>
          <w:rFonts w:cs="Times New Roman"/>
          <w:b/>
          <w:bCs/>
          <w:noProof/>
          <w:szCs w:val="24"/>
          <w:lang w:val="en-US"/>
        </w:rPr>
        <w:t>.</w:t>
      </w:r>
    </w:p>
    <w:p w14:paraId="10F571D4" w14:textId="331C9F7E" w:rsidR="00D85CE5" w:rsidRPr="003675B4" w:rsidRDefault="00D85CE5" w:rsidP="007D13C5">
      <w:pPr>
        <w:spacing w:line="360" w:lineRule="auto"/>
        <w:jc w:val="center"/>
        <w:rPr>
          <w:rFonts w:cs="Times New Roman"/>
          <w:noProof/>
          <w:szCs w:val="24"/>
          <w:lang w:val="en-US"/>
        </w:rPr>
      </w:pPr>
    </w:p>
    <w:p w14:paraId="317A14B4" w14:textId="27525677" w:rsidR="00FB48F1" w:rsidRPr="003675B4" w:rsidRDefault="00FB48F1" w:rsidP="007D13C5">
      <w:pPr>
        <w:spacing w:line="360" w:lineRule="auto"/>
        <w:jc w:val="left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noProof/>
          <w:szCs w:val="24"/>
          <w:lang w:val="en-US"/>
        </w:rPr>
        <w:br w:type="page"/>
      </w:r>
    </w:p>
    <w:p w14:paraId="4F96EFFF" w14:textId="2C7DB07B" w:rsidR="007223F9" w:rsidRPr="003675B4" w:rsidRDefault="00EB3C3B" w:rsidP="007D13C5">
      <w:pPr>
        <w:spacing w:line="360" w:lineRule="auto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b/>
          <w:bCs/>
          <w:noProof/>
          <w:szCs w:val="24"/>
          <w:lang w:val="en-US"/>
        </w:rPr>
        <w:lastRenderedPageBreak/>
        <w:t>Supplementary f</w:t>
      </w:r>
      <w:r w:rsidR="007223F9" w:rsidRPr="003675B4">
        <w:rPr>
          <w:rFonts w:cs="Times New Roman"/>
          <w:b/>
          <w:bCs/>
          <w:noProof/>
          <w:szCs w:val="24"/>
          <w:lang w:val="en-US"/>
        </w:rPr>
        <w:t xml:space="preserve">igure </w:t>
      </w:r>
      <w:r w:rsidRPr="003675B4">
        <w:rPr>
          <w:rFonts w:cs="Times New Roman"/>
          <w:b/>
          <w:bCs/>
          <w:noProof/>
          <w:szCs w:val="24"/>
          <w:lang w:val="en-US"/>
        </w:rPr>
        <w:t>1</w:t>
      </w:r>
      <w:r w:rsidR="007223F9" w:rsidRPr="003675B4">
        <w:rPr>
          <w:rFonts w:cs="Times New Roman"/>
          <w:b/>
          <w:bCs/>
          <w:noProof/>
          <w:szCs w:val="24"/>
          <w:lang w:val="en-US"/>
        </w:rPr>
        <w:t xml:space="preserve">. </w:t>
      </w:r>
      <w:r w:rsidR="007223F9" w:rsidRPr="003675B4">
        <w:rPr>
          <w:rFonts w:cs="Times New Roman"/>
          <w:noProof/>
          <w:szCs w:val="24"/>
          <w:lang w:val="en-US"/>
        </w:rPr>
        <w:t xml:space="preserve">Relative fluorescence due to the accumulation of ethidium bromide in the clinical isolate of </w:t>
      </w:r>
      <w:r w:rsidR="007223F9" w:rsidRPr="003675B4">
        <w:rPr>
          <w:rFonts w:cs="Times New Roman"/>
          <w:i/>
          <w:iCs/>
          <w:noProof/>
          <w:szCs w:val="24"/>
          <w:lang w:val="en-US"/>
        </w:rPr>
        <w:t>Mycobacterium tuberculosis</w:t>
      </w:r>
      <w:r w:rsidR="007223F9" w:rsidRPr="003675B4">
        <w:rPr>
          <w:rFonts w:cs="Times New Roman"/>
          <w:noProof/>
          <w:szCs w:val="24"/>
          <w:lang w:val="en-US"/>
        </w:rPr>
        <w:t xml:space="preserve"> CF 110 after different pretreatments and in the presence of efflux pump inhibitors.</w:t>
      </w:r>
    </w:p>
    <w:p w14:paraId="19307CE5" w14:textId="0CB81E90" w:rsidR="000E5151" w:rsidRPr="003675B4" w:rsidRDefault="000E5151" w:rsidP="007D13C5">
      <w:pPr>
        <w:spacing w:line="360" w:lineRule="auto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noProof/>
          <w:szCs w:val="24"/>
          <w:lang w:val="en-US"/>
        </w:rPr>
        <w:drawing>
          <wp:inline distT="0" distB="0" distL="0" distR="0" wp14:anchorId="0E79397B" wp14:editId="024FD02E">
            <wp:extent cx="5760085" cy="4999355"/>
            <wp:effectExtent l="0" t="0" r="0" b="0"/>
            <wp:docPr id="1" name="Imagem 1" descr="Mapa colorido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pa colorido com texto preto sobre fundo branco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67B64" w14:textId="4021DC03" w:rsidR="007223F9" w:rsidRPr="003675B4" w:rsidRDefault="007223F9" w:rsidP="007D13C5">
      <w:pPr>
        <w:spacing w:line="240" w:lineRule="auto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noProof/>
          <w:szCs w:val="24"/>
          <w:lang w:val="en-US"/>
        </w:rPr>
        <w:t>CCCP = m-chlorophenyl hydrazine; VP = verapamil; RES = reserpine; OFL = ofloxacin.</w:t>
      </w:r>
      <w:r w:rsidR="00874E7C" w:rsidRPr="003675B4">
        <w:rPr>
          <w:rFonts w:cs="Times New Roman"/>
          <w:noProof/>
          <w:szCs w:val="24"/>
          <w:lang w:val="en-US"/>
        </w:rPr>
        <w:t xml:space="preserve"> The results are the </w:t>
      </w:r>
      <w:r w:rsidR="00732FB4" w:rsidRPr="003675B4">
        <w:rPr>
          <w:rFonts w:cs="Times New Roman"/>
          <w:noProof/>
          <w:szCs w:val="24"/>
          <w:lang w:val="en-US"/>
        </w:rPr>
        <w:t>mean</w:t>
      </w:r>
      <w:r w:rsidR="00874E7C" w:rsidRPr="003675B4">
        <w:rPr>
          <w:rFonts w:cs="Times New Roman"/>
          <w:noProof/>
          <w:szCs w:val="24"/>
          <w:lang w:val="en-US"/>
        </w:rPr>
        <w:t xml:space="preserve"> of two independent assays.</w:t>
      </w:r>
    </w:p>
    <w:p w14:paraId="39311EAF" w14:textId="2C72F1EC" w:rsidR="007223F9" w:rsidRPr="003675B4" w:rsidRDefault="007223F9" w:rsidP="007D13C5">
      <w:pPr>
        <w:spacing w:line="360" w:lineRule="auto"/>
        <w:jc w:val="left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noProof/>
          <w:szCs w:val="24"/>
          <w:lang w:val="en-US"/>
        </w:rPr>
        <w:br w:type="page"/>
      </w:r>
    </w:p>
    <w:p w14:paraId="50B7B61D" w14:textId="1DB78382" w:rsidR="007223F9" w:rsidRPr="003675B4" w:rsidRDefault="00EB3C3B" w:rsidP="007D13C5">
      <w:pPr>
        <w:spacing w:after="0" w:line="360" w:lineRule="auto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b/>
          <w:bCs/>
          <w:noProof/>
          <w:szCs w:val="24"/>
          <w:lang w:val="en-US"/>
        </w:rPr>
        <w:lastRenderedPageBreak/>
        <w:t>Supplementary figure 2</w:t>
      </w:r>
      <w:r w:rsidR="007223F9" w:rsidRPr="003675B4">
        <w:rPr>
          <w:rFonts w:cs="Times New Roman"/>
          <w:b/>
          <w:bCs/>
          <w:noProof/>
          <w:szCs w:val="24"/>
          <w:lang w:val="en-US"/>
        </w:rPr>
        <w:t xml:space="preserve">. </w:t>
      </w:r>
      <w:r w:rsidR="007223F9" w:rsidRPr="003675B4">
        <w:rPr>
          <w:rFonts w:cs="Times New Roman"/>
          <w:noProof/>
          <w:szCs w:val="24"/>
          <w:lang w:val="en-US"/>
        </w:rPr>
        <w:t xml:space="preserve">Relative fluorescence due to the accumulation of ethidium bromide in the clinical isolate of </w:t>
      </w:r>
      <w:r w:rsidR="007223F9" w:rsidRPr="003675B4">
        <w:rPr>
          <w:rFonts w:cs="Times New Roman"/>
          <w:i/>
          <w:iCs/>
          <w:noProof/>
          <w:szCs w:val="24"/>
          <w:lang w:val="en-US"/>
        </w:rPr>
        <w:t>Mycobacterium tuberculosis</w:t>
      </w:r>
      <w:r w:rsidR="007223F9" w:rsidRPr="003675B4">
        <w:rPr>
          <w:rFonts w:cs="Times New Roman"/>
          <w:noProof/>
          <w:szCs w:val="24"/>
          <w:lang w:val="en-US"/>
        </w:rPr>
        <w:t xml:space="preserve"> CF 169 after different pretreatments and in the presence of efflux pump inhibitors.</w:t>
      </w:r>
    </w:p>
    <w:p w14:paraId="48C8766B" w14:textId="2C2F24E7" w:rsidR="000E5151" w:rsidRPr="003675B4" w:rsidRDefault="000E5151" w:rsidP="007D13C5">
      <w:pPr>
        <w:spacing w:after="0" w:line="360" w:lineRule="auto"/>
        <w:rPr>
          <w:rFonts w:cs="Times New Roman"/>
          <w:b/>
          <w:bCs/>
          <w:noProof/>
          <w:szCs w:val="24"/>
          <w:lang w:val="en-US"/>
        </w:rPr>
      </w:pPr>
      <w:r w:rsidRPr="003675B4">
        <w:rPr>
          <w:rFonts w:cs="Times New Roman"/>
          <w:b/>
          <w:bCs/>
          <w:noProof/>
          <w:szCs w:val="24"/>
          <w:lang w:val="en-US"/>
        </w:rPr>
        <w:drawing>
          <wp:inline distT="0" distB="0" distL="0" distR="0" wp14:anchorId="27A7750E" wp14:editId="32F7DF64">
            <wp:extent cx="5760085" cy="8190865"/>
            <wp:effectExtent l="0" t="0" r="0" b="635"/>
            <wp:docPr id="6" name="Imagem 6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Uma imagem contendo texto, map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164D3" w14:textId="77777777" w:rsidR="00234182" w:rsidRPr="003675B4" w:rsidRDefault="007223F9" w:rsidP="007D13C5">
      <w:pPr>
        <w:spacing w:after="0" w:line="240" w:lineRule="auto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noProof/>
          <w:szCs w:val="24"/>
          <w:lang w:val="en-US"/>
        </w:rPr>
        <w:t xml:space="preserve">CCCP = m-chlorophenyl hydrazine; VP = verapamil; RES = reserpine; OFL = ofloxacin; </w:t>
      </w:r>
    </w:p>
    <w:p w14:paraId="5B662431" w14:textId="7A349382" w:rsidR="007223F9" w:rsidRPr="003675B4" w:rsidRDefault="007223F9" w:rsidP="007D13C5">
      <w:pPr>
        <w:spacing w:after="0" w:line="240" w:lineRule="auto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noProof/>
          <w:szCs w:val="24"/>
          <w:lang w:val="en-US"/>
        </w:rPr>
        <w:t xml:space="preserve">STP </w:t>
      </w:r>
      <w:r w:rsidR="00234182" w:rsidRPr="003675B4">
        <w:rPr>
          <w:rFonts w:cs="Times New Roman"/>
          <w:noProof/>
          <w:szCs w:val="24"/>
          <w:lang w:val="en-US"/>
        </w:rPr>
        <w:t>=</w:t>
      </w:r>
      <w:r w:rsidRPr="003675B4">
        <w:rPr>
          <w:rFonts w:cs="Times New Roman"/>
          <w:noProof/>
          <w:szCs w:val="24"/>
          <w:lang w:val="en-US"/>
        </w:rPr>
        <w:t xml:space="preserve"> streptomycin.</w:t>
      </w:r>
      <w:r w:rsidR="00234182" w:rsidRPr="003675B4">
        <w:rPr>
          <w:rFonts w:cs="Times New Roman"/>
          <w:noProof/>
          <w:szCs w:val="24"/>
          <w:lang w:val="en-US"/>
        </w:rPr>
        <w:t xml:space="preserve"> </w:t>
      </w:r>
      <w:r w:rsidR="00874E7C" w:rsidRPr="003675B4">
        <w:rPr>
          <w:rFonts w:cs="Times New Roman"/>
          <w:noProof/>
          <w:szCs w:val="24"/>
          <w:lang w:val="en-US"/>
        </w:rPr>
        <w:t xml:space="preserve">The results are the </w:t>
      </w:r>
      <w:r w:rsidR="00732FB4" w:rsidRPr="003675B4">
        <w:rPr>
          <w:rFonts w:cs="Times New Roman"/>
          <w:noProof/>
          <w:szCs w:val="24"/>
          <w:lang w:val="en-US"/>
        </w:rPr>
        <w:t>mean</w:t>
      </w:r>
      <w:r w:rsidR="00874E7C" w:rsidRPr="003675B4">
        <w:rPr>
          <w:rFonts w:cs="Times New Roman"/>
          <w:noProof/>
          <w:szCs w:val="24"/>
          <w:lang w:val="en-US"/>
        </w:rPr>
        <w:t xml:space="preserve"> of two independent assays.</w:t>
      </w:r>
    </w:p>
    <w:p w14:paraId="29F3446F" w14:textId="045E9F35" w:rsidR="005054AB" w:rsidRPr="003675B4" w:rsidRDefault="00EB3C3B" w:rsidP="007D13C5">
      <w:pPr>
        <w:spacing w:after="0" w:line="360" w:lineRule="auto"/>
        <w:rPr>
          <w:rFonts w:cs="Times New Roman"/>
          <w:b/>
          <w:bCs/>
          <w:noProof/>
          <w:szCs w:val="24"/>
          <w:lang w:val="en-US"/>
        </w:rPr>
      </w:pPr>
      <w:r w:rsidRPr="003675B4">
        <w:rPr>
          <w:rFonts w:cs="Times New Roman"/>
          <w:b/>
          <w:bCs/>
          <w:noProof/>
          <w:szCs w:val="24"/>
          <w:lang w:val="en-US"/>
        </w:rPr>
        <w:lastRenderedPageBreak/>
        <w:t>Supplementary figure</w:t>
      </w:r>
      <w:r w:rsidR="005054AB" w:rsidRPr="003675B4">
        <w:rPr>
          <w:rFonts w:cs="Times New Roman"/>
          <w:b/>
          <w:bCs/>
          <w:noProof/>
          <w:szCs w:val="24"/>
          <w:lang w:val="en-US"/>
        </w:rPr>
        <w:t xml:space="preserve"> </w:t>
      </w:r>
      <w:r w:rsidR="00013768" w:rsidRPr="003675B4">
        <w:rPr>
          <w:rFonts w:cs="Times New Roman"/>
          <w:b/>
          <w:bCs/>
          <w:noProof/>
          <w:szCs w:val="24"/>
          <w:lang w:val="en-US"/>
        </w:rPr>
        <w:t>3</w:t>
      </w:r>
      <w:r w:rsidR="005054AB" w:rsidRPr="003675B4">
        <w:rPr>
          <w:rFonts w:cs="Times New Roman"/>
          <w:b/>
          <w:bCs/>
          <w:noProof/>
          <w:szCs w:val="24"/>
          <w:lang w:val="en-US"/>
        </w:rPr>
        <w:t xml:space="preserve">. </w:t>
      </w:r>
      <w:r w:rsidR="005054AB" w:rsidRPr="003675B4">
        <w:rPr>
          <w:rFonts w:cs="Times New Roman"/>
          <w:noProof/>
          <w:szCs w:val="24"/>
          <w:lang w:val="en-US"/>
        </w:rPr>
        <w:t xml:space="preserve">Relative fluorescence due to the accumulation of ethidium bromide in the laboratorial strains of </w:t>
      </w:r>
      <w:r w:rsidR="005054AB" w:rsidRPr="003675B4">
        <w:rPr>
          <w:rFonts w:cs="Times New Roman"/>
          <w:i/>
          <w:iCs/>
          <w:noProof/>
          <w:szCs w:val="24"/>
          <w:lang w:val="en-US"/>
        </w:rPr>
        <w:t>Mycobacterium tuberculosis</w:t>
      </w:r>
      <w:r w:rsidR="005054AB" w:rsidRPr="003675B4">
        <w:rPr>
          <w:rFonts w:cs="Times New Roman"/>
          <w:noProof/>
          <w:szCs w:val="24"/>
          <w:lang w:val="en-US"/>
        </w:rPr>
        <w:t xml:space="preserve"> H</w:t>
      </w:r>
      <w:r w:rsidR="005054AB" w:rsidRPr="003675B4">
        <w:rPr>
          <w:rFonts w:cs="Times New Roman"/>
          <w:noProof/>
          <w:szCs w:val="24"/>
          <w:vertAlign w:val="subscript"/>
          <w:lang w:val="en-US"/>
        </w:rPr>
        <w:t>37</w:t>
      </w:r>
      <w:r w:rsidR="005054AB" w:rsidRPr="003675B4">
        <w:rPr>
          <w:rFonts w:cs="Times New Roman"/>
          <w:noProof/>
          <w:szCs w:val="24"/>
          <w:lang w:val="en-US"/>
        </w:rPr>
        <w:t>Rv after different pretreatments and in the presence of efflux pump inhibitors.</w:t>
      </w:r>
    </w:p>
    <w:p w14:paraId="017BF56C" w14:textId="7AD35CB0" w:rsidR="007223F9" w:rsidRPr="003675B4" w:rsidRDefault="000E5151" w:rsidP="007D13C5">
      <w:pPr>
        <w:spacing w:line="360" w:lineRule="auto"/>
        <w:rPr>
          <w:rFonts w:cs="Times New Roman"/>
          <w:b/>
          <w:bCs/>
          <w:noProof/>
          <w:szCs w:val="24"/>
          <w:lang w:val="en-US"/>
        </w:rPr>
      </w:pPr>
      <w:r w:rsidRPr="003675B4">
        <w:rPr>
          <w:rFonts w:cs="Times New Roman"/>
          <w:b/>
          <w:bCs/>
          <w:noProof/>
          <w:szCs w:val="24"/>
          <w:lang w:val="en-US"/>
        </w:rPr>
        <w:drawing>
          <wp:inline distT="0" distB="0" distL="0" distR="0" wp14:anchorId="1997BE5B" wp14:editId="7614082B">
            <wp:extent cx="5760085" cy="8190865"/>
            <wp:effectExtent l="0" t="0" r="0" b="0"/>
            <wp:docPr id="7" name="Imagem 7" descr="Uma imagem contendo texto, 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Uma imagem contendo texto, map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73F68" w14:textId="06AD031D" w:rsidR="00234182" w:rsidRPr="003675B4" w:rsidRDefault="005054AB" w:rsidP="007D13C5">
      <w:pPr>
        <w:spacing w:after="0" w:line="240" w:lineRule="auto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noProof/>
          <w:szCs w:val="24"/>
          <w:lang w:val="en-US"/>
        </w:rPr>
        <w:t>CCCP = m-chlorophenyl hydrazine; VP = verapamil; RES = reserpine; OFL = ofloxacin;</w:t>
      </w:r>
    </w:p>
    <w:p w14:paraId="648814C7" w14:textId="699B2DBD" w:rsidR="005054AB" w:rsidRDefault="005054AB" w:rsidP="007D13C5">
      <w:pPr>
        <w:spacing w:after="0" w:line="240" w:lineRule="auto"/>
        <w:rPr>
          <w:rFonts w:cs="Times New Roman"/>
          <w:noProof/>
          <w:szCs w:val="24"/>
          <w:lang w:val="en-US"/>
        </w:rPr>
      </w:pPr>
      <w:r w:rsidRPr="003675B4">
        <w:rPr>
          <w:rFonts w:cs="Times New Roman"/>
          <w:noProof/>
          <w:szCs w:val="24"/>
          <w:lang w:val="en-US"/>
        </w:rPr>
        <w:t>STP = streptomycin.</w:t>
      </w:r>
      <w:r w:rsidR="00874E7C" w:rsidRPr="003675B4">
        <w:rPr>
          <w:rFonts w:cs="Times New Roman"/>
          <w:noProof/>
          <w:szCs w:val="24"/>
          <w:lang w:val="en-US"/>
        </w:rPr>
        <w:t xml:space="preserve"> The results are the </w:t>
      </w:r>
      <w:r w:rsidR="00732FB4" w:rsidRPr="003675B4">
        <w:rPr>
          <w:rFonts w:cs="Times New Roman"/>
          <w:noProof/>
          <w:szCs w:val="24"/>
          <w:lang w:val="en-US"/>
        </w:rPr>
        <w:t xml:space="preserve">mean </w:t>
      </w:r>
      <w:r w:rsidR="00874E7C" w:rsidRPr="003675B4">
        <w:rPr>
          <w:rFonts w:cs="Times New Roman"/>
          <w:noProof/>
          <w:szCs w:val="24"/>
          <w:lang w:val="en-US"/>
        </w:rPr>
        <w:t>of two independent assays.</w:t>
      </w:r>
    </w:p>
    <w:sectPr w:rsidR="005054AB" w:rsidSect="007223F9">
      <w:pgSz w:w="11906" w:h="16838" w:code="9"/>
      <w:pgMar w:top="993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228F7"/>
    <w:multiLevelType w:val="multilevel"/>
    <w:tmpl w:val="F2568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6D322B4"/>
    <w:multiLevelType w:val="multilevel"/>
    <w:tmpl w:val="26F25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92C6987"/>
    <w:multiLevelType w:val="multilevel"/>
    <w:tmpl w:val="EAB26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NLY0MjMytzQ1t7RQ0lEKTi0uzszPAykwrQUAhNYqKSwAAAA="/>
  </w:docVars>
  <w:rsids>
    <w:rsidRoot w:val="00782475"/>
    <w:rsid w:val="00013768"/>
    <w:rsid w:val="000239D9"/>
    <w:rsid w:val="000351BF"/>
    <w:rsid w:val="000A043A"/>
    <w:rsid w:val="000E5151"/>
    <w:rsid w:val="00131F40"/>
    <w:rsid w:val="00157A98"/>
    <w:rsid w:val="001649C9"/>
    <w:rsid w:val="0017429E"/>
    <w:rsid w:val="001C5C8C"/>
    <w:rsid w:val="00234182"/>
    <w:rsid w:val="00245F11"/>
    <w:rsid w:val="00291910"/>
    <w:rsid w:val="002D2931"/>
    <w:rsid w:val="002E7645"/>
    <w:rsid w:val="003451D7"/>
    <w:rsid w:val="003675B4"/>
    <w:rsid w:val="003A6910"/>
    <w:rsid w:val="003F2E55"/>
    <w:rsid w:val="00420949"/>
    <w:rsid w:val="00451550"/>
    <w:rsid w:val="00466E4B"/>
    <w:rsid w:val="00472CB2"/>
    <w:rsid w:val="00486027"/>
    <w:rsid w:val="004A4C2F"/>
    <w:rsid w:val="004D3CF7"/>
    <w:rsid w:val="005054AB"/>
    <w:rsid w:val="00521D62"/>
    <w:rsid w:val="00550214"/>
    <w:rsid w:val="0058681B"/>
    <w:rsid w:val="005B271E"/>
    <w:rsid w:val="005B5743"/>
    <w:rsid w:val="00657D2F"/>
    <w:rsid w:val="006771C2"/>
    <w:rsid w:val="00697035"/>
    <w:rsid w:val="006D00FB"/>
    <w:rsid w:val="00701E61"/>
    <w:rsid w:val="00716F9C"/>
    <w:rsid w:val="007223F9"/>
    <w:rsid w:val="00732FB4"/>
    <w:rsid w:val="00734D39"/>
    <w:rsid w:val="00782475"/>
    <w:rsid w:val="007A3BED"/>
    <w:rsid w:val="007D13C5"/>
    <w:rsid w:val="007F74EA"/>
    <w:rsid w:val="00874E7C"/>
    <w:rsid w:val="008926C9"/>
    <w:rsid w:val="0089553F"/>
    <w:rsid w:val="008A291B"/>
    <w:rsid w:val="008C6F8E"/>
    <w:rsid w:val="008D393B"/>
    <w:rsid w:val="00905E67"/>
    <w:rsid w:val="00950B71"/>
    <w:rsid w:val="00963695"/>
    <w:rsid w:val="00A13EAA"/>
    <w:rsid w:val="00A201DB"/>
    <w:rsid w:val="00B5558E"/>
    <w:rsid w:val="00B94816"/>
    <w:rsid w:val="00BD0468"/>
    <w:rsid w:val="00C23371"/>
    <w:rsid w:val="00C642AE"/>
    <w:rsid w:val="00D3665C"/>
    <w:rsid w:val="00D837E3"/>
    <w:rsid w:val="00D85CE5"/>
    <w:rsid w:val="00EB3C3B"/>
    <w:rsid w:val="00EC4068"/>
    <w:rsid w:val="00F7426E"/>
    <w:rsid w:val="00F95F2C"/>
    <w:rsid w:val="00FB48F1"/>
    <w:rsid w:val="00F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9951"/>
  <w15:chartTrackingRefBased/>
  <w15:docId w15:val="{D742F377-02D2-40B3-B3D3-ECF10C44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9E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8E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27B2-C72D-4253-9D9E-4B10B7E0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Maríngolo Ribeiro</dc:creator>
  <cp:keywords/>
  <dc:description/>
  <cp:lastModifiedBy>Atiya Henry</cp:lastModifiedBy>
  <cp:revision>6</cp:revision>
  <dcterms:created xsi:type="dcterms:W3CDTF">2021-11-29T14:43:00Z</dcterms:created>
  <dcterms:modified xsi:type="dcterms:W3CDTF">2022-02-23T11:15:00Z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http://www.zotero.org/styles/scientific-reports</vt:lpwstr>
  </property>
  <property fmtid="{D5CDD505-2E9C-101B-9397-08002B2CF9AE}" pid="4" name="Mendeley Unique User Id_1">
    <vt:lpwstr>13879c5f-9d11-359f-971c-b1839760a159</vt:lpwstr>
  </property>
  <property fmtid="{D5CDD505-2E9C-101B-9397-08002B2CF9AE}" pid="5" name="Mendeley Recent Style Id 0_1">
    <vt:lpwstr>http://www.zotero.org/styles/acs-nano</vt:lpwstr>
  </property>
  <property fmtid="{D5CDD505-2E9C-101B-9397-08002B2CF9AE}" pid="6" name="Mendeley Recent Style Name 0_1">
    <vt:lpwstr>ACS Nano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http://www.zotero.org/styles/clinical-microbiology-and-infection</vt:lpwstr>
  </property>
  <property fmtid="{D5CDD505-2E9C-101B-9397-08002B2CF9AE}" pid="10" name="Mendeley Recent Style Name 2_1">
    <vt:lpwstr>Clinical Microbiology and Infection</vt:lpwstr>
  </property>
  <property fmtid="{D5CDD505-2E9C-101B-9397-08002B2CF9AE}" pid="11" name="Mendeley Recent Style Id 3_1">
    <vt:lpwstr>http://www.zotero.org/styles/journal-of-global-antimicrobial-resistance</vt:lpwstr>
  </property>
  <property fmtid="{D5CDD505-2E9C-101B-9397-08002B2CF9AE}" pid="12" name="Mendeley Recent Style Name 3_1">
    <vt:lpwstr>Journal of Global Antimicrobial Resistance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8th edition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http://www.zotero.org/styles/pharmaceutics</vt:lpwstr>
  </property>
  <property fmtid="{D5CDD505-2E9C-101B-9397-08002B2CF9AE}" pid="20" name="Mendeley Recent Style Name 7_1">
    <vt:lpwstr>Pharmaceutics</vt:lpwstr>
  </property>
  <property fmtid="{D5CDD505-2E9C-101B-9397-08002B2CF9AE}" pid="21" name="Mendeley Recent Style Id 8_1">
    <vt:lpwstr>http://www.zotero.org/styles/science-translational-medicine</vt:lpwstr>
  </property>
  <property fmtid="{D5CDD505-2E9C-101B-9397-08002B2CF9AE}" pid="22" name="Mendeley Recent Style Name 8_1">
    <vt:lpwstr>Science Translational Medicine</vt:lpwstr>
  </property>
  <property fmtid="{D5CDD505-2E9C-101B-9397-08002B2CF9AE}" pid="23" name="Mendeley Recent Style Id 9_1">
    <vt:lpwstr>http://www.zotero.org/styles/scientific-reports</vt:lpwstr>
  </property>
  <property fmtid="{D5CDD505-2E9C-101B-9397-08002B2CF9AE}" pid="24" name="Mendeley Recent Style Name 9_1">
    <vt:lpwstr>Scientific Reports</vt:lpwstr>
  </property>
</Properties>
</file>