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E848" w14:textId="2E058666" w:rsidR="001725DA" w:rsidRPr="00BF7712" w:rsidRDefault="004549D6">
      <w:pPr>
        <w:spacing w:after="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BF7712">
        <w:rPr>
          <w:rFonts w:ascii="Arial" w:hAnsi="Arial" w:cs="Arial"/>
          <w:b/>
          <w:bCs/>
          <w:color w:val="000000"/>
          <w:sz w:val="18"/>
          <w:szCs w:val="18"/>
        </w:rPr>
        <w:t>Table S1.</w:t>
      </w:r>
      <w:r w:rsidRPr="00BF77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7712">
        <w:rPr>
          <w:rFonts w:ascii="Arial" w:hAnsi="Arial" w:cs="Arial"/>
          <w:color w:val="000000"/>
          <w:sz w:val="18"/>
          <w:szCs w:val="18"/>
        </w:rPr>
        <w:t>Univariate and multivariate Cox regression to identify factors associated with tumor-free survival in patients with a “low” Ki67 index (&lt;30%) (n=253)</w:t>
      </w:r>
    </w:p>
    <w:tbl>
      <w:tblPr>
        <w:tblW w:w="8430" w:type="dxa"/>
        <w:tblInd w:w="-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646"/>
        <w:gridCol w:w="940"/>
        <w:gridCol w:w="240"/>
        <w:gridCol w:w="1870"/>
        <w:gridCol w:w="920"/>
      </w:tblGrid>
      <w:tr w:rsidR="001725DA" w:rsidRPr="00BF7712" w14:paraId="41774D20" w14:textId="77777777">
        <w:trPr>
          <w:trHeight w:val="519"/>
        </w:trPr>
        <w:tc>
          <w:tcPr>
            <w:tcW w:w="2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7FD7C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54A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7D6C9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BC78E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</w:tr>
      <w:tr w:rsidR="001725DA" w:rsidRPr="00BF7712" w14:paraId="1003DE9F" w14:textId="77777777">
        <w:trPr>
          <w:trHeight w:val="519"/>
        </w:trPr>
        <w:tc>
          <w:tcPr>
            <w:tcW w:w="281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D68D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79F4EAA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43DAB07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37B03D5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7F2EEFD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46B45A9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1725DA" w:rsidRPr="00BF7712" w14:paraId="533213B4" w14:textId="77777777">
        <w:trPr>
          <w:trHeight w:val="406"/>
        </w:trPr>
        <w:tc>
          <w:tcPr>
            <w:tcW w:w="28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F8041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64E0C8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B44B7D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64EAB7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15030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8229EC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25DA" w:rsidRPr="00BF7712" w14:paraId="4BED5794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432AD14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CAC934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639ABA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1F2753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D8733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6D030D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5B3E808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6B45B5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C53254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0.971 (0.644-1.465)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CC94DF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1C1A3D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CB88E5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F3A2BE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6AF676B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D958F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35ED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F143B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BFA6A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A744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FC50A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43BD6D1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F4FA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&lt;45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3FCD6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B8AFE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42156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3CDA0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8519C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EE9AF95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ACE7B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43395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0.776 (0.583-1.034)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CA0C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B156D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5CB6A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0.794 (0.672-0.938)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D7913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0.007*</w:t>
            </w:r>
          </w:p>
        </w:tc>
      </w:tr>
      <w:tr w:rsidR="001725DA" w:rsidRPr="00BF7712" w14:paraId="232C5EF7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601DC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HBsAg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073AC7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0ABB53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538E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E9401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F1D53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15F89F0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7843F0F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6180E9C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9958FC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9B96AE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94727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9B64AC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97ECA43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93B874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BC115B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1.498 (0.987-2.273)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96A06E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397E9C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5F0DFC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4C660D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B022176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24D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HBV-DNA (copies/ml)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F9583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BA7EB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9BFD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5E10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B7B0B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2B8E935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A775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05B4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C9BDF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8A193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F5C39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5E7B9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D7FB1ED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798D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≥500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0FD41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1.297 (0.967-1.741)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492C1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E046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6C32F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EC33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E46BCC5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6D9AC7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OLE_LINK5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AFP level</w:t>
            </w:r>
            <w:bookmarkEnd w:id="0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ng/ml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37B9084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07F392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BF565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60400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584AF5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C9E3B4E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2AC4C5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&lt;400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9DBB95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D61455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AF2B6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620B26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F683AA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4432365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3D56134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≥400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2A2D580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1.090 (0.832-1.427)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8965C2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B5A480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18A9BD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7D89A31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D6D200A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B1926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capsule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4AB33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B16F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3D83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EFBFC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9D450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366219A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72F00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F38E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E7A3A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7E296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07A8F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EAD7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F6C535C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23DF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2FA6F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2.001 (1.422-2.816)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2658E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2E899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6030C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1.827 (1.224-2.726)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3B34F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</w:tr>
      <w:tr w:rsidR="001725DA" w:rsidRPr="00BF7712" w14:paraId="49B3F7D3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79C6DC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Resection margin (cm)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5CF65F4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2B3246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D8860E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3FB584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C77C45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32FFA5D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183738B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1988716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272F52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F339B4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9D7EE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BE1741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6A3CF99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14:paraId="52A4915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14:paraId="0E694C8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1.071 (0.797-1.439)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8A9327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E0259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B417AD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A1299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1FB3856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60174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69811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8B279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7A1DC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519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50B9F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25DA" w:rsidRPr="00BF7712" w14:paraId="102032B4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ACFB8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d&lt;5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3A646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2A8EA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F37D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FF170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22C65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EA94FF3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45EC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d≥5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840F7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1.263 (0.876-1.822)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520A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5727B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9BD01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8B64D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070BF1B" w14:textId="77777777">
        <w:trPr>
          <w:trHeight w:val="43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CD2B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OLE_LINK9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Edmondson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grade</w:t>
            </w:r>
            <w:bookmarkEnd w:id="1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0A6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B29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73CA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42D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BF4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BAB19F0" w14:textId="77777777">
        <w:trPr>
          <w:trHeight w:val="390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06C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Poorly differentiated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3CB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65F0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7FB1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64B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A5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F1FE5A3" w14:textId="77777777">
        <w:trPr>
          <w:trHeight w:val="438"/>
        </w:trPr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E0EB6BF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Moderately and well differentiated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859DD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0.688 (0.514-0.920)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04525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D881C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EF8119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0.821 (0.605-1.115)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C73A9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0.207</w:t>
            </w:r>
          </w:p>
        </w:tc>
      </w:tr>
      <w:tr w:rsidR="001725DA" w:rsidRPr="00BF7712" w14:paraId="2EC9F20B" w14:textId="77777777">
        <w:trPr>
          <w:trHeight w:val="436"/>
        </w:trPr>
        <w:tc>
          <w:tcPr>
            <w:tcW w:w="2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B960FA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(Continued to the next page)</w:t>
            </w:r>
          </w:p>
        </w:tc>
        <w:tc>
          <w:tcPr>
            <w:tcW w:w="16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A2A9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0BF8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1056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9D6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5E2C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7E4D17E" w14:textId="77777777">
        <w:trPr>
          <w:trHeight w:val="43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4C51" w14:textId="77777777" w:rsidR="001725DA" w:rsidRPr="00BF7712" w:rsidRDefault="001725DA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7B5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AAF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0CF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38E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88E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C4740F8" w14:textId="77777777">
        <w:trPr>
          <w:trHeight w:val="436"/>
        </w:trPr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4599A1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S1.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37A9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221F0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0C862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84BFF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C47EF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5B5B794" w14:textId="77777777">
        <w:trPr>
          <w:trHeight w:val="406"/>
        </w:trPr>
        <w:tc>
          <w:tcPr>
            <w:tcW w:w="28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9413E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OLE_LINK11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Node number</w:t>
            </w:r>
            <w:bookmarkEnd w:id="2"/>
          </w:p>
        </w:tc>
        <w:tc>
          <w:tcPr>
            <w:tcW w:w="16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CC6C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67329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0D754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59AA4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E6D63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A3FBF17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50854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16C15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036B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4527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19958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8A1B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8197408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2CA2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62B44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1.684 (1.282-2.213)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AEDC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70809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01515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2.190 (1.260-3.809)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B0B9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0.005*</w:t>
            </w:r>
          </w:p>
        </w:tc>
      </w:tr>
      <w:tr w:rsidR="001725DA" w:rsidRPr="00BF7712" w14:paraId="11E5417D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234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CNLC stage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785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61A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C29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3592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AEE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1725DA" w:rsidRPr="00BF7712" w14:paraId="79378AA3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180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IA~IB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802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7B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8FF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81A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6AE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9320E43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78F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746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1.540 (1.143-2.075)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EF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0DC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B5F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0.860 (0.471-1.573)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DBE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0.625</w:t>
            </w:r>
          </w:p>
        </w:tc>
      </w:tr>
      <w:tr w:rsidR="001725DA" w:rsidRPr="00BF7712" w14:paraId="554EC986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116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IIA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AA05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2.600 (1.716-3.939)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0AF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C973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2CD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1.769 (0.515-6.078)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C35F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0.365</w:t>
            </w:r>
          </w:p>
        </w:tc>
      </w:tr>
      <w:tr w:rsidR="001725DA" w:rsidRPr="00BF7712" w14:paraId="745B8FE6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960B7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MVI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43EBF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135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2D91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26DE2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25A5E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FE775B2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C4EB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55569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7C60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A4FF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E39B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C4AB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7E2CD1F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9B2F2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6C4D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1.574 (1.201-2.063)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77E6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18C45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30A9F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1.700 (1.264-2.285)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F59F0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208F7107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089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PVTT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32A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68B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867B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A5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7C1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17C7279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FE32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045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3C8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790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FE0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9966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BCD4B4F" w14:textId="77777777">
        <w:trPr>
          <w:trHeight w:val="40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392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E1D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2.192 (1.440-3.339)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9AB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1BE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948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0.697 (0.196-2.475)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0E5D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0.577</w:t>
            </w:r>
          </w:p>
        </w:tc>
      </w:tr>
      <w:tr w:rsidR="001725DA" w:rsidRPr="00BF7712" w14:paraId="67B79C7E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CEDB0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cirrhosis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4B63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C02C2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6BE1D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2C13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7ABD2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5DB0B40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B7C5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Without/Mild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DEFFE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0B63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02B1D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6D1A2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1724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8098198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4B8C2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Moderate-severe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4DE3A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1.053 (0.787-1.410)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2466C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8693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E982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7F9F2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E337FAD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D89B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OLE_LINK2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Postoperative complications</w:t>
            </w:r>
            <w:bookmarkEnd w:id="3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42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7209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498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7F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725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C38667B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EF8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0C8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43B8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BB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86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EFA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052E9E2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58D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405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1.668 (1.051-2.648)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A3CB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0.030*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528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4F09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2.083 (1.287-3.369)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711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</w:tr>
      <w:tr w:rsidR="001725DA" w:rsidRPr="00BF7712" w14:paraId="04754706" w14:textId="77777777">
        <w:trPr>
          <w:trHeight w:val="437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E34B1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PA-TACE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C53A0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4F011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EAC40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FECA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D5C86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4587C29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273F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96B85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9FE7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145C3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23B3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9BD57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154A6C0" w14:textId="77777777">
        <w:trPr>
          <w:trHeight w:val="416"/>
        </w:trPr>
        <w:tc>
          <w:tcPr>
            <w:tcW w:w="28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1A013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518F0D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0.741 (0.556-0.970)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8DC2BB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184F8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551245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0.674 (0.507-0.894)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4EC891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0.006*</w:t>
            </w:r>
          </w:p>
        </w:tc>
      </w:tr>
    </w:tbl>
    <w:p w14:paraId="678DFAB3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The HR was evaluated by Cox regression.</w:t>
      </w:r>
    </w:p>
    <w:p w14:paraId="4CD794E5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  <w:vertAlign w:val="superscript"/>
        </w:rPr>
        <w:t xml:space="preserve">b </w:t>
      </w:r>
      <w:proofErr w:type="gramStart"/>
      <w:r w:rsidRPr="00BF7712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BF7712">
        <w:rPr>
          <w:rFonts w:ascii="Arial" w:hAnsi="Arial" w:cs="Arial"/>
          <w:color w:val="000000"/>
          <w:sz w:val="16"/>
          <w:szCs w:val="16"/>
        </w:rPr>
        <w:t xml:space="preserve"> cases involving multiple nodes, only the largest was indicated. </w:t>
      </w:r>
    </w:p>
    <w:p w14:paraId="0577F64D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*p &lt; 0.05 was considered as a significant difference between HR and HR+PA-TACE groups.</w:t>
      </w:r>
    </w:p>
    <w:p w14:paraId="6630AB08" w14:textId="77777777" w:rsidR="001725DA" w:rsidRPr="00BF7712" w:rsidRDefault="001725D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41E418C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C58A6D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5C471A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F205934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0B18E7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C72545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ED8941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B75D8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98ADE0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73926D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C50CB4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Table S2.</w:t>
      </w:r>
      <w:r w:rsidRPr="00BF7712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4" w:name="OLE_LINK209"/>
      <w:bookmarkStart w:id="5" w:name="OLE_LINK4"/>
      <w:r w:rsidRPr="00BF7712">
        <w:rPr>
          <w:rFonts w:ascii="Arial" w:hAnsi="Arial" w:cs="Arial"/>
          <w:color w:val="000000"/>
          <w:sz w:val="16"/>
          <w:szCs w:val="16"/>
        </w:rPr>
        <w:t>Univariate and multivariate Cox regression to identify factors associated with tumor-free survival in patients with a moderate Ki67 index (30-59%) (n=275)</w:t>
      </w:r>
      <w:bookmarkEnd w:id="4"/>
      <w:bookmarkEnd w:id="5"/>
      <w:r w:rsidRPr="00BF7712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8520" w:type="dxa"/>
        <w:tblInd w:w="11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723"/>
        <w:gridCol w:w="940"/>
        <w:gridCol w:w="240"/>
        <w:gridCol w:w="1970"/>
        <w:gridCol w:w="930"/>
      </w:tblGrid>
      <w:tr w:rsidR="001725DA" w:rsidRPr="00BF7712" w14:paraId="00C65A8D" w14:textId="77777777">
        <w:trPr>
          <w:trHeight w:val="519"/>
        </w:trPr>
        <w:tc>
          <w:tcPr>
            <w:tcW w:w="271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853C9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7165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3FD1B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5E03D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</w:tr>
      <w:tr w:rsidR="001725DA" w:rsidRPr="00BF7712" w14:paraId="5C7E19CF" w14:textId="77777777">
        <w:trPr>
          <w:trHeight w:val="519"/>
        </w:trPr>
        <w:tc>
          <w:tcPr>
            <w:tcW w:w="271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8C87F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2E49308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48D68A0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6979D4C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01E3E26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1E707D2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1725DA" w:rsidRPr="00BF7712" w14:paraId="16888318" w14:textId="77777777">
        <w:trPr>
          <w:trHeight w:val="406"/>
        </w:trPr>
        <w:tc>
          <w:tcPr>
            <w:tcW w:w="27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B106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7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E5215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E0F4BD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BDCE1A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3CA85A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B7585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F70CBC5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0E19DD3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147D12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0B30C1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88AAB5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2ADC9B0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6C3319C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13CDB39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254634B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161E6F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0.824 (0.564-1.203)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3E757D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0.315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D20D9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055FDD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DF814A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355AB46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B31F6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C7A7E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801BD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B8A3F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69E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921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16B20F7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9883E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&lt;45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92F3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4A22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D77D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DBBD3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F5AFE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24FFCCE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DC85F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C0D3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0.718 (0.550-0.936)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4424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4ED62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7ACA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0.750 (0.569-0.989)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ACB2B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0.041*</w:t>
            </w:r>
          </w:p>
        </w:tc>
      </w:tr>
      <w:tr w:rsidR="001725DA" w:rsidRPr="00BF7712" w14:paraId="52BBF90C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41A22FC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HBsAg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60F769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A45CA3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26B526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A4542F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7E27AA4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56DB628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104E356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36457F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B8E54A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52429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4D07B7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D1E108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7865053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1CF1FA9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0A2664F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1.052 (0.724-1.528)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DFB4A5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0.790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5FCED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28DC7E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43B71B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C384C35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C447A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HBV-DNA (copies/ml)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FCF6A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8E641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2AB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A8DBA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FFC51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EC6F535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D0731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DBC0C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7F451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A896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60C8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DBAE9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EE11BF9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B9DE3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≥500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8F271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1.080 (0.831-1.403)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DB9D4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2CC92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D2D9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AC69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7F62852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6CFACAC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AFP level (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ng/ml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C419A9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BD487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35FCC1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5D26435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FF2FD8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7480F89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4975B5A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&lt;400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3C73FD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DE898A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F3458E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643EF9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74B1A9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BE48D3D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0288DE3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57C125C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1.508 (1.167-1.948)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7D3995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BAF739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4F2CD9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1.444 (1.114-1.872)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1C5CA0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0.006*</w:t>
            </w:r>
          </w:p>
        </w:tc>
      </w:tr>
      <w:tr w:rsidR="001725DA" w:rsidRPr="00BF7712" w14:paraId="2E461FC7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B526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capsule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65DD5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E91FD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7F8D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911EC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5587C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1D6A292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3DEA4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50E56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E85A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1A1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4888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7326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828C270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27712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C2B1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1.977 (1.502-2.604)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E40A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847B4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7A167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1.736 (1.283-2.350)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BC3AC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6697E321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1EB7EEB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Resection margin (cm)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114EE7B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B1CE2A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30D65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29BE37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6171D22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C790C78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6BF1555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246390B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AB4B46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1796BB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4A255F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6D9615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7AFC889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3AE02FB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459323F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1.076 (0.805-1.439)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38D7CC8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CEB61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1A2CF9D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A7939E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16EEA53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CF34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FDDDE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3600F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CEEF3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C371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9A886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E86FF30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203A0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d&lt;5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E3FF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9778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FBF6F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3E826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1C877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503E83A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F8851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d≥5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15B29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1.324 (0.917-1.912)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714DC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C0CB7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A72B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1FB23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7670919" w14:textId="77777777">
        <w:trPr>
          <w:trHeight w:val="423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DE9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Edmondson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722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B1C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41C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7B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181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5689A3D" w14:textId="77777777">
        <w:trPr>
          <w:trHeight w:val="43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C18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Poorly differentiated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096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429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34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E574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7EB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83FDA7E" w14:textId="77777777">
        <w:trPr>
          <w:trHeight w:val="422"/>
        </w:trPr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F1C285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Moderately and well differentiated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C0302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0.774 (0.599-0.999)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04E93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0.049*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74C0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0A95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0.816 (0.628-1.061)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1E80C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0.130</w:t>
            </w:r>
          </w:p>
        </w:tc>
      </w:tr>
      <w:tr w:rsidR="001725DA" w:rsidRPr="00BF7712" w14:paraId="57867275" w14:textId="77777777">
        <w:trPr>
          <w:trHeight w:val="624"/>
        </w:trPr>
        <w:tc>
          <w:tcPr>
            <w:tcW w:w="2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DD916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(Continued to the next page)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6DD52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96B01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EEB02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E9D3A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6908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AABA701" w14:textId="77777777">
        <w:trPr>
          <w:trHeight w:val="624"/>
        </w:trPr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E1E0B9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S2.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6FA7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73783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D8307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C85EE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EDD90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B320F5C" w14:textId="77777777">
        <w:trPr>
          <w:trHeight w:val="406"/>
        </w:trPr>
        <w:tc>
          <w:tcPr>
            <w:tcW w:w="2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32937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Node number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4F848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9D3D5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7E35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9502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B5CA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8EF041D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4240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67C24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957A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7F121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E68C7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A8B33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ACA988F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DB7E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5245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1.747 (1.343-2.274)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50B88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C434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2AEFB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1.270 (0.819-1.969)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3A5B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0.285</w:t>
            </w:r>
          </w:p>
        </w:tc>
      </w:tr>
      <w:tr w:rsidR="001725DA" w:rsidRPr="00BF7712" w14:paraId="4B884C0F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B93B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CNLC stage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D7A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0B6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5E0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B0C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202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1725DA" w:rsidRPr="00BF7712" w14:paraId="3176CA25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AC8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IA~IB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958A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20C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EE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A7F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78E9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97CCAFF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AE6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91C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1.771 (1.302-2.407)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D8B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5CB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A9F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1.521 (0.916-2.525)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F8D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0.105</w:t>
            </w:r>
          </w:p>
        </w:tc>
      </w:tr>
      <w:tr w:rsidR="001725DA" w:rsidRPr="00BF7712" w14:paraId="065DE9A0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47BE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IIIA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B3B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2.365 (1.711-3.267)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49EE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418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DAC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3.466 (1.052-11.421)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C762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0.041</w:t>
            </w:r>
          </w:p>
        </w:tc>
      </w:tr>
      <w:tr w:rsidR="001725DA" w:rsidRPr="00BF7712" w14:paraId="3A5E3BC2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D853C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MVI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13AD8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F5B80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A22B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792A5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59B41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035A6C4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2748C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21040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A4E17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6AEA1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3A6C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414D0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C2632D4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4B8C2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4BF9E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1.327 (0.973-1.809)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DD41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7DC49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EC30C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7D3D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7367EFE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952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PVTT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E47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874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13F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BEA0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260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93C31C4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87A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AE00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DFA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26C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E561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8742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EC571DF" w14:textId="77777777">
        <w:trPr>
          <w:trHeight w:val="40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F7E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5E1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1.896 (1.398-2.571)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3D2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BB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A9F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0.517 (0.158-1.690)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3C0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0.275</w:t>
            </w:r>
          </w:p>
        </w:tc>
      </w:tr>
      <w:tr w:rsidR="001725DA" w:rsidRPr="00BF7712" w14:paraId="517B76A7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AE3AA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cirrhosis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0BD1F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8288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CC060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0F0B4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0CED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C18A588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3C42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Without/Mild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07E93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A20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17035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E83D8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8C655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2B98B39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930D9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Moderate-severe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7D937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0.876 (0.654-1.173)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EA01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0.373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F2DE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0B13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B4A9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B4A68F9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EFA0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Postoperative complications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A9CB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A8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212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42F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D1F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EF2D0D3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C35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6D05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48D1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E7F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366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3370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DE1A071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1FAD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72F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1.619 (1.073-2.442)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F5B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0.022*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D12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D26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1.473 (0.958-2.264)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C8A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0.078</w:t>
            </w:r>
          </w:p>
        </w:tc>
      </w:tr>
      <w:tr w:rsidR="001725DA" w:rsidRPr="00BF7712" w14:paraId="1DDFEE28" w14:textId="77777777">
        <w:trPr>
          <w:trHeight w:val="448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4D1B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PA-TACE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7F0C7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DEBC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9F94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CA1B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548E3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7607357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C02DC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8FC7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E94A0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C9B34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E8DB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C096A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31CABEC" w14:textId="77777777">
        <w:trPr>
          <w:trHeight w:val="416"/>
        </w:trPr>
        <w:tc>
          <w:tcPr>
            <w:tcW w:w="2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A358F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3BC986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0.753 (0.585-0.968)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530266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0.027*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33DF59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B046AB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0.670 (0.515-0.873)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37ED0C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</w:tr>
    </w:tbl>
    <w:p w14:paraId="5DFC7525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The HR was evaluated by Cox regression.</w:t>
      </w:r>
    </w:p>
    <w:p w14:paraId="3926E24F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BF771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BF7712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BF7712">
        <w:rPr>
          <w:rFonts w:ascii="Arial" w:hAnsi="Arial" w:cs="Arial"/>
          <w:color w:val="000000"/>
          <w:sz w:val="16"/>
          <w:szCs w:val="16"/>
        </w:rPr>
        <w:t xml:space="preserve"> cases involving multiple nodes, only the largest was indicated. </w:t>
      </w:r>
    </w:p>
    <w:p w14:paraId="23C4D0AF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*p &lt; 0.05 was considered as a significant difference between HR and HR+PA-TACE groups.</w:t>
      </w:r>
    </w:p>
    <w:p w14:paraId="50869733" w14:textId="77777777" w:rsidR="001725DA" w:rsidRPr="00BF7712" w:rsidRDefault="001725D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6636042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70B0EC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402B9F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D63D17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F27C64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9AC46B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6E30A2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4CA91E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00BDD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67EAD33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Table S3. </w:t>
      </w:r>
      <w:r w:rsidRPr="00BF7712">
        <w:rPr>
          <w:rFonts w:ascii="Arial" w:hAnsi="Arial" w:cs="Arial"/>
          <w:color w:val="000000"/>
          <w:sz w:val="16"/>
          <w:szCs w:val="16"/>
        </w:rPr>
        <w:t>Univariate and multivariate Cox regression to identify factors associated with tumor-free survival in patients with a high Ki67 index (</w:t>
      </w:r>
      <w:bookmarkStart w:id="6" w:name="OLE_LINK225"/>
      <w:r w:rsidRPr="00BF7712">
        <w:rPr>
          <w:rFonts w:ascii="Arial" w:hAnsi="Arial" w:cs="Arial"/>
          <w:color w:val="000000"/>
          <w:sz w:val="16"/>
          <w:szCs w:val="16"/>
        </w:rPr>
        <w:t>≥</w:t>
      </w:r>
      <w:bookmarkEnd w:id="6"/>
      <w:r w:rsidRPr="00BF7712">
        <w:rPr>
          <w:rFonts w:ascii="Arial" w:hAnsi="Arial" w:cs="Arial"/>
          <w:color w:val="000000"/>
          <w:sz w:val="16"/>
          <w:szCs w:val="16"/>
        </w:rPr>
        <w:t>60%) (n=188)</w:t>
      </w:r>
    </w:p>
    <w:tbl>
      <w:tblPr>
        <w:tblW w:w="8450" w:type="dxa"/>
        <w:tblInd w:w="-2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768"/>
        <w:gridCol w:w="940"/>
        <w:gridCol w:w="240"/>
        <w:gridCol w:w="1870"/>
        <w:gridCol w:w="920"/>
      </w:tblGrid>
      <w:tr w:rsidR="001725DA" w:rsidRPr="00BF7712" w14:paraId="3833EA4E" w14:textId="77777777">
        <w:trPr>
          <w:trHeight w:val="519"/>
        </w:trPr>
        <w:tc>
          <w:tcPr>
            <w:tcW w:w="271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C7792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7FE8A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Univariate analysis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0CD82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CE5F8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Multivariate analysis</w:t>
            </w:r>
          </w:p>
        </w:tc>
      </w:tr>
      <w:tr w:rsidR="001725DA" w:rsidRPr="00BF7712" w14:paraId="077A2884" w14:textId="77777777">
        <w:trPr>
          <w:trHeight w:val="519"/>
        </w:trPr>
        <w:tc>
          <w:tcPr>
            <w:tcW w:w="271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B07C9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1FA886E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1F4CCBF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6038F64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044DDDB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14:paraId="3A3E6A2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1725DA" w:rsidRPr="00BF7712" w14:paraId="151F6F77" w14:textId="77777777">
        <w:trPr>
          <w:trHeight w:val="406"/>
        </w:trPr>
        <w:tc>
          <w:tcPr>
            <w:tcW w:w="271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47110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832EC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A65BD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01E0EE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2DF4C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1365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25DA" w:rsidRPr="00BF7712" w14:paraId="3F3E90FC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7203D25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7A9309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50B9FAB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D4A4A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DBDC1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3AAEC7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35BB8DE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5E4CE1C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67E34A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0.869 (0.576-1.309)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2B7E98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487A71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3228B6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F4ACB0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156C407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CFD0A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844C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737B4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4E5D9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69462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B5B11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25AEE97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AAF4E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&lt;45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82B3E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3DCC7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DAAA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BDA23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04AC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E66C0CD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7FD7E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8A392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0.684 (0.508-0.922)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BF08D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C24C1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EB6B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0.794 (0.672-0.938)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E3B36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0.007*</w:t>
            </w:r>
          </w:p>
        </w:tc>
      </w:tr>
      <w:tr w:rsidR="001725DA" w:rsidRPr="00BF7712" w14:paraId="2411B353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6FF436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HBsAg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9C9927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504ED7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15FE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BDD479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530FE6A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2D491BA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5619324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FAA66F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673D13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D13CD6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BBCB2C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12350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56D9341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FE741C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55D2FB0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1.054 (0.685-1.623)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9F64CC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8EC88C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548C26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1357413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64E3316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B6E7E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HBV-DNA (copies/ml)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EB40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1F78D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6C86D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7D7D5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3E0B8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819AB33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0A871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EC7A3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1A083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BA1D9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0D199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CA95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F129567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C9A4A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≥500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BDC44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1.096 (0.795-1.510)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1FA11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0.577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73221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0353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706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6E835A1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6FA9DA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AFP level (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ng/ml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577F1F0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2D5558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D4033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130BE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CBCED4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3A14F69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55E441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&lt;400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C67280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6C788B0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77AABF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823F8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470205B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F10364C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E704F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≥400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5A6D1F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1.456 (1.071-1.978)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BD1E3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0.016*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06CA2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586798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1.304 (0.944-1.802)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2F1532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0.108</w:t>
            </w:r>
          </w:p>
        </w:tc>
      </w:tr>
      <w:tr w:rsidR="001725DA" w:rsidRPr="00BF7712" w14:paraId="287091D6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FFB26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capsule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6B63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CE151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BADB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14B66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A559B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AF4A5DD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97810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3EC66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E793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8C4A5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0CE5A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D380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B4732EA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8C1A2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D49DB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1.936 (1.420-2.639)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B2605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280A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648E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1.668 (1.189-2.341)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98C19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</w:tr>
      <w:tr w:rsidR="001725DA" w:rsidRPr="00BF7712" w14:paraId="5B4B21DB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7579274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Resection margin (cm)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3E4BAC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38DDC14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E4D87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F5351B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6A73107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4CF92C8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6C5EC8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B2F0C0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6ED0AC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EC39B3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1271AF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3441A12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9DA45E7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3A3EDF0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18FF816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1.067 (0.774-1.471)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1D147FE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67A68F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11A05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2E623D6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0DE0858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B86C3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1C1D6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A18ED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F21A2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E17B7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4B754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98CA067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F2E79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d&lt;5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C757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22FA4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E8111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E3978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384A7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4A3FCE1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F2509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d≥5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0B253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1.954 (1.055-3.618)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9ED5A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0.033*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77C72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1032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1.356 (0.712-2.583)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83E2E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0.354</w:t>
            </w:r>
          </w:p>
        </w:tc>
      </w:tr>
      <w:tr w:rsidR="001725DA" w:rsidRPr="00BF7712" w14:paraId="168E54A3" w14:textId="77777777">
        <w:trPr>
          <w:trHeight w:val="47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F2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Edmondson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537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21A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79A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E27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D16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CB27F06" w14:textId="77777777">
        <w:trPr>
          <w:trHeight w:val="434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A57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Poorly differentiated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4AAA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4ABC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DDD2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43C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6FF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389E15D" w14:textId="77777777">
        <w:trPr>
          <w:trHeight w:val="427"/>
        </w:trPr>
        <w:tc>
          <w:tcPr>
            <w:tcW w:w="2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BFD25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Moderately and well differentiated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F4055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0.892 (0.664-1.198)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7D3F2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AEDB57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580D7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A848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662131E" w14:textId="77777777">
        <w:trPr>
          <w:trHeight w:val="435"/>
        </w:trPr>
        <w:tc>
          <w:tcPr>
            <w:tcW w:w="27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795D7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(Continued to the next page)</w:t>
            </w: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BFFB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D180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049A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6FFA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99D3D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B2D2EE4" w14:textId="77777777">
        <w:trPr>
          <w:trHeight w:val="435"/>
        </w:trPr>
        <w:tc>
          <w:tcPr>
            <w:tcW w:w="2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84182C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S3.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A04B9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81BB2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F576F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E203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BE64C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0E12E35" w14:textId="77777777">
        <w:trPr>
          <w:trHeight w:val="406"/>
        </w:trPr>
        <w:tc>
          <w:tcPr>
            <w:tcW w:w="27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6C995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Node number</w:t>
            </w: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42DD5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324AC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6C0EB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7D221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920BF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771BE39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6ABA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E3FE0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9472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8DE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E851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F4627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DD21205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9B98D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43BEA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1.311 (0.978-1.758)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F7111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57B78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28D93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2C45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7665AD5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254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CNLC stage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5F2D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AD5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125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852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DD73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0.060</w:t>
            </w:r>
          </w:p>
        </w:tc>
      </w:tr>
      <w:tr w:rsidR="001725DA" w:rsidRPr="00BF7712" w14:paraId="1354B2F1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76EE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IA~IB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65F5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960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A690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335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C17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57B7B71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1857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1B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1.319 (0.908-1.917)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CF2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A6E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E80C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1.390 (0.942-2.052)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325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0.098</w:t>
            </w:r>
          </w:p>
        </w:tc>
      </w:tr>
      <w:tr w:rsidR="001725DA" w:rsidRPr="00BF7712" w14:paraId="4F1210DF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62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IIIA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7CE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1.901 (1.326-2.726)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787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287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CA3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2.660 (0.932-7.592)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DB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0.067</w:t>
            </w:r>
          </w:p>
        </w:tc>
      </w:tr>
      <w:tr w:rsidR="001725DA" w:rsidRPr="00BF7712" w14:paraId="6D8D8804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1E285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MVI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FE1F3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1699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D7F9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543EE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E4AE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6294C31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A7EF7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99DB2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85E5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C8629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7BD22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B5B4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815CAE7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5CE3B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9D81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2.628 (1.467-4.710)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041C6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C1CB9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D5B7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2.412 (1.305-4.457)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99DF3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0.005*</w:t>
            </w:r>
          </w:p>
        </w:tc>
      </w:tr>
      <w:tr w:rsidR="001725DA" w:rsidRPr="00BF7712" w14:paraId="3BD78FED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CC0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PVTT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B0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0E3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B74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2F8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31B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AABB489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4B6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226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AD6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215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913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360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4B65621" w14:textId="77777777">
        <w:trPr>
          <w:trHeight w:val="40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99C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6B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1.585 (1.166-2.157)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4F1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F6F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3E72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0.522 (0.187-1.460)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B9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0.216</w:t>
            </w:r>
          </w:p>
        </w:tc>
      </w:tr>
      <w:tr w:rsidR="001725DA" w:rsidRPr="00BF7712" w14:paraId="00D7F37A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12E5C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cirrhosis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639E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E7D2E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935B3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1EF84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28086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C35E4A5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A4336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Without/Mild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56184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EEDB1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573C0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A7718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B018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81FFAE6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1508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Moderate-severe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C1D6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0.805 (0.588-1.102)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9176C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8763A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6B49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AE42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966899C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02A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Postoperative complications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83E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25F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EBF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32E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AF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5103D5F" w14:textId="77777777">
        <w:trPr>
          <w:trHeight w:val="394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104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FF94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896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7E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E41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E0B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FCA6AEC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64B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90F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1.641 (1.113-2.419)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E3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F15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AAB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1.298 (0.870-1.935)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1CC6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</w:tr>
      <w:tr w:rsidR="001725DA" w:rsidRPr="00BF7712" w14:paraId="4DD7FC82" w14:textId="77777777">
        <w:trPr>
          <w:trHeight w:val="393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4B6B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PA-TACE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92D2F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B5107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44CBC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49FCD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5876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9242216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FEF79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6D9BF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1.00 (reference)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056EC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78BC6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DFFC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F41DB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6728713" w14:textId="77777777">
        <w:trPr>
          <w:trHeight w:val="416"/>
        </w:trPr>
        <w:tc>
          <w:tcPr>
            <w:tcW w:w="2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A3C798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D0F6AE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0.936 (0.691-1.269)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3856D4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0.671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0BED1B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380B39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B76C50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2B4A76A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The HR was evaluated by Cox regression.</w:t>
      </w:r>
    </w:p>
    <w:p w14:paraId="27875A3C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BF771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BF7712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BF7712">
        <w:rPr>
          <w:rFonts w:ascii="Arial" w:hAnsi="Arial" w:cs="Arial"/>
          <w:color w:val="000000"/>
          <w:sz w:val="16"/>
          <w:szCs w:val="16"/>
        </w:rPr>
        <w:t xml:space="preserve"> cases involving multiple nodes, only the largest was indicated. </w:t>
      </w:r>
    </w:p>
    <w:p w14:paraId="0E9D89A4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*p &lt; 0.05 was considered as a significant difference between HR and HR+PA-TACE groups.</w:t>
      </w:r>
    </w:p>
    <w:p w14:paraId="4CB603E3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7" w:name="OLE_LINK23"/>
    </w:p>
    <w:p w14:paraId="7DBFF4DA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2143C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F3241C6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1214E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B8E92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D5C4C8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1EADBF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045144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2AE77B2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A32A0E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53DBCB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Table S4</w:t>
      </w:r>
      <w:bookmarkStart w:id="8" w:name="OLE_LINK67"/>
      <w:r w:rsidRPr="00BF7712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bookmarkStart w:id="9" w:name="OLE_LINK15"/>
      <w:r w:rsidRPr="00BF7712">
        <w:rPr>
          <w:rFonts w:ascii="Arial" w:hAnsi="Arial" w:cs="Arial"/>
          <w:color w:val="000000"/>
          <w:sz w:val="16"/>
          <w:szCs w:val="16"/>
        </w:rPr>
        <w:t xml:space="preserve">Chi-squared test </w:t>
      </w:r>
      <w:bookmarkEnd w:id="9"/>
      <w:r w:rsidRPr="00BF7712">
        <w:rPr>
          <w:rFonts w:ascii="Arial" w:hAnsi="Arial" w:cs="Arial"/>
          <w:color w:val="000000"/>
          <w:sz w:val="16"/>
          <w:szCs w:val="16"/>
        </w:rPr>
        <w:t xml:space="preserve">to compare characteristics between patients who experienced early recurrence (&lt;12 months) </w:t>
      </w:r>
      <w:bookmarkEnd w:id="7"/>
      <w:bookmarkEnd w:id="8"/>
      <w:r w:rsidRPr="00BF7712">
        <w:rPr>
          <w:rFonts w:ascii="Arial" w:hAnsi="Arial" w:cs="Arial"/>
          <w:color w:val="000000"/>
          <w:sz w:val="16"/>
          <w:szCs w:val="16"/>
        </w:rPr>
        <w:t>or delayed recurrence (≥12 months)</w:t>
      </w:r>
    </w:p>
    <w:tbl>
      <w:tblPr>
        <w:tblW w:w="8320" w:type="dxa"/>
        <w:tblInd w:w="38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757"/>
        <w:gridCol w:w="1523"/>
        <w:gridCol w:w="1550"/>
        <w:gridCol w:w="890"/>
      </w:tblGrid>
      <w:tr w:rsidR="001725DA" w:rsidRPr="00BF7712" w14:paraId="07AE0671" w14:textId="77777777">
        <w:trPr>
          <w:trHeight w:val="270"/>
        </w:trPr>
        <w:tc>
          <w:tcPr>
            <w:tcW w:w="2600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3C9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Characteristic</w:t>
            </w:r>
          </w:p>
        </w:tc>
        <w:tc>
          <w:tcPr>
            <w:tcW w:w="1757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E82E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Delayed recurrence</w:t>
            </w:r>
          </w:p>
        </w:tc>
        <w:tc>
          <w:tcPr>
            <w:tcW w:w="1523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13A8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Early recurrence</w:t>
            </w:r>
          </w:p>
        </w:tc>
        <w:tc>
          <w:tcPr>
            <w:tcW w:w="1550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E252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Chi-square value</w:t>
            </w: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33AA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1725DA" w:rsidRPr="00BF7712" w14:paraId="39F30007" w14:textId="77777777">
        <w:trPr>
          <w:trHeight w:val="270"/>
        </w:trPr>
        <w:tc>
          <w:tcPr>
            <w:tcW w:w="260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9D4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1757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9F5D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9DE1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960F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890" w:type="dxa"/>
            <w:vMerge w:val="restart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A74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0.473</w:t>
            </w:r>
          </w:p>
        </w:tc>
      </w:tr>
      <w:tr w:rsidR="001725DA" w:rsidRPr="00BF7712" w14:paraId="1904A1AE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4DD9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6BE6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191 (85.7)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3649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376 (87.6)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7A3C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3648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3E0AF2E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B55B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5497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32 (14.3)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F51B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53 (12.4)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E8F0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2E10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F0644D9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D2A1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3840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DB13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3E07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8425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7681D87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BFD9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OLE_LINK218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</w:t>
            </w:r>
            <w:bookmarkEnd w:id="10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D667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58 (26.0)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1F6A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186 (43.4)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FEFF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65A6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5C7806F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1AFA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OLE_LINK217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</w:t>
            </w:r>
            <w:bookmarkEnd w:id="11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BFA2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165 (74.0)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7656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243 (56.6)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A211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18.856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39BA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28F4F2C2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6D43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HBsAg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88DD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7142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BFC5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CAB5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7291530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1B6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0CAD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27 (12.1)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2589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54 (12.6)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DABC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445D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BEBC53D" w14:textId="77777777">
        <w:trPr>
          <w:trHeight w:val="270"/>
        </w:trPr>
        <w:tc>
          <w:tcPr>
            <w:tcW w:w="260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EAD7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1757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1EF6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196 (87.9)</w:t>
            </w:r>
          </w:p>
        </w:tc>
        <w:tc>
          <w:tcPr>
            <w:tcW w:w="1523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9D9D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375 (87.4)</w:t>
            </w:r>
          </w:p>
        </w:tc>
        <w:tc>
          <w:tcPr>
            <w:tcW w:w="155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8143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9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CFB9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</w:tr>
      <w:tr w:rsidR="001725DA" w:rsidRPr="00BF7712" w14:paraId="5725A3B1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A8DA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HBV-DNA (copies/ml)</w:t>
            </w: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9070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E61D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C62F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CE90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26C8E6B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593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738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70 (31.4)</w:t>
            </w: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F87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134 (32.1)</w:t>
            </w:r>
          </w:p>
        </w:tc>
        <w:tc>
          <w:tcPr>
            <w:tcW w:w="1550" w:type="dxa"/>
            <w:vMerge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DF55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AF60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538E313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07F7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6642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153 (68.6)</w:t>
            </w: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CEBE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295 (68.8)</w:t>
            </w:r>
          </w:p>
        </w:tc>
        <w:tc>
          <w:tcPr>
            <w:tcW w:w="155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3F96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9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3CC7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0.968</w:t>
            </w:r>
          </w:p>
        </w:tc>
      </w:tr>
      <w:tr w:rsidR="001725DA" w:rsidRPr="00BF7712" w14:paraId="7069C47D" w14:textId="77777777">
        <w:trPr>
          <w:trHeight w:val="270"/>
        </w:trPr>
        <w:tc>
          <w:tcPr>
            <w:tcW w:w="2600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6C3FE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AFP (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ng/ml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D206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180F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E34C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B084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A79D89B" w14:textId="77777777">
        <w:trPr>
          <w:trHeight w:val="270"/>
        </w:trPr>
        <w:tc>
          <w:tcPr>
            <w:tcW w:w="2600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3E5C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&lt;400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39CA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139 (62.3)</w:t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D68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157 (36.6)</w:t>
            </w:r>
          </w:p>
        </w:tc>
        <w:tc>
          <w:tcPr>
            <w:tcW w:w="1550" w:type="dxa"/>
            <w:vMerge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D871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64E38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AC3EF7B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7AA5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≥400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ECB5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84 (37.7)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C56A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272 (63.4)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4EA1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39.203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40D6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32048C9C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7164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(cm)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E7E6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422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5870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9CD4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609ADCD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30D8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d&lt;5 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A80C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41 (18.4)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B4E0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37 (8.6)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C2BA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3240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19B4E2A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D977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d≥5 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7C1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182 (81.6)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9805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392 (91.4)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E3B7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13.274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C09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0C806A4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2756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Edmondson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EC99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838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85BA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1ED1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B32C4DA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951F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Poorly differentiated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9A74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70 (31.4)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40E8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209 (48.7)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D93C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A169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964E8A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6B90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Moderately and well differentiated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55FF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153 (68.6)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E7A1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220 (51.3)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EA09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17.996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3B1B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36F7E5A5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D691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Node number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47F5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57E6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E000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37CC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F5D1119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1B99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AB19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155 (69.5)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C143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221 (51.5)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FA54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5140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D1507FC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5E8C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≥2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F644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68 (30.5)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6865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208 (48.5)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C277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19.456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40AF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740F26FD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024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capsule</w:t>
            </w: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6570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4C5D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681F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528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AE191DA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7A13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F69D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192 (86.1)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CD1F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236 (55.0)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0080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02AA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FD66C76" w14:textId="77777777">
        <w:trPr>
          <w:trHeight w:val="270"/>
        </w:trPr>
        <w:tc>
          <w:tcPr>
            <w:tcW w:w="260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526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Incomplete</w:t>
            </w:r>
          </w:p>
        </w:tc>
        <w:tc>
          <w:tcPr>
            <w:tcW w:w="1757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B487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31 (13.9)</w:t>
            </w:r>
          </w:p>
        </w:tc>
        <w:tc>
          <w:tcPr>
            <w:tcW w:w="1523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8057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193 (45.0)</w:t>
            </w:r>
          </w:p>
        </w:tc>
        <w:tc>
          <w:tcPr>
            <w:tcW w:w="155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5EF2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62.875</w:t>
            </w:r>
          </w:p>
        </w:tc>
        <w:tc>
          <w:tcPr>
            <w:tcW w:w="89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4BE5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528272BE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BE3C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Resection margin (cm)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F0FC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C489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A7F4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1DB9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6D7031F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8CE0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&lt;1 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47E5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153 (68.6)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FB86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323 (75.3)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3323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A7BA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CC96016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F988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≥1 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A30F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70 (31.4)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5D5C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106 (24.7)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7809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3.324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D3BB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0.068</w:t>
            </w:r>
          </w:p>
        </w:tc>
      </w:tr>
      <w:tr w:rsidR="001725DA" w:rsidRPr="00BF7712" w14:paraId="4013FD4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7D5B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Ki67 index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F211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4D44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19E9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DA9B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558BC7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7C6E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&lt;30%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5BA3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139 (62.3)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6DD2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83 (19.3)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FDC7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9A84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AB11617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264C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30-59%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076A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71 (31.8)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375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177 (41.3)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BBC3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FE85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E8CFA5C" w14:textId="77777777">
        <w:trPr>
          <w:trHeight w:val="270"/>
        </w:trPr>
        <w:tc>
          <w:tcPr>
            <w:tcW w:w="260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94AF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≥60</w:t>
            </w:r>
          </w:p>
        </w:tc>
        <w:tc>
          <w:tcPr>
            <w:tcW w:w="1757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CF08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 (5.8)</w:t>
            </w:r>
          </w:p>
        </w:tc>
        <w:tc>
          <w:tcPr>
            <w:tcW w:w="1523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4DB0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169 (39.4)</w:t>
            </w:r>
          </w:p>
        </w:tc>
        <w:tc>
          <w:tcPr>
            <w:tcW w:w="155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3E09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142.262</w:t>
            </w:r>
          </w:p>
        </w:tc>
        <w:tc>
          <w:tcPr>
            <w:tcW w:w="890" w:type="dxa"/>
            <w:tcBorders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C693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053CCFC1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D68A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MVI</w:t>
            </w: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572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F97D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13BD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1A96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5DB31D0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AD1D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0FDD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100 (44.8)</w:t>
            </w: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63D8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56 (13.1)</w:t>
            </w:r>
          </w:p>
        </w:tc>
        <w:tc>
          <w:tcPr>
            <w:tcW w:w="1550" w:type="dxa"/>
            <w:vMerge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32E8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C934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A2AEEF1" w14:textId="77777777">
        <w:trPr>
          <w:trHeight w:val="270"/>
        </w:trPr>
        <w:tc>
          <w:tcPr>
            <w:tcW w:w="260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2A75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57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9B57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123 (55.2)</w:t>
            </w:r>
          </w:p>
        </w:tc>
        <w:tc>
          <w:tcPr>
            <w:tcW w:w="1523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2F39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373 (86.9)</w:t>
            </w:r>
          </w:p>
        </w:tc>
        <w:tc>
          <w:tcPr>
            <w:tcW w:w="155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8AB2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81.465</w:t>
            </w:r>
          </w:p>
        </w:tc>
        <w:tc>
          <w:tcPr>
            <w:tcW w:w="89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B885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00E5AB30" w14:textId="77777777">
        <w:trPr>
          <w:trHeight w:val="270"/>
        </w:trPr>
        <w:tc>
          <w:tcPr>
            <w:tcW w:w="2600" w:type="dxa"/>
            <w:tcBorders>
              <w:top w:val="single" w:sz="12" w:space="0" w:color="auto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D4BE6" w14:textId="77777777" w:rsidR="001725DA" w:rsidRPr="00BF7712" w:rsidRDefault="004549D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(Continued to the next page)</w:t>
            </w:r>
          </w:p>
        </w:tc>
        <w:tc>
          <w:tcPr>
            <w:tcW w:w="1757" w:type="dxa"/>
            <w:tcBorders>
              <w:top w:val="single" w:sz="12" w:space="0" w:color="auto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580C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B5F4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2741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12" w:space="0" w:color="auto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B8B2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DE830C9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5126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FEC0B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441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4A47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7028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6155669D" w14:textId="77777777">
        <w:trPr>
          <w:trHeight w:val="270"/>
        </w:trPr>
        <w:tc>
          <w:tcPr>
            <w:tcW w:w="260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456A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Table S4.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7712">
              <w:rPr>
                <w:rFonts w:ascii="Arial" w:hAnsi="Arial" w:cs="Arial"/>
                <w:color w:val="000000"/>
                <w:sz w:val="18"/>
                <w:szCs w:val="18"/>
              </w:rPr>
              <w:t>Continued</w:t>
            </w:r>
          </w:p>
        </w:tc>
        <w:tc>
          <w:tcPr>
            <w:tcW w:w="1757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D110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2CA4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5E68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bottom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8698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C41D56C" w14:textId="77777777">
        <w:trPr>
          <w:trHeight w:val="270"/>
        </w:trPr>
        <w:tc>
          <w:tcPr>
            <w:tcW w:w="2600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E779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PVTT</w:t>
            </w:r>
          </w:p>
        </w:tc>
        <w:tc>
          <w:tcPr>
            <w:tcW w:w="175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DCA0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CF61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8BD9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D6A4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EA3183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53E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1983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205 (91.9)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9E2C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298 (69.5)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CDF5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1666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58B3F81A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42F1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FB25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18 (8.1)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A834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131 (30.5)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B57C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42.000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2E8A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20116CD1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1E87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cirrhosis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F1F9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B3326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6369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9D79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A434213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84C0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None/Mild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A0BB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151 (67.7)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0AE3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317 (73.9)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8776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99B30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575174B" w14:textId="77777777">
        <w:trPr>
          <w:trHeight w:val="270"/>
        </w:trPr>
        <w:tc>
          <w:tcPr>
            <w:tcW w:w="2600" w:type="dxa"/>
            <w:tcBorders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AB13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Moderate/Severe</w:t>
            </w:r>
          </w:p>
        </w:tc>
        <w:tc>
          <w:tcPr>
            <w:tcW w:w="1757" w:type="dxa"/>
            <w:tcBorders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E3EE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72 (32.3)</w:t>
            </w:r>
          </w:p>
        </w:tc>
        <w:tc>
          <w:tcPr>
            <w:tcW w:w="1523" w:type="dxa"/>
            <w:tcBorders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1457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112 (26.1)</w:t>
            </w:r>
          </w:p>
        </w:tc>
        <w:tc>
          <w:tcPr>
            <w:tcW w:w="1550" w:type="dxa"/>
            <w:tcBorders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3D77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2.766</w:t>
            </w:r>
          </w:p>
        </w:tc>
        <w:tc>
          <w:tcPr>
            <w:tcW w:w="890" w:type="dxa"/>
            <w:tcBorders>
              <w:bottom w:val="nil"/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E41F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0.096</w:t>
            </w:r>
          </w:p>
        </w:tc>
      </w:tr>
      <w:tr w:rsidR="001725DA" w:rsidRPr="00BF7712" w14:paraId="35F85020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B671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Postoperative complications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DFAA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6903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7983A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7A16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F8A20E3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6B5B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5078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212 (95.1)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E1FF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361 (84.1)</w:t>
            </w:r>
          </w:p>
        </w:tc>
        <w:tc>
          <w:tcPr>
            <w:tcW w:w="1550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DAF8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3DBF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321CE099" w14:textId="77777777">
        <w:trPr>
          <w:trHeight w:val="270"/>
        </w:trPr>
        <w:tc>
          <w:tcPr>
            <w:tcW w:w="260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CB15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57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BCFE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11 (4.9)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4FDB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68 (15.9)</w:t>
            </w:r>
          </w:p>
        </w:tc>
        <w:tc>
          <w:tcPr>
            <w:tcW w:w="155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6DD2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16.426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F026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59F041F5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10E9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CNLC stage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B6B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052DD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7AD99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B7AB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1D653639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F2EA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IA~IB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E27B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147 (65.9)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6905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156 (36.4)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C32E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A4EF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432BC6B0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DFB4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DB31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56 (25.1)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BC96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134 (31.2)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A44A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91C3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7C3993D4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238F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IIIA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F115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20 (9.0)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96C1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139 (32.4)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4446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62.505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1BCE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</w:tr>
      <w:tr w:rsidR="001725DA" w:rsidRPr="00BF7712" w14:paraId="62EF0A7C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9340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PA-TACE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D24A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3815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5D7A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FBEF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0FD9419A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22CB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9162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114 (51.1)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3DB8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210 (49.0)</w:t>
            </w:r>
          </w:p>
        </w:tc>
        <w:tc>
          <w:tcPr>
            <w:tcW w:w="155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A2342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78AE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4430654" w14:textId="77777777">
        <w:trPr>
          <w:trHeight w:val="270"/>
        </w:trPr>
        <w:tc>
          <w:tcPr>
            <w:tcW w:w="2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6577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60B4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109 (48.9)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B929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219 (51.0)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35EA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0.276</w:t>
            </w:r>
          </w:p>
        </w:tc>
        <w:tc>
          <w:tcPr>
            <w:tcW w:w="8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2340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0.599</w:t>
            </w:r>
          </w:p>
        </w:tc>
      </w:tr>
    </w:tbl>
    <w:p w14:paraId="3A567BD0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 xml:space="preserve">Data were </w:t>
      </w:r>
      <w:proofErr w:type="spellStart"/>
      <w:r w:rsidRPr="00BF7712">
        <w:rPr>
          <w:rFonts w:ascii="Arial" w:hAnsi="Arial" w:cs="Arial"/>
          <w:color w:val="000000"/>
          <w:sz w:val="16"/>
          <w:szCs w:val="16"/>
        </w:rPr>
        <w:t>usedby</w:t>
      </w:r>
      <w:proofErr w:type="spellEnd"/>
      <w:r w:rsidRPr="00BF7712">
        <w:rPr>
          <w:rFonts w:ascii="Arial" w:hAnsi="Arial" w:cs="Arial"/>
          <w:color w:val="000000"/>
          <w:sz w:val="16"/>
          <w:szCs w:val="16"/>
        </w:rPr>
        <w:t xml:space="preserve"> Pearson Chi-square test or Fisher’s exact test if any cell number less than 5. </w:t>
      </w:r>
    </w:p>
    <w:p w14:paraId="22D8B65A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12" w:name="OLE_LINK45"/>
      <w:r w:rsidRPr="00BF7712">
        <w:rPr>
          <w:rFonts w:ascii="Arial" w:hAnsi="Arial" w:cs="Arial"/>
          <w:color w:val="000000"/>
          <w:sz w:val="16"/>
          <w:szCs w:val="16"/>
        </w:rPr>
        <w:t>Abbreviations:</w:t>
      </w:r>
    </w:p>
    <w:p w14:paraId="6ED861BA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HBV: hepatitis B virus; AFP: alpha-fetoprotein; MVI: microvascular invasion; PVTT: portal vein tumor thrombus.</w:t>
      </w:r>
    </w:p>
    <w:p w14:paraId="7E29FDE6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BF771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BF7712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BF7712">
        <w:rPr>
          <w:rFonts w:ascii="Arial" w:hAnsi="Arial" w:cs="Arial"/>
          <w:color w:val="000000"/>
          <w:sz w:val="16"/>
          <w:szCs w:val="16"/>
        </w:rPr>
        <w:t xml:space="preserve"> cases involving multiple nodes, the largest was indicated. </w:t>
      </w:r>
    </w:p>
    <w:p w14:paraId="2BFE5EF6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*p &lt; 0.05 was considered as a significant difference between HR and HR+PA-TACE groups.</w:t>
      </w:r>
      <w:bookmarkEnd w:id="12"/>
    </w:p>
    <w:p w14:paraId="588DC753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224B1B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C1946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677A6D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9D0923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865A77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49653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BBDA1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AACDFE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CAD6C1A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41911B1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C86AAC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B12B3D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ED4AC95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FEDBFC5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EE2DB21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FD76C7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9C27874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93AA8C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027D60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908E69" w14:textId="77777777" w:rsidR="001725DA" w:rsidRPr="00BF7712" w:rsidRDefault="001725DA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6B4375F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Table S5. </w:t>
      </w:r>
      <w:bookmarkStart w:id="13" w:name="OLE_LINK71"/>
      <w:r w:rsidRPr="00BF7712">
        <w:rPr>
          <w:rFonts w:ascii="Arial" w:hAnsi="Arial" w:cs="Arial"/>
          <w:color w:val="000000"/>
          <w:sz w:val="16"/>
          <w:szCs w:val="16"/>
        </w:rPr>
        <w:t xml:space="preserve">Binary logistic regression </w:t>
      </w:r>
      <w:bookmarkEnd w:id="13"/>
      <w:r w:rsidRPr="00BF7712">
        <w:rPr>
          <w:rFonts w:ascii="Arial" w:hAnsi="Arial" w:cs="Arial"/>
          <w:color w:val="000000"/>
          <w:sz w:val="16"/>
          <w:szCs w:val="16"/>
        </w:rPr>
        <w:t xml:space="preserve">to identify factors associated with early recurrence (&lt;12 months) </w:t>
      </w:r>
    </w:p>
    <w:tbl>
      <w:tblPr>
        <w:tblW w:w="6847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520"/>
        <w:gridCol w:w="870"/>
        <w:gridCol w:w="1220"/>
        <w:gridCol w:w="1050"/>
      </w:tblGrid>
      <w:tr w:rsidR="001725DA" w:rsidRPr="00BF7712" w14:paraId="00757716" w14:textId="77777777">
        <w:trPr>
          <w:cantSplit/>
        </w:trPr>
        <w:tc>
          <w:tcPr>
            <w:tcW w:w="2187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0ABD209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1497011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0012965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HR</w:t>
            </w:r>
          </w:p>
        </w:tc>
        <w:tc>
          <w:tcPr>
            <w:tcW w:w="2270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641E7B8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95%CI</w:t>
            </w:r>
          </w:p>
        </w:tc>
      </w:tr>
      <w:tr w:rsidR="001725DA" w:rsidRPr="00BF7712" w14:paraId="661EEAFE" w14:textId="77777777">
        <w:trPr>
          <w:cantSplit/>
        </w:trPr>
        <w:tc>
          <w:tcPr>
            <w:tcW w:w="2187" w:type="dxa"/>
            <w:vMerge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356638F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2DA461DB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164AD2BF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4F83A81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Lower limit</w:t>
            </w:r>
          </w:p>
        </w:tc>
        <w:tc>
          <w:tcPr>
            <w:tcW w:w="1050" w:type="dxa"/>
            <w:tcBorders>
              <w:bottom w:val="single" w:sz="12" w:space="0" w:color="000000"/>
              <w:tl2br w:val="nil"/>
              <w:tr2bl w:val="nil"/>
            </w:tcBorders>
            <w:shd w:val="clear" w:color="auto" w:fill="F2F2F2" w:themeFill="background1" w:themeFillShade="F2"/>
            <w:vAlign w:val="bottom"/>
          </w:tcPr>
          <w:p w14:paraId="08D4C89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Upper limit</w:t>
            </w:r>
          </w:p>
        </w:tc>
      </w:tr>
      <w:tr w:rsidR="001725DA" w:rsidRPr="00BF7712" w14:paraId="0E6E8917" w14:textId="77777777">
        <w:trPr>
          <w:cantSplit/>
        </w:trPr>
        <w:tc>
          <w:tcPr>
            <w:tcW w:w="2187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</w:tcPr>
          <w:p w14:paraId="4B29F25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OLE_LINK50" w:colFirst="4" w:colLast="4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AFP</w:t>
            </w:r>
          </w:p>
        </w:tc>
        <w:tc>
          <w:tcPr>
            <w:tcW w:w="152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</w:tcPr>
          <w:p w14:paraId="23427B7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0.001*</w:t>
            </w:r>
          </w:p>
        </w:tc>
        <w:tc>
          <w:tcPr>
            <w:tcW w:w="87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</w:tcPr>
          <w:p w14:paraId="4887AD9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1.993</w:t>
            </w:r>
          </w:p>
        </w:tc>
        <w:tc>
          <w:tcPr>
            <w:tcW w:w="122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</w:tcPr>
          <w:p w14:paraId="181A810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1050" w:type="dxa"/>
            <w:tcBorders>
              <w:top w:val="single" w:sz="12" w:space="0" w:color="000000"/>
              <w:tl2br w:val="nil"/>
              <w:tr2bl w:val="nil"/>
            </w:tcBorders>
            <w:shd w:val="clear" w:color="auto" w:fill="auto"/>
          </w:tcPr>
          <w:p w14:paraId="4BD3910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2.991</w:t>
            </w:r>
          </w:p>
        </w:tc>
      </w:tr>
      <w:bookmarkEnd w:id="14"/>
      <w:tr w:rsidR="001725DA" w:rsidRPr="00BF7712" w14:paraId="0CDB3BA9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18DF3E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size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DD28F6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0.029*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1D43BE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1.880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60A227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1.068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DD844F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3.312</w:t>
            </w:r>
          </w:p>
        </w:tc>
      </w:tr>
      <w:tr w:rsidR="001725DA" w:rsidRPr="00BF7712" w14:paraId="5E4BBE1F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</w:tcPr>
          <w:p w14:paraId="518C7A2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Edmondson </w:t>
            </w:r>
            <w:proofErr w:type="spellStart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grade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14:paraId="1536965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</w:tcPr>
          <w:p w14:paraId="6A314FB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0.673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</w:tcPr>
          <w:p w14:paraId="00CC9C8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0.442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14:paraId="449D36C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1.022</w:t>
            </w:r>
          </w:p>
        </w:tc>
      </w:tr>
      <w:tr w:rsidR="001725DA" w:rsidRPr="00BF7712" w14:paraId="2FAAD16D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AC98F4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Node number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18AF687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0.409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0B20816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1.418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911C0A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0.618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919D91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3.254</w:t>
            </w:r>
          </w:p>
        </w:tc>
      </w:tr>
      <w:tr w:rsidR="001725DA" w:rsidRPr="00BF7712" w14:paraId="74085169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</w:tcPr>
          <w:p w14:paraId="47311CA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Tumor </w:t>
            </w:r>
            <w:proofErr w:type="spellStart"/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capsule</w:t>
            </w:r>
            <w:r w:rsidRPr="00BF771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14:paraId="422565F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0.014*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</w:tcPr>
          <w:p w14:paraId="2FC5CE7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1.935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</w:tcPr>
          <w:p w14:paraId="528F3A6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1.142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14:paraId="5BC01C3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3.280</w:t>
            </w:r>
          </w:p>
        </w:tc>
      </w:tr>
      <w:tr w:rsidR="001725DA" w:rsidRPr="00BF7712" w14:paraId="5CAE43B2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E280FA5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Ki67 index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61ED195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FF2D85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79.869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261FCA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25.464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0426B9B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250.520</w:t>
            </w:r>
          </w:p>
        </w:tc>
      </w:tr>
      <w:tr w:rsidR="001725DA" w:rsidRPr="00BF7712" w14:paraId="27BE142B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</w:tcPr>
          <w:p w14:paraId="2467DB5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MVI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14:paraId="3F55B74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</w:tcPr>
          <w:p w14:paraId="5664D42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2.304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</w:tcPr>
          <w:p w14:paraId="752B4F8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1.452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14:paraId="1995ED5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3.656</w:t>
            </w:r>
          </w:p>
        </w:tc>
      </w:tr>
      <w:tr w:rsidR="001725DA" w:rsidRPr="00BF7712" w14:paraId="4A897090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21883F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PVTT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18CA75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0.819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BFC0540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1.261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E6249E2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0.173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BB9309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9.216</w:t>
            </w:r>
          </w:p>
        </w:tc>
      </w:tr>
      <w:tr w:rsidR="001725DA" w:rsidRPr="00BF7712" w14:paraId="1A5617DE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</w:tcPr>
          <w:p w14:paraId="15B0132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Postoperative complications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14:paraId="1EDB02D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</w:tcPr>
          <w:p w14:paraId="5309369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3.120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</w:tcPr>
          <w:p w14:paraId="237F3C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1.402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</w:tcPr>
          <w:p w14:paraId="6342F24B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6.943</w:t>
            </w:r>
          </w:p>
        </w:tc>
      </w:tr>
      <w:tr w:rsidR="001725DA" w:rsidRPr="00BF7712" w14:paraId="6379828D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3DE535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CNLC stage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33063E9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6275AEB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7BDABB4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270FBD3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0507726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7923E34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IA~IB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06928B5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6D4B7D18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040AFDA7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4B1B3EE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25DA" w:rsidRPr="00BF7712" w14:paraId="2B124938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49F79D6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B5F80BE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0.323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9DAD58F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1.584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B3FB54D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61B297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3.945</w:t>
            </w:r>
          </w:p>
        </w:tc>
      </w:tr>
      <w:tr w:rsidR="001725DA" w:rsidRPr="00BF7712" w14:paraId="76EAE41A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778FA968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IIIA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5D62E03C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0.648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3541358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1.574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21AFBD83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0.224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6E05FDE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11.074</w:t>
            </w:r>
          </w:p>
        </w:tc>
      </w:tr>
      <w:tr w:rsidR="001725DA" w:rsidRPr="00BF7712" w14:paraId="6BD6C152" w14:textId="77777777">
        <w:trPr>
          <w:cantSplit/>
        </w:trPr>
        <w:tc>
          <w:tcPr>
            <w:tcW w:w="2187" w:type="dxa"/>
            <w:tcBorders>
              <w:tl2br w:val="nil"/>
              <w:tr2bl w:val="nil"/>
            </w:tcBorders>
            <w:shd w:val="clear" w:color="auto" w:fill="auto"/>
          </w:tcPr>
          <w:p w14:paraId="2C3DC171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Constant 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auto" w:fill="auto"/>
          </w:tcPr>
          <w:p w14:paraId="5832D99A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</w:tcPr>
          <w:p w14:paraId="31D2C2B6" w14:textId="77777777" w:rsidR="001725DA" w:rsidRPr="00BF7712" w:rsidRDefault="004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712">
              <w:rPr>
                <w:rFonts w:ascii="Arial" w:hAnsi="Arial" w:cs="Arial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48AD1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CE77CC" w14:textId="77777777" w:rsidR="001725DA" w:rsidRPr="00BF7712" w:rsidRDefault="001725D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8C35C6E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The OR was evaluated by Binary logistic regression.</w:t>
      </w:r>
    </w:p>
    <w:p w14:paraId="69BDA254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Abbreviations:</w:t>
      </w:r>
    </w:p>
    <w:p w14:paraId="2B095D77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</w:rPr>
        <w:t>HBV: hepatitis B virus; AFP: alpha-fetoprotein; MVI: microvascular invasion; PVTT: portal vein tumor thrombus.</w:t>
      </w:r>
    </w:p>
    <w:p w14:paraId="215355C1" w14:textId="77777777" w:rsidR="001725DA" w:rsidRPr="00BF7712" w:rsidRDefault="004549D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F7712">
        <w:rPr>
          <w:rFonts w:ascii="Arial" w:hAnsi="Arial" w:cs="Arial"/>
          <w:color w:val="000000"/>
          <w:sz w:val="16"/>
          <w:szCs w:val="16"/>
          <w:vertAlign w:val="superscript"/>
        </w:rPr>
        <w:t xml:space="preserve">b </w:t>
      </w:r>
      <w:proofErr w:type="gramStart"/>
      <w:r w:rsidRPr="00BF7712"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 w:rsidRPr="00BF7712">
        <w:rPr>
          <w:rFonts w:ascii="Arial" w:hAnsi="Arial" w:cs="Arial"/>
          <w:color w:val="000000"/>
          <w:sz w:val="16"/>
          <w:szCs w:val="16"/>
        </w:rPr>
        <w:t xml:space="preserve"> cases involving multiple nodes, the largest was indicated. </w:t>
      </w:r>
    </w:p>
    <w:p w14:paraId="150D9772" w14:textId="77777777" w:rsidR="001725DA" w:rsidRPr="00BF7712" w:rsidRDefault="004549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712">
        <w:rPr>
          <w:rFonts w:ascii="Arial" w:hAnsi="Arial" w:cs="Arial"/>
          <w:color w:val="000000"/>
          <w:sz w:val="16"/>
          <w:szCs w:val="16"/>
        </w:rPr>
        <w:t xml:space="preserve">*p </w:t>
      </w:r>
      <w:bookmarkStart w:id="15" w:name="OLE_LINK223"/>
      <w:r w:rsidRPr="00BF7712">
        <w:rPr>
          <w:rFonts w:ascii="Arial" w:hAnsi="Arial" w:cs="Arial"/>
          <w:color w:val="000000"/>
          <w:sz w:val="16"/>
          <w:szCs w:val="16"/>
        </w:rPr>
        <w:t>&lt;</w:t>
      </w:r>
      <w:bookmarkEnd w:id="15"/>
      <w:r w:rsidRPr="00BF7712">
        <w:rPr>
          <w:rFonts w:ascii="Arial" w:hAnsi="Arial" w:cs="Arial"/>
          <w:color w:val="000000"/>
          <w:sz w:val="16"/>
          <w:szCs w:val="16"/>
        </w:rPr>
        <w:t xml:space="preserve"> 0.05 was considered was a significant difference between HR and HR+PA-TACE groups.</w:t>
      </w:r>
    </w:p>
    <w:sectPr w:rsidR="001725DA" w:rsidRPr="00BF7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0496" w14:textId="77777777" w:rsidR="007D1FBD" w:rsidRDefault="007D1FBD">
      <w:pPr>
        <w:spacing w:line="240" w:lineRule="auto"/>
      </w:pPr>
      <w:r>
        <w:separator/>
      </w:r>
    </w:p>
  </w:endnote>
  <w:endnote w:type="continuationSeparator" w:id="0">
    <w:p w14:paraId="7899CEBF" w14:textId="77777777" w:rsidR="007D1FBD" w:rsidRDefault="007D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B22" w14:textId="77777777" w:rsidR="007D1FBD" w:rsidRDefault="007D1FBD">
      <w:pPr>
        <w:spacing w:after="0" w:line="240" w:lineRule="auto"/>
      </w:pPr>
      <w:r>
        <w:separator/>
      </w:r>
    </w:p>
  </w:footnote>
  <w:footnote w:type="continuationSeparator" w:id="0">
    <w:p w14:paraId="191726A0" w14:textId="77777777" w:rsidR="007D1FBD" w:rsidRDefault="007D1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5F4F1D"/>
    <w:rsid w:val="00035514"/>
    <w:rsid w:val="000939BB"/>
    <w:rsid w:val="001725DA"/>
    <w:rsid w:val="0018143D"/>
    <w:rsid w:val="001E5AD9"/>
    <w:rsid w:val="00216E8D"/>
    <w:rsid w:val="002506D8"/>
    <w:rsid w:val="00254D96"/>
    <w:rsid w:val="002E12CE"/>
    <w:rsid w:val="002E47A1"/>
    <w:rsid w:val="00323A29"/>
    <w:rsid w:val="00327B35"/>
    <w:rsid w:val="00333FE2"/>
    <w:rsid w:val="003E5E2D"/>
    <w:rsid w:val="004072D0"/>
    <w:rsid w:val="004140F3"/>
    <w:rsid w:val="0043588A"/>
    <w:rsid w:val="004549D6"/>
    <w:rsid w:val="004B6240"/>
    <w:rsid w:val="0055160E"/>
    <w:rsid w:val="005A6ABF"/>
    <w:rsid w:val="005F0983"/>
    <w:rsid w:val="00705807"/>
    <w:rsid w:val="00725293"/>
    <w:rsid w:val="007D1FBD"/>
    <w:rsid w:val="008D3648"/>
    <w:rsid w:val="009439B3"/>
    <w:rsid w:val="00975D17"/>
    <w:rsid w:val="009C0A96"/>
    <w:rsid w:val="009D7C2C"/>
    <w:rsid w:val="009E6F2B"/>
    <w:rsid w:val="00A809B4"/>
    <w:rsid w:val="00AE522D"/>
    <w:rsid w:val="00AF78EE"/>
    <w:rsid w:val="00B03879"/>
    <w:rsid w:val="00B86BF9"/>
    <w:rsid w:val="00BB7E9F"/>
    <w:rsid w:val="00BF7712"/>
    <w:rsid w:val="00CB0D88"/>
    <w:rsid w:val="00D06C76"/>
    <w:rsid w:val="00ED23E6"/>
    <w:rsid w:val="0B066493"/>
    <w:rsid w:val="0DD46260"/>
    <w:rsid w:val="0E5803E3"/>
    <w:rsid w:val="1224403A"/>
    <w:rsid w:val="17274861"/>
    <w:rsid w:val="2C437E13"/>
    <w:rsid w:val="3C524FC5"/>
    <w:rsid w:val="41FF6B63"/>
    <w:rsid w:val="4D5F4F1D"/>
    <w:rsid w:val="52A76A4F"/>
    <w:rsid w:val="60A2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4A024"/>
  <w15:docId w15:val="{415FF803-5CD8-4EC9-A8E7-80BD725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AF78EE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AF78EE"/>
    <w:rPr>
      <w:rFonts w:ascii="Calibri" w:eastAsiaTheme="minorEastAsia" w:hAnsi="Calibri" w:cs="Calibri"/>
      <w:kern w:val="2"/>
      <w:szCs w:val="22"/>
    </w:rPr>
  </w:style>
  <w:style w:type="character" w:styleId="Hyperlink">
    <w:name w:val="Hyperlink"/>
    <w:basedOn w:val="DefaultParagraphFont"/>
    <w:uiPriority w:val="99"/>
    <w:qFormat/>
    <w:rsid w:val="004140F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二小姐</dc:creator>
  <cp:lastModifiedBy>Rosanna Zolna</cp:lastModifiedBy>
  <cp:revision>2</cp:revision>
  <dcterms:created xsi:type="dcterms:W3CDTF">2022-03-08T16:24:00Z</dcterms:created>
  <dcterms:modified xsi:type="dcterms:W3CDTF">2022-03-08T16:24:00Z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17B704C46C544195A3C511B8987BEE7F</vt:lpwstr>
  </property>
</Properties>
</file>