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CC3B" w14:textId="77777777" w:rsidR="006322D4" w:rsidRPr="00FA0680" w:rsidRDefault="00033C18" w:rsidP="000F7F46">
      <w:pPr>
        <w:jc w:val="both"/>
      </w:pPr>
      <w:r w:rsidRPr="00FA0680">
        <w:t>Supplementary Table S1. List of authorized cell therapy</w:t>
      </w:r>
    </w:p>
    <w:tbl>
      <w:tblPr>
        <w:tblStyle w:val="TableGrid"/>
        <w:tblpPr w:leftFromText="180" w:rightFromText="180" w:horzAnchor="margin" w:tblpY="426"/>
        <w:tblW w:w="5000" w:type="pct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049"/>
        <w:gridCol w:w="1941"/>
        <w:gridCol w:w="876"/>
      </w:tblGrid>
      <w:tr w:rsidR="00033C18" w:rsidRPr="00302BEB" w14:paraId="13988BD4" w14:textId="77777777" w:rsidTr="00ED57A0">
        <w:trPr>
          <w:trHeight w:val="68"/>
        </w:trPr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5C09B" w14:textId="77777777" w:rsidR="00033C18" w:rsidRPr="00463FE4" w:rsidRDefault="00033C18" w:rsidP="00EA5FC2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302BEB">
              <w:rPr>
                <w:b/>
                <w:bCs/>
                <w:sz w:val="20"/>
                <w:szCs w:val="20"/>
              </w:rPr>
              <w:t>Product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02BEB">
              <w:rPr>
                <w:b/>
                <w:bCs/>
                <w:sz w:val="20"/>
                <w:szCs w:val="20"/>
              </w:rPr>
              <w:t>name</w:t>
            </w:r>
            <w:r w:rsidR="005208A1" w:rsidRPr="005208A1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AFDF6" w14:textId="77777777" w:rsidR="00033C18" w:rsidRPr="00302BEB" w:rsidRDefault="00033C18" w:rsidP="00EA5FC2">
            <w:pPr>
              <w:spacing w:line="240" w:lineRule="atLeast"/>
              <w:rPr>
                <w:rFonts w:eastAsia="Malgun Gothic"/>
                <w:b/>
                <w:bCs/>
                <w:sz w:val="20"/>
                <w:szCs w:val="20"/>
              </w:rPr>
            </w:pPr>
            <w:r>
              <w:rPr>
                <w:rFonts w:eastAsia="Malgun Gothic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D7F63" w14:textId="77777777" w:rsidR="00033C18" w:rsidRPr="00302BEB" w:rsidRDefault="00033C18" w:rsidP="00EA5FC2">
            <w:pPr>
              <w:spacing w:line="240" w:lineRule="atLeast"/>
              <w:rPr>
                <w:rFonts w:eastAsia="Malgun Gothic"/>
                <w:b/>
                <w:bCs/>
                <w:sz w:val="20"/>
                <w:szCs w:val="20"/>
              </w:rPr>
            </w:pPr>
            <w:r>
              <w:rPr>
                <w:rFonts w:eastAsia="Malgun Gothic"/>
                <w:b/>
                <w:bCs/>
                <w:sz w:val="20"/>
                <w:szCs w:val="20"/>
              </w:rPr>
              <w:t>Approved in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CDB93" w14:textId="77777777" w:rsidR="00033C18" w:rsidRDefault="00033C18" w:rsidP="00EA5FC2">
            <w:pPr>
              <w:spacing w:line="240" w:lineRule="atLeast"/>
              <w:rPr>
                <w:rFonts w:eastAsia="Malgun Gothic"/>
                <w:b/>
                <w:bCs/>
                <w:sz w:val="20"/>
                <w:szCs w:val="20"/>
              </w:rPr>
            </w:pPr>
            <w:r>
              <w:rPr>
                <w:rFonts w:eastAsia="Malgun Gothic"/>
                <w:b/>
                <w:bCs/>
                <w:sz w:val="20"/>
                <w:szCs w:val="20"/>
              </w:rPr>
              <w:t>First MA</w:t>
            </w:r>
          </w:p>
          <w:p w14:paraId="4E404B60" w14:textId="77777777" w:rsidR="00033C18" w:rsidRPr="00302BEB" w:rsidRDefault="00033C18" w:rsidP="00EA5FC2">
            <w:pPr>
              <w:spacing w:line="240" w:lineRule="atLeast"/>
              <w:rPr>
                <w:rFonts w:eastAsia="Malgun Gothic"/>
                <w:b/>
                <w:bCs/>
                <w:sz w:val="20"/>
                <w:szCs w:val="20"/>
              </w:rPr>
            </w:pPr>
            <w:r>
              <w:rPr>
                <w:rFonts w:eastAsia="Malgun Gothic"/>
                <w:b/>
                <w:bCs/>
                <w:sz w:val="20"/>
                <w:szCs w:val="20"/>
              </w:rPr>
              <w:t>(Year)</w:t>
            </w:r>
          </w:p>
        </w:tc>
      </w:tr>
      <w:tr w:rsidR="008924EC" w:rsidRPr="00302BEB" w14:paraId="57A5124E" w14:textId="77777777" w:rsidTr="00ED57A0">
        <w:trPr>
          <w:trHeight w:val="265"/>
        </w:trPr>
        <w:tc>
          <w:tcPr>
            <w:tcW w:w="11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8F159" w14:textId="77777777" w:rsidR="00033C18" w:rsidRDefault="00033C18" w:rsidP="00EA5FC2">
            <w:pPr>
              <w:rPr>
                <w:color w:val="FF0000"/>
                <w:sz w:val="20"/>
                <w:szCs w:val="20"/>
              </w:rPr>
            </w:pPr>
            <w:proofErr w:type="spellStart"/>
            <w:r w:rsidRPr="00074162">
              <w:rPr>
                <w:rFonts w:eastAsia="Malgun Gothic"/>
                <w:sz w:val="20"/>
                <w:szCs w:val="20"/>
              </w:rPr>
              <w:t>Carticel</w:t>
            </w:r>
            <w:proofErr w:type="spellEnd"/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FB90D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 xml:space="preserve">Genzyme Biosurgery 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AF9C5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CD070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1997</w:t>
            </w:r>
          </w:p>
        </w:tc>
      </w:tr>
      <w:tr w:rsidR="008924EC" w:rsidRPr="00302BEB" w14:paraId="43AAE81B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2BC2E52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Chondron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384A06E3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Sewon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Cellontech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Co., Ltd.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0AF6F920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3FBFFF1E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2001</w:t>
            </w:r>
          </w:p>
        </w:tc>
      </w:tr>
      <w:tr w:rsidR="008924EC" w:rsidRPr="00302BEB" w14:paraId="1253557E" w14:textId="77777777" w:rsidTr="008924EC">
        <w:trPr>
          <w:trHeight w:val="162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0E973538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OrcelTM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59E15DEA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Ortec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International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35DCB92B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6FB87452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2001</w:t>
            </w:r>
          </w:p>
        </w:tc>
      </w:tr>
      <w:tr w:rsidR="008924EC" w:rsidRPr="00302BEB" w14:paraId="5F66BA9E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2203853D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Holoderm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7C1B2D0E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Tego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Science, Inc.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399C5F42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3EFF337B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2002</w:t>
            </w:r>
          </w:p>
        </w:tc>
      </w:tr>
      <w:tr w:rsidR="008924EC" w:rsidRPr="00302BEB" w14:paraId="5F040975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03121D70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Kaloderm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69000396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Tego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Science, Inc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409690A6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6B380426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2005</w:t>
            </w:r>
          </w:p>
        </w:tc>
      </w:tr>
      <w:tr w:rsidR="008924EC" w:rsidRPr="00302BEB" w14:paraId="0488B83F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38EBBDD2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KeraHeal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46DE05D8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Biosolution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Co., Ltd.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4E93002A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787A3D25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2006</w:t>
            </w:r>
          </w:p>
        </w:tc>
      </w:tr>
      <w:tr w:rsidR="008924EC" w:rsidRPr="00302BEB" w14:paraId="29B73E70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503C7092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JACE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39B7669C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J-TEC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4BE832C8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25F100C5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2007</w:t>
            </w:r>
          </w:p>
        </w:tc>
      </w:tr>
      <w:tr w:rsidR="008924EC" w:rsidRPr="00302BEB" w14:paraId="65631357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5E3235A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Immuncell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>-LC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25D03DA4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GC Cell Corp.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40D97F7D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72FCC01D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2007</w:t>
            </w:r>
          </w:p>
        </w:tc>
      </w:tr>
      <w:tr w:rsidR="008924EC" w:rsidRPr="00302BEB" w14:paraId="7798AE14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24E9E5B8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 xml:space="preserve">RMS </w:t>
            </w: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Ossron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3C1E9A03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Sewon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Cellontech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Co., Ltd.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7D073A94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195F49A3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2009</w:t>
            </w:r>
          </w:p>
        </w:tc>
      </w:tr>
      <w:tr w:rsidR="008924EC" w:rsidRPr="00302BEB" w14:paraId="71FF3BCB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375B3A7D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Queencell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41DFA5C0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Anterogen</w:t>
            </w:r>
            <w:proofErr w:type="spellEnd"/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3BE69682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1828D850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2010</w:t>
            </w:r>
          </w:p>
        </w:tc>
      </w:tr>
      <w:tr w:rsidR="008924EC" w:rsidRPr="00302BEB" w14:paraId="121B4FEC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67A5C691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CureSkin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5DBF9133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S-</w:t>
            </w: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Biomedics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Co., Ltd.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19323A48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36F28D16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2010</w:t>
            </w:r>
          </w:p>
        </w:tc>
      </w:tr>
      <w:tr w:rsidR="008924EC" w:rsidRPr="00302BEB" w14:paraId="7CA209AE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3CD5DCCA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PROVENGE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7383F2DE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Dendreon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Corporation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28092569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01ED033E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2010</w:t>
            </w:r>
          </w:p>
        </w:tc>
      </w:tr>
      <w:tr w:rsidR="008924EC" w:rsidRPr="00302BEB" w14:paraId="3B516725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6F5A6633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LaViv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7A0FAB62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Fibrocell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Science, Inc.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462ECE5B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0CAF475D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2011</w:t>
            </w:r>
          </w:p>
        </w:tc>
      </w:tr>
      <w:tr w:rsidR="008924EC" w:rsidRPr="00302BEB" w14:paraId="2B4F68EC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3CEEBE4C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Cellgram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>-AMI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2E074ADE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Pharmicell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Co., Ltd.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68CFF7A5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0D5C5C59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2011</w:t>
            </w:r>
          </w:p>
        </w:tc>
      </w:tr>
      <w:tr w:rsidR="008924EC" w:rsidRPr="00302BEB" w14:paraId="4D6D15BC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2078EE1E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Hemacord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5A53BA35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New York Blood Center, Inc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591B5DC4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09E9123B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2011</w:t>
            </w:r>
          </w:p>
        </w:tc>
      </w:tr>
      <w:tr w:rsidR="008924EC" w:rsidRPr="00302BEB" w14:paraId="22764CAF" w14:textId="77777777" w:rsidTr="008924EC">
        <w:trPr>
          <w:trHeight w:val="294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6CE79EE4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JACC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0CC7899E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 xml:space="preserve">J-TEC 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5DF71E61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6C5560FA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2012</w:t>
            </w:r>
          </w:p>
        </w:tc>
      </w:tr>
      <w:tr w:rsidR="008924EC" w:rsidRPr="00302BEB" w14:paraId="5867B3D7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2F68A4C6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Cupistem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5C86198B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Anterogen</w:t>
            </w:r>
            <w:proofErr w:type="spellEnd"/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1F8ECCA1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444CFBE1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2012</w:t>
            </w:r>
          </w:p>
        </w:tc>
      </w:tr>
      <w:tr w:rsidR="008924EC" w:rsidRPr="00302BEB" w14:paraId="4B857FED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1D6B156D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Gintuit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3021B3AA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Organogenesis, Inc.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17F65C06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61350ECC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2012</w:t>
            </w:r>
          </w:p>
        </w:tc>
      </w:tr>
      <w:tr w:rsidR="008924EC" w:rsidRPr="00302BEB" w14:paraId="36C4A87F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5B897C71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Cartistem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4477D09E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MEDIPOST Co., Ltd.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438B27DF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4C85741F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2012</w:t>
            </w:r>
          </w:p>
        </w:tc>
      </w:tr>
      <w:tr w:rsidR="008924EC" w:rsidRPr="00302BEB" w14:paraId="4B9CDD57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3180E4CF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Prochymal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38D6966B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Osiris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1B5549B6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Canada, New Zealand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31F97F7E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2012</w:t>
            </w:r>
          </w:p>
        </w:tc>
      </w:tr>
      <w:tr w:rsidR="008924EC" w:rsidRPr="00302BEB" w14:paraId="6DFCE717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5BE420E7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HPC, Cord Blood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59CF3700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Clinimmune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Labs, University of Colorado Cord Blood Bank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7D7DE937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6268EA99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2012</w:t>
            </w:r>
          </w:p>
        </w:tc>
      </w:tr>
      <w:tr w:rsidR="008924EC" w:rsidRPr="00302BEB" w14:paraId="2C7DDD59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1A3A52B2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DUCORD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4A833B86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Duke University School of Medicine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278F5AC0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41992DC6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2012</w:t>
            </w:r>
          </w:p>
        </w:tc>
      </w:tr>
      <w:tr w:rsidR="008924EC" w:rsidRPr="00302BEB" w14:paraId="6957B9F1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3A15FB1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ALLOCORD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10E10AA1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 xml:space="preserve">SSM Cardinal Glennon </w:t>
            </w: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Chidren’s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Medical Center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246189BF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4CEE3443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2013</w:t>
            </w:r>
          </w:p>
        </w:tc>
      </w:tr>
      <w:tr w:rsidR="008924EC" w:rsidRPr="00302BEB" w14:paraId="5C00675E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658536F4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HPC, Cord Blood-</w:t>
            </w: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LifeSouth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429A17C4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LifeSouth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Community Blood Centers, Inc.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2C8E8DF9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73E96624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2013</w:t>
            </w:r>
          </w:p>
        </w:tc>
      </w:tr>
      <w:tr w:rsidR="008924EC" w:rsidRPr="00302BEB" w14:paraId="09DC008A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168A5765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Novocart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3D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544773CA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B. Braun Medical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5431EBC4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1A2EA0D0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2014</w:t>
            </w:r>
          </w:p>
        </w:tc>
      </w:tr>
      <w:tr w:rsidR="008924EC" w:rsidRPr="00302BEB" w14:paraId="181BA365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580D71B8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NEURONATA-R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16D0738B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Corestem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>, Inc.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55ED4ADA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0B5D5F3F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2014</w:t>
            </w:r>
          </w:p>
        </w:tc>
      </w:tr>
      <w:tr w:rsidR="008924EC" w:rsidRPr="00302BEB" w14:paraId="5EE8580F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758134F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Holoclar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08E9B1B1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Chiesi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Farmaceutici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S.p.A.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08528DAC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EU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6211C611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2015</w:t>
            </w:r>
          </w:p>
        </w:tc>
      </w:tr>
      <w:tr w:rsidR="008924EC" w:rsidRPr="00302BEB" w14:paraId="3C6EC9A8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12872825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HeartSheet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661BCE1C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Terumo Corporation, Ltd.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53BEEAA0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5E3BEFE3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2015</w:t>
            </w:r>
          </w:p>
        </w:tc>
      </w:tr>
      <w:tr w:rsidR="008924EC" w:rsidRPr="00302BEB" w14:paraId="569A1F19" w14:textId="77777777" w:rsidTr="008924EC">
        <w:trPr>
          <w:trHeight w:val="26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013B04FB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KeraHeal-Allo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503AC795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Biosolution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Co., Ltd.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7A077405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0AFAE7C5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2015</w:t>
            </w:r>
          </w:p>
        </w:tc>
      </w:tr>
      <w:tr w:rsidR="008924EC" w:rsidRPr="00302BEB" w14:paraId="4AEA9141" w14:textId="77777777" w:rsidTr="008924EC">
        <w:trPr>
          <w:trHeight w:val="26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1A7D433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Temcell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4E84ABBA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JCR Pharmaceuticals Co. Ltd.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52BCDA82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32178232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2015</w:t>
            </w:r>
          </w:p>
        </w:tc>
      </w:tr>
      <w:tr w:rsidR="008924EC" w:rsidRPr="00302BEB" w14:paraId="2572FE9C" w14:textId="77777777" w:rsidTr="008924EC">
        <w:trPr>
          <w:trHeight w:val="134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23D34355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MACI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7ACAC9C0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Vericel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Corporation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50AABB97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40EB7EF9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2016</w:t>
            </w:r>
          </w:p>
        </w:tc>
      </w:tr>
      <w:tr w:rsidR="008924EC" w:rsidRPr="00302BEB" w14:paraId="153026A6" w14:textId="77777777" w:rsidTr="008924EC">
        <w:trPr>
          <w:trHeight w:val="134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479E6C94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Stempeucel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23B855AA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Stempeutics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Research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71BB23CF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3359C039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2016</w:t>
            </w:r>
          </w:p>
        </w:tc>
      </w:tr>
      <w:tr w:rsidR="008924EC" w:rsidRPr="00302BEB" w14:paraId="126255E3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3475CE8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HPC, Cord Blood-</w:t>
            </w: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Bloodworks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13C42FBD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Bloodwroks</w:t>
            </w:r>
            <w:proofErr w:type="spellEnd"/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68681816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7C70E732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2016</w:t>
            </w:r>
          </w:p>
        </w:tc>
      </w:tr>
      <w:tr w:rsidR="008924EC" w:rsidRPr="00302BEB" w14:paraId="22816CB9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6185AE85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CLEVECORD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608501FA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Clevecord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Cord Blood Center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69A9AF9B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2DC2BAB5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2016</w:t>
            </w:r>
          </w:p>
        </w:tc>
      </w:tr>
      <w:tr w:rsidR="008924EC" w:rsidRPr="00302BEB" w14:paraId="668A2345" w14:textId="77777777" w:rsidTr="008924EC">
        <w:trPr>
          <w:trHeight w:val="114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5A34CD2C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CARTIGROW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36AFF444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RMS Regrow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173AA208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3F66D1C4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2017</w:t>
            </w:r>
          </w:p>
        </w:tc>
      </w:tr>
      <w:tr w:rsidR="008924EC" w:rsidRPr="00302BEB" w14:paraId="6EE67585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5C77EA74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Chondrocytes–T–Ortho-ACI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7F6A3C8D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Orthocell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Pty. Ltd. 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29A1FA50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460CAA1A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2017</w:t>
            </w:r>
          </w:p>
        </w:tc>
      </w:tr>
      <w:tr w:rsidR="008924EC" w:rsidRPr="00302BEB" w14:paraId="54E6897A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1A375380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Spherox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578B036E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CO.DON AG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0B0F7A11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EU, Switzerland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6BCA8F40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2017</w:t>
            </w:r>
          </w:p>
        </w:tc>
      </w:tr>
      <w:tr w:rsidR="008924EC" w:rsidRPr="00302BEB" w14:paraId="335F9B5A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2B34F7A5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APCEDEN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2A0D451E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APAC Biotech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5A215103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4B2DB402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2017</w:t>
            </w:r>
          </w:p>
        </w:tc>
      </w:tr>
      <w:tr w:rsidR="008924EC" w:rsidRPr="00302BEB" w14:paraId="5DE0AE2D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5D79160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Rosmir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69F10D3A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Tego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Science, Inc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5F9565ED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0174189B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2017</w:t>
            </w:r>
          </w:p>
        </w:tc>
      </w:tr>
      <w:tr w:rsidR="008924EC" w:rsidRPr="00302BEB" w14:paraId="1D0C40A2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0F86D336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OSSGROW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42617BE9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RMS Regrow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30DB6373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6B830964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2017</w:t>
            </w:r>
          </w:p>
        </w:tc>
      </w:tr>
      <w:tr w:rsidR="008924EC" w:rsidRPr="00302BEB" w14:paraId="52A7082F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A1851B4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Stemiracl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120351D7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Nipro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Corporation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24676ADE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2E7B7E3F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2018</w:t>
            </w:r>
          </w:p>
        </w:tc>
      </w:tr>
      <w:tr w:rsidR="008924EC" w:rsidRPr="00302BEB" w14:paraId="5B77A7C2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6CF1CFFC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Alofisel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13C4D961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Takeda Pharma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01D42832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EU, Switzerland, Japan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4316C45B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2018</w:t>
            </w:r>
          </w:p>
        </w:tc>
      </w:tr>
      <w:tr w:rsidR="008924EC" w:rsidRPr="00302BEB" w14:paraId="0590E581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186BA003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 xml:space="preserve">HPC, Cord Blood-MD </w:t>
            </w: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aderson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Cord Blood Bank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73E64118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MD Anderson Cord Blood Bank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635C23C9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60D5CFC7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2018</w:t>
            </w:r>
          </w:p>
        </w:tc>
      </w:tr>
      <w:tr w:rsidR="008924EC" w:rsidRPr="00302BEB" w14:paraId="3D6A9666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22C14208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CartiLife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6B0F0146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Biosolution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Co., Ltd.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39B0C880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4E08A9E5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2019</w:t>
            </w:r>
          </w:p>
        </w:tc>
      </w:tr>
      <w:tr w:rsidR="008924EC" w:rsidRPr="00302BEB" w14:paraId="72304367" w14:textId="77777777" w:rsidTr="008924EC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3D18A996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Nepic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762EB3DC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J-TEC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78B6ECFD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1CAE9FAC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2020</w:t>
            </w:r>
          </w:p>
        </w:tc>
      </w:tr>
      <w:tr w:rsidR="008924EC" w:rsidRPr="00302BEB" w14:paraId="385D4671" w14:textId="77777777" w:rsidTr="00ED57A0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4096AFEB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lastRenderedPageBreak/>
              <w:t>O’Curel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</w:tcPr>
          <w:p w14:paraId="6FE79A9E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J-TEC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</w:tcPr>
          <w:p w14:paraId="23238DD8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2605676B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2021</w:t>
            </w:r>
          </w:p>
        </w:tc>
      </w:tr>
      <w:tr w:rsidR="008924EC" w:rsidRPr="00302BEB" w14:paraId="29C33493" w14:textId="77777777" w:rsidTr="00ED57A0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43D55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Rethymic</w:t>
            </w:r>
            <w:proofErr w:type="spellEnd"/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1CF61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Enzyvant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Therapeutics </w:t>
            </w: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GmhH</w:t>
            </w:r>
            <w:proofErr w:type="spellEnd"/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D8C7D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35F7E" w14:textId="77777777" w:rsidR="00033C18" w:rsidRDefault="00033C18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2021</w:t>
            </w:r>
          </w:p>
        </w:tc>
      </w:tr>
    </w:tbl>
    <w:p w14:paraId="40C4B009" w14:textId="3D696DFF" w:rsidR="00CB03E0" w:rsidRPr="007A3A0E" w:rsidRDefault="00852807" w:rsidP="00F947F4">
      <w:pPr>
        <w:spacing w:before="240"/>
        <w:jc w:val="both"/>
        <w:rPr>
          <w:sz w:val="22"/>
          <w:szCs w:val="16"/>
        </w:rPr>
      </w:pPr>
      <w:r>
        <w:rPr>
          <w:sz w:val="22"/>
          <w:szCs w:val="16"/>
        </w:rPr>
        <w:t>ACE, A</w:t>
      </w:r>
      <w:r w:rsidR="00CB03E0" w:rsidRPr="007A3A0E">
        <w:rPr>
          <w:sz w:val="22"/>
          <w:szCs w:val="16"/>
        </w:rPr>
        <w:t>uto</w:t>
      </w:r>
      <w:r>
        <w:rPr>
          <w:sz w:val="22"/>
          <w:szCs w:val="16"/>
        </w:rPr>
        <w:t>logous cultured epidermis; LC, Liver cancer; AMI, A</w:t>
      </w:r>
      <w:r w:rsidR="00CB03E0" w:rsidRPr="007A3A0E">
        <w:rPr>
          <w:sz w:val="22"/>
          <w:szCs w:val="16"/>
        </w:rPr>
        <w:t>cut</w:t>
      </w:r>
      <w:r>
        <w:rPr>
          <w:sz w:val="22"/>
          <w:szCs w:val="16"/>
        </w:rPr>
        <w:t>e myocardial infarction; MACI, M</w:t>
      </w:r>
      <w:r w:rsidR="00CB03E0" w:rsidRPr="007A3A0E">
        <w:rPr>
          <w:sz w:val="22"/>
          <w:szCs w:val="16"/>
        </w:rPr>
        <w:t xml:space="preserve">atrix-induced autologous </w:t>
      </w:r>
      <w:r>
        <w:rPr>
          <w:sz w:val="22"/>
          <w:szCs w:val="16"/>
        </w:rPr>
        <w:t>chondrocyte implantation; ACC, A</w:t>
      </w:r>
      <w:r w:rsidR="00CB03E0" w:rsidRPr="007A3A0E">
        <w:rPr>
          <w:sz w:val="22"/>
          <w:szCs w:val="16"/>
        </w:rPr>
        <w:t xml:space="preserve">utologous cultured cartilage; </w:t>
      </w:r>
      <w:r w:rsidR="007D2A1B" w:rsidRPr="007A3A0E">
        <w:rPr>
          <w:sz w:val="22"/>
          <w:szCs w:val="16"/>
        </w:rPr>
        <w:t xml:space="preserve">HPC, Hematopoietic progenitor cells; </w:t>
      </w:r>
      <w:r>
        <w:rPr>
          <w:sz w:val="22"/>
          <w:szCs w:val="16"/>
        </w:rPr>
        <w:t>ACI, A</w:t>
      </w:r>
      <w:r w:rsidR="00CB03E0" w:rsidRPr="007A3A0E">
        <w:rPr>
          <w:sz w:val="22"/>
          <w:szCs w:val="16"/>
        </w:rPr>
        <w:t xml:space="preserve">utologous chondrocyte implantation; </w:t>
      </w:r>
      <w:r>
        <w:rPr>
          <w:sz w:val="22"/>
          <w:szCs w:val="16"/>
        </w:rPr>
        <w:t>Inc., Incorporated; Co., Ltd., C</w:t>
      </w:r>
      <w:r w:rsidR="007D2A1B" w:rsidRPr="007A3A0E">
        <w:rPr>
          <w:sz w:val="22"/>
          <w:szCs w:val="16"/>
        </w:rPr>
        <w:t>ompany, limited; J-TEC, Japan Tissue Engineeri</w:t>
      </w:r>
      <w:r>
        <w:rPr>
          <w:sz w:val="22"/>
          <w:szCs w:val="16"/>
        </w:rPr>
        <w:t xml:space="preserve">ng Company; GC, Great commitment; S.p.A., </w:t>
      </w:r>
      <w:proofErr w:type="spellStart"/>
      <w:r>
        <w:rPr>
          <w:sz w:val="22"/>
          <w:szCs w:val="16"/>
        </w:rPr>
        <w:t>S</w:t>
      </w:r>
      <w:r w:rsidR="007D2A1B" w:rsidRPr="007A3A0E">
        <w:rPr>
          <w:sz w:val="22"/>
          <w:szCs w:val="16"/>
        </w:rPr>
        <w:t>ocietà</w:t>
      </w:r>
      <w:proofErr w:type="spellEnd"/>
      <w:r w:rsidR="007D2A1B" w:rsidRPr="007A3A0E">
        <w:rPr>
          <w:sz w:val="22"/>
          <w:szCs w:val="16"/>
        </w:rPr>
        <w:t xml:space="preserve"> per </w:t>
      </w:r>
      <w:proofErr w:type="spellStart"/>
      <w:r w:rsidR="007D2A1B" w:rsidRPr="007A3A0E">
        <w:rPr>
          <w:sz w:val="22"/>
          <w:szCs w:val="16"/>
        </w:rPr>
        <w:t>azioni</w:t>
      </w:r>
      <w:proofErr w:type="spellEnd"/>
      <w:r w:rsidR="007D2A1B" w:rsidRPr="007A3A0E">
        <w:rPr>
          <w:sz w:val="22"/>
          <w:szCs w:val="16"/>
        </w:rPr>
        <w:t xml:space="preserve">; </w:t>
      </w:r>
      <w:r>
        <w:rPr>
          <w:sz w:val="22"/>
          <w:szCs w:val="16"/>
        </w:rPr>
        <w:t>RMS, R</w:t>
      </w:r>
      <w:r w:rsidR="00CB03E0" w:rsidRPr="007A3A0E">
        <w:rPr>
          <w:sz w:val="22"/>
          <w:szCs w:val="16"/>
        </w:rPr>
        <w:t xml:space="preserve">egenerative medical services; </w:t>
      </w:r>
      <w:r w:rsidR="007D2A1B" w:rsidRPr="007A3A0E">
        <w:rPr>
          <w:sz w:val="22"/>
          <w:szCs w:val="16"/>
        </w:rPr>
        <w:t xml:space="preserve">Pty Ltd., </w:t>
      </w:r>
      <w:r>
        <w:rPr>
          <w:sz w:val="22"/>
          <w:szCs w:val="16"/>
        </w:rPr>
        <w:t>P</w:t>
      </w:r>
      <w:r w:rsidR="007D2A1B" w:rsidRPr="007A3A0E">
        <w:rPr>
          <w:sz w:val="22"/>
          <w:szCs w:val="16"/>
        </w:rPr>
        <w:t xml:space="preserve">roprietary limited; </w:t>
      </w:r>
      <w:r w:rsidR="00CB03E0" w:rsidRPr="007A3A0E">
        <w:rPr>
          <w:sz w:val="22"/>
          <w:szCs w:val="16"/>
        </w:rPr>
        <w:t>EU, European Union; US, United States</w:t>
      </w:r>
      <w:r>
        <w:rPr>
          <w:sz w:val="22"/>
          <w:szCs w:val="16"/>
        </w:rPr>
        <w:t>; MA, M</w:t>
      </w:r>
      <w:r w:rsidR="007D2A1B" w:rsidRPr="007A3A0E">
        <w:rPr>
          <w:sz w:val="22"/>
          <w:szCs w:val="16"/>
        </w:rPr>
        <w:t>arketing authorization</w:t>
      </w:r>
    </w:p>
    <w:p w14:paraId="54A231CB" w14:textId="77777777" w:rsidR="00033C18" w:rsidRPr="007A3A0E" w:rsidRDefault="00033C18" w:rsidP="00F947F4">
      <w:pPr>
        <w:jc w:val="both"/>
        <w:rPr>
          <w:sz w:val="22"/>
        </w:rPr>
      </w:pPr>
    </w:p>
    <w:p w14:paraId="6D5D217E" w14:textId="77777777" w:rsidR="00DC3BF3" w:rsidRPr="007A3A0E" w:rsidRDefault="005208A1" w:rsidP="00F947F4">
      <w:pPr>
        <w:jc w:val="both"/>
        <w:rPr>
          <w:sz w:val="22"/>
        </w:rPr>
      </w:pPr>
      <w:r w:rsidRPr="007A3A0E">
        <w:rPr>
          <w:sz w:val="22"/>
          <w:vertAlign w:val="superscript"/>
        </w:rPr>
        <w:t>*</w:t>
      </w:r>
      <w:r w:rsidR="007A3A0E" w:rsidRPr="007A3A0E">
        <w:rPr>
          <w:sz w:val="22"/>
        </w:rPr>
        <w:t xml:space="preserve">As </w:t>
      </w:r>
      <w:r w:rsidR="00E615E7" w:rsidRPr="007A3A0E">
        <w:rPr>
          <w:sz w:val="22"/>
        </w:rPr>
        <w:t xml:space="preserve">DERMAGRAFT, </w:t>
      </w:r>
      <w:proofErr w:type="spellStart"/>
      <w:r w:rsidR="00E615E7" w:rsidRPr="007A3A0E">
        <w:rPr>
          <w:sz w:val="22"/>
        </w:rPr>
        <w:t>Transcyte</w:t>
      </w:r>
      <w:proofErr w:type="spellEnd"/>
      <w:r w:rsidR="00E615E7" w:rsidRPr="007A3A0E">
        <w:rPr>
          <w:sz w:val="22"/>
        </w:rPr>
        <w:t xml:space="preserve">, and </w:t>
      </w:r>
      <w:proofErr w:type="spellStart"/>
      <w:r w:rsidR="00E615E7" w:rsidRPr="007A3A0E">
        <w:rPr>
          <w:sz w:val="22"/>
        </w:rPr>
        <w:t>Epicel</w:t>
      </w:r>
      <w:proofErr w:type="spellEnd"/>
      <w:r w:rsidR="00E615E7" w:rsidRPr="007A3A0E">
        <w:rPr>
          <w:sz w:val="22"/>
        </w:rPr>
        <w:t xml:space="preserve"> are classified as medical device in the US</w:t>
      </w:r>
      <w:r w:rsidR="00F25457">
        <w:rPr>
          <w:sz w:val="22"/>
        </w:rPr>
        <w:t>, the products</w:t>
      </w:r>
      <w:r w:rsidR="007A3A0E" w:rsidRPr="007A3A0E">
        <w:rPr>
          <w:sz w:val="22"/>
        </w:rPr>
        <w:t xml:space="preserve"> are excluded in the table</w:t>
      </w:r>
    </w:p>
    <w:p w14:paraId="28DADC6E" w14:textId="77777777" w:rsidR="00E615E7" w:rsidRPr="007A3A0E" w:rsidRDefault="005208A1" w:rsidP="00F947F4">
      <w:pPr>
        <w:jc w:val="both"/>
        <w:rPr>
          <w:sz w:val="22"/>
        </w:rPr>
      </w:pPr>
      <w:r w:rsidRPr="007A3A0E">
        <w:rPr>
          <w:sz w:val="22"/>
          <w:vertAlign w:val="superscript"/>
        </w:rPr>
        <w:t>*</w:t>
      </w:r>
      <w:r w:rsidR="00B20DAF" w:rsidRPr="007A3A0E">
        <w:rPr>
          <w:sz w:val="22"/>
        </w:rPr>
        <w:t xml:space="preserve">As </w:t>
      </w:r>
      <w:r w:rsidR="00E615E7" w:rsidRPr="007A3A0E">
        <w:rPr>
          <w:sz w:val="22"/>
        </w:rPr>
        <w:t>STRATAGRAFT is classified as xenotransplantation and cell therapy in the US</w:t>
      </w:r>
      <w:r w:rsidR="00F25457">
        <w:rPr>
          <w:sz w:val="22"/>
        </w:rPr>
        <w:t xml:space="preserve">, the product </w:t>
      </w:r>
      <w:r w:rsidR="007A3A0E" w:rsidRPr="007A3A0E">
        <w:rPr>
          <w:sz w:val="22"/>
        </w:rPr>
        <w:t>is excluded in the table</w:t>
      </w:r>
    </w:p>
    <w:p w14:paraId="6F4732F6" w14:textId="77777777" w:rsidR="00DC3BF3" w:rsidRDefault="00DC3BF3"/>
    <w:p w14:paraId="197B00C1" w14:textId="77777777" w:rsidR="009C1C84" w:rsidRDefault="009C1C84"/>
    <w:p w14:paraId="1ED8A97B" w14:textId="77777777" w:rsidR="00AD06F1" w:rsidRDefault="00AD06F1">
      <w:pPr>
        <w:spacing w:after="160" w:line="259" w:lineRule="auto"/>
        <w:jc w:val="both"/>
        <w:rPr>
          <w:sz w:val="22"/>
        </w:rPr>
      </w:pPr>
      <w:r>
        <w:rPr>
          <w:sz w:val="22"/>
        </w:rPr>
        <w:br w:type="page"/>
      </w:r>
    </w:p>
    <w:p w14:paraId="78EAA474" w14:textId="77777777" w:rsidR="00352494" w:rsidRPr="00FA0680" w:rsidRDefault="00033C18" w:rsidP="000F7F46">
      <w:pPr>
        <w:jc w:val="both"/>
      </w:pPr>
      <w:r w:rsidRPr="00FA0680">
        <w:lastRenderedPageBreak/>
        <w:t>Supplementary Table S2</w:t>
      </w:r>
      <w:r w:rsidR="00395F18" w:rsidRPr="00FA0680">
        <w:t>. List of a</w:t>
      </w:r>
      <w:r w:rsidRPr="00FA0680">
        <w:t>uthorized</w:t>
      </w:r>
      <w:r w:rsidR="00395F18" w:rsidRPr="00FA0680">
        <w:t xml:space="preserve"> gene therapy</w:t>
      </w:r>
    </w:p>
    <w:p w14:paraId="5CB3EF00" w14:textId="77777777" w:rsidR="009C1C84" w:rsidRDefault="009C1C84"/>
    <w:tbl>
      <w:tblPr>
        <w:tblStyle w:val="TableGrid"/>
        <w:tblW w:w="5000" w:type="pct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3509"/>
        <w:gridCol w:w="2480"/>
        <w:gridCol w:w="876"/>
      </w:tblGrid>
      <w:tr w:rsidR="00C5777E" w:rsidRPr="00302BEB" w14:paraId="37BA4A9C" w14:textId="77777777" w:rsidTr="00ED57A0">
        <w:trPr>
          <w:trHeight w:val="68"/>
        </w:trPr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4AC63" w14:textId="77777777" w:rsidR="00C5777E" w:rsidRPr="00463FE4" w:rsidRDefault="00C5777E" w:rsidP="00EA5FC2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302BEB">
              <w:rPr>
                <w:b/>
                <w:bCs/>
                <w:sz w:val="20"/>
                <w:szCs w:val="20"/>
              </w:rPr>
              <w:t>Product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02BEB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6468E" w14:textId="77777777" w:rsidR="00C5777E" w:rsidRPr="00302BEB" w:rsidRDefault="00C5777E" w:rsidP="00EA5FC2">
            <w:pPr>
              <w:spacing w:line="240" w:lineRule="atLeast"/>
              <w:rPr>
                <w:rFonts w:eastAsia="Malgun Gothic"/>
                <w:b/>
                <w:bCs/>
                <w:sz w:val="20"/>
                <w:szCs w:val="20"/>
              </w:rPr>
            </w:pPr>
            <w:r>
              <w:rPr>
                <w:rFonts w:eastAsia="Malgun Gothic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D8157" w14:textId="77777777" w:rsidR="00C5777E" w:rsidRPr="00302BEB" w:rsidRDefault="00C5777E" w:rsidP="00EA5FC2">
            <w:pPr>
              <w:spacing w:line="240" w:lineRule="atLeast"/>
              <w:rPr>
                <w:rFonts w:eastAsia="Malgun Gothic"/>
                <w:b/>
                <w:bCs/>
                <w:sz w:val="20"/>
                <w:szCs w:val="20"/>
              </w:rPr>
            </w:pPr>
            <w:r>
              <w:rPr>
                <w:rFonts w:eastAsia="Malgun Gothic"/>
                <w:b/>
                <w:bCs/>
                <w:sz w:val="20"/>
                <w:szCs w:val="20"/>
              </w:rPr>
              <w:t>Approved in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7B295" w14:textId="77777777" w:rsidR="00C5777E" w:rsidRDefault="00C5777E" w:rsidP="00EA5FC2">
            <w:pPr>
              <w:spacing w:line="240" w:lineRule="atLeast"/>
              <w:rPr>
                <w:rFonts w:eastAsia="Malgun Gothic"/>
                <w:b/>
                <w:bCs/>
                <w:sz w:val="20"/>
                <w:szCs w:val="20"/>
              </w:rPr>
            </w:pPr>
            <w:r>
              <w:rPr>
                <w:rFonts w:eastAsia="Malgun Gothic"/>
                <w:b/>
                <w:bCs/>
                <w:sz w:val="20"/>
                <w:szCs w:val="20"/>
              </w:rPr>
              <w:t>First MA</w:t>
            </w:r>
          </w:p>
          <w:p w14:paraId="702ADF02" w14:textId="77777777" w:rsidR="00C5777E" w:rsidRPr="00302BEB" w:rsidRDefault="00C5777E" w:rsidP="00EA5FC2">
            <w:pPr>
              <w:spacing w:line="240" w:lineRule="atLeast"/>
              <w:rPr>
                <w:rFonts w:eastAsia="Malgun Gothic"/>
                <w:b/>
                <w:bCs/>
                <w:sz w:val="20"/>
                <w:szCs w:val="20"/>
              </w:rPr>
            </w:pPr>
            <w:r>
              <w:rPr>
                <w:rFonts w:eastAsia="Malgun Gothic"/>
                <w:b/>
                <w:bCs/>
                <w:sz w:val="20"/>
                <w:szCs w:val="20"/>
              </w:rPr>
              <w:t>(Year)</w:t>
            </w:r>
          </w:p>
        </w:tc>
      </w:tr>
      <w:tr w:rsidR="00DC3BF3" w:rsidRPr="00302BEB" w14:paraId="76A9FA32" w14:textId="77777777" w:rsidTr="00ED57A0">
        <w:trPr>
          <w:trHeight w:val="265"/>
        </w:trPr>
        <w:tc>
          <w:tcPr>
            <w:tcW w:w="11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D1852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Vitravene</w:t>
            </w:r>
            <w:proofErr w:type="spellEnd"/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AA681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Isis Pharmaceuticals Inc.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27CDB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CA246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1998</w:t>
            </w:r>
          </w:p>
        </w:tc>
      </w:tr>
      <w:tr w:rsidR="00DC3BF3" w:rsidRPr="00302BEB" w14:paraId="4AF8DFE4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1F034CA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Gendicine</w:t>
            </w:r>
            <w:proofErr w:type="spellEnd"/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2726277D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 xml:space="preserve">Shenzhen </w:t>
            </w: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SiBiono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GeneTech</w:t>
            </w:r>
            <w:proofErr w:type="spellEnd"/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7DC5B4DB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24B83C95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2003</w:t>
            </w:r>
          </w:p>
        </w:tc>
      </w:tr>
      <w:tr w:rsidR="00DC3BF3" w:rsidRPr="00302BEB" w14:paraId="10FA8C3C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48B21DC5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Oncorine</w:t>
            </w:r>
            <w:proofErr w:type="spellEnd"/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742CF6A4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Shanghai Sunway Biotech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7BFED6E1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7A8665C1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2005</w:t>
            </w:r>
          </w:p>
        </w:tc>
      </w:tr>
      <w:tr w:rsidR="00DC3BF3" w:rsidRPr="00302BEB" w14:paraId="07120959" w14:textId="77777777" w:rsidTr="00927828">
        <w:trPr>
          <w:trHeight w:val="162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6E29BA8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Rexin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>-G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6E7A6F45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Epeius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Biotechnologies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6A0B91FD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Philippine, EU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58EC94B7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2007</w:t>
            </w:r>
          </w:p>
        </w:tc>
      </w:tr>
      <w:tr w:rsidR="00DC3BF3" w:rsidRPr="00302BEB" w14:paraId="512E5522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59FD5F24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Neovascullgen</w:t>
            </w:r>
            <w:proofErr w:type="spellEnd"/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6837D0AD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Human Stem Cells Institute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404D6C91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754AC9D8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2011</w:t>
            </w:r>
          </w:p>
        </w:tc>
      </w:tr>
      <w:tr w:rsidR="00DC3BF3" w:rsidRPr="00302BEB" w14:paraId="2A8D8EA1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984E851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Kynamro</w:t>
            </w:r>
            <w:proofErr w:type="spellEnd"/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7AD16C00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Genzyme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4F293083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EU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7A36FCCF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2013</w:t>
            </w:r>
          </w:p>
        </w:tc>
      </w:tr>
      <w:tr w:rsidR="00DC3BF3" w:rsidRPr="00302BEB" w14:paraId="4AAF388F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13A59307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IMLYGIC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52063388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Amgen Inc.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52F3C6E4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US, EU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6D21F48A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2015</w:t>
            </w:r>
          </w:p>
        </w:tc>
      </w:tr>
      <w:tr w:rsidR="00DC3BF3" w:rsidRPr="00302BEB" w14:paraId="4BCD462D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3F19AB7A" w14:textId="77777777" w:rsidR="00DC3BF3" w:rsidRPr="005208A1" w:rsidRDefault="00DC3BF3" w:rsidP="00EA5FC2">
            <w:pPr>
              <w:rPr>
                <w:sz w:val="20"/>
                <w:szCs w:val="20"/>
              </w:rPr>
            </w:pPr>
            <w:proofErr w:type="spellStart"/>
            <w:r w:rsidRPr="005208A1">
              <w:rPr>
                <w:rFonts w:eastAsia="Malgun Gothic"/>
                <w:sz w:val="20"/>
                <w:szCs w:val="20"/>
              </w:rPr>
              <w:t>Strimvelis</w:t>
            </w:r>
            <w:proofErr w:type="spellEnd"/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56D445E1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GSK Trading Services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2889AB6C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EU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44820A2D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2016</w:t>
            </w:r>
          </w:p>
        </w:tc>
      </w:tr>
      <w:tr w:rsidR="00DC3BF3" w:rsidRPr="00302BEB" w14:paraId="3D9FE48C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1D0A006B" w14:textId="77777777" w:rsidR="00DC3BF3" w:rsidRPr="005208A1" w:rsidRDefault="00DC3BF3" w:rsidP="00EA5FC2">
            <w:pPr>
              <w:rPr>
                <w:sz w:val="20"/>
                <w:szCs w:val="20"/>
              </w:rPr>
            </w:pPr>
            <w:proofErr w:type="spellStart"/>
            <w:r w:rsidRPr="005208A1">
              <w:rPr>
                <w:rFonts w:eastAsia="Malgun Gothic"/>
                <w:sz w:val="20"/>
                <w:szCs w:val="20"/>
              </w:rPr>
              <w:t>Exondys</w:t>
            </w:r>
            <w:proofErr w:type="spellEnd"/>
            <w:r w:rsidRPr="005208A1">
              <w:rPr>
                <w:rFonts w:eastAsia="Malgun Gothic"/>
                <w:sz w:val="20"/>
                <w:szCs w:val="20"/>
              </w:rPr>
              <w:t xml:space="preserve"> 51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23BEDB12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Sarepta Therapeutics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6BE6FEFA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17D0BAED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2016</w:t>
            </w:r>
          </w:p>
        </w:tc>
      </w:tr>
      <w:tr w:rsidR="00DC3BF3" w:rsidRPr="00302BEB" w14:paraId="67099C69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3A0FAF84" w14:textId="77777777" w:rsidR="00DC3BF3" w:rsidRPr="005208A1" w:rsidRDefault="00DC3BF3" w:rsidP="00EA5FC2">
            <w:pPr>
              <w:rPr>
                <w:sz w:val="20"/>
                <w:szCs w:val="20"/>
              </w:rPr>
            </w:pPr>
            <w:r w:rsidRPr="005208A1">
              <w:rPr>
                <w:rFonts w:eastAsia="Malgun Gothic"/>
                <w:sz w:val="20"/>
                <w:szCs w:val="20"/>
              </w:rPr>
              <w:t>SPINRAZA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06CD40EF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Biogen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0B40CC78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US, EU, South 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4FF0E18C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2016</w:t>
            </w:r>
          </w:p>
        </w:tc>
      </w:tr>
      <w:tr w:rsidR="00DC3BF3" w:rsidRPr="00302BEB" w14:paraId="3400AB57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6C25F34" w14:textId="77777777" w:rsidR="00DC3BF3" w:rsidRPr="005208A1" w:rsidRDefault="00DC3BF3" w:rsidP="00EA5FC2">
            <w:pPr>
              <w:rPr>
                <w:sz w:val="20"/>
                <w:szCs w:val="20"/>
              </w:rPr>
            </w:pPr>
            <w:r w:rsidRPr="005208A1">
              <w:rPr>
                <w:rFonts w:eastAsia="Malgun Gothic"/>
                <w:sz w:val="20"/>
                <w:szCs w:val="20"/>
              </w:rPr>
              <w:t>KYMRIAH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19CB3FC9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Novatis</w:t>
            </w:r>
            <w:proofErr w:type="spellEnd"/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255AB918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US, EU, Japan, South 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247B949A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2017</w:t>
            </w:r>
          </w:p>
        </w:tc>
      </w:tr>
      <w:tr w:rsidR="00DC3BF3" w:rsidRPr="00302BEB" w14:paraId="11D3AE23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18BA08D1" w14:textId="77777777" w:rsidR="00DC3BF3" w:rsidRPr="005208A1" w:rsidRDefault="00DC3BF3" w:rsidP="00EA5FC2">
            <w:pPr>
              <w:rPr>
                <w:sz w:val="20"/>
                <w:szCs w:val="20"/>
              </w:rPr>
            </w:pPr>
            <w:proofErr w:type="spellStart"/>
            <w:r w:rsidRPr="005208A1">
              <w:rPr>
                <w:rFonts w:eastAsia="Malgun Gothic"/>
                <w:sz w:val="20"/>
                <w:szCs w:val="20"/>
              </w:rPr>
              <w:t>Yescarta</w:t>
            </w:r>
            <w:proofErr w:type="spellEnd"/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33F0F618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Kite Pharma Inc.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3E1DCB17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US, EU, Japan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1804F911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2017</w:t>
            </w:r>
          </w:p>
        </w:tc>
      </w:tr>
      <w:tr w:rsidR="00DC3BF3" w:rsidRPr="00302BEB" w14:paraId="6E7F56E5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00CC2798" w14:textId="77777777" w:rsidR="00DC3BF3" w:rsidRPr="005208A1" w:rsidRDefault="00DC3BF3" w:rsidP="00EA5FC2">
            <w:pPr>
              <w:rPr>
                <w:sz w:val="20"/>
                <w:szCs w:val="20"/>
              </w:rPr>
            </w:pPr>
            <w:r w:rsidRPr="005208A1">
              <w:rPr>
                <w:rFonts w:eastAsia="Malgun Gothic"/>
                <w:sz w:val="20"/>
                <w:szCs w:val="20"/>
              </w:rPr>
              <w:t>Luxturna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3317B282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Spark Therapeutics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2F27F939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US, EU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2B90D670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2017</w:t>
            </w:r>
          </w:p>
        </w:tc>
      </w:tr>
      <w:tr w:rsidR="00DC3BF3" w:rsidRPr="00302BEB" w14:paraId="013F08B0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26358D56" w14:textId="77777777" w:rsidR="00DC3BF3" w:rsidRPr="005208A1" w:rsidRDefault="00DC3BF3" w:rsidP="00EA5FC2">
            <w:pPr>
              <w:rPr>
                <w:sz w:val="20"/>
                <w:szCs w:val="20"/>
              </w:rPr>
            </w:pPr>
            <w:proofErr w:type="spellStart"/>
            <w:r w:rsidRPr="005208A1">
              <w:rPr>
                <w:rFonts w:eastAsia="Malgun Gothic"/>
                <w:sz w:val="20"/>
                <w:szCs w:val="20"/>
              </w:rPr>
              <w:t>Tegsedi</w:t>
            </w:r>
            <w:proofErr w:type="spellEnd"/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6F7BDAF4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Ionis Pharmaceuticals Inc.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7D8BC41D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US, EU, Canada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75EF87F0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2018</w:t>
            </w:r>
          </w:p>
        </w:tc>
      </w:tr>
      <w:tr w:rsidR="00DC3BF3" w:rsidRPr="00302BEB" w14:paraId="7EAEB05C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6A3CFD36" w14:textId="77777777" w:rsidR="00DC3BF3" w:rsidRPr="005208A1" w:rsidRDefault="00DC3BF3" w:rsidP="00EA5FC2">
            <w:pPr>
              <w:rPr>
                <w:sz w:val="20"/>
                <w:szCs w:val="20"/>
              </w:rPr>
            </w:pPr>
            <w:proofErr w:type="spellStart"/>
            <w:r w:rsidRPr="005208A1">
              <w:rPr>
                <w:rFonts w:eastAsia="Malgun Gothic"/>
                <w:sz w:val="20"/>
                <w:szCs w:val="20"/>
              </w:rPr>
              <w:t>Onpattro</w:t>
            </w:r>
            <w:proofErr w:type="spellEnd"/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40CAE014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Alnylampharms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Inc.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42032DF1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US, EU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0F0645C1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2018</w:t>
            </w:r>
          </w:p>
        </w:tc>
      </w:tr>
      <w:tr w:rsidR="00DC3BF3" w:rsidRPr="00302BEB" w14:paraId="767FDC47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0EB0C2EB" w14:textId="77777777" w:rsidR="00DC3BF3" w:rsidRPr="005208A1" w:rsidRDefault="00DC3BF3" w:rsidP="00EA5FC2">
            <w:pPr>
              <w:rPr>
                <w:sz w:val="20"/>
                <w:szCs w:val="20"/>
              </w:rPr>
            </w:pPr>
            <w:proofErr w:type="spellStart"/>
            <w:r w:rsidRPr="005208A1">
              <w:rPr>
                <w:rFonts w:eastAsia="Malgun Gothic"/>
                <w:sz w:val="20"/>
                <w:szCs w:val="20"/>
              </w:rPr>
              <w:t>Collategene</w:t>
            </w:r>
            <w:proofErr w:type="spellEnd"/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2E3270D6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AnGes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Inc.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601F95CF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36C31EC2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2019</w:t>
            </w:r>
          </w:p>
        </w:tc>
      </w:tr>
      <w:tr w:rsidR="00DC3BF3" w:rsidRPr="00302BEB" w14:paraId="14A038C1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22328DE6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Zolgensma</w:t>
            </w:r>
            <w:proofErr w:type="spellEnd"/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087A7F02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AveXis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Inc.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5E672A05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US. EU, Japan, South Korea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36C3E7CB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2019</w:t>
            </w:r>
          </w:p>
        </w:tc>
      </w:tr>
      <w:tr w:rsidR="00DC3BF3" w:rsidRPr="00302BEB" w14:paraId="08D8748C" w14:textId="77777777" w:rsidTr="00927828">
        <w:trPr>
          <w:trHeight w:val="294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61AE0E11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Zynteglo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6D5E86BA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Blubird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Bio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5E6384A1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EU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2AE40675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2019</w:t>
            </w:r>
          </w:p>
        </w:tc>
      </w:tr>
      <w:tr w:rsidR="00DC3BF3" w:rsidRPr="00302BEB" w14:paraId="7C0413F6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2FBE19E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Waylivra</w:t>
            </w:r>
            <w:proofErr w:type="spellEnd"/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440B6488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 xml:space="preserve">Ionis Pharmaceuticals, </w:t>
            </w: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Akcea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Therapeuticals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Anges</w:t>
            </w:r>
            <w:proofErr w:type="spellEnd"/>
            <w:r>
              <w:rPr>
                <w:rFonts w:eastAsia="Malgun Gothic"/>
                <w:color w:val="000000"/>
                <w:sz w:val="20"/>
                <w:szCs w:val="20"/>
              </w:rPr>
              <w:t xml:space="preserve"> MG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041C923F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EU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57233062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2019</w:t>
            </w:r>
          </w:p>
        </w:tc>
      </w:tr>
      <w:tr w:rsidR="00DC3BF3" w:rsidRPr="00302BEB" w14:paraId="7175233D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437EC7F1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Tecartus</w:t>
            </w:r>
            <w:proofErr w:type="spellEnd"/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71C940E3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Kite Pharma Inc.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50CB4A96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21F93BBA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2020</w:t>
            </w:r>
          </w:p>
        </w:tc>
      </w:tr>
      <w:tr w:rsidR="00DC3BF3" w:rsidRPr="00302BEB" w14:paraId="1099C1F3" w14:textId="77777777" w:rsidTr="00927828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35D5BEBE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Malgun Gothic"/>
                <w:color w:val="000000"/>
                <w:sz w:val="20"/>
                <w:szCs w:val="20"/>
              </w:rPr>
              <w:t>Delytact</w:t>
            </w:r>
            <w:proofErr w:type="spellEnd"/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640341EF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Daiichi Sankyo Co. Ltd.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6C054F87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22C8E8DA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2020</w:t>
            </w:r>
          </w:p>
        </w:tc>
      </w:tr>
      <w:tr w:rsidR="00DC3BF3" w:rsidRPr="00302BEB" w14:paraId="66971E12" w14:textId="77777777" w:rsidTr="00ED57A0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14:paraId="75B23714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ABECMA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</w:tcPr>
          <w:p w14:paraId="50F7F61F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Celgene Corporation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53A9E6D7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14:paraId="3809AF4E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2021</w:t>
            </w:r>
          </w:p>
        </w:tc>
      </w:tr>
      <w:tr w:rsidR="00DC3BF3" w:rsidRPr="00302BEB" w14:paraId="7710268A" w14:textId="77777777" w:rsidTr="00ED57A0">
        <w:trPr>
          <w:trHeight w:val="265"/>
        </w:trPr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99778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BREYANZI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4A4E5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 xml:space="preserve">Juno Therapeutics Inc., Bristol-Myers Squibb Company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6B7EA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US, Japan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A53DC" w14:textId="77777777" w:rsidR="00DC3BF3" w:rsidRDefault="00DC3BF3" w:rsidP="00EA5FC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>2021</w:t>
            </w:r>
          </w:p>
        </w:tc>
      </w:tr>
    </w:tbl>
    <w:p w14:paraId="41A373A5" w14:textId="77777777" w:rsidR="00466E1B" w:rsidRPr="00D70194" w:rsidRDefault="00466E1B">
      <w:pPr>
        <w:rPr>
          <w:sz w:val="20"/>
        </w:rPr>
      </w:pPr>
    </w:p>
    <w:p w14:paraId="36984FFE" w14:textId="77777777" w:rsidR="00032262" w:rsidRPr="007A3A0E" w:rsidRDefault="00852807" w:rsidP="005208A1">
      <w:pPr>
        <w:spacing w:after="160" w:line="259" w:lineRule="auto"/>
        <w:jc w:val="both"/>
        <w:rPr>
          <w:sz w:val="28"/>
        </w:rPr>
      </w:pPr>
      <w:r>
        <w:rPr>
          <w:sz w:val="22"/>
          <w:szCs w:val="16"/>
        </w:rPr>
        <w:t>Inc., Incorporated; Co., Ltd., C</w:t>
      </w:r>
      <w:r w:rsidR="007D2A1B" w:rsidRPr="007A3A0E">
        <w:rPr>
          <w:sz w:val="22"/>
          <w:szCs w:val="16"/>
        </w:rPr>
        <w:t>ompany, limited; GSK, GlaxoSmithKline; EU, European</w:t>
      </w:r>
      <w:r>
        <w:rPr>
          <w:sz w:val="22"/>
          <w:szCs w:val="16"/>
        </w:rPr>
        <w:t xml:space="preserve"> Union; US, United States; MA, M</w:t>
      </w:r>
      <w:r w:rsidR="007D2A1B" w:rsidRPr="007A3A0E">
        <w:rPr>
          <w:sz w:val="22"/>
          <w:szCs w:val="16"/>
        </w:rPr>
        <w:t>arketing authorization</w:t>
      </w:r>
      <w:r w:rsidR="007D2A1B" w:rsidRPr="007A3A0E">
        <w:rPr>
          <w:sz w:val="22"/>
        </w:rPr>
        <w:t xml:space="preserve"> </w:t>
      </w:r>
    </w:p>
    <w:sectPr w:rsidR="00032262" w:rsidRPr="007A3A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3DA3" w14:textId="77777777" w:rsidR="00672CBF" w:rsidRDefault="00672CBF" w:rsidP="009C1C84">
      <w:r>
        <w:separator/>
      </w:r>
    </w:p>
  </w:endnote>
  <w:endnote w:type="continuationSeparator" w:id="0">
    <w:p w14:paraId="0BA212E4" w14:textId="77777777" w:rsidR="00672CBF" w:rsidRDefault="00672CBF" w:rsidP="009C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8EF4" w14:textId="77777777" w:rsidR="00672CBF" w:rsidRDefault="00672CBF" w:rsidP="009C1C84">
      <w:r>
        <w:separator/>
      </w:r>
    </w:p>
  </w:footnote>
  <w:footnote w:type="continuationSeparator" w:id="0">
    <w:p w14:paraId="45FE244F" w14:textId="77777777" w:rsidR="00672CBF" w:rsidRDefault="00672CBF" w:rsidP="009C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35E63"/>
    <w:multiLevelType w:val="multilevel"/>
    <w:tmpl w:val="6E2882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E4"/>
    <w:rsid w:val="00032262"/>
    <w:rsid w:val="00033C18"/>
    <w:rsid w:val="00074162"/>
    <w:rsid w:val="000A59B4"/>
    <w:rsid w:val="000F7F46"/>
    <w:rsid w:val="001043DD"/>
    <w:rsid w:val="002B174E"/>
    <w:rsid w:val="00352494"/>
    <w:rsid w:val="00395F18"/>
    <w:rsid w:val="003A7E87"/>
    <w:rsid w:val="003C489D"/>
    <w:rsid w:val="00463FE4"/>
    <w:rsid w:val="00466E1B"/>
    <w:rsid w:val="004C275E"/>
    <w:rsid w:val="00500005"/>
    <w:rsid w:val="005208A1"/>
    <w:rsid w:val="00553EB7"/>
    <w:rsid w:val="005602A9"/>
    <w:rsid w:val="00590541"/>
    <w:rsid w:val="006322D4"/>
    <w:rsid w:val="00672CBF"/>
    <w:rsid w:val="006C4DB8"/>
    <w:rsid w:val="00722C15"/>
    <w:rsid w:val="0079636C"/>
    <w:rsid w:val="007A3A0E"/>
    <w:rsid w:val="007B3B70"/>
    <w:rsid w:val="007D2A1B"/>
    <w:rsid w:val="00820560"/>
    <w:rsid w:val="00852807"/>
    <w:rsid w:val="0088734B"/>
    <w:rsid w:val="008924EC"/>
    <w:rsid w:val="00927828"/>
    <w:rsid w:val="009A51B9"/>
    <w:rsid w:val="009C1C84"/>
    <w:rsid w:val="00AA1D90"/>
    <w:rsid w:val="00AA7619"/>
    <w:rsid w:val="00AD06F1"/>
    <w:rsid w:val="00B20DAF"/>
    <w:rsid w:val="00B31552"/>
    <w:rsid w:val="00B527CA"/>
    <w:rsid w:val="00B67044"/>
    <w:rsid w:val="00B7144E"/>
    <w:rsid w:val="00BF0731"/>
    <w:rsid w:val="00C5777E"/>
    <w:rsid w:val="00CB03E0"/>
    <w:rsid w:val="00D70194"/>
    <w:rsid w:val="00DC3BF3"/>
    <w:rsid w:val="00E12CFF"/>
    <w:rsid w:val="00E615E7"/>
    <w:rsid w:val="00E70B55"/>
    <w:rsid w:val="00EA5FC2"/>
    <w:rsid w:val="00ED044A"/>
    <w:rsid w:val="00ED57A0"/>
    <w:rsid w:val="00F04B8C"/>
    <w:rsid w:val="00F25457"/>
    <w:rsid w:val="00F63CFB"/>
    <w:rsid w:val="00F947F4"/>
    <w:rsid w:val="00FA0680"/>
    <w:rsid w:val="00FC2844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FE8C92"/>
  <w15:chartTrackingRefBased/>
  <w15:docId w15:val="{1CFBC23A-B6A3-4617-9C8F-456D7AAE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7E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66E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6E1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66E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66E1B"/>
    <w:rPr>
      <w:b/>
      <w:bCs/>
    </w:rPr>
  </w:style>
  <w:style w:type="character" w:styleId="Hyperlink">
    <w:name w:val="Hyperlink"/>
    <w:basedOn w:val="DefaultParagraphFont"/>
    <w:uiPriority w:val="99"/>
    <w:unhideWhenUsed/>
    <w:rsid w:val="000322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C84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C84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194"/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94"/>
    <w:rPr>
      <w:rFonts w:ascii="Malgun Gothic" w:eastAsia="Malgun Gothic" w:hAnsi="Times New Roman" w:cs="Times New Roman"/>
      <w:kern w:val="0"/>
      <w:sz w:val="18"/>
      <w:szCs w:val="18"/>
    </w:rPr>
  </w:style>
  <w:style w:type="paragraph" w:styleId="Revision">
    <w:name w:val="Revision"/>
    <w:hidden/>
    <w:uiPriority w:val="99"/>
    <w:semiHidden/>
    <w:rsid w:val="00E70B55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신호철</dc:creator>
  <cp:keywords/>
  <dc:description/>
  <cp:lastModifiedBy>Alice Soteriou</cp:lastModifiedBy>
  <cp:revision>2</cp:revision>
  <cp:lastPrinted>2021-12-13T02:20:00Z</cp:lastPrinted>
  <dcterms:created xsi:type="dcterms:W3CDTF">2022-02-08T14:53:00Z</dcterms:created>
  <dcterms:modified xsi:type="dcterms:W3CDTF">2022-02-08T14:53:00Z</dcterms:modified>
</cp:coreProperties>
</file>