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5E9" w:rsidRDefault="006875E9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b/>
          <w:sz w:val="16"/>
          <w:szCs w:val="16"/>
          <w:lang w:val="en-US"/>
        </w:rPr>
      </w:pPr>
      <w:r w:rsidRPr="000A7F25">
        <w:rPr>
          <w:rFonts w:ascii="Helvetica" w:eastAsia="Calibri" w:hAnsi="Helvetica"/>
          <w:b/>
          <w:sz w:val="16"/>
          <w:szCs w:val="16"/>
          <w:lang w:val="en-US"/>
        </w:rPr>
        <w:t xml:space="preserve">Supplemental Material </w:t>
      </w:r>
    </w:p>
    <w:p w:rsidR="000A7F25" w:rsidRPr="000A7F25" w:rsidRDefault="000A7F25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b/>
          <w:sz w:val="16"/>
          <w:szCs w:val="16"/>
          <w:lang w:val="en-US"/>
        </w:rPr>
      </w:pPr>
    </w:p>
    <w:p w:rsidR="006875E9" w:rsidRPr="000A7F25" w:rsidRDefault="006875E9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  <w:r w:rsidRPr="000A7F25">
        <w:rPr>
          <w:rFonts w:ascii="Helvetica" w:eastAsia="Calibri" w:hAnsi="Helvetica"/>
          <w:sz w:val="16"/>
          <w:szCs w:val="16"/>
          <w:lang w:val="en-US"/>
        </w:rPr>
        <w:t>Table S1- Means and standard deviation of CFU/mL values for tissue conditioner CC in different experimental conditions.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1"/>
        <w:gridCol w:w="1985"/>
        <w:gridCol w:w="1905"/>
        <w:gridCol w:w="2913"/>
      </w:tblGrid>
      <w:tr w:rsidR="006875E9" w:rsidRPr="000A7F25" w:rsidTr="00675153">
        <w:trPr>
          <w:trHeight w:val="345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proofErr w:type="spellStart"/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Treatment</w:t>
            </w:r>
            <w:proofErr w:type="spellEnd"/>
          </w:p>
        </w:tc>
        <w:tc>
          <w:tcPr>
            <w:tcW w:w="11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proofErr w:type="spellStart"/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Strain</w:t>
            </w:r>
            <w:proofErr w:type="spellEnd"/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proofErr w:type="spellStart"/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Period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CFU/mL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1167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single" w:sz="4" w:space="0" w:color="auto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21200000±7615773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1405689±1554485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28356±32810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hAnsi="Helvetica"/>
                <w:color w:val="000000"/>
                <w:sz w:val="16"/>
                <w:szCs w:val="16"/>
              </w:rPr>
              <w:t>18244</w:t>
            </w: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±10795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1035556±3797075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77911±129317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11978±14890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hAnsi="Helvetica"/>
                <w:color w:val="000000"/>
                <w:sz w:val="16"/>
                <w:szCs w:val="16"/>
              </w:rPr>
              <w:t>5867</w:t>
            </w: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±5783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13066667 ±3098387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8715556±11995123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129689±124458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438667 ±482771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10088889±2364553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3035556±3086451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89733±12837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1778 ±1909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4444444 ±581187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7822222±2669165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382222±492386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1822222 ±2750354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CC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569778 ±400146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10311111±8887694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1378±2192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7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20444 ±32951</w:t>
            </w:r>
          </w:p>
        </w:tc>
      </w:tr>
      <w:tr w:rsidR="006875E9" w:rsidRPr="000A7F25" w:rsidTr="00675153">
        <w:trPr>
          <w:trHeight w:val="365"/>
        </w:trPr>
        <w:tc>
          <w:tcPr>
            <w:tcW w:w="100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6875E9" w:rsidRPr="000A7F25" w:rsidRDefault="006875E9" w:rsidP="006875E9">
      <w:pPr>
        <w:autoSpaceDE w:val="0"/>
        <w:autoSpaceDN w:val="0"/>
        <w:adjustRightInd w:val="0"/>
        <w:jc w:val="both"/>
        <w:rPr>
          <w:rFonts w:ascii="Helvetica" w:eastAsia="TimesNewRoman" w:hAnsi="Helvetica"/>
          <w:sz w:val="16"/>
          <w:szCs w:val="16"/>
          <w:lang w:val="en-US"/>
        </w:rPr>
      </w:pPr>
      <w:r w:rsidRPr="000A7F25">
        <w:rPr>
          <w:rFonts w:ascii="Helvetica" w:eastAsia="TimesNewRoman" w:hAnsi="Helvetica"/>
          <w:sz w:val="16"/>
          <w:szCs w:val="16"/>
          <w:lang w:val="en-US"/>
        </w:rPr>
        <w:t>CC= CC material only (without primer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 </w:t>
      </w:r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or drug); </w:t>
      </w:r>
      <w:proofErr w:type="spellStart"/>
      <w:r w:rsidRPr="000A7F25">
        <w:rPr>
          <w:rFonts w:ascii="Helvetica" w:eastAsia="TimesNewRoman" w:hAnsi="Helvetica"/>
          <w:sz w:val="16"/>
          <w:szCs w:val="16"/>
          <w:lang w:val="en-US"/>
        </w:rPr>
        <w:t>Pri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>= primer only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 </w:t>
      </w:r>
      <w:r w:rsidRPr="000A7F25">
        <w:rPr>
          <w:rFonts w:ascii="Helvetica" w:eastAsia="TimesNewRoman" w:hAnsi="Helvetica"/>
          <w:sz w:val="16"/>
          <w:szCs w:val="16"/>
          <w:lang w:val="en-US"/>
        </w:rPr>
        <w:t>(without material or drug)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>;</w:t>
      </w:r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 EG=</w:t>
      </w:r>
      <w:r w:rsidRPr="000A7F25">
        <w:rPr>
          <w:rFonts w:ascii="Helvetica" w:eastAsia="Calibri" w:hAnsi="Helvetica"/>
          <w:sz w:val="16"/>
          <w:szCs w:val="16"/>
          <w:lang w:val="en-US" w:eastAsia="en-US"/>
        </w:rPr>
        <w:t xml:space="preserve"> 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E. </w:t>
      </w:r>
      <w:proofErr w:type="spellStart"/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>giganteum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; PG= 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P. </w:t>
      </w:r>
      <w:proofErr w:type="spellStart"/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>granatum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; </w:t>
      </w:r>
      <w:proofErr w:type="spellStart"/>
      <w:r w:rsidRPr="000A7F25">
        <w:rPr>
          <w:rFonts w:ascii="Helvetica" w:eastAsia="TimesNewRoman" w:hAnsi="Helvetica"/>
          <w:sz w:val="16"/>
          <w:szCs w:val="16"/>
          <w:lang w:val="en-US"/>
        </w:rPr>
        <w:t>Nys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>= Nystatin</w:t>
      </w:r>
    </w:p>
    <w:p w:rsidR="00F2646F" w:rsidRPr="000A7F25" w:rsidRDefault="00F2646F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</w:p>
    <w:p w:rsidR="000A7F25" w:rsidRDefault="000A7F25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</w:p>
    <w:p w:rsidR="000A7F25" w:rsidRDefault="000A7F25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</w:p>
    <w:p w:rsidR="000A7F25" w:rsidRDefault="000A7F25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</w:p>
    <w:p w:rsidR="006875E9" w:rsidRPr="000A7F25" w:rsidRDefault="006875E9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  <w:r w:rsidRPr="000A7F25">
        <w:rPr>
          <w:rFonts w:ascii="Helvetica" w:eastAsia="Calibri" w:hAnsi="Helvetica"/>
          <w:sz w:val="16"/>
          <w:szCs w:val="16"/>
          <w:lang w:val="en-US"/>
        </w:rPr>
        <w:lastRenderedPageBreak/>
        <w:t>Table S2- Means and standard deviation of CFU/mL values for temporary resiliente liner CS in different experimental conditions.</w:t>
      </w:r>
    </w:p>
    <w:tbl>
      <w:tblPr>
        <w:tblpPr w:leftFromText="141" w:rightFromText="141" w:vertAnchor="text" w:horzAnchor="margin" w:tblpY="62"/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3"/>
        <w:gridCol w:w="1983"/>
        <w:gridCol w:w="1905"/>
        <w:gridCol w:w="2913"/>
      </w:tblGrid>
      <w:tr w:rsidR="006875E9" w:rsidRPr="000A7F25" w:rsidTr="006875E9">
        <w:trPr>
          <w:trHeight w:val="347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proofErr w:type="spellStart"/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Treatment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proofErr w:type="spellStart"/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Strain</w:t>
            </w:r>
            <w:proofErr w:type="spellEnd"/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proofErr w:type="spellStart"/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Period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CFU/mL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CS</w:t>
            </w:r>
          </w:p>
        </w:tc>
        <w:tc>
          <w:tcPr>
            <w:tcW w:w="11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9022222 ±1981021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1265644±1854560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178689±317835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51733±39742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7155556±2549074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30133±37352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13333±21045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11022±13884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17244444±3209015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9955556±7925741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485911±551529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811733±924712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40711±48763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12444444 ±2204037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2666667±2161296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162667±248630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8000±19601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1511±2567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6235556±3334033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13600000±13495184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625244±938229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844±1760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133±283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CS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2497778 ±190904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4306667±1590723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195778±384292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213333±524976</w:t>
            </w:r>
          </w:p>
        </w:tc>
      </w:tr>
      <w:tr w:rsidR="006875E9" w:rsidRPr="000A7F25" w:rsidTr="006875E9">
        <w:trPr>
          <w:trHeight w:val="367"/>
        </w:trPr>
        <w:tc>
          <w:tcPr>
            <w:tcW w:w="10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0</w:t>
            </w:r>
          </w:p>
        </w:tc>
      </w:tr>
    </w:tbl>
    <w:p w:rsidR="006875E9" w:rsidRPr="000A7F25" w:rsidRDefault="006875E9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</w:rPr>
      </w:pPr>
    </w:p>
    <w:p w:rsidR="006875E9" w:rsidRPr="000A7F25" w:rsidRDefault="006875E9" w:rsidP="006875E9">
      <w:pPr>
        <w:autoSpaceDE w:val="0"/>
        <w:autoSpaceDN w:val="0"/>
        <w:adjustRightInd w:val="0"/>
        <w:jc w:val="both"/>
        <w:rPr>
          <w:rFonts w:ascii="Helvetica" w:eastAsia="TimesNewRoman" w:hAnsi="Helvetica"/>
          <w:sz w:val="16"/>
          <w:szCs w:val="16"/>
          <w:lang w:val="en-US"/>
        </w:rPr>
      </w:pPr>
      <w:r w:rsidRPr="000A7F25">
        <w:rPr>
          <w:rFonts w:ascii="Helvetica" w:eastAsia="TimesNewRoman" w:hAnsi="Helvetica"/>
          <w:sz w:val="16"/>
          <w:szCs w:val="16"/>
          <w:lang w:val="en-US"/>
        </w:rPr>
        <w:t>CS= CS material only (without primer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 </w:t>
      </w:r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or drug); </w:t>
      </w:r>
      <w:proofErr w:type="spellStart"/>
      <w:r w:rsidRPr="000A7F25">
        <w:rPr>
          <w:rFonts w:ascii="Helvetica" w:eastAsia="TimesNewRoman" w:hAnsi="Helvetica"/>
          <w:sz w:val="16"/>
          <w:szCs w:val="16"/>
          <w:lang w:val="en-US"/>
        </w:rPr>
        <w:t>Pri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>= primer only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 </w:t>
      </w:r>
      <w:r w:rsidRPr="000A7F25">
        <w:rPr>
          <w:rFonts w:ascii="Helvetica" w:eastAsia="TimesNewRoman" w:hAnsi="Helvetica"/>
          <w:sz w:val="16"/>
          <w:szCs w:val="16"/>
          <w:lang w:val="en-US"/>
        </w:rPr>
        <w:t>(without material or drug)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>;</w:t>
      </w:r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 EG=</w:t>
      </w:r>
      <w:r w:rsidRPr="000A7F25">
        <w:rPr>
          <w:rFonts w:ascii="Helvetica" w:eastAsia="Calibri" w:hAnsi="Helvetica"/>
          <w:sz w:val="16"/>
          <w:szCs w:val="16"/>
          <w:lang w:val="en-US" w:eastAsia="en-US"/>
        </w:rPr>
        <w:t xml:space="preserve"> 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E. </w:t>
      </w:r>
      <w:proofErr w:type="spellStart"/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>giganteum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; PG= 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P. </w:t>
      </w:r>
      <w:proofErr w:type="spellStart"/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>granatum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; </w:t>
      </w:r>
      <w:proofErr w:type="spellStart"/>
      <w:r w:rsidRPr="000A7F25">
        <w:rPr>
          <w:rFonts w:ascii="Helvetica" w:eastAsia="TimesNewRoman" w:hAnsi="Helvetica"/>
          <w:sz w:val="16"/>
          <w:szCs w:val="16"/>
          <w:lang w:val="en-US"/>
        </w:rPr>
        <w:t>Nys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>= Nystatin</w:t>
      </w:r>
    </w:p>
    <w:p w:rsidR="006875E9" w:rsidRPr="000A7F25" w:rsidRDefault="006875E9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</w:p>
    <w:p w:rsidR="000A7F25" w:rsidRDefault="000A7F25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</w:p>
    <w:p w:rsidR="000A7F25" w:rsidRDefault="000A7F25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</w:p>
    <w:p w:rsidR="000A7F25" w:rsidRDefault="000A7F25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</w:p>
    <w:p w:rsidR="006875E9" w:rsidRPr="000A7F25" w:rsidRDefault="006875E9" w:rsidP="006875E9">
      <w:pPr>
        <w:autoSpaceDE w:val="0"/>
        <w:autoSpaceDN w:val="0"/>
        <w:adjustRightInd w:val="0"/>
        <w:spacing w:line="360" w:lineRule="auto"/>
        <w:jc w:val="both"/>
        <w:rPr>
          <w:rFonts w:ascii="Helvetica" w:eastAsia="Calibri" w:hAnsi="Helvetica"/>
          <w:sz w:val="16"/>
          <w:szCs w:val="16"/>
          <w:lang w:val="en-US"/>
        </w:rPr>
      </w:pPr>
      <w:bookmarkStart w:id="0" w:name="_GoBack"/>
      <w:bookmarkEnd w:id="0"/>
      <w:r w:rsidRPr="000A7F25">
        <w:rPr>
          <w:rFonts w:ascii="Helvetica" w:eastAsia="Calibri" w:hAnsi="Helvetica"/>
          <w:sz w:val="16"/>
          <w:szCs w:val="16"/>
          <w:lang w:val="en-US"/>
        </w:rPr>
        <w:lastRenderedPageBreak/>
        <w:t>Table S3- Means and standard deviation of CFU/mL values for primer tested without soft material in different experimental conditions.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03"/>
        <w:gridCol w:w="1983"/>
        <w:gridCol w:w="1905"/>
        <w:gridCol w:w="2913"/>
      </w:tblGrid>
      <w:tr w:rsidR="006875E9" w:rsidRPr="000A7F25" w:rsidTr="00F525E2">
        <w:trPr>
          <w:trHeight w:val="347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proofErr w:type="spellStart"/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Treatment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proofErr w:type="spellStart"/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Strain</w:t>
            </w:r>
            <w:proofErr w:type="spellEnd"/>
          </w:p>
        </w:tc>
        <w:tc>
          <w:tcPr>
            <w:tcW w:w="112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proofErr w:type="spellStart"/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Period</w:t>
            </w:r>
            <w:proofErr w:type="spellEnd"/>
          </w:p>
        </w:tc>
        <w:tc>
          <w:tcPr>
            <w:tcW w:w="1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75E9" w:rsidRPr="000A7F25" w:rsidRDefault="006875E9" w:rsidP="006875E9">
            <w:pPr>
              <w:jc w:val="center"/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</w:pPr>
            <w:r w:rsidRPr="000A7F25">
              <w:rPr>
                <w:rFonts w:ascii="Helvetica" w:eastAsia="Calibri" w:hAnsi="Helvetica"/>
                <w:b/>
                <w:color w:val="000000"/>
                <w:sz w:val="16"/>
                <w:szCs w:val="16"/>
              </w:rPr>
              <w:t>CFU/mL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34533333±4395452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5200000 ±1296148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7644444 ±1793817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1067 ±748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29688889±5458123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4577778±1115547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4977778±802773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24 h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1156 ±882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43111111 ±2414769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7333±1483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8711±1353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222 ±291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37733333±1989975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7200 ±1960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9067 ±1400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7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44 ±133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34488889±3697447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1600 ±1149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5378 ±1733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SC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178±291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Pri</w:t>
            </w:r>
            <w:proofErr w:type="spellEnd"/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32622222±4331795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EG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1333 ±600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PG</w:t>
            </w:r>
          </w:p>
        </w:tc>
        <w:tc>
          <w:tcPr>
            <w:tcW w:w="116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3778±1525</w:t>
            </w:r>
          </w:p>
        </w:tc>
      </w:tr>
      <w:tr w:rsidR="006875E9" w:rsidRPr="000A7F25" w:rsidTr="00675153">
        <w:trPr>
          <w:trHeight w:val="367"/>
        </w:trPr>
        <w:tc>
          <w:tcPr>
            <w:tcW w:w="100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Nys</w:t>
            </w:r>
          </w:p>
        </w:tc>
        <w:tc>
          <w:tcPr>
            <w:tcW w:w="116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ATCC</w:t>
            </w:r>
          </w:p>
        </w:tc>
        <w:tc>
          <w:tcPr>
            <w:tcW w:w="112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14 d</w:t>
            </w:r>
          </w:p>
        </w:tc>
        <w:tc>
          <w:tcPr>
            <w:tcW w:w="171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875E9" w:rsidRPr="000A7F25" w:rsidRDefault="006875E9" w:rsidP="00675153">
            <w:pPr>
              <w:spacing w:line="360" w:lineRule="auto"/>
              <w:jc w:val="center"/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</w:pPr>
            <w:r w:rsidRPr="000A7F25">
              <w:rPr>
                <w:rFonts w:ascii="Helvetica" w:eastAsia="Calibri" w:hAnsi="Helvetica"/>
                <w:color w:val="000000"/>
                <w:sz w:val="16"/>
                <w:szCs w:val="16"/>
                <w:lang w:eastAsia="en-US"/>
              </w:rPr>
              <w:t>356±371</w:t>
            </w:r>
          </w:p>
        </w:tc>
      </w:tr>
    </w:tbl>
    <w:p w:rsidR="006875E9" w:rsidRPr="000A7F25" w:rsidRDefault="006875E9" w:rsidP="006875E9">
      <w:pPr>
        <w:autoSpaceDE w:val="0"/>
        <w:autoSpaceDN w:val="0"/>
        <w:adjustRightInd w:val="0"/>
        <w:jc w:val="both"/>
        <w:rPr>
          <w:rFonts w:ascii="Helvetica" w:eastAsia="TimesNewRoman" w:hAnsi="Helvetica"/>
          <w:sz w:val="16"/>
          <w:szCs w:val="16"/>
          <w:lang w:val="en-US"/>
        </w:rPr>
      </w:pPr>
      <w:proofErr w:type="spellStart"/>
      <w:r w:rsidRPr="000A7F25">
        <w:rPr>
          <w:rFonts w:ascii="Helvetica" w:eastAsia="TimesNewRoman" w:hAnsi="Helvetica"/>
          <w:sz w:val="16"/>
          <w:szCs w:val="16"/>
          <w:lang w:val="en-US"/>
        </w:rPr>
        <w:t>Pri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>= primer only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 </w:t>
      </w:r>
      <w:r w:rsidRPr="000A7F25">
        <w:rPr>
          <w:rFonts w:ascii="Helvetica" w:eastAsia="TimesNewRoman" w:hAnsi="Helvetica"/>
          <w:sz w:val="16"/>
          <w:szCs w:val="16"/>
          <w:lang w:val="en-US"/>
        </w:rPr>
        <w:t>(without material or drug)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>;</w:t>
      </w:r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 EG=</w:t>
      </w:r>
      <w:r w:rsidRPr="000A7F25">
        <w:rPr>
          <w:rFonts w:ascii="Helvetica" w:eastAsia="Calibri" w:hAnsi="Helvetica"/>
          <w:sz w:val="16"/>
          <w:szCs w:val="16"/>
          <w:lang w:val="en-US" w:eastAsia="en-US"/>
        </w:rPr>
        <w:t xml:space="preserve"> 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E. </w:t>
      </w:r>
      <w:proofErr w:type="spellStart"/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>giganteum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; PG= </w:t>
      </w:r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 xml:space="preserve">P. </w:t>
      </w:r>
      <w:proofErr w:type="spellStart"/>
      <w:r w:rsidRPr="000A7F25">
        <w:rPr>
          <w:rFonts w:ascii="Helvetica" w:eastAsia="TimesNewRoman" w:hAnsi="Helvetica"/>
          <w:i/>
          <w:sz w:val="16"/>
          <w:szCs w:val="16"/>
          <w:lang w:val="en-US"/>
        </w:rPr>
        <w:t>granatum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 xml:space="preserve">; </w:t>
      </w:r>
      <w:proofErr w:type="spellStart"/>
      <w:r w:rsidRPr="000A7F25">
        <w:rPr>
          <w:rFonts w:ascii="Helvetica" w:eastAsia="TimesNewRoman" w:hAnsi="Helvetica"/>
          <w:sz w:val="16"/>
          <w:szCs w:val="16"/>
          <w:lang w:val="en-US"/>
        </w:rPr>
        <w:t>Nys</w:t>
      </w:r>
      <w:proofErr w:type="spellEnd"/>
      <w:r w:rsidRPr="000A7F25">
        <w:rPr>
          <w:rFonts w:ascii="Helvetica" w:eastAsia="TimesNewRoman" w:hAnsi="Helvetica"/>
          <w:sz w:val="16"/>
          <w:szCs w:val="16"/>
          <w:lang w:val="en-US"/>
        </w:rPr>
        <w:t>= Nystatin</w:t>
      </w:r>
    </w:p>
    <w:p w:rsidR="006875E9" w:rsidRPr="000A7F25" w:rsidRDefault="006875E9" w:rsidP="006875E9">
      <w:pPr>
        <w:spacing w:line="480" w:lineRule="auto"/>
        <w:ind w:firstLine="709"/>
        <w:jc w:val="both"/>
        <w:rPr>
          <w:rFonts w:ascii="Helvetica" w:eastAsia="Calibri" w:hAnsi="Helvetica"/>
          <w:sz w:val="16"/>
          <w:szCs w:val="16"/>
          <w:lang w:val="en-US" w:eastAsia="en-US"/>
        </w:rPr>
      </w:pPr>
    </w:p>
    <w:p w:rsidR="006875E9" w:rsidRPr="000A7F25" w:rsidRDefault="006875E9" w:rsidP="006875E9">
      <w:pPr>
        <w:spacing w:line="480" w:lineRule="auto"/>
        <w:ind w:firstLine="709"/>
        <w:jc w:val="both"/>
        <w:rPr>
          <w:rFonts w:ascii="Helvetica" w:eastAsia="Calibri" w:hAnsi="Helvetica"/>
          <w:sz w:val="16"/>
          <w:szCs w:val="16"/>
          <w:lang w:val="en-US" w:eastAsia="en-US"/>
        </w:rPr>
      </w:pPr>
    </w:p>
    <w:p w:rsidR="006875E9" w:rsidRPr="000A7F25" w:rsidRDefault="006875E9" w:rsidP="006875E9">
      <w:pPr>
        <w:spacing w:line="480" w:lineRule="auto"/>
        <w:ind w:firstLine="709"/>
        <w:jc w:val="both"/>
        <w:rPr>
          <w:rFonts w:ascii="Helvetica" w:eastAsia="Calibri" w:hAnsi="Helvetica"/>
          <w:sz w:val="16"/>
          <w:szCs w:val="16"/>
          <w:lang w:val="en-US" w:eastAsia="en-US"/>
        </w:rPr>
      </w:pPr>
    </w:p>
    <w:p w:rsidR="006875E9" w:rsidRPr="000A7F25" w:rsidRDefault="006875E9" w:rsidP="006875E9">
      <w:pPr>
        <w:spacing w:line="480" w:lineRule="auto"/>
        <w:ind w:firstLine="709"/>
        <w:jc w:val="both"/>
        <w:rPr>
          <w:rFonts w:ascii="Helvetica" w:eastAsia="Calibri" w:hAnsi="Helvetica"/>
          <w:sz w:val="16"/>
          <w:szCs w:val="16"/>
          <w:lang w:val="en-US" w:eastAsia="en-US"/>
        </w:rPr>
      </w:pPr>
    </w:p>
    <w:p w:rsidR="006875E9" w:rsidRPr="000A7F25" w:rsidRDefault="006875E9" w:rsidP="006875E9">
      <w:pPr>
        <w:spacing w:line="480" w:lineRule="auto"/>
        <w:ind w:firstLine="709"/>
        <w:jc w:val="both"/>
        <w:rPr>
          <w:rFonts w:ascii="Helvetica" w:eastAsia="Calibri" w:hAnsi="Helvetica"/>
          <w:sz w:val="16"/>
          <w:szCs w:val="16"/>
          <w:lang w:val="en-US" w:eastAsia="en-US"/>
        </w:rPr>
      </w:pPr>
    </w:p>
    <w:p w:rsidR="00040EC6" w:rsidRPr="00F2646F" w:rsidRDefault="00040EC6">
      <w:pPr>
        <w:rPr>
          <w:lang w:val="en-US"/>
        </w:rPr>
      </w:pPr>
    </w:p>
    <w:sectPr w:rsidR="00040EC6" w:rsidRPr="00F26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E9"/>
    <w:rsid w:val="00040EC6"/>
    <w:rsid w:val="000A7F25"/>
    <w:rsid w:val="006875E9"/>
    <w:rsid w:val="00F2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0F534"/>
  <w15:chartTrackingRefBased/>
  <w15:docId w15:val="{5F8BA4ED-DE43-4478-8237-DB0C4861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Karin Hermana Neppelenbroek</cp:lastModifiedBy>
  <cp:revision>3</cp:revision>
  <dcterms:created xsi:type="dcterms:W3CDTF">2021-10-05T17:14:00Z</dcterms:created>
  <dcterms:modified xsi:type="dcterms:W3CDTF">2021-10-05T18:28:00Z</dcterms:modified>
</cp:coreProperties>
</file>