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919A1" w:rsidR="00AE2FA6" w:rsidP="6E382405" w:rsidRDefault="00AE2FA6" w14:paraId="64416189" w14:textId="4247936B">
      <w:pPr>
        <w:pStyle w:val="Normal"/>
        <w:keepNext/>
        <w:spacing w:after="0" w:line="360" w:lineRule="auto"/>
        <w:jc w:val="center"/>
        <w:rPr>
          <w:rFonts w:ascii="Times New Roman" w:hAnsi="Times New Roman" w:cs="Times New Roman"/>
          <w:color w:val="000000" w:themeColor="text1"/>
          <w:sz w:val="24"/>
          <w:szCs w:val="24"/>
        </w:rPr>
      </w:pPr>
      <w:r w:rsidRPr="6E382405" w:rsidR="69CCA1F5">
        <w:rPr>
          <w:rFonts w:ascii="Times New Roman" w:hAnsi="Times New Roman" w:eastAsia="Times New Roman" w:cs="Times New Roman"/>
          <w:b w:val="1"/>
          <w:bCs w:val="1"/>
          <w:noProof w:val="0"/>
          <w:color w:val="000000" w:themeColor="text1" w:themeTint="FF" w:themeShade="FF"/>
          <w:sz w:val="24"/>
          <w:szCs w:val="24"/>
          <w:lang w:val="en-US"/>
        </w:rPr>
        <w:t xml:space="preserve">Supplementary </w:t>
      </w:r>
      <w:r w:rsidRPr="6E382405" w:rsidR="00AE2FA6">
        <w:rPr>
          <w:rFonts w:ascii="Times New Roman" w:hAnsi="Times New Roman" w:cs="Times New Roman"/>
          <w:b w:val="1"/>
          <w:bCs w:val="1"/>
          <w:color w:val="000000" w:themeColor="text1" w:themeTint="FF" w:themeShade="FF"/>
          <w:sz w:val="24"/>
          <w:szCs w:val="24"/>
        </w:rPr>
        <w:t xml:space="preserve">Table </w:t>
      </w:r>
      <w:r w:rsidRPr="6E382405">
        <w:rPr>
          <w:rFonts w:ascii="Times New Roman" w:hAnsi="Times New Roman" w:cs="Times New Roman"/>
          <w:b w:val="1"/>
          <w:bCs w:val="1"/>
          <w:color w:val="000000" w:themeColor="text1" w:themeTint="FF" w:themeShade="FF"/>
          <w:sz w:val="24"/>
          <w:szCs w:val="24"/>
        </w:rPr>
        <w:fldChar w:fldCharType="begin"/>
      </w:r>
      <w:r w:rsidRPr="6E382405">
        <w:rPr>
          <w:rFonts w:ascii="Times New Roman" w:hAnsi="Times New Roman" w:cs="Times New Roman"/>
          <w:b w:val="1"/>
          <w:bCs w:val="1"/>
          <w:color w:val="000000" w:themeColor="text1" w:themeTint="FF" w:themeShade="FF"/>
          <w:sz w:val="24"/>
          <w:szCs w:val="24"/>
        </w:rPr>
        <w:instrText xml:space="preserve"> SEQ Table \* ARABIC </w:instrText>
      </w:r>
      <w:r w:rsidRPr="6E382405">
        <w:rPr>
          <w:rFonts w:ascii="Times New Roman" w:hAnsi="Times New Roman" w:cs="Times New Roman"/>
          <w:b w:val="1"/>
          <w:bCs w:val="1"/>
          <w:color w:val="000000" w:themeColor="text1" w:themeTint="FF" w:themeShade="FF"/>
          <w:sz w:val="24"/>
          <w:szCs w:val="24"/>
        </w:rPr>
        <w:fldChar w:fldCharType="separate"/>
      </w:r>
      <w:r w:rsidRPr="6E382405" w:rsidR="00AE2FA6">
        <w:rPr>
          <w:rFonts w:ascii="Times New Roman" w:hAnsi="Times New Roman" w:cs="Times New Roman"/>
          <w:b w:val="1"/>
          <w:bCs w:val="1"/>
          <w:color w:val="000000" w:themeColor="text1" w:themeTint="FF" w:themeShade="FF"/>
          <w:sz w:val="24"/>
          <w:szCs w:val="24"/>
        </w:rPr>
        <w:t>1</w:t>
      </w:r>
      <w:r w:rsidRPr="6E382405">
        <w:rPr>
          <w:rFonts w:ascii="Times New Roman" w:hAnsi="Times New Roman" w:cs="Times New Roman"/>
          <w:b w:val="1"/>
          <w:bCs w:val="1"/>
          <w:color w:val="000000" w:themeColor="text1" w:themeTint="FF" w:themeShade="FF"/>
          <w:sz w:val="24"/>
          <w:szCs w:val="24"/>
        </w:rPr>
        <w:fldChar w:fldCharType="end"/>
      </w:r>
      <w:r w:rsidRPr="6E382405" w:rsidR="00AE2FA6">
        <w:rPr>
          <w:rFonts w:ascii="Times New Roman" w:hAnsi="Times New Roman" w:cs="Times New Roman"/>
          <w:b w:val="1"/>
          <w:bCs w:val="1"/>
          <w:color w:val="000000" w:themeColor="text1" w:themeTint="FF" w:themeShade="FF"/>
          <w:sz w:val="24"/>
          <w:szCs w:val="24"/>
        </w:rPr>
        <w:t xml:space="preserve">: </w:t>
      </w:r>
      <w:r w:rsidRPr="6E382405" w:rsidR="00AE2FA6">
        <w:rPr>
          <w:rFonts w:ascii="Times New Roman" w:hAnsi="Times New Roman" w:cs="Times New Roman"/>
          <w:color w:val="000000" w:themeColor="text1" w:themeTint="FF" w:themeShade="FF"/>
          <w:sz w:val="24"/>
          <w:szCs w:val="24"/>
        </w:rPr>
        <w:t>Summary of potential therapeutic targets for COVID-19</w:t>
      </w:r>
    </w:p>
    <w:tbl>
      <w:tblPr>
        <w:tblStyle w:val="TableGrid"/>
        <w:tblW w:w="10320" w:type="dxa"/>
        <w:tblInd w:w="-431" w:type="dxa"/>
        <w:tblLayout w:type="fixed"/>
        <w:tblLook w:val="04A0" w:firstRow="1" w:lastRow="0" w:firstColumn="1" w:lastColumn="0" w:noHBand="0" w:noVBand="1"/>
      </w:tblPr>
      <w:tblGrid>
        <w:gridCol w:w="1433"/>
        <w:gridCol w:w="1780"/>
        <w:gridCol w:w="1749"/>
        <w:gridCol w:w="1416"/>
        <w:gridCol w:w="1702"/>
        <w:gridCol w:w="1531"/>
        <w:gridCol w:w="709"/>
      </w:tblGrid>
      <w:tr w:rsidRPr="008919A1" w:rsidR="00AE2FA6" w:rsidTr="000D0059" w14:paraId="49F23E0F" w14:textId="77777777">
        <w:trPr>
          <w:trHeight w:val="564"/>
          <w:tblHeader/>
        </w:trPr>
        <w:tc>
          <w:tcPr>
            <w:tcW w:w="1433" w:type="dxa"/>
            <w:tcBorders>
              <w:bottom w:val="single" w:color="auto" w:sz="4" w:space="0"/>
            </w:tcBorders>
          </w:tcPr>
          <w:p w:rsidRPr="008919A1" w:rsidR="00AE2FA6" w:rsidP="000D0059" w:rsidRDefault="00AE2FA6" w14:paraId="3B47BFE1" w14:textId="77777777">
            <w:pPr>
              <w:spacing w:line="360" w:lineRule="auto"/>
              <w:jc w:val="center"/>
              <w:rPr>
                <w:rFonts w:ascii="Times New Roman" w:hAnsi="Times New Roman" w:eastAsia="Calibri" w:cs="Times New Roman"/>
                <w:b/>
                <w:bCs/>
                <w:color w:val="000000" w:themeColor="text1"/>
                <w:sz w:val="24"/>
                <w:szCs w:val="24"/>
                <w:lang w:val="en-US"/>
              </w:rPr>
            </w:pPr>
            <w:r w:rsidRPr="008919A1">
              <w:rPr>
                <w:rFonts w:ascii="Times New Roman" w:hAnsi="Times New Roman" w:eastAsia="Calibri" w:cs="Times New Roman"/>
                <w:b/>
                <w:bCs/>
                <w:color w:val="000000" w:themeColor="text1"/>
                <w:sz w:val="24"/>
                <w:szCs w:val="24"/>
                <w:lang w:val="en-US"/>
              </w:rPr>
              <w:t>Target</w:t>
            </w:r>
          </w:p>
        </w:tc>
        <w:tc>
          <w:tcPr>
            <w:tcW w:w="1780" w:type="dxa"/>
            <w:tcBorders>
              <w:bottom w:val="single" w:color="auto" w:sz="4" w:space="0"/>
            </w:tcBorders>
          </w:tcPr>
          <w:p w:rsidRPr="008919A1" w:rsidR="00AE2FA6" w:rsidP="000D0059" w:rsidRDefault="00AE2FA6" w14:paraId="4A98DEEC" w14:textId="77777777">
            <w:pPr>
              <w:spacing w:line="360" w:lineRule="auto"/>
              <w:jc w:val="center"/>
              <w:rPr>
                <w:rFonts w:ascii="Times New Roman" w:hAnsi="Times New Roman" w:eastAsia="Calibri" w:cs="Times New Roman"/>
                <w:b/>
                <w:bCs/>
                <w:color w:val="000000" w:themeColor="text1"/>
                <w:sz w:val="24"/>
                <w:szCs w:val="24"/>
                <w:lang w:val="en-US"/>
              </w:rPr>
            </w:pPr>
            <w:r w:rsidRPr="008919A1">
              <w:rPr>
                <w:rFonts w:ascii="Times New Roman" w:hAnsi="Times New Roman" w:eastAsia="Calibri" w:cs="Times New Roman"/>
                <w:b/>
                <w:bCs/>
                <w:color w:val="000000" w:themeColor="text1"/>
                <w:sz w:val="24"/>
                <w:szCs w:val="24"/>
                <w:lang w:val="en-US"/>
              </w:rPr>
              <w:t>Examples</w:t>
            </w:r>
          </w:p>
        </w:tc>
        <w:tc>
          <w:tcPr>
            <w:tcW w:w="1749" w:type="dxa"/>
            <w:tcBorders>
              <w:bottom w:val="single" w:color="auto" w:sz="4" w:space="0"/>
            </w:tcBorders>
          </w:tcPr>
          <w:p w:rsidRPr="008919A1" w:rsidR="00AE2FA6" w:rsidP="000D0059" w:rsidRDefault="00AE2FA6" w14:paraId="65ACE8D0" w14:textId="77777777">
            <w:pPr>
              <w:spacing w:line="360" w:lineRule="auto"/>
              <w:jc w:val="center"/>
              <w:rPr>
                <w:rFonts w:ascii="Times New Roman" w:hAnsi="Times New Roman" w:eastAsia="Calibri" w:cs="Times New Roman"/>
                <w:b/>
                <w:bCs/>
                <w:color w:val="000000" w:themeColor="text1"/>
                <w:sz w:val="24"/>
                <w:szCs w:val="24"/>
                <w:lang w:val="en-US"/>
              </w:rPr>
            </w:pPr>
            <w:r w:rsidRPr="008919A1">
              <w:rPr>
                <w:rFonts w:ascii="Times New Roman" w:hAnsi="Times New Roman" w:eastAsia="Calibri" w:cs="Times New Roman"/>
                <w:b/>
                <w:bCs/>
                <w:color w:val="000000" w:themeColor="text1"/>
                <w:sz w:val="24"/>
                <w:szCs w:val="24"/>
                <w:lang w:val="en-US"/>
              </w:rPr>
              <w:t>Mechanism of action</w:t>
            </w:r>
          </w:p>
        </w:tc>
        <w:tc>
          <w:tcPr>
            <w:tcW w:w="1416" w:type="dxa"/>
            <w:tcBorders>
              <w:bottom w:val="single" w:color="auto" w:sz="4" w:space="0"/>
            </w:tcBorders>
          </w:tcPr>
          <w:p w:rsidRPr="008919A1" w:rsidR="00AE2FA6" w:rsidP="000D0059" w:rsidRDefault="00AE2FA6" w14:paraId="356C4EAD" w14:textId="77777777">
            <w:pPr>
              <w:spacing w:line="360" w:lineRule="auto"/>
              <w:jc w:val="center"/>
              <w:rPr>
                <w:rFonts w:ascii="Times New Roman" w:hAnsi="Times New Roman" w:eastAsia="Calibri" w:cs="Times New Roman"/>
                <w:b/>
                <w:bCs/>
                <w:color w:val="000000" w:themeColor="text1"/>
                <w:sz w:val="24"/>
                <w:szCs w:val="24"/>
                <w:lang w:val="en-US"/>
              </w:rPr>
            </w:pPr>
            <w:r w:rsidRPr="008919A1">
              <w:rPr>
                <w:rFonts w:ascii="Times New Roman" w:hAnsi="Times New Roman" w:eastAsia="Calibri" w:cs="Times New Roman"/>
                <w:b/>
                <w:bCs/>
                <w:color w:val="000000" w:themeColor="text1"/>
                <w:sz w:val="24"/>
                <w:szCs w:val="24"/>
                <w:lang w:val="en-US"/>
              </w:rPr>
              <w:t>Pros</w:t>
            </w:r>
          </w:p>
        </w:tc>
        <w:tc>
          <w:tcPr>
            <w:tcW w:w="1702" w:type="dxa"/>
            <w:tcBorders>
              <w:bottom w:val="single" w:color="auto" w:sz="4" w:space="0"/>
            </w:tcBorders>
          </w:tcPr>
          <w:p w:rsidRPr="008919A1" w:rsidR="00AE2FA6" w:rsidP="000D0059" w:rsidRDefault="00AE2FA6" w14:paraId="171317E5" w14:textId="77777777">
            <w:pPr>
              <w:spacing w:line="360" w:lineRule="auto"/>
              <w:jc w:val="center"/>
              <w:rPr>
                <w:rFonts w:ascii="Times New Roman" w:hAnsi="Times New Roman" w:eastAsia="Calibri" w:cs="Times New Roman"/>
                <w:b/>
                <w:bCs/>
                <w:color w:val="000000" w:themeColor="text1"/>
                <w:sz w:val="24"/>
                <w:szCs w:val="24"/>
                <w:lang w:val="en-US"/>
              </w:rPr>
            </w:pPr>
            <w:r w:rsidRPr="008919A1">
              <w:rPr>
                <w:rFonts w:ascii="Times New Roman" w:hAnsi="Times New Roman" w:eastAsia="Calibri" w:cs="Times New Roman"/>
                <w:b/>
                <w:bCs/>
                <w:color w:val="000000" w:themeColor="text1"/>
                <w:sz w:val="24"/>
                <w:szCs w:val="24"/>
                <w:lang w:val="en-US"/>
              </w:rPr>
              <w:t>Clinical trial</w:t>
            </w:r>
          </w:p>
        </w:tc>
        <w:tc>
          <w:tcPr>
            <w:tcW w:w="1531" w:type="dxa"/>
            <w:tcBorders>
              <w:bottom w:val="single" w:color="auto" w:sz="4" w:space="0"/>
            </w:tcBorders>
          </w:tcPr>
          <w:p w:rsidRPr="008919A1" w:rsidR="00AE2FA6" w:rsidP="000D0059" w:rsidRDefault="00AE2FA6" w14:paraId="528865E3" w14:textId="77777777">
            <w:pPr>
              <w:spacing w:line="360" w:lineRule="auto"/>
              <w:jc w:val="center"/>
              <w:rPr>
                <w:rFonts w:ascii="Times New Roman" w:hAnsi="Times New Roman" w:eastAsia="Calibri" w:cs="Times New Roman"/>
                <w:b/>
                <w:bCs/>
                <w:color w:val="000000" w:themeColor="text1"/>
                <w:sz w:val="24"/>
                <w:szCs w:val="24"/>
                <w:lang w:val="en-US"/>
              </w:rPr>
            </w:pPr>
            <w:r w:rsidRPr="008919A1">
              <w:rPr>
                <w:rFonts w:ascii="Times New Roman" w:hAnsi="Times New Roman" w:eastAsia="Calibri" w:cs="Times New Roman"/>
                <w:b/>
                <w:bCs/>
                <w:color w:val="000000" w:themeColor="text1"/>
                <w:sz w:val="24"/>
                <w:szCs w:val="24"/>
                <w:lang w:val="en-US"/>
              </w:rPr>
              <w:t>Cons</w:t>
            </w:r>
          </w:p>
        </w:tc>
        <w:tc>
          <w:tcPr>
            <w:tcW w:w="709" w:type="dxa"/>
            <w:tcBorders>
              <w:bottom w:val="single" w:color="auto" w:sz="4" w:space="0"/>
            </w:tcBorders>
          </w:tcPr>
          <w:p w:rsidRPr="008919A1" w:rsidR="00AE2FA6" w:rsidP="000D0059" w:rsidRDefault="00AE2FA6" w14:paraId="55B98A0F" w14:textId="77777777">
            <w:pPr>
              <w:spacing w:line="360" w:lineRule="auto"/>
              <w:jc w:val="center"/>
              <w:rPr>
                <w:rFonts w:ascii="Times New Roman" w:hAnsi="Times New Roman" w:eastAsia="Calibri" w:cs="Times New Roman"/>
                <w:b/>
                <w:bCs/>
                <w:color w:val="000000" w:themeColor="text1"/>
                <w:sz w:val="24"/>
                <w:szCs w:val="24"/>
                <w:lang w:val="en-US"/>
              </w:rPr>
            </w:pPr>
            <w:r w:rsidRPr="008919A1">
              <w:rPr>
                <w:rFonts w:ascii="Times New Roman" w:hAnsi="Times New Roman" w:eastAsia="Calibri" w:cs="Times New Roman"/>
                <w:b/>
                <w:bCs/>
                <w:color w:val="000000" w:themeColor="text1"/>
                <w:sz w:val="24"/>
                <w:szCs w:val="24"/>
                <w:lang w:val="en-US"/>
              </w:rPr>
              <w:t>Ref</w:t>
            </w:r>
          </w:p>
        </w:tc>
      </w:tr>
      <w:tr w:rsidRPr="008919A1" w:rsidR="00AE2FA6" w:rsidTr="000D0059" w14:paraId="592E09EE" w14:textId="77777777">
        <w:trPr>
          <w:trHeight w:val="564"/>
        </w:trPr>
        <w:tc>
          <w:tcPr>
            <w:tcW w:w="10320" w:type="dxa"/>
            <w:gridSpan w:val="7"/>
            <w:shd w:val="pct10" w:color="auto" w:fill="auto"/>
            <w:vAlign w:val="center"/>
          </w:tcPr>
          <w:p w:rsidRPr="008919A1" w:rsidR="00AE2FA6" w:rsidP="000D0059" w:rsidRDefault="00AE2FA6" w14:paraId="6D43B2C4"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b/>
                <w:bCs/>
                <w:color w:val="000000" w:themeColor="text1"/>
                <w:sz w:val="24"/>
                <w:szCs w:val="24"/>
                <w:lang w:val="en-US"/>
              </w:rPr>
              <w:t>Inhibition of SARS-CoV-2 fusion</w:t>
            </w:r>
          </w:p>
        </w:tc>
      </w:tr>
      <w:tr w:rsidRPr="008919A1" w:rsidR="00AE2FA6" w:rsidTr="000D0059" w14:paraId="7E731EFD" w14:textId="77777777">
        <w:trPr>
          <w:trHeight w:val="564"/>
        </w:trPr>
        <w:tc>
          <w:tcPr>
            <w:tcW w:w="1433" w:type="dxa"/>
          </w:tcPr>
          <w:p w:rsidRPr="008919A1" w:rsidR="00AE2FA6" w:rsidP="000D0059" w:rsidRDefault="00AE2FA6" w14:paraId="563FCBB2"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Receptor-binding domain of the S1 Spike Protein</w:t>
            </w:r>
          </w:p>
        </w:tc>
        <w:tc>
          <w:tcPr>
            <w:tcW w:w="1780" w:type="dxa"/>
          </w:tcPr>
          <w:p w:rsidRPr="008919A1" w:rsidR="00AE2FA6" w:rsidP="000D0059" w:rsidRDefault="00AE2FA6" w14:paraId="68765C81"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REGN3051 and REGN3048 MAbs,</w:t>
            </w:r>
          </w:p>
          <w:p w:rsidRPr="008919A1" w:rsidR="00AE2FA6" w:rsidP="000D0059" w:rsidRDefault="00AE2FA6" w14:paraId="1FC7AFD6" w14:textId="77777777">
            <w:pPr>
              <w:spacing w:line="360" w:lineRule="auto"/>
              <w:jc w:val="center"/>
              <w:rPr>
                <w:rFonts w:ascii="Times New Roman" w:hAnsi="Times New Roman" w:cs="Times New Roman"/>
                <w:color w:val="000000" w:themeColor="text1"/>
                <w:sz w:val="24"/>
                <w:szCs w:val="24"/>
                <w:lang w:val="en-US"/>
              </w:rPr>
            </w:pPr>
            <w:proofErr w:type="spellStart"/>
            <w:r w:rsidRPr="008919A1">
              <w:rPr>
                <w:rFonts w:ascii="Times New Roman" w:hAnsi="Times New Roman" w:cs="Times New Roman"/>
                <w:color w:val="000000" w:themeColor="text1"/>
                <w:sz w:val="24"/>
                <w:szCs w:val="24"/>
                <w:lang w:val="en-US"/>
              </w:rPr>
              <w:t>Regdanvimab</w:t>
            </w:r>
            <w:proofErr w:type="spellEnd"/>
            <w:r w:rsidRPr="008919A1">
              <w:rPr>
                <w:rFonts w:ascii="Times New Roman" w:hAnsi="Times New Roman" w:cs="Times New Roman"/>
                <w:color w:val="000000" w:themeColor="text1"/>
                <w:sz w:val="24"/>
                <w:szCs w:val="24"/>
                <w:lang w:val="en-US"/>
              </w:rPr>
              <w:t>,</w:t>
            </w:r>
          </w:p>
          <w:p w:rsidRPr="008919A1" w:rsidR="00AE2FA6" w:rsidP="000D0059" w:rsidRDefault="00AE2FA6" w14:paraId="4AB15898" w14:textId="77777777">
            <w:pPr>
              <w:spacing w:line="360" w:lineRule="auto"/>
              <w:jc w:val="center"/>
              <w:rPr>
                <w:rFonts w:ascii="Times New Roman" w:hAnsi="Times New Roman" w:cs="Times New Roman"/>
                <w:color w:val="000000" w:themeColor="text1"/>
                <w:sz w:val="24"/>
                <w:szCs w:val="24"/>
                <w:lang w:val="en-US"/>
              </w:rPr>
            </w:pPr>
            <w:proofErr w:type="spellStart"/>
            <w:r w:rsidRPr="008919A1">
              <w:rPr>
                <w:rFonts w:ascii="Times New Roman" w:hAnsi="Times New Roman" w:cs="Times New Roman"/>
                <w:color w:val="000000" w:themeColor="text1"/>
                <w:sz w:val="24"/>
                <w:szCs w:val="24"/>
                <w:lang w:val="en-US"/>
              </w:rPr>
              <w:t>Bamlanivimab</w:t>
            </w:r>
            <w:proofErr w:type="spellEnd"/>
            <w:r w:rsidRPr="008919A1">
              <w:rPr>
                <w:rFonts w:ascii="Times New Roman" w:hAnsi="Times New Roman" w:cs="Times New Roman"/>
                <w:color w:val="000000" w:themeColor="text1"/>
                <w:sz w:val="24"/>
                <w:szCs w:val="24"/>
                <w:lang w:val="en-US"/>
              </w:rPr>
              <w:t xml:space="preserve"> </w:t>
            </w:r>
            <w:proofErr w:type="spellStart"/>
            <w:r w:rsidRPr="008919A1">
              <w:rPr>
                <w:rFonts w:ascii="Times New Roman" w:hAnsi="Times New Roman" w:cs="Times New Roman"/>
                <w:color w:val="000000" w:themeColor="text1"/>
                <w:sz w:val="24"/>
                <w:szCs w:val="24"/>
                <w:lang w:val="en-US"/>
              </w:rPr>
              <w:t>Estesevimab</w:t>
            </w:r>
            <w:proofErr w:type="spellEnd"/>
            <w:r w:rsidRPr="008919A1">
              <w:rPr>
                <w:rFonts w:ascii="Times New Roman" w:hAnsi="Times New Roman" w:cs="Times New Roman"/>
                <w:color w:val="000000" w:themeColor="text1"/>
                <w:sz w:val="24"/>
                <w:szCs w:val="24"/>
                <w:lang w:val="en-US"/>
              </w:rPr>
              <w:t xml:space="preserve">, </w:t>
            </w:r>
            <w:proofErr w:type="spellStart"/>
            <w:r w:rsidRPr="008919A1">
              <w:rPr>
                <w:rFonts w:ascii="Times New Roman" w:hAnsi="Times New Roman" w:cs="Times New Roman"/>
                <w:color w:val="000000" w:themeColor="text1"/>
                <w:sz w:val="24"/>
                <w:szCs w:val="24"/>
                <w:lang w:val="en-US"/>
              </w:rPr>
              <w:t>Casirivimab</w:t>
            </w:r>
            <w:proofErr w:type="spellEnd"/>
            <w:r w:rsidRPr="008919A1">
              <w:rPr>
                <w:rFonts w:ascii="Times New Roman" w:hAnsi="Times New Roman" w:cs="Times New Roman"/>
                <w:color w:val="000000" w:themeColor="text1"/>
                <w:sz w:val="24"/>
                <w:szCs w:val="24"/>
                <w:lang w:val="en-US"/>
              </w:rPr>
              <w:t xml:space="preserve">, </w:t>
            </w:r>
            <w:proofErr w:type="spellStart"/>
            <w:r w:rsidRPr="008919A1">
              <w:rPr>
                <w:rFonts w:ascii="Times New Roman" w:hAnsi="Times New Roman" w:cs="Times New Roman"/>
                <w:color w:val="000000" w:themeColor="text1"/>
                <w:sz w:val="24"/>
                <w:szCs w:val="24"/>
                <w:lang w:val="en-US"/>
              </w:rPr>
              <w:t>Imdevimab</w:t>
            </w:r>
            <w:proofErr w:type="spellEnd"/>
          </w:p>
          <w:p w:rsidRPr="008919A1" w:rsidR="00AE2FA6" w:rsidP="000D0059" w:rsidRDefault="00AE2FA6" w14:paraId="10A08D5F" w14:textId="77777777">
            <w:pPr>
              <w:spacing w:line="360" w:lineRule="auto"/>
              <w:jc w:val="center"/>
              <w:rPr>
                <w:rFonts w:ascii="Times New Roman" w:hAnsi="Times New Roman" w:eastAsia="Calibri" w:cs="Times New Roman"/>
                <w:color w:val="000000" w:themeColor="text1"/>
                <w:sz w:val="24"/>
                <w:szCs w:val="24"/>
                <w:lang w:val="en-US"/>
              </w:rPr>
            </w:pPr>
          </w:p>
        </w:tc>
        <w:tc>
          <w:tcPr>
            <w:tcW w:w="1749" w:type="dxa"/>
          </w:tcPr>
          <w:p w:rsidRPr="008919A1" w:rsidR="00AE2FA6" w:rsidP="000D0059" w:rsidRDefault="00AE2FA6" w14:paraId="7A5C3A4B"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S1 Spike Protein targeted antibodies</w:t>
            </w:r>
          </w:p>
        </w:tc>
        <w:tc>
          <w:tcPr>
            <w:tcW w:w="1416" w:type="dxa"/>
          </w:tcPr>
          <w:p w:rsidRPr="008919A1" w:rsidR="00AE2FA6" w:rsidP="000D0059" w:rsidRDefault="00AE2FA6" w14:paraId="3F3545B5"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 xml:space="preserve">Exhibited efficacy </w:t>
            </w:r>
            <w:r w:rsidRPr="008919A1">
              <w:rPr>
                <w:rFonts w:ascii="Times New Roman" w:hAnsi="Times New Roman" w:eastAsia="Calibri" w:cs="Times New Roman"/>
                <w:i/>
                <w:color w:val="000000" w:themeColor="text1"/>
                <w:sz w:val="24"/>
                <w:szCs w:val="24"/>
                <w:lang w:val="en-US"/>
              </w:rPr>
              <w:t>in vitro</w:t>
            </w:r>
          </w:p>
        </w:tc>
        <w:tc>
          <w:tcPr>
            <w:tcW w:w="1702" w:type="dxa"/>
          </w:tcPr>
          <w:p w:rsidRPr="008919A1" w:rsidR="00AE2FA6" w:rsidP="000D0059" w:rsidRDefault="00AE2FA6" w14:paraId="79C01155"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NCT03301090</w:t>
            </w:r>
          </w:p>
          <w:p w:rsidRPr="008919A1" w:rsidR="00AE2FA6" w:rsidP="000D0059" w:rsidRDefault="00AE2FA6" w14:paraId="5865EF40"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NCT04602000</w:t>
            </w:r>
          </w:p>
          <w:p w:rsidRPr="008919A1" w:rsidR="00AE2FA6" w:rsidP="000D0059" w:rsidRDefault="00AE2FA6" w14:paraId="59985060"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NCT04427501</w:t>
            </w:r>
          </w:p>
          <w:p w:rsidRPr="008919A1" w:rsidR="00AE2FA6" w:rsidP="000D0059" w:rsidRDefault="00AE2FA6" w14:paraId="435062D1"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NCT04452318</w:t>
            </w:r>
          </w:p>
        </w:tc>
        <w:tc>
          <w:tcPr>
            <w:tcW w:w="1531" w:type="dxa"/>
          </w:tcPr>
          <w:p w:rsidRPr="008919A1" w:rsidR="00AE2FA6" w:rsidP="000D0059" w:rsidRDefault="00AE2FA6" w14:paraId="7DEBD3FF"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Narrow therapeutic range</w:t>
            </w:r>
          </w:p>
        </w:tc>
        <w:tc>
          <w:tcPr>
            <w:tcW w:w="709" w:type="dxa"/>
          </w:tcPr>
          <w:p w:rsidRPr="008919A1" w:rsidR="00AE2FA6" w:rsidP="000D0059" w:rsidRDefault="00AE2FA6" w14:paraId="5B30E94D"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fldChar w:fldCharType="begin" w:fldLock="1"/>
            </w:r>
            <w:r w:rsidRPr="008919A1">
              <w:rPr>
                <w:rFonts w:ascii="Times New Roman" w:hAnsi="Times New Roman" w:eastAsia="Calibri" w:cs="Times New Roman"/>
                <w:color w:val="000000" w:themeColor="text1"/>
                <w:sz w:val="24"/>
                <w:szCs w:val="24"/>
                <w:lang w:val="en-US"/>
              </w:rPr>
              <w:instrText>ADDIN CSL_CITATION {"citationItems":[{"id":"ITEM-1","itemData":{"DOI":"10.1016/j.imu.2020.100407","ISSN":"23529148","abstract":"The SARS-CoV-2 causes severe pulmonary infectious disease with an exponential spread-ability. In the present research, we have tried to look into the molecular cause of disease, dealing with the development and spread of the coronavirus disease 2019 (COVID-19). Therefore, different approaches have investigated against disease development and infection in this research; First, We identified hsa-miR-1307-3p out of 1872 pooled microRNAs, as the best miRNA, with the highest affinity to SARS-CoV-2 genome and its related cell signaling pathways. Second, the findings presented that this miRNA had a considerable role in PI3K/Act, endocytosis, and type 2 diabetes, moreover, it may play a critical role in the prevention of GRP78 production and the virus entering, proliferation and development. Third, nearly 1033 medicinal herbal compounds were collected and docked with ACE2, TMPRSS2, GRP78, and AT1R receptors, which were the most noticeable receptors in causing the COVID-19. Among them, there were three common compounds including berbamine, hypericin, and hesperidin, which were more effective and appropriate to prevent the COVID-19 infection. Also, it was revealed some of these chemical compounds which had a greater affinity for AT1R receptor inhibitors can be suitable therapeutic targets for inhibiting AT1R and preventing the adverse side effects of this receptor. According to the result, clinical assessment of these three herbal compounds and hsa-miR-1307-3p may have significant outcomes for the prevention, control, and treatment of COVID-19 infection.","author":[{"dropping-particle":"","family":"Balmeh","given":"Negar","non-dropping-particle":"","parse-names":false,"suffix":""},{"dropping-particle":"","family":"Mahmoudi","given":"Samira","non-dropping-particle":"","parse-names":false,"suffix":""},{"dropping-particle":"","family":"Mohammadi","given":"Niloofar","non-dropping-particle":"","parse-names":false,"suffix":""},{"dropping-particle":"","family":"Karabedianhajiabadi","given":"Anasik","non-dropping-particle":"","parse-names":false,"suffix":""}],"container-title":"Informatics in Medicine Unlocked","id":"ITEM-1","issued":{"date-parts":[["2020"]]},"page":"100407","publisher":"Elsevier Ltd","title":"Predicted therapeutic targets for COVID-19 disease by inhibiting SARS-CoV-2 and its related receptors","type":"article-journal","volume":"20"},"uris":["http://www.mendeley.com/documents/?uuid=691a3c63-de05-4bc5-b28b-42834ec8dc3f"]}],"mendeley":{"formattedCitation":"[51]","plainTextFormattedCitation":"[51]","previouslyFormattedCitation":"[51]"},"properties":{"noteIndex":0},"schema":"https://github.com/citation-style-language/schema/raw/master/csl-citation.json"}</w:instrText>
            </w:r>
            <w:r w:rsidRPr="008919A1">
              <w:rPr>
                <w:rFonts w:ascii="Times New Roman" w:hAnsi="Times New Roman" w:eastAsia="Calibri" w:cs="Times New Roman"/>
                <w:color w:val="000000" w:themeColor="text1"/>
                <w:sz w:val="24"/>
                <w:szCs w:val="24"/>
                <w:lang w:val="en-US"/>
              </w:rPr>
              <w:fldChar w:fldCharType="separate"/>
            </w:r>
            <w:r w:rsidRPr="008919A1">
              <w:rPr>
                <w:rFonts w:ascii="Times New Roman" w:hAnsi="Times New Roman" w:eastAsia="Calibri" w:cs="Times New Roman"/>
                <w:color w:val="000000" w:themeColor="text1"/>
                <w:sz w:val="24"/>
                <w:szCs w:val="24"/>
                <w:lang w:val="en-US"/>
              </w:rPr>
              <w:t>[51]</w:t>
            </w:r>
            <w:r w:rsidRPr="008919A1">
              <w:rPr>
                <w:rFonts w:ascii="Times New Roman" w:hAnsi="Times New Roman" w:eastAsia="Calibri" w:cs="Times New Roman"/>
                <w:color w:val="000000" w:themeColor="text1"/>
                <w:sz w:val="24"/>
                <w:szCs w:val="24"/>
                <w:lang w:val="en-US"/>
              </w:rPr>
              <w:fldChar w:fldCharType="end"/>
            </w:r>
          </w:p>
        </w:tc>
      </w:tr>
      <w:tr w:rsidRPr="008919A1" w:rsidR="00AE2FA6" w:rsidTr="000D0059" w14:paraId="72649EC4" w14:textId="77777777">
        <w:trPr>
          <w:trHeight w:val="564"/>
        </w:trPr>
        <w:tc>
          <w:tcPr>
            <w:tcW w:w="1433" w:type="dxa"/>
          </w:tcPr>
          <w:p w:rsidRPr="008919A1" w:rsidR="00AE2FA6" w:rsidP="000D0059" w:rsidRDefault="00AE2FA6" w14:paraId="2178BEF5"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S2 subunit of S Protein</w:t>
            </w:r>
          </w:p>
        </w:tc>
        <w:tc>
          <w:tcPr>
            <w:tcW w:w="1780" w:type="dxa"/>
          </w:tcPr>
          <w:p w:rsidRPr="008919A1" w:rsidR="00AE2FA6" w:rsidP="000D0059" w:rsidRDefault="00AE2FA6" w14:paraId="304277F9"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H2RP and P1 peptides</w:t>
            </w:r>
          </w:p>
        </w:tc>
        <w:tc>
          <w:tcPr>
            <w:tcW w:w="1749" w:type="dxa"/>
          </w:tcPr>
          <w:p w:rsidRPr="008919A1" w:rsidR="00AE2FA6" w:rsidP="000D0059" w:rsidRDefault="00AE2FA6" w14:paraId="0101636D"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Prevent the fusion of virus with host cell</w:t>
            </w:r>
          </w:p>
        </w:tc>
        <w:tc>
          <w:tcPr>
            <w:tcW w:w="1416" w:type="dxa"/>
          </w:tcPr>
          <w:p w:rsidRPr="008919A1" w:rsidR="00AE2FA6" w:rsidP="000D0059" w:rsidRDefault="00AE2FA6" w14:paraId="2D500984"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Peptide anti-HIV has been advertised</w:t>
            </w:r>
          </w:p>
        </w:tc>
        <w:tc>
          <w:tcPr>
            <w:tcW w:w="1702" w:type="dxa"/>
          </w:tcPr>
          <w:p w:rsidRPr="008919A1" w:rsidR="00AE2FA6" w:rsidP="000D0059" w:rsidRDefault="00AE2FA6" w14:paraId="7289DA47"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NCT0454684,</w:t>
            </w:r>
          </w:p>
          <w:p w:rsidRPr="008919A1" w:rsidR="00AE2FA6" w:rsidP="000D0059" w:rsidRDefault="00AE2FA6" w14:paraId="2D87CC85"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NCT04627233</w:t>
            </w:r>
          </w:p>
        </w:tc>
        <w:tc>
          <w:tcPr>
            <w:tcW w:w="1531" w:type="dxa"/>
          </w:tcPr>
          <w:p w:rsidRPr="008919A1" w:rsidR="00AE2FA6" w:rsidP="000D0059" w:rsidRDefault="00AE2FA6" w14:paraId="4DBDC9C8"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 xml:space="preserve">Their biodistribution would be limited to the upper airways (nasal and oral cavity) </w:t>
            </w:r>
          </w:p>
        </w:tc>
        <w:tc>
          <w:tcPr>
            <w:tcW w:w="709" w:type="dxa"/>
          </w:tcPr>
          <w:p w:rsidRPr="008919A1" w:rsidR="00AE2FA6" w:rsidP="000D0059" w:rsidRDefault="00AE2FA6" w14:paraId="04F2D1BB"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fldChar w:fldCharType="begin" w:fldLock="1"/>
            </w:r>
            <w:r w:rsidRPr="008919A1">
              <w:rPr>
                <w:rFonts w:ascii="Times New Roman" w:hAnsi="Times New Roman" w:eastAsia="Calibri" w:cs="Times New Roman"/>
                <w:color w:val="000000" w:themeColor="text1"/>
                <w:sz w:val="24"/>
                <w:szCs w:val="24"/>
                <w:lang w:val="en-US"/>
              </w:rPr>
              <w:instrText>ADDIN CSL_CITATION {"citationItems":[{"id":"ITEM-1","itemData":{"DOI":"10.1038/s41401-020-0485-4","ISBN":"4140102004","ISSN":"17457254","PMID":"32747721","abstract":"Coronavirus disease 2019 is a newly emerging infectious disease currently spreading across the world. It is caused by a novel coronavirus, severe acute respiratory syndrome coronavirus 2 (SARS-CoV-2). The spike (S) protein of SARS-CoV-2, which plays a key role in the receptor recognition and cell membrane fusion process, is composed of two subunits, S1 and S2. The S1 subunit contains a receptor-binding domain that recognizes and binds to the host receptor angiotensin-converting enzyme 2, while the S2 subunit mediates viral cell membrane fusion by forming a six-helical bundle via the two-heptad repeat domain. In this review, we highlight recent research advance in the structure, function and development of antivirus drugs targeting the S protein.","author":[{"dropping-particle":"","family":"Huang","given":"Yuan","non-dropping-particle":"","parse-names":false,"suffix":""},{"dropping-particle":"","family":"Yang","given":"Chan","non-dropping-particle":"","parse-names":false,"suffix":""},{"dropping-particle":"","family":"Xu","given":"Xin feng","non-dropping-particle":"","parse-names":false,"suffix":""},{"dropping-particle":"","family":"Xu","given":"Wei","non-dropping-particle":"","parse-names":false,"suffix":""},{"dropping-particle":"","family":"Liu","given":"Shu wen","non-dropping-particle":"","parse-names":false,"suffix":""}],"container-title":"Acta Pharmacologica Sinica","id":"ITEM-1","issue":"9","issued":{"date-parts":[["2020"]]},"page":"1141-1149","publisher":"Springer US","title":"Structural and functional properties of SARS-CoV-2 spike protein: potential antivirus drug development for COVID-19","type":"article-journal","volume":"41"},"uris":["http://www.mendeley.com/documents/?uuid=175162a7-3258-4efd-99a2-28de1a0843e7"]},{"id":"ITEM-2","itemData":{"DOI":"10.1038/s42003-021-01736-8","ISSN":"2399-3642","abstract":"In light of the recent accumulated knowledge on SARS-CoV-2 and its mode of human cells invasion, the binding of viral spike glycoprotein to human Angiotensin Converting Enzyme 2 (hACE2) receptor plays a central role in cell entry. We designed a series of peptides mimicking the N-terminal helix of hACE2 protein which contains most of the contacting residues at the binding site, exhibiting a high helical folding propensity in aqueous solution. Our best peptide-mimics are able to block SARS-CoV-2 human pulmonary cell infection with an inhibitory concentration (IC50) in the nanomolar range upon binding to the virus spike protein with high affinity. These first-in-class blocking peptide mimics represent powerful tools that might be used in prophylactic and therapeutic approaches to fight the coronavirus disease 2019 (COVID-19).","author":[{"dropping-particle":"","family":"Karoyan","given":"Philippe","non-dropping-particle":"","parse-names":false,"suffix":""},{"dropping-particle":"","family":"Vieillard","given":"Vincent","non-dropping-particle":"","parse-names":false,"suffix":""},{"dropping-particle":"","family":"Gómez-Morales","given":"Luis","non-dropping-particle":"","parse-names":false,"suffix":""},{"dropping-particle":"","family":"Odile","given":"Estelle","non-dropping-particle":"","parse-names":false,"suffix":""},{"dropping-particle":"","family":"Guihot","given":"Amélie","non-dropping-particle":"","parse-names":false,"suffix":""},{"dropping-particle":"","family":"Luyt","given":"Charles-Edouard","non-dropping-particle":"","parse-names":false,"suffix":""},{"dropping-particle":"","family":"Denis","given":"Alexis","non-dropping-particle":"","parse-names":false,"suffix":""},{"dropping-particle":"","family":"Grondin","given":"Pascal","non-dropping-particle":"","parse-names":false,"suffix":""},{"dropping-particle":"","family":"Lequin","given":"Olivier","non-dropping-particle":"","parse-names":false,"suffix":""}],"container-title":"Communications Biology","id":"ITEM-2","issue":"1","issued":{"date-parts":[["2021"]]},"page":"197","title":"Human ACE2 peptide-mimics block SARS-CoV-2 pulmonary cells infection","type":"article-journal","volume":"4"},"uris":["http://www.mendeley.com/documents/?uuid=fd2007ff-92b3-4a67-8d85-d62a243a09ea"]}],"mendeley":{"formattedCitation":"[52,53]","plainTextFormattedCitation":"[52,53]","previouslyFormattedCitation":"[52,53]"},"properties":{"noteIndex":0},"schema":"https://github.com/citation-style-language/schema/raw/master/csl-citation.json"}</w:instrText>
            </w:r>
            <w:r w:rsidRPr="008919A1">
              <w:rPr>
                <w:rFonts w:ascii="Times New Roman" w:hAnsi="Times New Roman" w:eastAsia="Calibri" w:cs="Times New Roman"/>
                <w:color w:val="000000" w:themeColor="text1"/>
                <w:sz w:val="24"/>
                <w:szCs w:val="24"/>
                <w:lang w:val="en-US"/>
              </w:rPr>
              <w:fldChar w:fldCharType="separate"/>
            </w:r>
            <w:r w:rsidRPr="008919A1">
              <w:rPr>
                <w:rFonts w:ascii="Times New Roman" w:hAnsi="Times New Roman" w:eastAsia="Calibri" w:cs="Times New Roman"/>
                <w:color w:val="000000" w:themeColor="text1"/>
                <w:sz w:val="24"/>
                <w:szCs w:val="24"/>
                <w:lang w:val="en-US"/>
              </w:rPr>
              <w:t>[52,53]</w:t>
            </w:r>
            <w:r w:rsidRPr="008919A1">
              <w:rPr>
                <w:rFonts w:ascii="Times New Roman" w:hAnsi="Times New Roman" w:eastAsia="Calibri" w:cs="Times New Roman"/>
                <w:color w:val="000000" w:themeColor="text1"/>
                <w:sz w:val="24"/>
                <w:szCs w:val="24"/>
                <w:lang w:val="en-US"/>
              </w:rPr>
              <w:fldChar w:fldCharType="end"/>
            </w:r>
          </w:p>
        </w:tc>
      </w:tr>
      <w:tr w:rsidRPr="008919A1" w:rsidR="00AE2FA6" w:rsidTr="000D0059" w14:paraId="45FFB339" w14:textId="77777777">
        <w:trPr>
          <w:trHeight w:val="564"/>
        </w:trPr>
        <w:tc>
          <w:tcPr>
            <w:tcW w:w="1433" w:type="dxa"/>
          </w:tcPr>
          <w:p w:rsidRPr="008919A1" w:rsidR="00AE2FA6" w:rsidP="000D0059" w:rsidRDefault="00AE2FA6" w14:paraId="192BA903"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TMPRSS2</w:t>
            </w:r>
          </w:p>
        </w:tc>
        <w:tc>
          <w:tcPr>
            <w:tcW w:w="1780" w:type="dxa"/>
          </w:tcPr>
          <w:p w:rsidRPr="008919A1" w:rsidR="00AE2FA6" w:rsidP="000D0059" w:rsidRDefault="00AE2FA6" w14:paraId="3AFF8978" w14:textId="77777777">
            <w:pPr>
              <w:spacing w:line="360" w:lineRule="auto"/>
              <w:jc w:val="center"/>
              <w:rPr>
                <w:rFonts w:ascii="Times New Roman" w:hAnsi="Times New Roman" w:eastAsia="Calibri" w:cs="Times New Roman"/>
                <w:color w:val="000000" w:themeColor="text1"/>
                <w:sz w:val="24"/>
                <w:szCs w:val="24"/>
                <w:lang w:val="en-US"/>
              </w:rPr>
            </w:pPr>
            <w:proofErr w:type="spellStart"/>
            <w:r w:rsidRPr="008919A1">
              <w:rPr>
                <w:rFonts w:ascii="Times New Roman" w:hAnsi="Times New Roman" w:eastAsia="Calibri" w:cs="Times New Roman"/>
                <w:color w:val="000000" w:themeColor="text1"/>
                <w:sz w:val="24"/>
                <w:szCs w:val="24"/>
                <w:lang w:val="en-US"/>
              </w:rPr>
              <w:t>Camostat</w:t>
            </w:r>
            <w:proofErr w:type="spellEnd"/>
            <w:r w:rsidRPr="008919A1">
              <w:rPr>
                <w:rFonts w:ascii="Times New Roman" w:hAnsi="Times New Roman" w:eastAsia="Calibri" w:cs="Times New Roman"/>
                <w:color w:val="000000" w:themeColor="text1"/>
                <w:sz w:val="24"/>
                <w:szCs w:val="24"/>
                <w:lang w:val="en-US"/>
              </w:rPr>
              <w:t xml:space="preserve"> Mesylate</w:t>
            </w:r>
          </w:p>
          <w:p w:rsidRPr="008919A1" w:rsidR="00AE2FA6" w:rsidP="000D0059" w:rsidRDefault="00AE2FA6" w14:paraId="78498EF7" w14:textId="77777777">
            <w:pPr>
              <w:spacing w:line="360" w:lineRule="auto"/>
              <w:jc w:val="center"/>
              <w:rPr>
                <w:rFonts w:ascii="Times New Roman" w:hAnsi="Times New Roman" w:eastAsia="Calibri" w:cs="Times New Roman"/>
                <w:color w:val="000000" w:themeColor="text1"/>
                <w:sz w:val="24"/>
                <w:szCs w:val="24"/>
                <w:lang w:val="en-US"/>
              </w:rPr>
            </w:pPr>
            <w:proofErr w:type="spellStart"/>
            <w:r w:rsidRPr="008919A1">
              <w:rPr>
                <w:rFonts w:ascii="Times New Roman" w:hAnsi="Times New Roman" w:eastAsia="Calibri" w:cs="Times New Roman"/>
                <w:color w:val="000000" w:themeColor="text1"/>
                <w:sz w:val="24"/>
                <w:szCs w:val="24"/>
                <w:lang w:val="en-US"/>
              </w:rPr>
              <w:t>Nafamostat</w:t>
            </w:r>
            <w:proofErr w:type="spellEnd"/>
          </w:p>
          <w:p w:rsidRPr="008919A1" w:rsidR="00AE2FA6" w:rsidP="000D0059" w:rsidRDefault="00AE2FA6" w14:paraId="38FE99C9"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Aprotinin</w:t>
            </w:r>
          </w:p>
        </w:tc>
        <w:tc>
          <w:tcPr>
            <w:tcW w:w="1749" w:type="dxa"/>
          </w:tcPr>
          <w:p w:rsidRPr="008919A1" w:rsidR="00AE2FA6" w:rsidP="000D0059" w:rsidRDefault="00AE2FA6" w14:paraId="1A5E77D5"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Virus entry pathway inhibitor</w:t>
            </w:r>
          </w:p>
        </w:tc>
        <w:tc>
          <w:tcPr>
            <w:tcW w:w="1416" w:type="dxa"/>
          </w:tcPr>
          <w:p w:rsidRPr="008919A1" w:rsidR="00AE2FA6" w:rsidP="000D0059" w:rsidRDefault="00AE2FA6" w14:paraId="3527E89E"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i/>
                <w:color w:val="000000" w:themeColor="text1"/>
                <w:sz w:val="24"/>
                <w:szCs w:val="24"/>
                <w:lang w:val="en-US"/>
              </w:rPr>
              <w:t>In-vitro</w:t>
            </w:r>
            <w:r w:rsidRPr="008919A1">
              <w:rPr>
                <w:rFonts w:ascii="Times New Roman" w:hAnsi="Times New Roman" w:eastAsia="Calibri" w:cs="Times New Roman"/>
                <w:color w:val="000000" w:themeColor="text1"/>
                <w:sz w:val="24"/>
                <w:szCs w:val="24"/>
                <w:lang w:val="en-US"/>
              </w:rPr>
              <w:t xml:space="preserve"> it is having positive results. Reduction in lung cell line infection.</w:t>
            </w:r>
          </w:p>
        </w:tc>
        <w:tc>
          <w:tcPr>
            <w:tcW w:w="1702" w:type="dxa"/>
          </w:tcPr>
          <w:p w:rsidRPr="008919A1" w:rsidR="00AE2FA6" w:rsidP="000D0059" w:rsidRDefault="00AE2FA6" w14:paraId="5713BEC1"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NCT04608266</w:t>
            </w:r>
          </w:p>
          <w:p w:rsidRPr="008919A1" w:rsidR="00AE2FA6" w:rsidP="000D0059" w:rsidRDefault="00AE2FA6" w14:paraId="2B89C549"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NCT04418128</w:t>
            </w:r>
          </w:p>
          <w:p w:rsidRPr="008919A1" w:rsidR="00AE2FA6" w:rsidP="000D0059" w:rsidRDefault="00AE2FA6" w14:paraId="5F624CD2"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NCT04527133</w:t>
            </w:r>
          </w:p>
        </w:tc>
        <w:tc>
          <w:tcPr>
            <w:tcW w:w="1531" w:type="dxa"/>
          </w:tcPr>
          <w:p w:rsidRPr="008919A1" w:rsidR="00AE2FA6" w:rsidP="000D0059" w:rsidRDefault="00AE2FA6" w14:paraId="592A032F"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Adverse effects such as pruritis,</w:t>
            </w:r>
          </w:p>
          <w:p w:rsidRPr="008919A1" w:rsidR="00AE2FA6" w:rsidP="000D0059" w:rsidRDefault="00AE2FA6" w14:paraId="3BC8F552"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headache etc.</w:t>
            </w:r>
          </w:p>
        </w:tc>
        <w:tc>
          <w:tcPr>
            <w:tcW w:w="709" w:type="dxa"/>
          </w:tcPr>
          <w:p w:rsidRPr="008919A1" w:rsidR="00AE2FA6" w:rsidP="000D0059" w:rsidRDefault="00AE2FA6" w14:paraId="27781D10"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fldChar w:fldCharType="begin" w:fldLock="1"/>
            </w:r>
            <w:r w:rsidRPr="008919A1">
              <w:rPr>
                <w:rFonts w:ascii="Times New Roman" w:hAnsi="Times New Roman" w:eastAsia="Calibri" w:cs="Times New Roman"/>
                <w:color w:val="000000" w:themeColor="text1"/>
                <w:sz w:val="24"/>
                <w:szCs w:val="24"/>
                <w:lang w:val="en-US"/>
              </w:rPr>
              <w:instrText>ADDIN CSL_CITATION {"citationItems":[{"id":"ITEM-1","itemData":{"ISBN":"2296-889X","abstract":"The ongoing pandemic illustrates limited therapeutic options for controlling SARS-CoV-2 infections, calling a need for additional therapeutic targets. The viral spike S glycoprotein binds to the human receptor angiotensin-converting enzyme 2 (ACE2) and then is activated by the host proteases. Based on the accessibility of the cellular proteases needed for SARS-S activation, SARS-CoV-2 entrance and activation can be mediated by endosomal (such as cathepsin L) and non-endosomal pathways. Evidence indicates that in the non-endosomal pathway, the viral S protein is cleaved by the furin enzyme in infected host cells. To help the virus enter efficiently, the S protein is further activated by the serine protease 2 (TMPRSS2), provided that the S has been cleaved by furin previously. In this review, important roles for host proteases within host cells will be outlined in SARS-CoV-2 infection and antiviral therapeutic strategies will be highlighted. Although there are at least five highly effective vaccines at this time, the appearance of the new viral mutations demands the development of therapeutic agents. Targeted inhibition of host proteases can be used as a therapeutic approach for viral infection.","author":[{"dropping-particle":"","family":"Rahbar Saadat","given":"Yalda","non-dropping-particle":"","parse-names":false,"suffix":""},{"dropping-particle":"","family":"Hosseiniyan Khatibi","given":"Seyed Mahdi","non-dropping-particle":"","parse-names":false,"suffix":""},{"dropping-particle":"","family":"Zununi Vahed","given":"Sepideh","non-dropping-particle":"","parse-names":false,"suffix":""},{"dropping-particle":"","family":"Ardalan","given":"Mohammadreza","non-dropping-particle":"","parse-names":false,"suffix":""}],"container-title":"Frontiers in Molecular Biosciences  ","id":"ITEM-1","issued":{"date-parts":[["2021"]]},"page":"816","title":"Host Serine Proteases: A Potential Targeted Therapy for COVID-19 and Influenza   ","type":"article","volume":"8      "},"uris":["http://www.mendeley.com/documents/?uuid=ae9b9c87-429a-45c4-a5bb-0bab4d13cdcc"]}],"mendeley":{"formattedCitation":"[54]","plainTextFormattedCitation":"[54]","previouslyFormattedCitation":"[54]"},"properties":{"noteIndex":0},"schema":"https://github.com/citation-style-language/schema/raw/master/csl-citation.json"}</w:instrText>
            </w:r>
            <w:r w:rsidRPr="008919A1">
              <w:rPr>
                <w:rFonts w:ascii="Times New Roman" w:hAnsi="Times New Roman" w:eastAsia="Calibri" w:cs="Times New Roman"/>
                <w:color w:val="000000" w:themeColor="text1"/>
                <w:sz w:val="24"/>
                <w:szCs w:val="24"/>
                <w:lang w:val="en-US"/>
              </w:rPr>
              <w:fldChar w:fldCharType="separate"/>
            </w:r>
            <w:r w:rsidRPr="008919A1">
              <w:rPr>
                <w:rFonts w:ascii="Times New Roman" w:hAnsi="Times New Roman" w:eastAsia="Calibri" w:cs="Times New Roman"/>
                <w:color w:val="000000" w:themeColor="text1"/>
                <w:sz w:val="24"/>
                <w:szCs w:val="24"/>
                <w:lang w:val="en-US"/>
              </w:rPr>
              <w:t>[54]</w:t>
            </w:r>
            <w:r w:rsidRPr="008919A1">
              <w:rPr>
                <w:rFonts w:ascii="Times New Roman" w:hAnsi="Times New Roman" w:eastAsia="Calibri" w:cs="Times New Roman"/>
                <w:color w:val="000000" w:themeColor="text1"/>
                <w:sz w:val="24"/>
                <w:szCs w:val="24"/>
                <w:lang w:val="en-US"/>
              </w:rPr>
              <w:fldChar w:fldCharType="end"/>
            </w:r>
          </w:p>
        </w:tc>
      </w:tr>
      <w:tr w:rsidRPr="008919A1" w:rsidR="00AE2FA6" w:rsidTr="000D0059" w14:paraId="50E1662E" w14:textId="77777777">
        <w:trPr>
          <w:trHeight w:val="564"/>
        </w:trPr>
        <w:tc>
          <w:tcPr>
            <w:tcW w:w="1433" w:type="dxa"/>
            <w:tcBorders>
              <w:bottom w:val="single" w:color="auto" w:sz="4" w:space="0"/>
            </w:tcBorders>
          </w:tcPr>
          <w:p w:rsidRPr="008919A1" w:rsidR="00AE2FA6" w:rsidP="000D0059" w:rsidRDefault="00AE2FA6" w14:paraId="7D8B6553"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S Protein Trimerization</w:t>
            </w:r>
          </w:p>
        </w:tc>
        <w:tc>
          <w:tcPr>
            <w:tcW w:w="1780" w:type="dxa"/>
            <w:tcBorders>
              <w:bottom w:val="single" w:color="auto" w:sz="4" w:space="0"/>
            </w:tcBorders>
          </w:tcPr>
          <w:p w:rsidRPr="008919A1" w:rsidR="00AE2FA6" w:rsidP="000D0059" w:rsidRDefault="00AE2FA6" w14:paraId="67BB1643" w14:textId="77777777">
            <w:pPr>
              <w:spacing w:line="360" w:lineRule="auto"/>
              <w:jc w:val="center"/>
              <w:rPr>
                <w:rFonts w:ascii="Times New Roman" w:hAnsi="Times New Roman" w:eastAsia="Calibri" w:cs="Times New Roman"/>
                <w:color w:val="000000" w:themeColor="text1"/>
                <w:sz w:val="24"/>
                <w:szCs w:val="24"/>
                <w:lang w:val="en-US"/>
              </w:rPr>
            </w:pPr>
            <w:proofErr w:type="spellStart"/>
            <w:r w:rsidRPr="008919A1">
              <w:rPr>
                <w:rFonts w:ascii="Times New Roman" w:hAnsi="Times New Roman" w:eastAsia="Calibri" w:cs="Times New Roman"/>
                <w:color w:val="000000" w:themeColor="text1"/>
                <w:sz w:val="24"/>
                <w:szCs w:val="24"/>
                <w:lang w:val="en-US"/>
              </w:rPr>
              <w:t>Arbidol</w:t>
            </w:r>
            <w:proofErr w:type="spellEnd"/>
          </w:p>
        </w:tc>
        <w:tc>
          <w:tcPr>
            <w:tcW w:w="1749" w:type="dxa"/>
            <w:tcBorders>
              <w:bottom w:val="single" w:color="auto" w:sz="4" w:space="0"/>
            </w:tcBorders>
          </w:tcPr>
          <w:p w:rsidRPr="008919A1" w:rsidR="00AE2FA6" w:rsidP="000D0059" w:rsidRDefault="00AE2FA6" w14:paraId="0F5204F3"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Inhibits the viral envelope's membrane fusion</w:t>
            </w:r>
          </w:p>
        </w:tc>
        <w:tc>
          <w:tcPr>
            <w:tcW w:w="1416" w:type="dxa"/>
            <w:tcBorders>
              <w:bottom w:val="single" w:color="auto" w:sz="4" w:space="0"/>
            </w:tcBorders>
          </w:tcPr>
          <w:p w:rsidRPr="008919A1" w:rsidR="00AE2FA6" w:rsidP="000D0059" w:rsidRDefault="00AE2FA6" w14:paraId="58949460"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Binding to HA protein</w:t>
            </w:r>
          </w:p>
        </w:tc>
        <w:tc>
          <w:tcPr>
            <w:tcW w:w="1702" w:type="dxa"/>
            <w:tcBorders>
              <w:bottom w:val="single" w:color="auto" w:sz="4" w:space="0"/>
            </w:tcBorders>
          </w:tcPr>
          <w:p w:rsidRPr="008919A1" w:rsidR="00AE2FA6" w:rsidP="000D0059" w:rsidRDefault="00AE2FA6" w14:paraId="570D0642"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NCT04350684</w:t>
            </w:r>
          </w:p>
        </w:tc>
        <w:tc>
          <w:tcPr>
            <w:tcW w:w="1531" w:type="dxa"/>
            <w:tcBorders>
              <w:bottom w:val="single" w:color="auto" w:sz="4" w:space="0"/>
            </w:tcBorders>
          </w:tcPr>
          <w:p w:rsidRPr="008919A1" w:rsidR="00AE2FA6" w:rsidP="000D0059" w:rsidRDefault="00AE2FA6" w14:paraId="29B5F495"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Narrow therapeutic range</w:t>
            </w:r>
          </w:p>
        </w:tc>
        <w:tc>
          <w:tcPr>
            <w:tcW w:w="709" w:type="dxa"/>
            <w:tcBorders>
              <w:bottom w:val="single" w:color="auto" w:sz="4" w:space="0"/>
            </w:tcBorders>
          </w:tcPr>
          <w:p w:rsidRPr="008919A1" w:rsidR="00AE2FA6" w:rsidP="000D0059" w:rsidRDefault="00AE2FA6" w14:paraId="4474D377"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fldChar w:fldCharType="begin" w:fldLock="1"/>
            </w:r>
            <w:r w:rsidRPr="008919A1">
              <w:rPr>
                <w:rFonts w:ascii="Times New Roman" w:hAnsi="Times New Roman" w:eastAsia="Calibri" w:cs="Times New Roman"/>
                <w:color w:val="000000" w:themeColor="text1"/>
                <w:sz w:val="24"/>
                <w:szCs w:val="24"/>
                <w:lang w:val="en-US"/>
              </w:rPr>
              <w:instrText>ADDIN CSL_CITATION {"citationItems":[{"id":"ITEM-1","itemData":{"DOI":"10.1016/j.ejphar.2020.173836","ISSN":"1879-0712 (Electronic)","PMID":"33387467","abstract":"The COVID-19 pandemic has spread rapidly and poses an unprecedented threat to the  global economy and human health. Broad-spectrum antivirals are currently being administered to treat severe acute respiratory syndrome coronavirus 2 (SARS-CoV-2). China's prevention and treatment guidelines suggest the use of an anti-influenza drug, arbidol, for the clinical treatment of COVID-19. Reports indicate that arbidol could neutralize SARS-CoV-2. Monotherapy with arbidol is superior to lopinavir-ritonavir or favipiravir for treating COVID-19. In SARS-CoV-2 infection, arbidol acts by interfering with viral binding to host cells. However, the detailed mechanism by which arbidol induces the inhibition of SARS-CoV-2 is not known. Here, we present atomistic insights into the mechanism underlying membrane fusion inhibition of SARS-CoV-2 by arbidol. Molecular dynamics (MD) simulation-based analyses demonstrate that arbidol binds and stabilizes at the receptor-binding domain (RBD)/ACE2 interface with a high affinity. It forms stronger intermolecular interactions with the RBD than ACE2. Analyses of the detailed decomposition of energy components and binding affinities revealed a substantial increase in the affinity between the RBD and ACE2 in the arbidol-bound RBD/ACE2 complex, suggesting that arbidol generates favorable interactions between them. Based on our MD simulation results, we propose that the binding of arbidol induces structural rigidity in the viral glycoprotein, thus restricting the conformational rearrangements associated with membrane fusion and virus entry. Furthermore, key residues of the RBD and ACE2 that interact with arbidol were identified, opening the door for developing therapeutic strategies and higher-efficacy arbidol derivatives or lead drug candidates.","author":[{"dropping-particle":"","family":"Padhi","given":"Aditya K","non-dropping-particle":"","parse-names":false,"suffix":""},{"dropping-particle":"","family":"Seal","given":"Aniruddha","non-dropping-particle":"","parse-names":false,"suffix":""},{"dropping-particle":"","family":"Khan","given":"Javed Masood","non-dropping-particle":"","parse-names":false,"suffix":""},{"dropping-particle":"","family":"Ahamed","given":"Maqusood","non-dropping-particle":"","parse-names":false,"suffix":""},{"dropping-particle":"","family":"Tripathi","given":"Timir","non-dropping-particle":"","parse-names":false,"suffix":""}],"container-title":"European journal of pharmacology","id":"ITEM-1","issued":{"date-parts":[["2021","3"]]},"language":"eng","page":"173836","title":"Unraveling the mechanism of arbidol binding and inhibition of SARS-CoV-2: Insights  from atomistic simulations.","type":"article-journal","volume":"894"},"uris":["http://www.mendeley.com/documents/?uuid=b8f007d3-48a4-40c7-9420-d44a51394695"]},{"id":"ITEM-2","itemData":{"DOI":"https://doi.org/10.1016/j.ijantimicag.2020.105998","ISSN":"0924-8579","abstract":"The severe acute respiratory syndrome coronavirus-2 (SARS-CoV-2) pandemic is a global public health emergency, and new therapeutics are needed. This article reports the potential drug target and mechanism of action of Arbidol (umifenovir) to treat coronavirus disease 2019 (COVID-19). Molecular dynamics and structural analysis were used to show how Arbidol targets the SARS-CoV-2 spike glycoprotein and impedes its trimerization, which is key for host cell adhesion and hijacking, indicating the potential of Arbidol to treat COVID-19. It is hoped that knowledge of the potential drug target and mechanism of action of Arbidol will help in the development of new therapeutics for SARS-CoV-2.","author":[{"dropping-particle":"","family":"Vankadari","given":"Naveen","non-dropping-particle":"","parse-names":false,"suffix":""}],"container-title":"International Journal of Antimicrobial Agents","id":"ITEM-2","issue":"2","issued":{"date-parts":[["2020"]]},"page":"105998","title":"Arbidol: A potential antiviral drug for the treatment of SARS-CoV-2 by blocking trimerization of the spike glycoprotein","type":"article-journal","volume":"56"},"uris":["http://www.mendeley.com/documents/?uuid=3c1a146b-9c23-4317-ab30-0c4d601c2c3e"]}],"mendeley":{"formattedCitation":"[55,56]","plainTextFormattedCitation":"[55,56]","previouslyFormattedCitation":"[55,56]"},"properties":{"noteIndex":0},"schema":"https://github.com/citation-style-language/schema/raw/master/csl-citation.json"}</w:instrText>
            </w:r>
            <w:r w:rsidRPr="008919A1">
              <w:rPr>
                <w:rFonts w:ascii="Times New Roman" w:hAnsi="Times New Roman" w:eastAsia="Calibri" w:cs="Times New Roman"/>
                <w:color w:val="000000" w:themeColor="text1"/>
                <w:sz w:val="24"/>
                <w:szCs w:val="24"/>
                <w:lang w:val="en-US"/>
              </w:rPr>
              <w:fldChar w:fldCharType="separate"/>
            </w:r>
            <w:r w:rsidRPr="008919A1">
              <w:rPr>
                <w:rFonts w:ascii="Times New Roman" w:hAnsi="Times New Roman" w:eastAsia="Calibri" w:cs="Times New Roman"/>
                <w:color w:val="000000" w:themeColor="text1"/>
                <w:sz w:val="24"/>
                <w:szCs w:val="24"/>
                <w:lang w:val="en-US"/>
              </w:rPr>
              <w:t>[55,56]</w:t>
            </w:r>
            <w:r w:rsidRPr="008919A1">
              <w:rPr>
                <w:rFonts w:ascii="Times New Roman" w:hAnsi="Times New Roman" w:eastAsia="Calibri" w:cs="Times New Roman"/>
                <w:color w:val="000000" w:themeColor="text1"/>
                <w:sz w:val="24"/>
                <w:szCs w:val="24"/>
                <w:lang w:val="en-US"/>
              </w:rPr>
              <w:fldChar w:fldCharType="end"/>
            </w:r>
          </w:p>
        </w:tc>
      </w:tr>
      <w:tr w:rsidRPr="008919A1" w:rsidR="00AE2FA6" w:rsidTr="000D0059" w14:paraId="61DD597F" w14:textId="77777777">
        <w:trPr>
          <w:trHeight w:val="564"/>
        </w:trPr>
        <w:tc>
          <w:tcPr>
            <w:tcW w:w="10320" w:type="dxa"/>
            <w:gridSpan w:val="7"/>
            <w:shd w:val="pct10" w:color="auto" w:fill="auto"/>
            <w:vAlign w:val="center"/>
          </w:tcPr>
          <w:p w:rsidRPr="008919A1" w:rsidR="00AE2FA6" w:rsidP="000D0059" w:rsidRDefault="00AE2FA6" w14:paraId="7219C667"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b/>
                <w:bCs/>
                <w:color w:val="000000" w:themeColor="text1"/>
                <w:sz w:val="24"/>
                <w:szCs w:val="24"/>
                <w:lang w:val="en-US"/>
              </w:rPr>
              <w:lastRenderedPageBreak/>
              <w:t>Inhibition of endocytosis</w:t>
            </w:r>
          </w:p>
        </w:tc>
      </w:tr>
      <w:tr w:rsidRPr="008919A1" w:rsidR="00AE2FA6" w:rsidTr="000D0059" w14:paraId="688B8902" w14:textId="77777777">
        <w:trPr>
          <w:trHeight w:val="564"/>
        </w:trPr>
        <w:tc>
          <w:tcPr>
            <w:tcW w:w="1433" w:type="dxa"/>
          </w:tcPr>
          <w:p w:rsidRPr="008919A1" w:rsidR="00AE2FA6" w:rsidP="000D0059" w:rsidRDefault="00AE2FA6" w14:paraId="03BF558D"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Endosomal acidification</w:t>
            </w:r>
          </w:p>
        </w:tc>
        <w:tc>
          <w:tcPr>
            <w:tcW w:w="1780" w:type="dxa"/>
          </w:tcPr>
          <w:p w:rsidRPr="008919A1" w:rsidR="00AE2FA6" w:rsidP="000D0059" w:rsidRDefault="00AE2FA6" w14:paraId="5E41B1BA"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Chloroquine</w:t>
            </w:r>
          </w:p>
          <w:p w:rsidRPr="008919A1" w:rsidR="00AE2FA6" w:rsidP="000D0059" w:rsidRDefault="00AE2FA6" w14:paraId="194C0C8E"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Hydroxychloroquine</w:t>
            </w:r>
          </w:p>
        </w:tc>
        <w:tc>
          <w:tcPr>
            <w:tcW w:w="1749" w:type="dxa"/>
          </w:tcPr>
          <w:p w:rsidRPr="008919A1" w:rsidR="00AE2FA6" w:rsidP="000D0059" w:rsidRDefault="00AE2FA6" w14:paraId="158A7137"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Multiple pathways impede viral entry and endocytosis and host immunomodulatory effects</w:t>
            </w:r>
          </w:p>
        </w:tc>
        <w:tc>
          <w:tcPr>
            <w:tcW w:w="1416" w:type="dxa"/>
          </w:tcPr>
          <w:p w:rsidRPr="008919A1" w:rsidR="00AE2FA6" w:rsidP="000D0059" w:rsidRDefault="00AE2FA6" w14:paraId="7B260559"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Broad spectrum, SARS-CoV-2 patient shows good recovery</w:t>
            </w:r>
          </w:p>
        </w:tc>
        <w:tc>
          <w:tcPr>
            <w:tcW w:w="1702" w:type="dxa"/>
          </w:tcPr>
          <w:p w:rsidRPr="008919A1" w:rsidR="00AE2FA6" w:rsidP="000D0059" w:rsidRDefault="00AE2FA6" w14:paraId="7CA81446"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NCT04303507</w:t>
            </w:r>
          </w:p>
          <w:p w:rsidRPr="008919A1" w:rsidR="00AE2FA6" w:rsidP="000D0059" w:rsidRDefault="00AE2FA6" w14:paraId="571EC5D4"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NCT04860284</w:t>
            </w:r>
          </w:p>
        </w:tc>
        <w:tc>
          <w:tcPr>
            <w:tcW w:w="1531" w:type="dxa"/>
          </w:tcPr>
          <w:p w:rsidRPr="008919A1" w:rsidR="00AE2FA6" w:rsidP="000D0059" w:rsidRDefault="00AE2FA6" w14:paraId="52982E5B"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Not enough available clinical evidence to indicate efficacy. Data is controversial</w:t>
            </w:r>
          </w:p>
        </w:tc>
        <w:tc>
          <w:tcPr>
            <w:tcW w:w="709" w:type="dxa"/>
          </w:tcPr>
          <w:p w:rsidRPr="008919A1" w:rsidR="00AE2FA6" w:rsidP="000D0059" w:rsidRDefault="00AE2FA6" w14:paraId="333738D1"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fldChar w:fldCharType="begin" w:fldLock="1"/>
            </w:r>
            <w:r w:rsidRPr="008919A1">
              <w:rPr>
                <w:rFonts w:ascii="Times New Roman" w:hAnsi="Times New Roman" w:eastAsia="Calibri" w:cs="Times New Roman"/>
                <w:color w:val="000000" w:themeColor="text1"/>
                <w:sz w:val="24"/>
                <w:szCs w:val="24"/>
                <w:lang w:val="en-US"/>
              </w:rPr>
              <w:instrText>ADDIN CSL_CITATION {"citationItems":[{"id":"ITEM-1","itemData":{"DOI":"10.1007/s12038-020-00067-w","ISBN":"0123456789","ISSN":"09737138","PMID":"32661214","abstract":"The current global pandemic COVID-19 caused by the SARS-CoV-2 virus has already inflicted insurmountable damage both to the human lives and global economy. There is an immediate need for identification of effective drugs to contain the disastrous virus outbreak. Global efforts are already underway at a war footing to identify the best drug combination to address the disease. In this review, an attempt has been made to understand the SARS-CoV-2 life cycle, and based on this information potential druggable targets against SARS-CoV-2 are summarized. Also, the strategies for ongoing and future drug discovery against the SARS-CoV-2 virus are outlined. Given the urgency to find a definitive cure, ongoing drug repurposing efforts being carried out by various organizations are also described. The unprecedented crisis requires extraordinary efforts from the scientific community to effectively address the issue and prevent further loss of human lives and health.","author":[{"dropping-particle":"","family":"Saxena","given":"Ambrish","non-dropping-particle":"","parse-names":false,"suffix":""}],"container-title":"Journal of Biosciences","id":"ITEM-1","issue":"1","issued":{"date-parts":[["2020"]]},"publisher":"Springer India","title":"Drug targets for COVID-19 therapeutics: Ongoing global efforts","type":"article-journal","volume":"45"},"uris":["http://www.mendeley.com/documents/?uuid=66f55f99-bad5-4260-be85-2a81c9950073"]},{"id":"ITEM-2","itemData":{"DOI":"10.1016/j.jcrc.2020.03.005","ISSN":"15578615","PMID":"32173110","abstract":"Purpose: COVID-19 (coronavirus disease 2019) is a public health emergency of international concern. As of this time, there is no known effective pharmaceutical treatment, although it is much needed for patient contracting the severe form of the disease. The aim of this systematic review was to summarize the evidence regarding chloroquine for the treatment of COVID-19. Methods: PubMed, EMBASE, and three trial Registries were searched for studies on the use of chloroquine in patients with COVID-19. Results: We included six articles (one narrative letter, one in-vitro study, one editorial, expert consensus paper, two national guideline documents) and 23 ongoing clinical trials in China. Chloroquine seems to be effective in limiting the replication of SARS-CoV-2 (virus causing COVID-19) in vitro. Conclusions: There is rationale, pre-clinical evidence of effectiveness and evidence of safety from long-time clinical use for other indications to justify clinical research on chloroquine in patients with COVID-19. However, clinical use should either adhere to the Monitored Emergency Use of Unregistered Interventions (MEURI) framework or be ethically approved as a trial as stated by the World Health Organization. Safety data and data from high-quality clinical trials are urgently needed.","author":[{"dropping-particle":"","family":"Cortegiani","given":"Andrea","non-dropping-particle":"","parse-names":false,"suffix":""},{"dropping-particle":"","family":"Ingoglia","given":"Giulia","non-dropping-particle":"","parse-names":false,"suffix":""},{"dropping-particle":"","family":"Ippolito","given":"Mariachiara","non-dropping-particle":"","parse-names":false,"suffix":""},{"dropping-particle":"","family":"Giarratano","given":"Antonino","non-dropping-particle":"","parse-names":false,"suffix":""},{"dropping-particle":"","family":"Einav","given":"Sharon","non-dropping-particle":"","parse-names":false,"suffix":""}],"container-title":"Journal of Critical Care","id":"ITEM-2","issued":{"date-parts":[["2020"]]},"page":"279-283","title":"A systematic review on the efficacy and safety of chloroquine for the treatment of COVID-19","type":"article-journal","volume":"57"},"uris":["http://www.mendeley.com/documents/?uuid=9af39c68-20fd-4857-9e9a-642a348530b2"]}],"mendeley":{"formattedCitation":"[57,58]","plainTextFormattedCitation":"[57,58]","previouslyFormattedCitation":"[57,58]"},"properties":{"noteIndex":0},"schema":"https://github.com/citation-style-language/schema/raw/master/csl-citation.json"}</w:instrText>
            </w:r>
            <w:r w:rsidRPr="008919A1">
              <w:rPr>
                <w:rFonts w:ascii="Times New Roman" w:hAnsi="Times New Roman" w:eastAsia="Calibri" w:cs="Times New Roman"/>
                <w:color w:val="000000" w:themeColor="text1"/>
                <w:sz w:val="24"/>
                <w:szCs w:val="24"/>
                <w:lang w:val="en-US"/>
              </w:rPr>
              <w:fldChar w:fldCharType="separate"/>
            </w:r>
            <w:r w:rsidRPr="008919A1">
              <w:rPr>
                <w:rFonts w:ascii="Times New Roman" w:hAnsi="Times New Roman" w:eastAsia="Calibri" w:cs="Times New Roman"/>
                <w:color w:val="000000" w:themeColor="text1"/>
                <w:sz w:val="24"/>
                <w:szCs w:val="24"/>
                <w:lang w:val="en-US"/>
              </w:rPr>
              <w:t>[57,58]</w:t>
            </w:r>
            <w:r w:rsidRPr="008919A1">
              <w:rPr>
                <w:rFonts w:ascii="Times New Roman" w:hAnsi="Times New Roman" w:eastAsia="Calibri" w:cs="Times New Roman"/>
                <w:color w:val="000000" w:themeColor="text1"/>
                <w:sz w:val="24"/>
                <w:szCs w:val="24"/>
                <w:lang w:val="en-US"/>
              </w:rPr>
              <w:fldChar w:fldCharType="end"/>
            </w:r>
          </w:p>
        </w:tc>
      </w:tr>
      <w:tr w:rsidRPr="008919A1" w:rsidR="00AE2FA6" w:rsidTr="000D0059" w14:paraId="1980D88A" w14:textId="77777777">
        <w:trPr>
          <w:trHeight w:val="564"/>
        </w:trPr>
        <w:tc>
          <w:tcPr>
            <w:tcW w:w="1433" w:type="dxa"/>
            <w:tcBorders>
              <w:bottom w:val="single" w:color="auto" w:sz="4" w:space="0"/>
            </w:tcBorders>
          </w:tcPr>
          <w:p w:rsidRPr="008919A1" w:rsidR="00AE2FA6" w:rsidP="000D0059" w:rsidRDefault="00AE2FA6" w14:paraId="4C13FED2" w14:textId="77777777">
            <w:pPr>
              <w:spacing w:line="360" w:lineRule="auto"/>
              <w:jc w:val="center"/>
              <w:rPr>
                <w:rFonts w:ascii="Times New Roman" w:hAnsi="Times New Roman" w:eastAsia="Calibri" w:cs="Times New Roman"/>
                <w:color w:val="000000" w:themeColor="text1"/>
                <w:sz w:val="24"/>
                <w:szCs w:val="24"/>
                <w:lang w:val="en-US"/>
              </w:rPr>
            </w:pPr>
            <w:proofErr w:type="spellStart"/>
            <w:r w:rsidRPr="008919A1">
              <w:rPr>
                <w:rFonts w:ascii="Times New Roman" w:hAnsi="Times New Roman" w:eastAsia="Calibri" w:cs="Times New Roman"/>
                <w:color w:val="000000" w:themeColor="text1"/>
                <w:sz w:val="24"/>
                <w:szCs w:val="24"/>
                <w:lang w:val="en-US"/>
              </w:rPr>
              <w:t>Clathrin</w:t>
            </w:r>
            <w:proofErr w:type="spellEnd"/>
            <w:r w:rsidRPr="008919A1">
              <w:rPr>
                <w:rFonts w:ascii="Times New Roman" w:hAnsi="Times New Roman" w:eastAsia="Calibri" w:cs="Times New Roman"/>
                <w:color w:val="000000" w:themeColor="text1"/>
                <w:sz w:val="24"/>
                <w:szCs w:val="24"/>
                <w:lang w:val="en-US"/>
              </w:rPr>
              <w:t xml:space="preserve"> mediated endocytosis</w:t>
            </w:r>
          </w:p>
        </w:tc>
        <w:tc>
          <w:tcPr>
            <w:tcW w:w="1780" w:type="dxa"/>
            <w:tcBorders>
              <w:bottom w:val="single" w:color="auto" w:sz="4" w:space="0"/>
            </w:tcBorders>
          </w:tcPr>
          <w:p w:rsidRPr="008919A1" w:rsidR="00AE2FA6" w:rsidP="000D0059" w:rsidRDefault="00AE2FA6" w14:paraId="3623AA1D" w14:textId="77777777">
            <w:pPr>
              <w:spacing w:line="360" w:lineRule="auto"/>
              <w:jc w:val="center"/>
              <w:rPr>
                <w:rFonts w:ascii="Times New Roman" w:hAnsi="Times New Roman" w:eastAsia="Calibri" w:cs="Times New Roman"/>
                <w:color w:val="000000" w:themeColor="text1"/>
                <w:sz w:val="24"/>
                <w:szCs w:val="24"/>
                <w:lang w:val="en-US"/>
              </w:rPr>
            </w:pPr>
            <w:proofErr w:type="spellStart"/>
            <w:r w:rsidRPr="008919A1">
              <w:rPr>
                <w:rFonts w:ascii="Times New Roman" w:hAnsi="Times New Roman" w:eastAsia="Calibri" w:cs="Times New Roman"/>
                <w:color w:val="000000" w:themeColor="text1"/>
                <w:sz w:val="24"/>
                <w:szCs w:val="24"/>
                <w:lang w:val="en-US"/>
              </w:rPr>
              <w:t>Oubain</w:t>
            </w:r>
            <w:proofErr w:type="spellEnd"/>
          </w:p>
        </w:tc>
        <w:tc>
          <w:tcPr>
            <w:tcW w:w="1749" w:type="dxa"/>
            <w:tcBorders>
              <w:bottom w:val="single" w:color="auto" w:sz="4" w:space="0"/>
            </w:tcBorders>
          </w:tcPr>
          <w:p w:rsidRPr="008919A1" w:rsidR="00AE2FA6" w:rsidP="000D0059" w:rsidRDefault="00AE2FA6" w14:paraId="1141DCA0"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 xml:space="preserve">ATP1A1- binding steroids; inhibiting endocytosis mediated by </w:t>
            </w:r>
            <w:proofErr w:type="spellStart"/>
            <w:r w:rsidRPr="008919A1">
              <w:rPr>
                <w:rFonts w:ascii="Times New Roman" w:hAnsi="Times New Roman" w:eastAsia="Calibri" w:cs="Times New Roman"/>
                <w:color w:val="000000" w:themeColor="text1"/>
                <w:sz w:val="24"/>
                <w:szCs w:val="24"/>
                <w:lang w:val="en-US"/>
              </w:rPr>
              <w:t>clathrin</w:t>
            </w:r>
            <w:proofErr w:type="spellEnd"/>
          </w:p>
        </w:tc>
        <w:tc>
          <w:tcPr>
            <w:tcW w:w="1416" w:type="dxa"/>
            <w:tcBorders>
              <w:bottom w:val="single" w:color="auto" w:sz="4" w:space="0"/>
            </w:tcBorders>
          </w:tcPr>
          <w:p w:rsidRPr="008919A1" w:rsidR="00AE2FA6" w:rsidP="000D0059" w:rsidRDefault="00AE2FA6" w14:paraId="26B9A18C"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Active against MERS-</w:t>
            </w:r>
            <w:proofErr w:type="spellStart"/>
            <w:r w:rsidRPr="008919A1">
              <w:rPr>
                <w:rFonts w:ascii="Times New Roman" w:hAnsi="Times New Roman" w:eastAsia="Calibri" w:cs="Times New Roman"/>
                <w:color w:val="000000" w:themeColor="text1"/>
                <w:sz w:val="24"/>
                <w:szCs w:val="24"/>
                <w:lang w:val="en-US"/>
              </w:rPr>
              <w:t>CoV</w:t>
            </w:r>
            <w:proofErr w:type="spellEnd"/>
          </w:p>
        </w:tc>
        <w:tc>
          <w:tcPr>
            <w:tcW w:w="1702" w:type="dxa"/>
            <w:tcBorders>
              <w:bottom w:val="single" w:color="auto" w:sz="4" w:space="0"/>
            </w:tcBorders>
          </w:tcPr>
          <w:p w:rsidRPr="008919A1" w:rsidR="00AE2FA6" w:rsidP="000D0059" w:rsidRDefault="00AE2FA6" w14:paraId="3A772CE9"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w:t>
            </w:r>
          </w:p>
        </w:tc>
        <w:tc>
          <w:tcPr>
            <w:tcW w:w="1531" w:type="dxa"/>
            <w:tcBorders>
              <w:bottom w:val="single" w:color="auto" w:sz="4" w:space="0"/>
            </w:tcBorders>
          </w:tcPr>
          <w:p w:rsidRPr="008919A1" w:rsidR="00AE2FA6" w:rsidP="000D0059" w:rsidRDefault="00AE2FA6" w14:paraId="0902B134"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cardiac toxicity</w:t>
            </w:r>
          </w:p>
        </w:tc>
        <w:tc>
          <w:tcPr>
            <w:tcW w:w="709" w:type="dxa"/>
            <w:tcBorders>
              <w:bottom w:val="single" w:color="auto" w:sz="4" w:space="0"/>
            </w:tcBorders>
          </w:tcPr>
          <w:p w:rsidRPr="008919A1" w:rsidR="00AE2FA6" w:rsidP="000D0059" w:rsidRDefault="00AE2FA6" w14:paraId="4754C11A"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fldChar w:fldCharType="begin" w:fldLock="1"/>
            </w:r>
            <w:r w:rsidRPr="008919A1">
              <w:rPr>
                <w:rFonts w:ascii="Times New Roman" w:hAnsi="Times New Roman" w:eastAsia="Calibri" w:cs="Times New Roman"/>
                <w:color w:val="000000" w:themeColor="text1"/>
                <w:sz w:val="24"/>
                <w:szCs w:val="24"/>
                <w:lang w:val="en-US"/>
              </w:rPr>
              <w:instrText>ADDIN CSL_CITATION {"citationItems":[{"id":"ITEM-1","itemData":{"DOI":"10.1007/s12038-020-00067-w","ISBN":"0123456789","ISSN":"09737138","PMID":"32661214","abstract":"The current global pandemic COVID-19 caused by the SARS-CoV-2 virus has already inflicted insurmountable damage both to the human lives and global economy. There is an immediate need for identification of effective drugs to contain the disastrous virus outbreak. Global efforts are already underway at a war footing to identify the best drug combination to address the disease. In this review, an attempt has been made to understand the SARS-CoV-2 life cycle, and based on this information potential druggable targets against SARS-CoV-2 are summarized. Also, the strategies for ongoing and future drug discovery against the SARS-CoV-2 virus are outlined. Given the urgency to find a definitive cure, ongoing drug repurposing efforts being carried out by various organizations are also described. The unprecedented crisis requires extraordinary efforts from the scientific community to effectively address the issue and prevent further loss of human lives and health.","author":[{"dropping-particle":"","family":"Saxena","given":"Ambrish","non-dropping-particle":"","parse-names":false,"suffix":""}],"container-title":"Journal of Biosciences","id":"ITEM-1","issue":"1","issued":{"date-parts":[["2020"]]},"publisher":"Springer India","title":"Drug targets for COVID-19 therapeutics: Ongoing global efforts","type":"article-journal","volume":"45"},"uris":["http://www.mendeley.com/documents/?uuid=66f55f99-bad5-4260-be85-2a81c9950073"]}],"mendeley":{"formattedCitation":"[57]","plainTextFormattedCitation":"[57]","previouslyFormattedCitation":"[57]"},"properties":{"noteIndex":0},"schema":"https://github.com/citation-style-language/schema/raw/master/csl-citation.json"}</w:instrText>
            </w:r>
            <w:r w:rsidRPr="008919A1">
              <w:rPr>
                <w:rFonts w:ascii="Times New Roman" w:hAnsi="Times New Roman" w:eastAsia="Calibri" w:cs="Times New Roman"/>
                <w:color w:val="000000" w:themeColor="text1"/>
                <w:sz w:val="24"/>
                <w:szCs w:val="24"/>
                <w:lang w:val="en-US"/>
              </w:rPr>
              <w:fldChar w:fldCharType="separate"/>
            </w:r>
            <w:r w:rsidRPr="008919A1">
              <w:rPr>
                <w:rFonts w:ascii="Times New Roman" w:hAnsi="Times New Roman" w:eastAsia="Calibri" w:cs="Times New Roman"/>
                <w:color w:val="000000" w:themeColor="text1"/>
                <w:sz w:val="24"/>
                <w:szCs w:val="24"/>
                <w:lang w:val="en-US"/>
              </w:rPr>
              <w:t>[57]</w:t>
            </w:r>
            <w:r w:rsidRPr="008919A1">
              <w:rPr>
                <w:rFonts w:ascii="Times New Roman" w:hAnsi="Times New Roman" w:eastAsia="Calibri" w:cs="Times New Roman"/>
                <w:color w:val="000000" w:themeColor="text1"/>
                <w:sz w:val="24"/>
                <w:szCs w:val="24"/>
                <w:lang w:val="en-US"/>
              </w:rPr>
              <w:fldChar w:fldCharType="end"/>
            </w:r>
          </w:p>
        </w:tc>
      </w:tr>
      <w:tr w:rsidRPr="008919A1" w:rsidR="00AE2FA6" w:rsidTr="000D0059" w14:paraId="3C59B8A8" w14:textId="77777777">
        <w:trPr>
          <w:trHeight w:val="564"/>
        </w:trPr>
        <w:tc>
          <w:tcPr>
            <w:tcW w:w="10320" w:type="dxa"/>
            <w:gridSpan w:val="7"/>
            <w:shd w:val="pct10" w:color="auto" w:fill="auto"/>
            <w:vAlign w:val="center"/>
          </w:tcPr>
          <w:p w:rsidRPr="008919A1" w:rsidR="00AE2FA6" w:rsidP="000D0059" w:rsidRDefault="00AE2FA6" w14:paraId="7EFFF4A7"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b/>
                <w:bCs/>
                <w:color w:val="000000" w:themeColor="text1"/>
                <w:sz w:val="24"/>
                <w:szCs w:val="24"/>
                <w:lang w:val="en-US"/>
              </w:rPr>
              <w:t>Inhibition of viral enzyme</w:t>
            </w:r>
          </w:p>
        </w:tc>
      </w:tr>
      <w:tr w:rsidRPr="008919A1" w:rsidR="00AE2FA6" w:rsidTr="000D0059" w14:paraId="6AD45909" w14:textId="77777777">
        <w:trPr>
          <w:trHeight w:val="564"/>
        </w:trPr>
        <w:tc>
          <w:tcPr>
            <w:tcW w:w="1433" w:type="dxa"/>
          </w:tcPr>
          <w:p w:rsidRPr="008919A1" w:rsidR="00AE2FA6" w:rsidP="000D0059" w:rsidRDefault="00AE2FA6" w14:paraId="590DE6F6"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3CLpro</w:t>
            </w:r>
          </w:p>
        </w:tc>
        <w:tc>
          <w:tcPr>
            <w:tcW w:w="1780" w:type="dxa"/>
          </w:tcPr>
          <w:p w:rsidRPr="008919A1" w:rsidR="00AE2FA6" w:rsidP="000D0059" w:rsidRDefault="00AE2FA6" w14:paraId="056254B8"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Lopinavir</w:t>
            </w:r>
          </w:p>
        </w:tc>
        <w:tc>
          <w:tcPr>
            <w:tcW w:w="1749" w:type="dxa"/>
          </w:tcPr>
          <w:p w:rsidRPr="008919A1" w:rsidR="00AE2FA6" w:rsidP="000D0059" w:rsidRDefault="00AE2FA6" w14:paraId="2858D928"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Inhibition of 3-chymotrypsin like protease activity</w:t>
            </w:r>
          </w:p>
        </w:tc>
        <w:tc>
          <w:tcPr>
            <w:tcW w:w="1416" w:type="dxa"/>
          </w:tcPr>
          <w:p w:rsidRPr="008919A1" w:rsidR="00AE2FA6" w:rsidP="000D0059" w:rsidRDefault="00AE2FA6" w14:paraId="738FA3DA"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Broad spectrum</w:t>
            </w:r>
          </w:p>
        </w:tc>
        <w:tc>
          <w:tcPr>
            <w:tcW w:w="1702" w:type="dxa"/>
          </w:tcPr>
          <w:p w:rsidRPr="008919A1" w:rsidR="00AE2FA6" w:rsidP="000D0059" w:rsidRDefault="00AE2FA6" w14:paraId="688DD79B"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NCT04455958</w:t>
            </w:r>
          </w:p>
        </w:tc>
        <w:tc>
          <w:tcPr>
            <w:tcW w:w="1531" w:type="dxa"/>
          </w:tcPr>
          <w:p w:rsidRPr="008919A1" w:rsidR="00AE2FA6" w:rsidP="000D0059" w:rsidRDefault="00AE2FA6" w14:paraId="2495476D"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Toxicity</w:t>
            </w:r>
          </w:p>
        </w:tc>
        <w:tc>
          <w:tcPr>
            <w:tcW w:w="709" w:type="dxa"/>
          </w:tcPr>
          <w:p w:rsidRPr="008919A1" w:rsidR="00AE2FA6" w:rsidP="000D0059" w:rsidRDefault="00AE2FA6" w14:paraId="0DE1EC94"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fldChar w:fldCharType="begin" w:fldLock="1"/>
            </w:r>
            <w:r w:rsidRPr="008919A1">
              <w:rPr>
                <w:rFonts w:ascii="Times New Roman" w:hAnsi="Times New Roman" w:eastAsia="Calibri" w:cs="Times New Roman"/>
                <w:color w:val="000000" w:themeColor="text1"/>
                <w:sz w:val="24"/>
                <w:szCs w:val="24"/>
                <w:lang w:val="en-US"/>
              </w:rPr>
              <w:instrText>ADDIN CSL_CITATION {"citationItems":[{"id":"ITEM-1","itemData":{"DOI":"10.2147/BTT.S266487","ISSN":"11775491","abstract":"Severe acute respiratory syndrome coronavirus-2 causes coronavirus disease-19 (COVID-19) that spreads quickly in the world. Considering the impact of this pandemic, researchers have been racing to understand the peculiar nature of the virus and the pathogen-esis of the disease to uncover possible drug targets, effective therapeutic agents, and vaccines. Accordingly, numerous drug targets are identified by scientists. Among them, structural glycoproteins, virulence factors, host-specific receptors and enzymes, non-structure proteins, the Janus kinase/signal transducers and activators of transcription (JAK/ STAT) signaling pathway, and pro-inflammatory cytokines are discussed herein. This review summarizes the promising drug targets for COVID-19, and highlights antiviral strategies which depend on molecular interactions between viral small molecules and host biologic machinery for repurposing the available clinical drugs. In addition, it gives a strong rational basis for the ongoing discovery of new drugs and vaccines.","author":[{"dropping-particle":"","family":"Wondmkun","given":"Yohannes Tsegyie","non-dropping-particle":"","parse-names":false,"suffix":""},{"dropping-particle":"","family":"Mohammed","given":"Ousman Ahmed","non-dropping-particle":"","parse-names":false,"suffix":""}],"container-title":"Biologics: Targets and Therapy","id":"ITEM-1","issued":{"date-parts":[["2020"]]},"page":"77-82","title":"A review on novel drug targets and future directions for COVID-19 treatment","type":"article-journal","volume":"14"},"uris":["http://www.mendeley.com/documents/?uuid=df262d3e-849c-4823-9de7-08f87842bf31"]}],"mendeley":{"formattedCitation":"[59]","plainTextFormattedCitation":"[59]","previouslyFormattedCitation":"[59]"},"properties":{"noteIndex":0},"schema":"https://github.com/citation-style-language/schema/raw/master/csl-citation.json"}</w:instrText>
            </w:r>
            <w:r w:rsidRPr="008919A1">
              <w:rPr>
                <w:rFonts w:ascii="Times New Roman" w:hAnsi="Times New Roman" w:eastAsia="Calibri" w:cs="Times New Roman"/>
                <w:color w:val="000000" w:themeColor="text1"/>
                <w:sz w:val="24"/>
                <w:szCs w:val="24"/>
                <w:lang w:val="en-US"/>
              </w:rPr>
              <w:fldChar w:fldCharType="separate"/>
            </w:r>
            <w:r w:rsidRPr="008919A1">
              <w:rPr>
                <w:rFonts w:ascii="Times New Roman" w:hAnsi="Times New Roman" w:eastAsia="Calibri" w:cs="Times New Roman"/>
                <w:color w:val="000000" w:themeColor="text1"/>
                <w:sz w:val="24"/>
                <w:szCs w:val="24"/>
                <w:lang w:val="en-US"/>
              </w:rPr>
              <w:t>[59]</w:t>
            </w:r>
            <w:r w:rsidRPr="008919A1">
              <w:rPr>
                <w:rFonts w:ascii="Times New Roman" w:hAnsi="Times New Roman" w:eastAsia="Calibri" w:cs="Times New Roman"/>
                <w:color w:val="000000" w:themeColor="text1"/>
                <w:sz w:val="24"/>
                <w:szCs w:val="24"/>
                <w:lang w:val="en-US"/>
              </w:rPr>
              <w:fldChar w:fldCharType="end"/>
            </w:r>
          </w:p>
          <w:p w:rsidRPr="008919A1" w:rsidR="00AE2FA6" w:rsidP="000D0059" w:rsidRDefault="00AE2FA6" w14:paraId="2F3DA449" w14:textId="77777777">
            <w:pPr>
              <w:spacing w:line="360" w:lineRule="auto"/>
              <w:jc w:val="center"/>
              <w:rPr>
                <w:rFonts w:ascii="Times New Roman" w:hAnsi="Times New Roman" w:eastAsia="Calibri" w:cs="Times New Roman"/>
                <w:color w:val="000000" w:themeColor="text1"/>
                <w:sz w:val="24"/>
                <w:szCs w:val="24"/>
                <w:lang w:val="en-US"/>
              </w:rPr>
            </w:pPr>
          </w:p>
        </w:tc>
      </w:tr>
      <w:tr w:rsidRPr="008919A1" w:rsidR="00AE2FA6" w:rsidTr="000D0059" w14:paraId="077DED2D" w14:textId="77777777">
        <w:trPr>
          <w:trHeight w:val="564"/>
        </w:trPr>
        <w:tc>
          <w:tcPr>
            <w:tcW w:w="1433" w:type="dxa"/>
          </w:tcPr>
          <w:p w:rsidRPr="008919A1" w:rsidR="00AE2FA6" w:rsidP="000D0059" w:rsidRDefault="00AE2FA6" w14:paraId="6F68AA46" w14:textId="77777777">
            <w:pPr>
              <w:spacing w:line="360" w:lineRule="auto"/>
              <w:jc w:val="center"/>
              <w:rPr>
                <w:rFonts w:ascii="Times New Roman" w:hAnsi="Times New Roman" w:eastAsia="Calibri" w:cs="Times New Roman"/>
                <w:color w:val="000000" w:themeColor="text1"/>
                <w:sz w:val="24"/>
                <w:szCs w:val="24"/>
                <w:lang w:val="en-US"/>
              </w:rPr>
            </w:pPr>
            <w:proofErr w:type="spellStart"/>
            <w:r w:rsidRPr="008919A1">
              <w:rPr>
                <w:rFonts w:ascii="Times New Roman" w:hAnsi="Times New Roman" w:eastAsia="Calibri" w:cs="Times New Roman"/>
                <w:color w:val="000000" w:themeColor="text1"/>
                <w:sz w:val="24"/>
                <w:szCs w:val="24"/>
                <w:lang w:val="en-US"/>
              </w:rPr>
              <w:t>PLpro</w:t>
            </w:r>
            <w:proofErr w:type="spellEnd"/>
          </w:p>
        </w:tc>
        <w:tc>
          <w:tcPr>
            <w:tcW w:w="1780" w:type="dxa"/>
          </w:tcPr>
          <w:p w:rsidRPr="008919A1" w:rsidR="00AE2FA6" w:rsidP="000D0059" w:rsidRDefault="00AE2FA6" w14:paraId="1D5930F3"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GRL0617</w:t>
            </w:r>
          </w:p>
        </w:tc>
        <w:tc>
          <w:tcPr>
            <w:tcW w:w="1749" w:type="dxa"/>
          </w:tcPr>
          <w:p w:rsidRPr="008919A1" w:rsidR="00AE2FA6" w:rsidP="000D0059" w:rsidRDefault="00AE2FA6" w14:paraId="01B794F3"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Inhibits Papain like protease activity</w:t>
            </w:r>
          </w:p>
        </w:tc>
        <w:tc>
          <w:tcPr>
            <w:tcW w:w="1416" w:type="dxa"/>
          </w:tcPr>
          <w:p w:rsidRPr="008919A1" w:rsidR="00AE2FA6" w:rsidP="000D0059" w:rsidRDefault="00AE2FA6" w14:paraId="7AD9EA5E"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Narrow spectrum</w:t>
            </w:r>
          </w:p>
        </w:tc>
        <w:tc>
          <w:tcPr>
            <w:tcW w:w="1702" w:type="dxa"/>
          </w:tcPr>
          <w:p w:rsidRPr="008919A1" w:rsidR="00AE2FA6" w:rsidP="000D0059" w:rsidRDefault="00AE2FA6" w14:paraId="15010BEB"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w:t>
            </w:r>
          </w:p>
        </w:tc>
        <w:tc>
          <w:tcPr>
            <w:tcW w:w="1531" w:type="dxa"/>
          </w:tcPr>
          <w:p w:rsidRPr="008919A1" w:rsidR="00AE2FA6" w:rsidP="000D0059" w:rsidRDefault="00AE2FA6" w14:paraId="6432F2D6"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Clinical data</w:t>
            </w:r>
          </w:p>
          <w:p w:rsidRPr="008919A1" w:rsidR="00AE2FA6" w:rsidP="000D0059" w:rsidRDefault="00AE2FA6" w14:paraId="119AEBFD"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is not available</w:t>
            </w:r>
          </w:p>
        </w:tc>
        <w:tc>
          <w:tcPr>
            <w:tcW w:w="709" w:type="dxa"/>
          </w:tcPr>
          <w:p w:rsidRPr="008919A1" w:rsidR="00AE2FA6" w:rsidP="000D0059" w:rsidRDefault="00AE2FA6" w14:paraId="7F5C0021"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fldChar w:fldCharType="begin" w:fldLock="1"/>
            </w:r>
            <w:r w:rsidRPr="008919A1">
              <w:rPr>
                <w:rFonts w:ascii="Times New Roman" w:hAnsi="Times New Roman" w:eastAsia="Calibri" w:cs="Times New Roman"/>
                <w:color w:val="000000" w:themeColor="text1"/>
                <w:sz w:val="24"/>
                <w:szCs w:val="24"/>
                <w:lang w:val="en-US"/>
              </w:rPr>
              <w:instrText>ADDIN CSL_CITATION {"citationItems":[{"id":"ITEM-1","itemData":{"DOI":"10.1038/s41392-020-00335-z","ISSN":"20593635","PMID":"33024071","author":[{"dropping-particle":"","family":"McClain","given":"Christopher B.","non-dropping-particle":"","parse-names":false,"suffix":""},{"dropping-particle":"","family":"Vabret","given":"Nicolas","non-dropping-particle":"","parse-names":false,"suffix":""}],"container-title":"Signal Transduction and Targeted Therapy","id":"ITEM-1","issue":"1","issued":{"date-parts":[["2020"]]},"page":"1-8","title":"SARS-CoV-2: the many pros of targeting PLpro","type":"article-journal","volume":"5"},"uris":["http://www.mendeley.com/documents/?uuid=3baee76e-6f8b-4add-93bd-92c071c77bf5"]}],"mendeley":{"formattedCitation":"[60]","plainTextFormattedCitation":"[60]","previouslyFormattedCitation":"[60]"},"properties":{"noteIndex":0},"schema":"https://github.com/citation-style-language/schema/raw/master/csl-citation.json"}</w:instrText>
            </w:r>
            <w:r w:rsidRPr="008919A1">
              <w:rPr>
                <w:rFonts w:ascii="Times New Roman" w:hAnsi="Times New Roman" w:eastAsia="Calibri" w:cs="Times New Roman"/>
                <w:color w:val="000000" w:themeColor="text1"/>
                <w:sz w:val="24"/>
                <w:szCs w:val="24"/>
                <w:lang w:val="en-US"/>
              </w:rPr>
              <w:fldChar w:fldCharType="separate"/>
            </w:r>
            <w:r w:rsidRPr="008919A1">
              <w:rPr>
                <w:rFonts w:ascii="Times New Roman" w:hAnsi="Times New Roman" w:eastAsia="Calibri" w:cs="Times New Roman"/>
                <w:color w:val="000000" w:themeColor="text1"/>
                <w:sz w:val="24"/>
                <w:szCs w:val="24"/>
                <w:lang w:val="en-US"/>
              </w:rPr>
              <w:t>[60]</w:t>
            </w:r>
            <w:r w:rsidRPr="008919A1">
              <w:rPr>
                <w:rFonts w:ascii="Times New Roman" w:hAnsi="Times New Roman" w:eastAsia="Calibri" w:cs="Times New Roman"/>
                <w:color w:val="000000" w:themeColor="text1"/>
                <w:sz w:val="24"/>
                <w:szCs w:val="24"/>
                <w:lang w:val="en-US"/>
              </w:rPr>
              <w:fldChar w:fldCharType="end"/>
            </w:r>
          </w:p>
        </w:tc>
      </w:tr>
      <w:tr w:rsidRPr="008919A1" w:rsidR="00AE2FA6" w:rsidTr="000D0059" w14:paraId="1CAEB8DA" w14:textId="77777777">
        <w:trPr>
          <w:trHeight w:val="564"/>
        </w:trPr>
        <w:tc>
          <w:tcPr>
            <w:tcW w:w="1433" w:type="dxa"/>
            <w:tcBorders>
              <w:bottom w:val="single" w:color="auto" w:sz="4" w:space="0"/>
            </w:tcBorders>
          </w:tcPr>
          <w:p w:rsidRPr="008919A1" w:rsidR="00AE2FA6" w:rsidP="000D0059" w:rsidRDefault="00AE2FA6" w14:paraId="05007C24" w14:textId="77777777">
            <w:pPr>
              <w:spacing w:line="360" w:lineRule="auto"/>
              <w:jc w:val="center"/>
              <w:rPr>
                <w:rFonts w:ascii="Times New Roman" w:hAnsi="Times New Roman" w:eastAsia="Calibri" w:cs="Times New Roman"/>
                <w:color w:val="000000" w:themeColor="text1"/>
                <w:sz w:val="24"/>
                <w:szCs w:val="24"/>
                <w:lang w:val="en-US"/>
              </w:rPr>
            </w:pPr>
            <w:proofErr w:type="spellStart"/>
            <w:r w:rsidRPr="008919A1">
              <w:rPr>
                <w:rFonts w:ascii="Times New Roman" w:hAnsi="Times New Roman" w:eastAsia="Calibri" w:cs="Times New Roman"/>
                <w:color w:val="000000" w:themeColor="text1"/>
                <w:sz w:val="24"/>
                <w:szCs w:val="24"/>
                <w:lang w:val="en-US"/>
              </w:rPr>
              <w:t>RdRp</w:t>
            </w:r>
            <w:proofErr w:type="spellEnd"/>
          </w:p>
        </w:tc>
        <w:tc>
          <w:tcPr>
            <w:tcW w:w="1780" w:type="dxa"/>
            <w:tcBorders>
              <w:bottom w:val="single" w:color="auto" w:sz="4" w:space="0"/>
            </w:tcBorders>
          </w:tcPr>
          <w:p w:rsidRPr="008919A1" w:rsidR="00AE2FA6" w:rsidP="000D0059" w:rsidRDefault="00AE2FA6" w14:paraId="7EA72BAB"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Remdesivir</w:t>
            </w:r>
          </w:p>
          <w:p w:rsidRPr="008919A1" w:rsidR="00AE2FA6" w:rsidP="000D0059" w:rsidRDefault="00AE2FA6" w14:paraId="6E4340F8"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Favipiravir</w:t>
            </w:r>
          </w:p>
          <w:p w:rsidRPr="008919A1" w:rsidR="00AE2FA6" w:rsidP="000D0059" w:rsidRDefault="00AE2FA6" w14:paraId="2520620E"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Ribavirin</w:t>
            </w:r>
          </w:p>
        </w:tc>
        <w:tc>
          <w:tcPr>
            <w:tcW w:w="1749" w:type="dxa"/>
            <w:tcBorders>
              <w:bottom w:val="single" w:color="auto" w:sz="4" w:space="0"/>
            </w:tcBorders>
          </w:tcPr>
          <w:p w:rsidRPr="008919A1" w:rsidR="00AE2FA6" w:rsidP="000D0059" w:rsidRDefault="00AE2FA6" w14:paraId="665E8594"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Viral-RNA synthesis inhibitor</w:t>
            </w:r>
          </w:p>
        </w:tc>
        <w:tc>
          <w:tcPr>
            <w:tcW w:w="1416" w:type="dxa"/>
            <w:tcBorders>
              <w:bottom w:val="single" w:color="auto" w:sz="4" w:space="0"/>
            </w:tcBorders>
          </w:tcPr>
          <w:p w:rsidRPr="008919A1" w:rsidR="00AE2FA6" w:rsidP="000D0059" w:rsidRDefault="00AE2FA6" w14:paraId="53377E71"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At high dose it is effective.</w:t>
            </w:r>
          </w:p>
        </w:tc>
        <w:tc>
          <w:tcPr>
            <w:tcW w:w="1702" w:type="dxa"/>
            <w:tcBorders>
              <w:bottom w:val="single" w:color="auto" w:sz="4" w:space="0"/>
            </w:tcBorders>
          </w:tcPr>
          <w:p w:rsidRPr="008919A1" w:rsidR="00AE2FA6" w:rsidP="000D0059" w:rsidRDefault="00AE2FA6" w14:paraId="12FAA2AD"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NCT04292730</w:t>
            </w:r>
          </w:p>
          <w:p w:rsidRPr="008919A1" w:rsidR="00AE2FA6" w:rsidP="000D0059" w:rsidRDefault="00AE2FA6" w14:paraId="343F705C"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NCT04694612</w:t>
            </w:r>
          </w:p>
          <w:p w:rsidRPr="008919A1" w:rsidR="00AE2FA6" w:rsidP="000D0059" w:rsidRDefault="00AE2FA6" w14:paraId="00C64507"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NCT04828564</w:t>
            </w:r>
          </w:p>
        </w:tc>
        <w:tc>
          <w:tcPr>
            <w:tcW w:w="1531" w:type="dxa"/>
            <w:tcBorders>
              <w:bottom w:val="single" w:color="auto" w:sz="4" w:space="0"/>
            </w:tcBorders>
          </w:tcPr>
          <w:p w:rsidRPr="008919A1" w:rsidR="00AE2FA6" w:rsidP="000D0059" w:rsidRDefault="00AE2FA6" w14:paraId="5152DB95"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Common Side effects are seen, and high doses can be serious.</w:t>
            </w:r>
          </w:p>
        </w:tc>
        <w:tc>
          <w:tcPr>
            <w:tcW w:w="709" w:type="dxa"/>
            <w:tcBorders>
              <w:bottom w:val="single" w:color="auto" w:sz="4" w:space="0"/>
            </w:tcBorders>
          </w:tcPr>
          <w:p w:rsidRPr="008919A1" w:rsidR="00AE2FA6" w:rsidP="000D0059" w:rsidRDefault="00AE2FA6" w14:paraId="72BECC40"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fldChar w:fldCharType="begin" w:fldLock="1"/>
            </w:r>
            <w:r w:rsidRPr="008919A1">
              <w:rPr>
                <w:rFonts w:ascii="Times New Roman" w:hAnsi="Times New Roman" w:eastAsia="Calibri" w:cs="Times New Roman"/>
                <w:color w:val="000000" w:themeColor="text1"/>
                <w:sz w:val="24"/>
                <w:szCs w:val="24"/>
                <w:lang w:val="en-US"/>
              </w:rPr>
              <w:instrText>ADDIN CSL_CITATION {"citationItems":[{"id":"ITEM-1","itemData":{"DOI":"10.3389/fmicb.2020.01796","ISSN":"1664302X","abstract":"The novel coronavirus SARS-CoV-2 disease “COVID-19” emerged in China and rapidly spread to other countries; due to its rapid worldwide spread, the WHO has declared this as a global emergency. As there is no specific treatment prescribed to treat COVID-19, the seeking of suitable therapeutics among existing drugs seems valuable. The structure availability of coronavirus macromolecules has encouraged the finding of conceivable anti-SARS-CoV-2 therapeutics through in silico analysis. The results reveal that quinoline,1,2,3,4-tetrahydro-1-[(2-phenylcyclopropyl)sulfonyl]-trans-(8CI) and saquinavir strongly interact with the active site (Cys-His catalytic dyad), thereby are predicted to hinder the activity of SARS-CoV-2 3CLpro. Out of 113 quinoline-drugs, elvitegravir and oxolinic acid are able to interact with the NTP entry-channel and thus interfere with the RNA-directed 5′-3′ polymerase activity of SARS-CoV-2 RdRp. The bioactivity-prediction results also validate the outcome of the docking study. Moreover, as SARS-CoV-2 Spike-glycoprotein uses human ACE2-receptor for viral entry, targeting the Spike-RBD-ACE2 has been viewed as a promising strategy to control the infection. The result shows rilapladib is the only quinoline that can interrupt the Spike-RBD-ACE2 complex. In conclusion, owing to their ability to target functional macromolecules of SARS-CoV-2, along with positive ADMET properties, quinoline,1,2,3,4-tetrahydro-1-[(2-phenylcyclopropyl)sulfonyl]-trans-(8CI), saquinavir, elvitegravir, oxolinic acid, and rilapladib are suggested for the treatment of COVID-19.","author":[{"dropping-particle":"","family":"Alexpandi","given":"Rajaiah","non-dropping-particle":"","parse-names":false,"suffix":""},{"dropping-particle":"","family":"Mesquita","given":"Joelma Freire","non-dropping-particle":"De","parse-names":false,"suffix":""},{"dropping-particle":"","family":"Pandian","given":"Shunmugiah Karutha","non-dropping-particle":"","parse-names":false,"suffix":""},{"dropping-particle":"","family":"Ravi","given":"Arumugam Veera","non-dropping-particle":"","parse-names":false,"suffix":""}],"container-title":"Frontiers in Microbiology","id":"ITEM-1","issue":"2020","issued":{"date-parts":[["2020"]]},"page":"1-21","title":"Quinolines-Based SARS-CoV-2 3CLpro and RdRp Inhibitors and Spike-RBD-ACE2 Inhibitor for Drug-Repurposing Against COVID-19: An in silico Analysis","type":"article-journal","volume":"11"},"uris":["http://www.mendeley.com/documents/?uuid=e415d432-d53d-4076-aa02-6b25deeca6b3"]}],"mendeley":{"formattedCitation":"[61]","plainTextFormattedCitation":"[61]","previouslyFormattedCitation":"[61]"},"properties":{"noteIndex":0},"schema":"https://github.com/citation-style-language/schema/raw/master/csl-citation.json"}</w:instrText>
            </w:r>
            <w:r w:rsidRPr="008919A1">
              <w:rPr>
                <w:rFonts w:ascii="Times New Roman" w:hAnsi="Times New Roman" w:eastAsia="Calibri" w:cs="Times New Roman"/>
                <w:color w:val="000000" w:themeColor="text1"/>
                <w:sz w:val="24"/>
                <w:szCs w:val="24"/>
                <w:lang w:val="en-US"/>
              </w:rPr>
              <w:fldChar w:fldCharType="separate"/>
            </w:r>
            <w:r w:rsidRPr="008919A1">
              <w:rPr>
                <w:rFonts w:ascii="Times New Roman" w:hAnsi="Times New Roman" w:eastAsia="Calibri" w:cs="Times New Roman"/>
                <w:color w:val="000000" w:themeColor="text1"/>
                <w:sz w:val="24"/>
                <w:szCs w:val="24"/>
                <w:lang w:val="en-US"/>
              </w:rPr>
              <w:t>[61]</w:t>
            </w:r>
            <w:r w:rsidRPr="008919A1">
              <w:rPr>
                <w:rFonts w:ascii="Times New Roman" w:hAnsi="Times New Roman" w:eastAsia="Calibri" w:cs="Times New Roman"/>
                <w:color w:val="000000" w:themeColor="text1"/>
                <w:sz w:val="24"/>
                <w:szCs w:val="24"/>
                <w:lang w:val="en-US"/>
              </w:rPr>
              <w:fldChar w:fldCharType="end"/>
            </w:r>
          </w:p>
        </w:tc>
      </w:tr>
      <w:tr w:rsidRPr="008919A1" w:rsidR="00AE2FA6" w:rsidTr="000D0059" w14:paraId="00D8BEF4" w14:textId="77777777">
        <w:trPr>
          <w:trHeight w:val="564"/>
        </w:trPr>
        <w:tc>
          <w:tcPr>
            <w:tcW w:w="10320" w:type="dxa"/>
            <w:gridSpan w:val="7"/>
            <w:shd w:val="pct10" w:color="auto" w:fill="auto"/>
            <w:vAlign w:val="center"/>
          </w:tcPr>
          <w:p w:rsidRPr="008919A1" w:rsidR="00AE2FA6" w:rsidP="000D0059" w:rsidRDefault="00AE2FA6" w14:paraId="75F63193"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b/>
                <w:bCs/>
                <w:color w:val="000000" w:themeColor="text1"/>
                <w:sz w:val="24"/>
                <w:szCs w:val="24"/>
                <w:lang w:val="en-US"/>
              </w:rPr>
              <w:lastRenderedPageBreak/>
              <w:t>Inhibition of viral envelope (E), nucleocapsid (N), membrane (M), and accessory proteins</w:t>
            </w:r>
          </w:p>
        </w:tc>
      </w:tr>
      <w:tr w:rsidRPr="008919A1" w:rsidR="00AE2FA6" w:rsidTr="000D0059" w14:paraId="3BE2F4B5" w14:textId="77777777">
        <w:trPr>
          <w:trHeight w:val="564"/>
        </w:trPr>
        <w:tc>
          <w:tcPr>
            <w:tcW w:w="1433" w:type="dxa"/>
          </w:tcPr>
          <w:p w:rsidRPr="008919A1" w:rsidR="00AE2FA6" w:rsidP="000D0059" w:rsidRDefault="00AE2FA6" w14:paraId="16225582"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E and M protein</w:t>
            </w:r>
          </w:p>
        </w:tc>
        <w:tc>
          <w:tcPr>
            <w:tcW w:w="1780" w:type="dxa"/>
          </w:tcPr>
          <w:p w:rsidRPr="008919A1" w:rsidR="00AE2FA6" w:rsidP="000D0059" w:rsidRDefault="00AE2FA6" w14:paraId="3E371EEA"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siRNA</w:t>
            </w:r>
          </w:p>
        </w:tc>
        <w:tc>
          <w:tcPr>
            <w:tcW w:w="1749" w:type="dxa"/>
          </w:tcPr>
          <w:p w:rsidRPr="008919A1" w:rsidR="00AE2FA6" w:rsidP="000D0059" w:rsidRDefault="00AE2FA6" w14:paraId="63A9CF4F"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The short dsRNA chains</w:t>
            </w:r>
          </w:p>
          <w:p w:rsidRPr="008919A1" w:rsidR="00AE2FA6" w:rsidP="000D0059" w:rsidRDefault="00AE2FA6" w14:paraId="0482F932"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Interfering with the</w:t>
            </w:r>
          </w:p>
          <w:p w:rsidRPr="008919A1" w:rsidR="00AE2FA6" w:rsidP="000D0059" w:rsidRDefault="00AE2FA6" w14:paraId="2F9EB16E"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SARS-</w:t>
            </w:r>
            <w:proofErr w:type="spellStart"/>
            <w:r w:rsidRPr="008919A1">
              <w:rPr>
                <w:rFonts w:ascii="Times New Roman" w:hAnsi="Times New Roman" w:eastAsia="Calibri" w:cs="Times New Roman"/>
                <w:color w:val="000000" w:themeColor="text1"/>
                <w:sz w:val="24"/>
                <w:szCs w:val="24"/>
                <w:lang w:val="en-US"/>
              </w:rPr>
              <w:t>CoV</w:t>
            </w:r>
            <w:proofErr w:type="spellEnd"/>
            <w:r w:rsidRPr="008919A1">
              <w:rPr>
                <w:rFonts w:ascii="Times New Roman" w:hAnsi="Times New Roman" w:eastAsia="Calibri" w:cs="Times New Roman"/>
                <w:color w:val="000000" w:themeColor="text1"/>
                <w:sz w:val="24"/>
                <w:szCs w:val="24"/>
                <w:lang w:val="en-US"/>
              </w:rPr>
              <w:t xml:space="preserve"> expression</w:t>
            </w:r>
          </w:p>
          <w:p w:rsidRPr="008919A1" w:rsidR="00AE2FA6" w:rsidP="000D0059" w:rsidRDefault="00AE2FA6" w14:paraId="7609A0A0"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Proteins</w:t>
            </w:r>
          </w:p>
        </w:tc>
        <w:tc>
          <w:tcPr>
            <w:tcW w:w="1416" w:type="dxa"/>
          </w:tcPr>
          <w:p w:rsidRPr="008919A1" w:rsidR="00AE2FA6" w:rsidP="000D0059" w:rsidRDefault="00AE2FA6" w14:paraId="6A6407E5"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Shows successful in vitro research results</w:t>
            </w:r>
          </w:p>
        </w:tc>
        <w:tc>
          <w:tcPr>
            <w:tcW w:w="1702" w:type="dxa"/>
          </w:tcPr>
          <w:p w:rsidRPr="008919A1" w:rsidR="00AE2FA6" w:rsidP="000D0059" w:rsidRDefault="00AE2FA6" w14:paraId="1A8FBA14" w14:textId="77777777">
            <w:pPr>
              <w:autoSpaceDE w:val="0"/>
              <w:autoSpaceDN w:val="0"/>
              <w:adjustRightInd w:val="0"/>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w:t>
            </w:r>
          </w:p>
        </w:tc>
        <w:tc>
          <w:tcPr>
            <w:tcW w:w="1531" w:type="dxa"/>
          </w:tcPr>
          <w:p w:rsidRPr="008919A1" w:rsidR="00AE2FA6" w:rsidP="000D0059" w:rsidRDefault="00AE2FA6" w14:paraId="16E25B99"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cs="Times New Roman"/>
                <w:color w:val="000000" w:themeColor="text1"/>
                <w:sz w:val="24"/>
                <w:szCs w:val="24"/>
                <w:lang w:val="en-US"/>
              </w:rPr>
              <w:t>Ideal conveyance technique in people is unsure</w:t>
            </w:r>
          </w:p>
        </w:tc>
        <w:tc>
          <w:tcPr>
            <w:tcW w:w="709" w:type="dxa"/>
          </w:tcPr>
          <w:p w:rsidRPr="008919A1" w:rsidR="00AE2FA6" w:rsidP="000D0059" w:rsidRDefault="00AE2FA6" w14:paraId="04E0B741"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fldChar w:fldCharType="begin" w:fldLock="1"/>
            </w:r>
            <w:r w:rsidRPr="008919A1">
              <w:rPr>
                <w:rFonts w:ascii="Times New Roman" w:hAnsi="Times New Roman" w:eastAsia="Calibri" w:cs="Times New Roman"/>
                <w:color w:val="000000" w:themeColor="text1"/>
                <w:sz w:val="24"/>
                <w:szCs w:val="24"/>
                <w:lang w:val="en-US"/>
              </w:rPr>
              <w:instrText>ADDIN CSL_CITATION {"citationItems":[{"id":"ITEM-1","itemData":{"DOI":"10.1007/s12539-015-0266-9","ISSN":"18671462","PMID":"26223545","abstract":"The Middle East respiratory syndrome coronavirus (MERS-CoV) is a virus that manifests itself in viral infection with fever, cough, shortness of breath, renal failure and severe acute pneumonia, which often result in a fatal outcome. MERS-CoV has been shown to spread between people who are in close contact. Transmission from infected patients to healthcare personnel has also been observed and is irredeemable with present technology. Genetic studies on MERS-CoV have shown that ORF1ab encodes replicase polyproteins and play a foremost role in viral infection. Therefore, ORF1ab replicase polyprotein may be used as a suitable target for disease control. Viral activity can be controlled by RNA interference (RNAi) technology, a leading method for post transcriptional gene silencing in a sequence-specific manner. However, there is a genetic inconsistency in different viral isolates; it is a great challenge to design potential RNAi (miRNA and siRNA) molecules which can silence the respective target genes rather than any other viral gene simultaneously. In the current study, four effective miRNA and five siRNA molecules for silencing of nine different strains of MERS-CoV were rationally designed and corroborated using computational methods, which might lead to knockdown the activity of virus. siRNA and miRNA molecules were predicted against ORF1ab gene of different strains of MERS-CoV as effective candidate using computational methods. Thus, this method may provide an insight for the chemical synthesis of antiviral RNA molecule for the treatment of MERS-CoV, at genomic level.","author":[{"dropping-particle":"","family":"Nur","given":"Suza Mohammad","non-dropping-particle":"","parse-names":false,"suffix":""},{"dropping-particle":"","family":"Hasan","given":"Md Anayet","non-dropping-particle":"","parse-names":false,"suffix":""},{"dropping-particle":"Al","family":"Amin","given":"Mohammad","non-dropping-particle":"","parse-names":false,"suffix":""},{"dropping-particle":"","family":"Hossain","given":"Mehjabeen","non-dropping-particle":"","parse-names":false,"suffix":""},{"dropping-particle":"","family":"Sharmin","given":"Tahmina","non-dropping-particle":"","parse-names":false,"suffix":""}],"container-title":"Interdisciplinary Sciences: Computational Life Sciences","id":"ITEM-1","issue":"3","issued":{"date-parts":[["2015"]]},"page":"257-265","title":"Design of Potential RNAi (miRNA and siRNA) Molecules for Middle East Respiratory Syndrome Coronavirus (MERS-CoV) Gene Silencing by Computational Method","type":"article-journal","volume":"7"},"uris":["http://www.mendeley.com/documents/?uuid=fdfba2ff-b622-46d0-8f89-5d65e52983fe"]}],"mendeley":{"formattedCitation":"[62]","plainTextFormattedCitation":"[62]","previouslyFormattedCitation":"[62]"},"properties":{"noteIndex":0},"schema":"https://github.com/citation-style-language/schema/raw/master/csl-citation.json"}</w:instrText>
            </w:r>
            <w:r w:rsidRPr="008919A1">
              <w:rPr>
                <w:rFonts w:ascii="Times New Roman" w:hAnsi="Times New Roman" w:eastAsia="Calibri" w:cs="Times New Roman"/>
                <w:color w:val="000000" w:themeColor="text1"/>
                <w:sz w:val="24"/>
                <w:szCs w:val="24"/>
                <w:lang w:val="en-US"/>
              </w:rPr>
              <w:fldChar w:fldCharType="separate"/>
            </w:r>
            <w:r w:rsidRPr="008919A1">
              <w:rPr>
                <w:rFonts w:ascii="Times New Roman" w:hAnsi="Times New Roman" w:eastAsia="Calibri" w:cs="Times New Roman"/>
                <w:color w:val="000000" w:themeColor="text1"/>
                <w:sz w:val="24"/>
                <w:szCs w:val="24"/>
                <w:lang w:val="en-US"/>
              </w:rPr>
              <w:t>[62]</w:t>
            </w:r>
            <w:r w:rsidRPr="008919A1">
              <w:rPr>
                <w:rFonts w:ascii="Times New Roman" w:hAnsi="Times New Roman" w:eastAsia="Calibri" w:cs="Times New Roman"/>
                <w:color w:val="000000" w:themeColor="text1"/>
                <w:sz w:val="24"/>
                <w:szCs w:val="24"/>
                <w:lang w:val="en-US"/>
              </w:rPr>
              <w:fldChar w:fldCharType="end"/>
            </w:r>
          </w:p>
        </w:tc>
      </w:tr>
      <w:tr w:rsidRPr="008919A1" w:rsidR="00AE2FA6" w:rsidTr="000D0059" w14:paraId="64C5C9C0" w14:textId="77777777">
        <w:trPr>
          <w:trHeight w:val="564"/>
        </w:trPr>
        <w:tc>
          <w:tcPr>
            <w:tcW w:w="1433" w:type="dxa"/>
          </w:tcPr>
          <w:p w:rsidRPr="008919A1" w:rsidR="00AE2FA6" w:rsidP="000D0059" w:rsidRDefault="00AE2FA6" w14:paraId="0CD29129"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N protein</w:t>
            </w:r>
          </w:p>
        </w:tc>
        <w:tc>
          <w:tcPr>
            <w:tcW w:w="1780" w:type="dxa"/>
          </w:tcPr>
          <w:p w:rsidRPr="008919A1" w:rsidR="00AE2FA6" w:rsidP="000D0059" w:rsidRDefault="00AE2FA6" w14:paraId="0517775D"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PJ34</w:t>
            </w:r>
          </w:p>
        </w:tc>
        <w:tc>
          <w:tcPr>
            <w:tcW w:w="1749" w:type="dxa"/>
          </w:tcPr>
          <w:p w:rsidRPr="008919A1" w:rsidR="00AE2FA6" w:rsidP="000D0059" w:rsidRDefault="00AE2FA6" w14:paraId="704AD75D"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Deteriorates viral replication</w:t>
            </w:r>
          </w:p>
        </w:tc>
        <w:tc>
          <w:tcPr>
            <w:tcW w:w="1416" w:type="dxa"/>
          </w:tcPr>
          <w:p w:rsidRPr="008919A1" w:rsidR="00AE2FA6" w:rsidP="000D0059" w:rsidRDefault="00AE2FA6" w14:paraId="02350DEA"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 xml:space="preserve">Efficient in </w:t>
            </w:r>
            <w:r w:rsidRPr="008919A1">
              <w:rPr>
                <w:rFonts w:ascii="Times New Roman" w:hAnsi="Times New Roman" w:eastAsia="Calibri" w:cs="Times New Roman"/>
                <w:i/>
                <w:color w:val="000000" w:themeColor="text1"/>
                <w:sz w:val="24"/>
                <w:szCs w:val="24"/>
                <w:lang w:val="en-US"/>
              </w:rPr>
              <w:t>in vitro</w:t>
            </w:r>
            <w:r w:rsidRPr="008919A1">
              <w:rPr>
                <w:rFonts w:ascii="Times New Roman" w:hAnsi="Times New Roman" w:eastAsia="Calibri" w:cs="Times New Roman"/>
                <w:color w:val="000000" w:themeColor="text1"/>
                <w:sz w:val="24"/>
                <w:szCs w:val="24"/>
                <w:lang w:val="en-US"/>
              </w:rPr>
              <w:t xml:space="preserve"> experiments with animals</w:t>
            </w:r>
          </w:p>
        </w:tc>
        <w:tc>
          <w:tcPr>
            <w:tcW w:w="1702" w:type="dxa"/>
          </w:tcPr>
          <w:p w:rsidRPr="008919A1" w:rsidR="00AE2FA6" w:rsidP="000D0059" w:rsidRDefault="00AE2FA6" w14:paraId="486378B0" w14:textId="77777777">
            <w:pPr>
              <w:autoSpaceDE w:val="0"/>
              <w:autoSpaceDN w:val="0"/>
              <w:adjustRightInd w:val="0"/>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w:t>
            </w:r>
          </w:p>
        </w:tc>
        <w:tc>
          <w:tcPr>
            <w:tcW w:w="1531" w:type="dxa"/>
          </w:tcPr>
          <w:p w:rsidRPr="008919A1" w:rsidR="00AE2FA6" w:rsidP="000D0059" w:rsidRDefault="00AE2FA6" w14:paraId="2B19D800"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Ideal conveyance technique</w:t>
            </w:r>
          </w:p>
          <w:p w:rsidRPr="008919A1" w:rsidR="00AE2FA6" w:rsidP="000D0059" w:rsidRDefault="00AE2FA6" w14:paraId="19803D3D"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in people is unsure</w:t>
            </w:r>
          </w:p>
        </w:tc>
        <w:tc>
          <w:tcPr>
            <w:tcW w:w="709" w:type="dxa"/>
          </w:tcPr>
          <w:p w:rsidRPr="008919A1" w:rsidR="00AE2FA6" w:rsidP="000D0059" w:rsidRDefault="00AE2FA6" w14:paraId="67B9FA57"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fldChar w:fldCharType="begin" w:fldLock="1"/>
            </w:r>
            <w:r w:rsidRPr="008919A1">
              <w:rPr>
                <w:rFonts w:ascii="Times New Roman" w:hAnsi="Times New Roman" w:eastAsia="Calibri" w:cs="Times New Roman"/>
                <w:color w:val="000000" w:themeColor="text1"/>
                <w:sz w:val="24"/>
                <w:szCs w:val="24"/>
                <w:lang w:val="en-US"/>
              </w:rPr>
              <w:instrText>ADDIN CSL_CITATION {"citationItems":[{"id":"ITEM-1","itemData":{"DOI":"10.1007/s12539-015-0266-9","ISSN":"18671462","PMID":"26223545","abstract":"The Middle East respiratory syndrome coronavirus (MERS-CoV) is a virus that manifests itself in viral infection with fever, cough, shortness of breath, renal failure and severe acute pneumonia, which often result in a fatal outcome. MERS-CoV has been shown to spread between people who are in close contact. Transmission from infected patients to healthcare personnel has also been observed and is irredeemable with present technology. Genetic studies on MERS-CoV have shown that ORF1ab encodes replicase polyproteins and play a foremost role in viral infection. Therefore, ORF1ab replicase polyprotein may be used as a suitable target for disease control. Viral activity can be controlled by RNA interference (RNAi) technology, a leading method for post transcriptional gene silencing in a sequence-specific manner. However, there is a genetic inconsistency in different viral isolates; it is a great challenge to design potential RNAi (miRNA and siRNA) molecules which can silence the respective target genes rather than any other viral gene simultaneously. In the current study, four effective miRNA and five siRNA molecules for silencing of nine different strains of MERS-CoV were rationally designed and corroborated using computational methods, which might lead to knockdown the activity of virus. siRNA and miRNA molecules were predicted against ORF1ab gene of different strains of MERS-CoV as effective candidate using computational methods. Thus, this method may provide an insight for the chemical synthesis of antiviral RNA molecule for the treatment of MERS-CoV, at genomic level.","author":[{"dropping-particle":"","family":"Nur","given":"Suza Mohammad","non-dropping-particle":"","parse-names":false,"suffix":""},{"dropping-particle":"","family":"Hasan","given":"Md Anayet","non-dropping-particle":"","parse-names":false,"suffix":""},{"dropping-particle":"Al","family":"Amin","given":"Mohammad","non-dropping-particle":"","parse-names":false,"suffix":""},{"dropping-particle":"","family":"Hossain","given":"Mehjabeen","non-dropping-particle":"","parse-names":false,"suffix":""},{"dropping-particle":"","family":"Sharmin","given":"Tahmina","non-dropping-particle":"","parse-names":false,"suffix":""}],"container-title":"Interdisciplinary Sciences: Computational Life Sciences","id":"ITEM-1","issue":"3","issued":{"date-parts":[["2015"]]},"page":"257-265","title":"Design of Potential RNAi (miRNA and siRNA) Molecules for Middle East Respiratory Syndrome Coronavirus (MERS-CoV) Gene Silencing by Computational Method","type":"article-journal","volume":"7"},"uris":["http://www.mendeley.com/documents/?uuid=fdfba2ff-b622-46d0-8f89-5d65e52983fe"]}],"mendeley":{"formattedCitation":"[62]","plainTextFormattedCitation":"[62]","previouslyFormattedCitation":"[62]"},"properties":{"noteIndex":0},"schema":"https://github.com/citation-style-language/schema/raw/master/csl-citation.json"}</w:instrText>
            </w:r>
            <w:r w:rsidRPr="008919A1">
              <w:rPr>
                <w:rFonts w:ascii="Times New Roman" w:hAnsi="Times New Roman" w:eastAsia="Calibri" w:cs="Times New Roman"/>
                <w:color w:val="000000" w:themeColor="text1"/>
                <w:sz w:val="24"/>
                <w:szCs w:val="24"/>
                <w:lang w:val="en-US"/>
              </w:rPr>
              <w:fldChar w:fldCharType="separate"/>
            </w:r>
            <w:r w:rsidRPr="008919A1">
              <w:rPr>
                <w:rFonts w:ascii="Times New Roman" w:hAnsi="Times New Roman" w:eastAsia="Calibri" w:cs="Times New Roman"/>
                <w:color w:val="000000" w:themeColor="text1"/>
                <w:sz w:val="24"/>
                <w:szCs w:val="24"/>
                <w:lang w:val="en-US"/>
              </w:rPr>
              <w:t>[62]</w:t>
            </w:r>
            <w:r w:rsidRPr="008919A1">
              <w:rPr>
                <w:rFonts w:ascii="Times New Roman" w:hAnsi="Times New Roman" w:eastAsia="Calibri" w:cs="Times New Roman"/>
                <w:color w:val="000000" w:themeColor="text1"/>
                <w:sz w:val="24"/>
                <w:szCs w:val="24"/>
                <w:lang w:val="en-US"/>
              </w:rPr>
              <w:fldChar w:fldCharType="end"/>
            </w:r>
          </w:p>
        </w:tc>
      </w:tr>
      <w:tr w:rsidRPr="008919A1" w:rsidR="00AE2FA6" w:rsidTr="000D0059" w14:paraId="7F77122C" w14:textId="77777777">
        <w:trPr>
          <w:trHeight w:val="564"/>
        </w:trPr>
        <w:tc>
          <w:tcPr>
            <w:tcW w:w="1433" w:type="dxa"/>
            <w:tcBorders>
              <w:bottom w:val="single" w:color="auto" w:sz="4" w:space="0"/>
            </w:tcBorders>
          </w:tcPr>
          <w:p w:rsidRPr="008919A1" w:rsidR="00AE2FA6" w:rsidP="000D0059" w:rsidRDefault="00AE2FA6" w14:paraId="12D9A50B"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Membrane and accessory proteins</w:t>
            </w:r>
          </w:p>
        </w:tc>
        <w:tc>
          <w:tcPr>
            <w:tcW w:w="1780" w:type="dxa"/>
            <w:tcBorders>
              <w:bottom w:val="single" w:color="auto" w:sz="4" w:space="0"/>
            </w:tcBorders>
          </w:tcPr>
          <w:p w:rsidRPr="008919A1" w:rsidR="00AE2FA6" w:rsidP="000D0059" w:rsidRDefault="00AE2FA6" w14:paraId="429D45C0"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LJ001 and JL103</w:t>
            </w:r>
          </w:p>
        </w:tc>
        <w:tc>
          <w:tcPr>
            <w:tcW w:w="1749" w:type="dxa"/>
            <w:tcBorders>
              <w:bottom w:val="single" w:color="auto" w:sz="4" w:space="0"/>
            </w:tcBorders>
          </w:tcPr>
          <w:p w:rsidRPr="008919A1" w:rsidR="00AE2FA6" w:rsidP="000D0059" w:rsidRDefault="00AE2FA6" w14:paraId="2689BDC7"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Membrane induced</w:t>
            </w:r>
          </w:p>
          <w:p w:rsidRPr="008919A1" w:rsidR="00AE2FA6" w:rsidP="000D0059" w:rsidRDefault="00AE2FA6" w14:paraId="0D424BC5"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damage</w:t>
            </w:r>
          </w:p>
        </w:tc>
        <w:tc>
          <w:tcPr>
            <w:tcW w:w="1416" w:type="dxa"/>
            <w:tcBorders>
              <w:bottom w:val="single" w:color="auto" w:sz="4" w:space="0"/>
            </w:tcBorders>
          </w:tcPr>
          <w:p w:rsidRPr="008919A1" w:rsidR="00AE2FA6" w:rsidP="000D0059" w:rsidRDefault="00AE2FA6" w14:paraId="43617B30"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Therapeutic range is good as antiviral agent</w:t>
            </w:r>
          </w:p>
        </w:tc>
        <w:tc>
          <w:tcPr>
            <w:tcW w:w="1702" w:type="dxa"/>
            <w:tcBorders>
              <w:bottom w:val="single" w:color="auto" w:sz="4" w:space="0"/>
            </w:tcBorders>
          </w:tcPr>
          <w:p w:rsidRPr="008919A1" w:rsidR="00AE2FA6" w:rsidP="000D0059" w:rsidRDefault="00AE2FA6" w14:paraId="0DBFCA3D"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w:t>
            </w:r>
          </w:p>
        </w:tc>
        <w:tc>
          <w:tcPr>
            <w:tcW w:w="1531" w:type="dxa"/>
            <w:tcBorders>
              <w:bottom w:val="single" w:color="auto" w:sz="4" w:space="0"/>
            </w:tcBorders>
          </w:tcPr>
          <w:p w:rsidRPr="008919A1" w:rsidR="00AE2FA6" w:rsidP="000D0059" w:rsidRDefault="00AE2FA6" w14:paraId="11BE4BEC"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Effectiveness to be established for COVID-19</w:t>
            </w:r>
          </w:p>
        </w:tc>
        <w:tc>
          <w:tcPr>
            <w:tcW w:w="709" w:type="dxa"/>
            <w:tcBorders>
              <w:bottom w:val="single" w:color="auto" w:sz="4" w:space="0"/>
            </w:tcBorders>
          </w:tcPr>
          <w:p w:rsidRPr="008919A1" w:rsidR="00AE2FA6" w:rsidP="000D0059" w:rsidRDefault="00AE2FA6" w14:paraId="4C735455"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fldChar w:fldCharType="begin" w:fldLock="1"/>
            </w:r>
            <w:r w:rsidRPr="008919A1">
              <w:rPr>
                <w:rFonts w:ascii="Times New Roman" w:hAnsi="Times New Roman" w:eastAsia="Calibri" w:cs="Times New Roman"/>
                <w:color w:val="000000" w:themeColor="text1"/>
                <w:sz w:val="24"/>
                <w:szCs w:val="24"/>
                <w:lang w:val="en-US"/>
              </w:rPr>
              <w:instrText>ADDIN CSL_CITATION {"citationItems":[{"id":"ITEM-1","itemData":{"DOI":"10.1007/s12539-015-0266-9","ISSN":"18671462","PMID":"26223545","abstract":"The Middle East respiratory syndrome coronavirus (MERS-CoV) is a virus that manifests itself in viral infection with fever, cough, shortness of breath, renal failure and severe acute pneumonia, which often result in a fatal outcome. MERS-CoV has been shown to spread between people who are in close contact. Transmission from infected patients to healthcare personnel has also been observed and is irredeemable with present technology. Genetic studies on MERS-CoV have shown that ORF1ab encodes replicase polyproteins and play a foremost role in viral infection. Therefore, ORF1ab replicase polyprotein may be used as a suitable target for disease control. Viral activity can be controlled by RNA interference (RNAi) technology, a leading method for post transcriptional gene silencing in a sequence-specific manner. However, there is a genetic inconsistency in different viral isolates; it is a great challenge to design potential RNAi (miRNA and siRNA) molecules which can silence the respective target genes rather than any other viral gene simultaneously. In the current study, four effective miRNA and five siRNA molecules for silencing of nine different strains of MERS-CoV were rationally designed and corroborated using computational methods, which might lead to knockdown the activity of virus. siRNA and miRNA molecules were predicted against ORF1ab gene of different strains of MERS-CoV as effective candidate using computational methods. Thus, this method may provide an insight for the chemical synthesis of antiviral RNA molecule for the treatment of MERS-CoV, at genomic level.","author":[{"dropping-particle":"","family":"Nur","given":"Suza Mohammad","non-dropping-particle":"","parse-names":false,"suffix":""},{"dropping-particle":"","family":"Hasan","given":"Md Anayet","non-dropping-particle":"","parse-names":false,"suffix":""},{"dropping-particle":"Al","family":"Amin","given":"Mohammad","non-dropping-particle":"","parse-names":false,"suffix":""},{"dropping-particle":"","family":"Hossain","given":"Mehjabeen","non-dropping-particle":"","parse-names":false,"suffix":""},{"dropping-particle":"","family":"Sharmin","given":"Tahmina","non-dropping-particle":"","parse-names":false,"suffix":""}],"container-title":"Interdisciplinary Sciences: Computational Life Sciences","id":"ITEM-1","issue":"3","issued":{"date-parts":[["2015"]]},"page":"257-265","title":"Design of Potential RNAi (miRNA and siRNA) Molecules for Middle East Respiratory Syndrome Coronavirus (MERS-CoV) Gene Silencing by Computational Method","type":"article-journal","volume":"7"},"uris":["http://www.mendeley.com/documents/?uuid=fdfba2ff-b622-46d0-8f89-5d65e52983fe"]}],"mendeley":{"formattedCitation":"[62]","plainTextFormattedCitation":"[62]","previouslyFormattedCitation":"[62]"},"properties":{"noteIndex":0},"schema":"https://github.com/citation-style-language/schema/raw/master/csl-citation.json"}</w:instrText>
            </w:r>
            <w:r w:rsidRPr="008919A1">
              <w:rPr>
                <w:rFonts w:ascii="Times New Roman" w:hAnsi="Times New Roman" w:eastAsia="Calibri" w:cs="Times New Roman"/>
                <w:color w:val="000000" w:themeColor="text1"/>
                <w:sz w:val="24"/>
                <w:szCs w:val="24"/>
                <w:lang w:val="en-US"/>
              </w:rPr>
              <w:fldChar w:fldCharType="separate"/>
            </w:r>
            <w:r w:rsidRPr="008919A1">
              <w:rPr>
                <w:rFonts w:ascii="Times New Roman" w:hAnsi="Times New Roman" w:eastAsia="Calibri" w:cs="Times New Roman"/>
                <w:color w:val="000000" w:themeColor="text1"/>
                <w:sz w:val="24"/>
                <w:szCs w:val="24"/>
                <w:lang w:val="en-US"/>
              </w:rPr>
              <w:t>[62]</w:t>
            </w:r>
            <w:r w:rsidRPr="008919A1">
              <w:rPr>
                <w:rFonts w:ascii="Times New Roman" w:hAnsi="Times New Roman" w:eastAsia="Calibri" w:cs="Times New Roman"/>
                <w:color w:val="000000" w:themeColor="text1"/>
                <w:sz w:val="24"/>
                <w:szCs w:val="24"/>
                <w:lang w:val="en-US"/>
              </w:rPr>
              <w:fldChar w:fldCharType="end"/>
            </w:r>
          </w:p>
        </w:tc>
      </w:tr>
      <w:tr w:rsidRPr="008919A1" w:rsidR="00AE2FA6" w:rsidTr="000D0059" w14:paraId="44FF37CF" w14:textId="77777777">
        <w:trPr>
          <w:trHeight w:val="564"/>
        </w:trPr>
        <w:tc>
          <w:tcPr>
            <w:tcW w:w="10320" w:type="dxa"/>
            <w:gridSpan w:val="7"/>
            <w:shd w:val="pct10" w:color="auto" w:fill="auto"/>
            <w:vAlign w:val="center"/>
          </w:tcPr>
          <w:p w:rsidRPr="008919A1" w:rsidR="00AE2FA6" w:rsidP="000D0059" w:rsidRDefault="00AE2FA6" w14:paraId="16012543"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b/>
                <w:bCs/>
                <w:color w:val="000000" w:themeColor="text1"/>
                <w:sz w:val="24"/>
                <w:szCs w:val="24"/>
                <w:lang w:val="en-US"/>
              </w:rPr>
              <w:t>Blocking cytokine storm</w:t>
            </w:r>
          </w:p>
        </w:tc>
      </w:tr>
      <w:tr w:rsidRPr="008919A1" w:rsidR="00AE2FA6" w:rsidTr="000D0059" w14:paraId="44E67D9C" w14:textId="77777777">
        <w:trPr>
          <w:trHeight w:val="564"/>
        </w:trPr>
        <w:tc>
          <w:tcPr>
            <w:tcW w:w="1433" w:type="dxa"/>
          </w:tcPr>
          <w:p w:rsidRPr="008919A1" w:rsidR="00AE2FA6" w:rsidP="000D0059" w:rsidRDefault="00AE2FA6" w14:paraId="0E0CCA15"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TNF-α converting enzyme</w:t>
            </w:r>
          </w:p>
        </w:tc>
        <w:tc>
          <w:tcPr>
            <w:tcW w:w="1780" w:type="dxa"/>
          </w:tcPr>
          <w:p w:rsidRPr="008919A1" w:rsidR="00AE2FA6" w:rsidP="000D0059" w:rsidRDefault="00AE2FA6" w14:paraId="1BB13EDB"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Golimumab</w:t>
            </w:r>
          </w:p>
          <w:p w:rsidRPr="008919A1" w:rsidR="00AE2FA6" w:rsidP="000D0059" w:rsidRDefault="00AE2FA6" w14:paraId="79C50603"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adalimumab</w:t>
            </w:r>
          </w:p>
        </w:tc>
        <w:tc>
          <w:tcPr>
            <w:tcW w:w="1749" w:type="dxa"/>
          </w:tcPr>
          <w:p w:rsidRPr="008919A1" w:rsidR="00AE2FA6" w:rsidP="000D0059" w:rsidRDefault="00AE2FA6" w14:paraId="1684929C"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Inhibits TNF-α</w:t>
            </w:r>
          </w:p>
        </w:tc>
        <w:tc>
          <w:tcPr>
            <w:tcW w:w="1416" w:type="dxa"/>
          </w:tcPr>
          <w:p w:rsidRPr="008919A1" w:rsidR="00AE2FA6" w:rsidP="000D0059" w:rsidRDefault="00AE2FA6" w14:paraId="76F92556"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Good clinical and laboratory response</w:t>
            </w:r>
          </w:p>
        </w:tc>
        <w:tc>
          <w:tcPr>
            <w:tcW w:w="1702" w:type="dxa"/>
          </w:tcPr>
          <w:p w:rsidRPr="008919A1" w:rsidR="00AE2FA6" w:rsidP="000D0059" w:rsidRDefault="00AE2FA6" w14:paraId="4F1A5D10"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NCT00265083</w:t>
            </w:r>
          </w:p>
          <w:p w:rsidRPr="008919A1" w:rsidR="00AE2FA6" w:rsidP="000D0059" w:rsidRDefault="00AE2FA6" w14:paraId="4170FC5D"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NCT04705844</w:t>
            </w:r>
          </w:p>
        </w:tc>
        <w:tc>
          <w:tcPr>
            <w:tcW w:w="1531" w:type="dxa"/>
          </w:tcPr>
          <w:p w:rsidRPr="008919A1" w:rsidR="00AE2FA6" w:rsidP="000D0059" w:rsidRDefault="00AE2FA6" w14:paraId="268E558D"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expensive and yet there are no published trials with these drugs</w:t>
            </w:r>
          </w:p>
        </w:tc>
        <w:tc>
          <w:tcPr>
            <w:tcW w:w="709" w:type="dxa"/>
          </w:tcPr>
          <w:p w:rsidRPr="008919A1" w:rsidR="00AE2FA6" w:rsidP="000D0059" w:rsidRDefault="00AE2FA6" w14:paraId="3D74CCED"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fldChar w:fldCharType="begin" w:fldLock="1"/>
            </w:r>
            <w:r w:rsidRPr="008919A1">
              <w:rPr>
                <w:rFonts w:ascii="Times New Roman" w:hAnsi="Times New Roman" w:eastAsia="Calibri" w:cs="Times New Roman"/>
                <w:color w:val="000000" w:themeColor="text1"/>
                <w:sz w:val="24"/>
                <w:szCs w:val="24"/>
                <w:lang w:val="en-US"/>
              </w:rPr>
              <w:instrText>ADDIN CSL_CITATION {"citationItems":[{"id":"ITEM-1","itemData":{"DOI":"10.1136/postgradmedj-2020-138791","ISSN":"1469-0756","PMID":"33008960","abstract":"INTRODUCTION Severe acute respiratory syndrome coronavirus 2 (SARS-CoV-2) has been caused the greatest pandemic of our century. Many of the deaths related to it are due to a systemic inflammatory response, which has been called 'cytokine storm'. OBJECTIVES We developed a comprehensive review of the pathophysiology mechanisms of COVID-19 and of the rationale for drugs and therapeutics that have been tested in clinical trials. METHODS A narrative review of the literature was conducted using PubMed, SciELO, Bireme, Google Scholar and ClinicalTrials. RESULTS SARS-CoV-2 has evolutive mechanisms that made it spread all around the globe, as a higher latency period and a lesser lethality than other coronaviruses. SARS-CoV-2 causes a delay in the innate immune response and it disarranges the immune system leading to an overwhelming inflammatory reaction (the 'cytokine storm'). In this scenario, high levels of interleukins (IL), notably IL-6 and IL-1, create a positive feedback of chemokines and immune responses, and powers pulmonary and systemic tissue damage, leading to capillary leakage and SARS, the main cause of death in patients with COVID-19. On 17 July 2020, there were 1450 entries on ClinicalTrials.gov of ongoing studies on COVID-19. The mechanisms of the main therapeutic approaches were comprehensively reviewed throughout the text. Therapies focus on blocking viral entry (remdesivir, umifenovir, among others) and blocking of immune system for cytokine storm control (IL-1 and IL-6 inhibitors, glucocorticoids, convalescent plasma, among others). CONCLUSIONS Understanding of action mechanisms of SARS-CoV-2 enables us to direct efforts on effective therapeutic targets. This comprehensive review helps to interpret the clinical results of the several trials ongoing.","author":[{"dropping-particle":"de","family":"Mélo Silva Júnior","given":"Mário Luciano","non-dropping-particle":"","parse-names":false,"suffix":""},{"dropping-particle":"de","family":"Souza","given":"Lívia Maria Alves","non-dropping-particle":"","parse-names":false,"suffix":""},{"dropping-particle":"","family":"Dutra","given":"Renata Ellen Maria Carvalho","non-dropping-particle":"","parse-names":false,"suffix":""},{"dropping-particle":"","family":"Valente","given":"Ramon Gonçalves de Melo","non-dropping-particle":"","parse-names":false,"suffix":""},{"dropping-particle":"","family":"Melo","given":"Thayanara Silva","non-dropping-particle":"","parse-names":false,"suffix":""}],"container-title":"Postgraduate medical journal","id":"ITEM-1","issue":"July 2020","issued":{"date-parts":[["2020"]]},"page":"1-27","title":"Review on therapeutic targets for COVID-19: insights from cytokine storm.","type":"article-journal"},"uris":["http://www.mendeley.com/documents/?uuid=0ad2d3cc-537f-46c4-b146-b360c865ff2b"]}],"mendeley":{"formattedCitation":"[63]","plainTextFormattedCitation":"[63]","previouslyFormattedCitation":"[63]"},"properties":{"noteIndex":0},"schema":"https://github.com/citation-style-language/schema/raw/master/csl-citation.json"}</w:instrText>
            </w:r>
            <w:r w:rsidRPr="008919A1">
              <w:rPr>
                <w:rFonts w:ascii="Times New Roman" w:hAnsi="Times New Roman" w:eastAsia="Calibri" w:cs="Times New Roman"/>
                <w:color w:val="000000" w:themeColor="text1"/>
                <w:sz w:val="24"/>
                <w:szCs w:val="24"/>
                <w:lang w:val="en-US"/>
              </w:rPr>
              <w:fldChar w:fldCharType="separate"/>
            </w:r>
            <w:r w:rsidRPr="008919A1">
              <w:rPr>
                <w:rFonts w:ascii="Times New Roman" w:hAnsi="Times New Roman" w:eastAsia="Calibri" w:cs="Times New Roman"/>
                <w:color w:val="000000" w:themeColor="text1"/>
                <w:sz w:val="24"/>
                <w:szCs w:val="24"/>
                <w:lang w:val="en-US"/>
              </w:rPr>
              <w:t>[63]</w:t>
            </w:r>
            <w:r w:rsidRPr="008919A1">
              <w:rPr>
                <w:rFonts w:ascii="Times New Roman" w:hAnsi="Times New Roman" w:eastAsia="Calibri" w:cs="Times New Roman"/>
                <w:color w:val="000000" w:themeColor="text1"/>
                <w:sz w:val="24"/>
                <w:szCs w:val="24"/>
                <w:lang w:val="en-US"/>
              </w:rPr>
              <w:fldChar w:fldCharType="end"/>
            </w:r>
          </w:p>
        </w:tc>
      </w:tr>
      <w:tr w:rsidRPr="008919A1" w:rsidR="00AE2FA6" w:rsidTr="000D0059" w14:paraId="5C3E2793" w14:textId="77777777">
        <w:trPr>
          <w:trHeight w:val="564"/>
        </w:trPr>
        <w:tc>
          <w:tcPr>
            <w:tcW w:w="1433" w:type="dxa"/>
          </w:tcPr>
          <w:p w:rsidRPr="008919A1" w:rsidR="00AE2FA6" w:rsidP="000D0059" w:rsidRDefault="00AE2FA6" w14:paraId="596D9785"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IL-6</w:t>
            </w:r>
          </w:p>
        </w:tc>
        <w:tc>
          <w:tcPr>
            <w:tcW w:w="1780" w:type="dxa"/>
          </w:tcPr>
          <w:p w:rsidRPr="008919A1" w:rsidR="00AE2FA6" w:rsidP="000D0059" w:rsidRDefault="00AE2FA6" w14:paraId="5C5ABEF4"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Tocilizumab</w:t>
            </w:r>
          </w:p>
          <w:p w:rsidRPr="008919A1" w:rsidR="00AE2FA6" w:rsidP="000D0059" w:rsidRDefault="00AE2FA6" w14:paraId="205C773A"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Sarilumab</w:t>
            </w:r>
          </w:p>
        </w:tc>
        <w:tc>
          <w:tcPr>
            <w:tcW w:w="1749" w:type="dxa"/>
          </w:tcPr>
          <w:p w:rsidRPr="008919A1" w:rsidR="00AE2FA6" w:rsidP="000D0059" w:rsidRDefault="00AE2FA6" w14:paraId="1656A4B8"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 xml:space="preserve">Inhibit IL-6 </w:t>
            </w:r>
            <w:proofErr w:type="spellStart"/>
            <w:r w:rsidRPr="008919A1">
              <w:rPr>
                <w:rFonts w:ascii="Times New Roman" w:hAnsi="Times New Roman" w:eastAsia="Calibri" w:cs="Times New Roman"/>
                <w:color w:val="000000" w:themeColor="text1"/>
                <w:sz w:val="24"/>
                <w:szCs w:val="24"/>
                <w:lang w:val="en-US"/>
              </w:rPr>
              <w:t>signalling</w:t>
            </w:r>
            <w:proofErr w:type="spellEnd"/>
            <w:r w:rsidRPr="008919A1">
              <w:rPr>
                <w:rFonts w:ascii="Times New Roman" w:hAnsi="Times New Roman" w:eastAsia="Calibri" w:cs="Times New Roman"/>
                <w:color w:val="000000" w:themeColor="text1"/>
                <w:sz w:val="24"/>
                <w:szCs w:val="24"/>
                <w:lang w:val="en-US"/>
              </w:rPr>
              <w:t xml:space="preserve"> and prevents IL-6 receptor activation</w:t>
            </w:r>
          </w:p>
        </w:tc>
        <w:tc>
          <w:tcPr>
            <w:tcW w:w="1416" w:type="dxa"/>
          </w:tcPr>
          <w:p w:rsidRPr="008919A1" w:rsidR="00AE2FA6" w:rsidP="000D0059" w:rsidRDefault="00AE2FA6" w14:paraId="14F9E69C"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Showed good result against SARS-CoV-2</w:t>
            </w:r>
          </w:p>
        </w:tc>
        <w:tc>
          <w:tcPr>
            <w:tcW w:w="1702" w:type="dxa"/>
          </w:tcPr>
          <w:p w:rsidRPr="008919A1" w:rsidR="00AE2FA6" w:rsidP="000D0059" w:rsidRDefault="00AE2FA6" w14:paraId="5210B840"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color w:val="000000" w:themeColor="text1"/>
                <w:sz w:val="24"/>
                <w:szCs w:val="24"/>
                <w:lang w:val="en-US"/>
              </w:rPr>
              <w:t>NCT04320615</w:t>
            </w:r>
          </w:p>
          <w:p w:rsidRPr="008919A1" w:rsidR="00AE2FA6" w:rsidP="000D0059" w:rsidRDefault="00AE2FA6" w14:paraId="66795753"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NCT04327388</w:t>
            </w:r>
          </w:p>
        </w:tc>
        <w:tc>
          <w:tcPr>
            <w:tcW w:w="1531" w:type="dxa"/>
          </w:tcPr>
          <w:p w:rsidRPr="008919A1" w:rsidR="00AE2FA6" w:rsidP="000D0059" w:rsidRDefault="00AE2FA6" w14:paraId="5817F074"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 xml:space="preserve">Adverse effects headache, </w:t>
            </w:r>
            <w:proofErr w:type="spellStart"/>
            <w:r w:rsidRPr="008919A1">
              <w:rPr>
                <w:rFonts w:ascii="Times New Roman" w:hAnsi="Times New Roman" w:eastAsia="Calibri" w:cs="Times New Roman"/>
                <w:color w:val="000000" w:themeColor="text1"/>
                <w:sz w:val="24"/>
                <w:szCs w:val="24"/>
                <w:lang w:val="en-US"/>
              </w:rPr>
              <w:t>diarrhoea</w:t>
            </w:r>
            <w:proofErr w:type="spellEnd"/>
            <w:r w:rsidRPr="008919A1">
              <w:rPr>
                <w:rFonts w:ascii="Times New Roman" w:hAnsi="Times New Roman" w:eastAsia="Calibri" w:cs="Times New Roman"/>
                <w:color w:val="000000" w:themeColor="text1"/>
                <w:sz w:val="24"/>
                <w:szCs w:val="24"/>
                <w:lang w:val="en-US"/>
              </w:rPr>
              <w:t xml:space="preserve"> and </w:t>
            </w:r>
            <w:r w:rsidRPr="008919A1">
              <w:rPr>
                <w:rFonts w:ascii="Times New Roman" w:hAnsi="Times New Roman" w:eastAsia="Calibri" w:cs="Times New Roman"/>
                <w:color w:val="000000" w:themeColor="text1"/>
                <w:sz w:val="24"/>
                <w:szCs w:val="24"/>
                <w:lang w:val="en-US"/>
              </w:rPr>
              <w:lastRenderedPageBreak/>
              <w:t>neutropenia are seen</w:t>
            </w:r>
          </w:p>
        </w:tc>
        <w:tc>
          <w:tcPr>
            <w:tcW w:w="709" w:type="dxa"/>
          </w:tcPr>
          <w:p w:rsidRPr="008919A1" w:rsidR="00AE2FA6" w:rsidP="000D0059" w:rsidRDefault="00AE2FA6" w14:paraId="29708229"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lastRenderedPageBreak/>
              <w:fldChar w:fldCharType="begin" w:fldLock="1"/>
            </w:r>
            <w:r w:rsidRPr="008919A1">
              <w:rPr>
                <w:rFonts w:ascii="Times New Roman" w:hAnsi="Times New Roman" w:eastAsia="Calibri" w:cs="Times New Roman"/>
                <w:color w:val="000000" w:themeColor="text1"/>
                <w:sz w:val="24"/>
                <w:szCs w:val="24"/>
                <w:lang w:val="en-US"/>
              </w:rPr>
              <w:instrText>ADDIN CSL_CITATION {"citationItems":[{"id":"ITEM-1","itemData":{"DOI":"10.1186/s41232-020-00134-7","ISSN":"18808190","abstract":"In this review article, it is highlighted the implications of pleiotropic functions of interleukin-6 (IL-6) for one of the therapeutic options targeting for COVID-19. Moreover, it is discussed how real-world data and trials with IL-6 signaling blockade will be crucial in informing the development of new treatment for COVID-19 pneumonia. Given physiological roles of IL-6 in inflammatory conditions and the data from real world, IL-6 signal inhibitors, along with standard of care (SOC) treatment, might provide efficacy, offering the potential to treat COVID-19 in hospitalized populations more effectively than current SOC alone. Therefore, on-going and planned randomized placebo-controlled studies in combination with SOC and other therapeutics to assess safety and efficacy of IL-6 signal inhibitors in hospitalized patients with severe COVID-19 pneumonia will be warranted to address the high unmet need and burden of disease in this severely ill population.","author":[{"dropping-particle":"","family":"Hashizume","given":"Misato","non-dropping-particle":"","parse-names":false,"suffix":""}],"container-title":"Inflammation and Regeneration","id":"ITEM-1","issue":"1","issued":{"date-parts":[["2020"]]},"page":"1-34","title":"Outlook of IL-6 signaling blockade for COVID-19 pneumonia","type":"article-journal","volume":"40"},"uris":["http://www.mendeley.com/documents/?uuid=34dc2da2-414a-4885-8643-295b702a3ea6"]}],"mendeley":{"formattedCitation":"[64]","plainTextFormattedCitation":"[64]","previouslyFormattedCitation":"[64]"},"properties":{"noteIndex":0},"schema":"https://github.com/citation-style-language/schema/raw/master/csl-citation.json"}</w:instrText>
            </w:r>
            <w:r w:rsidRPr="008919A1">
              <w:rPr>
                <w:rFonts w:ascii="Times New Roman" w:hAnsi="Times New Roman" w:eastAsia="Calibri" w:cs="Times New Roman"/>
                <w:color w:val="000000" w:themeColor="text1"/>
                <w:sz w:val="24"/>
                <w:szCs w:val="24"/>
                <w:lang w:val="en-US"/>
              </w:rPr>
              <w:fldChar w:fldCharType="separate"/>
            </w:r>
            <w:r w:rsidRPr="008919A1">
              <w:rPr>
                <w:rFonts w:ascii="Times New Roman" w:hAnsi="Times New Roman" w:eastAsia="Calibri" w:cs="Times New Roman"/>
                <w:color w:val="000000" w:themeColor="text1"/>
                <w:sz w:val="24"/>
                <w:szCs w:val="24"/>
                <w:lang w:val="en-US"/>
              </w:rPr>
              <w:t>[64]</w:t>
            </w:r>
            <w:r w:rsidRPr="008919A1">
              <w:rPr>
                <w:rFonts w:ascii="Times New Roman" w:hAnsi="Times New Roman" w:eastAsia="Calibri" w:cs="Times New Roman"/>
                <w:color w:val="000000" w:themeColor="text1"/>
                <w:sz w:val="24"/>
                <w:szCs w:val="24"/>
                <w:lang w:val="en-US"/>
              </w:rPr>
              <w:fldChar w:fldCharType="end"/>
            </w:r>
          </w:p>
        </w:tc>
      </w:tr>
      <w:tr w:rsidRPr="008919A1" w:rsidR="00AE2FA6" w:rsidTr="000D0059" w14:paraId="6FA89F8C" w14:textId="77777777">
        <w:trPr>
          <w:trHeight w:val="564"/>
        </w:trPr>
        <w:tc>
          <w:tcPr>
            <w:tcW w:w="1433" w:type="dxa"/>
          </w:tcPr>
          <w:p w:rsidRPr="008919A1" w:rsidR="00AE2FA6" w:rsidP="000D0059" w:rsidRDefault="00AE2FA6" w14:paraId="57811395"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JAK-STAT pathway</w:t>
            </w:r>
          </w:p>
        </w:tc>
        <w:tc>
          <w:tcPr>
            <w:tcW w:w="1780" w:type="dxa"/>
          </w:tcPr>
          <w:p w:rsidRPr="008919A1" w:rsidR="00AE2FA6" w:rsidP="000D0059" w:rsidRDefault="00AE2FA6" w14:paraId="0DD92B86" w14:textId="77777777">
            <w:pPr>
              <w:spacing w:line="360" w:lineRule="auto"/>
              <w:jc w:val="center"/>
              <w:rPr>
                <w:rFonts w:ascii="Times New Roman" w:hAnsi="Times New Roman" w:eastAsia="Calibri" w:cs="Times New Roman"/>
                <w:color w:val="000000" w:themeColor="text1"/>
                <w:sz w:val="24"/>
                <w:szCs w:val="24"/>
                <w:lang w:val="en-US"/>
              </w:rPr>
            </w:pPr>
            <w:proofErr w:type="spellStart"/>
            <w:r w:rsidRPr="008919A1">
              <w:rPr>
                <w:rFonts w:ascii="Times New Roman" w:hAnsi="Times New Roman" w:eastAsia="Calibri" w:cs="Times New Roman"/>
                <w:color w:val="000000" w:themeColor="text1"/>
                <w:sz w:val="24"/>
                <w:szCs w:val="24"/>
                <w:lang w:val="en-US"/>
              </w:rPr>
              <w:t>Baricitinib</w:t>
            </w:r>
            <w:proofErr w:type="spellEnd"/>
          </w:p>
        </w:tc>
        <w:tc>
          <w:tcPr>
            <w:tcW w:w="1749" w:type="dxa"/>
          </w:tcPr>
          <w:p w:rsidRPr="008919A1" w:rsidR="00AE2FA6" w:rsidP="000D0059" w:rsidRDefault="00AE2FA6" w14:paraId="5F6778D6"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Inhibits AAK1, the entry of SARS-CoV-2 into the host cells is prevented.</w:t>
            </w:r>
          </w:p>
          <w:p w:rsidRPr="008919A1" w:rsidR="00AE2FA6" w:rsidP="000D0059" w:rsidRDefault="00AE2FA6" w14:paraId="1F939CAF"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Inhibition of ACE2 development, which is dependent on JAK</w:t>
            </w:r>
          </w:p>
        </w:tc>
        <w:tc>
          <w:tcPr>
            <w:tcW w:w="1416" w:type="dxa"/>
          </w:tcPr>
          <w:p w:rsidRPr="008919A1" w:rsidR="00AE2FA6" w:rsidP="000D0059" w:rsidRDefault="00AE2FA6" w14:paraId="7CEEB179"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Shows good clinical improvement</w:t>
            </w:r>
          </w:p>
        </w:tc>
        <w:tc>
          <w:tcPr>
            <w:tcW w:w="1702" w:type="dxa"/>
          </w:tcPr>
          <w:p w:rsidRPr="008919A1" w:rsidR="00AE2FA6" w:rsidP="000D0059" w:rsidRDefault="00AE2FA6" w14:paraId="6C1B6F3B"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NCT04401579</w:t>
            </w:r>
          </w:p>
        </w:tc>
        <w:tc>
          <w:tcPr>
            <w:tcW w:w="1531" w:type="dxa"/>
          </w:tcPr>
          <w:p w:rsidRPr="008919A1" w:rsidR="00AE2FA6" w:rsidP="000D0059" w:rsidRDefault="00AE2FA6" w14:paraId="7387296F"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t>Common side effects are noted</w:t>
            </w:r>
          </w:p>
        </w:tc>
        <w:tc>
          <w:tcPr>
            <w:tcW w:w="709" w:type="dxa"/>
          </w:tcPr>
          <w:p w:rsidRPr="008919A1" w:rsidR="00AE2FA6" w:rsidP="000D0059" w:rsidRDefault="00AE2FA6" w14:paraId="234D8308" w14:textId="77777777">
            <w:pPr>
              <w:spacing w:line="360" w:lineRule="auto"/>
              <w:jc w:val="center"/>
              <w:rPr>
                <w:rFonts w:ascii="Times New Roman" w:hAnsi="Times New Roman" w:eastAsia="Calibri" w:cs="Times New Roman"/>
                <w:color w:val="000000" w:themeColor="text1"/>
                <w:sz w:val="24"/>
                <w:szCs w:val="24"/>
                <w:lang w:val="en-US"/>
              </w:rPr>
            </w:pPr>
            <w:r w:rsidRPr="008919A1">
              <w:rPr>
                <w:rFonts w:ascii="Times New Roman" w:hAnsi="Times New Roman" w:eastAsia="Calibri" w:cs="Times New Roman"/>
                <w:color w:val="000000" w:themeColor="text1"/>
                <w:sz w:val="24"/>
                <w:szCs w:val="24"/>
                <w:lang w:val="en-US"/>
              </w:rPr>
              <w:fldChar w:fldCharType="begin" w:fldLock="1"/>
            </w:r>
            <w:r w:rsidRPr="008919A1">
              <w:rPr>
                <w:rFonts w:ascii="Times New Roman" w:hAnsi="Times New Roman" w:eastAsia="Calibri" w:cs="Times New Roman"/>
                <w:color w:val="000000" w:themeColor="text1"/>
                <w:sz w:val="24"/>
                <w:szCs w:val="24"/>
                <w:lang w:val="en-US"/>
              </w:rPr>
              <w:instrText>ADDIN CSL_CITATION {"citationItems":[{"id":"ITEM-1","itemData":{"DOI":"10.1016/S1473-3099(20)30132-8","ISSN":"14744457","PMID":"32113509","author":[{"dropping-particle":"","family":"Stebbing","given":"Justin","non-dropping-particle":"","parse-names":false,"suffix":""},{"dropping-particle":"","family":"Phelan","given":"Anne","non-dropping-particle":"","parse-names":false,"suffix":""},{"dropping-particle":"","family":"Griffin","given":"Ivan","non-dropping-particle":"","parse-names":false,"suffix":""},{"dropping-particle":"","family":"Tucker","given":"Catherine","non-dropping-particle":"","parse-names":false,"suffix":""},{"dropping-particle":"","family":"Oechsle","given":"Olly","non-dropping-particle":"","parse-names":false,"suffix":""},{"dropping-particle":"","family":"Smith","given":"Dan","non-dropping-particle":"","parse-names":false,"suffix":""},{"dropping-particle":"","family":"Richardson","given":"Peter","non-dropping-particle":"","parse-names":false,"suffix":""}],"container-title":"The Lancet Infectious Diseases","id":"ITEM-1","issue":"4","issued":{"date-parts":[["2020"]]},"page":"400-402","publisher":"Elsevier Ltd","title":"COVID-19: combining antiviral and anti-inflammatory treatments","type":"article-journal","volume":"20"},"uris":["http://www.mendeley.com/documents/?uuid=2a3eaf49-8893-4ee0-a509-4f8e582743b2"]}],"mendeley":{"formattedCitation":"[65]","plainTextFormattedCitation":"[65]","previouslyFormattedCitation":"[65]"},"properties":{"noteIndex":0},"schema":"https://github.com/citation-style-language/schema/raw/master/csl-citation.json"}</w:instrText>
            </w:r>
            <w:r w:rsidRPr="008919A1">
              <w:rPr>
                <w:rFonts w:ascii="Times New Roman" w:hAnsi="Times New Roman" w:eastAsia="Calibri" w:cs="Times New Roman"/>
                <w:color w:val="000000" w:themeColor="text1"/>
                <w:sz w:val="24"/>
                <w:szCs w:val="24"/>
                <w:lang w:val="en-US"/>
              </w:rPr>
              <w:fldChar w:fldCharType="separate"/>
            </w:r>
            <w:r w:rsidRPr="008919A1">
              <w:rPr>
                <w:rFonts w:ascii="Times New Roman" w:hAnsi="Times New Roman" w:eastAsia="Calibri" w:cs="Times New Roman"/>
                <w:color w:val="000000" w:themeColor="text1"/>
                <w:sz w:val="24"/>
                <w:szCs w:val="24"/>
                <w:lang w:val="en-US"/>
              </w:rPr>
              <w:t>[65]</w:t>
            </w:r>
            <w:r w:rsidRPr="008919A1">
              <w:rPr>
                <w:rFonts w:ascii="Times New Roman" w:hAnsi="Times New Roman" w:eastAsia="Calibri" w:cs="Times New Roman"/>
                <w:color w:val="000000" w:themeColor="text1"/>
                <w:sz w:val="24"/>
                <w:szCs w:val="24"/>
                <w:lang w:val="en-US"/>
              </w:rPr>
              <w:fldChar w:fldCharType="end"/>
            </w:r>
          </w:p>
        </w:tc>
      </w:tr>
    </w:tbl>
    <w:p w:rsidR="000A5C5A" w:rsidRDefault="000A5C5A" w14:paraId="51D89EDF" w14:textId="77777777"/>
    <w:sectPr w:rsidR="000A5C5A" w:rsidSect="00D8021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2FA6" w:rsidP="00AE2FA6" w:rsidRDefault="00AE2FA6" w14:paraId="33F10059" w14:textId="77777777">
      <w:pPr>
        <w:spacing w:after="0" w:line="240" w:lineRule="auto"/>
      </w:pPr>
      <w:r>
        <w:separator/>
      </w:r>
    </w:p>
  </w:endnote>
  <w:endnote w:type="continuationSeparator" w:id="0">
    <w:p w:rsidR="00AE2FA6" w:rsidP="00AE2FA6" w:rsidRDefault="00AE2FA6" w14:paraId="7BCF30E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2FA6" w:rsidP="00AE2FA6" w:rsidRDefault="00AE2FA6" w14:paraId="70A51605" w14:textId="77777777">
      <w:pPr>
        <w:spacing w:after="0" w:line="240" w:lineRule="auto"/>
      </w:pPr>
      <w:r>
        <w:separator/>
      </w:r>
    </w:p>
  </w:footnote>
  <w:footnote w:type="continuationSeparator" w:id="0">
    <w:p w:rsidR="00AE2FA6" w:rsidP="00AE2FA6" w:rsidRDefault="00AE2FA6" w14:paraId="20B6AB42"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FA6"/>
    <w:rsid w:val="000A5C5A"/>
    <w:rsid w:val="005663BC"/>
    <w:rsid w:val="00AE2FA6"/>
    <w:rsid w:val="00D80219"/>
    <w:rsid w:val="69CCA1F5"/>
    <w:rsid w:val="6E38240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320CE"/>
  <w15:chartTrackingRefBased/>
  <w15:docId w15:val="{E4A9C187-ED1F-48F8-97BF-88FCE6D67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663B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AE2FA6"/>
    <w:pPr>
      <w:spacing w:after="0" w:line="240" w:lineRule="auto"/>
    </w:pPr>
    <w:rPr>
      <w:lang w:val="en-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endnotes" Target="endnotes.xml" Id="rId5" /><Relationship Type="http://schemas.openxmlformats.org/officeDocument/2006/relationships/footnotes" Target="footnot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Ryan Gilroy</dc:creator>
  <keywords/>
  <dc:description/>
  <lastModifiedBy>Ryan Gilroy</lastModifiedBy>
  <revision>2</revision>
  <dcterms:created xsi:type="dcterms:W3CDTF">2022-01-26T15:02:00.0000000Z</dcterms:created>
  <dcterms:modified xsi:type="dcterms:W3CDTF">2022-01-26T15:22:25.8184924Z</dcterms:modified>
</coreProperties>
</file>