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B6E4" w14:textId="51B5849D" w:rsidR="000C3BB1" w:rsidRDefault="000C3BB1" w:rsidP="000C3BB1">
      <w:pPr>
        <w:rPr>
          <w:rFonts w:ascii="Arial" w:hAnsi="Arial" w:cs="Arial"/>
          <w:b/>
          <w:bCs/>
          <w:sz w:val="24"/>
          <w:szCs w:val="24"/>
          <w:lang w:val="en-US"/>
        </w:rPr>
      </w:pPr>
      <w:r>
        <w:rPr>
          <w:rFonts w:ascii="Arial" w:hAnsi="Arial" w:cs="Arial"/>
          <w:b/>
          <w:bCs/>
          <w:sz w:val="24"/>
          <w:szCs w:val="24"/>
          <w:lang w:val="en-US"/>
        </w:rPr>
        <w:t>SUPPLEMENTARY RESULTS</w:t>
      </w:r>
    </w:p>
    <w:p w14:paraId="2F980991" w14:textId="77777777" w:rsidR="000C3BB1" w:rsidRPr="005953D0" w:rsidRDefault="000C3BB1" w:rsidP="000C3BB1">
      <w:pPr>
        <w:spacing w:line="360" w:lineRule="auto"/>
        <w:rPr>
          <w:rFonts w:ascii="Arial" w:hAnsi="Arial" w:cs="Arial"/>
          <w:b/>
          <w:sz w:val="24"/>
          <w:szCs w:val="24"/>
          <w:lang w:val="en-US"/>
        </w:rPr>
      </w:pPr>
      <w:r w:rsidRPr="005953D0">
        <w:rPr>
          <w:rFonts w:ascii="Arial" w:hAnsi="Arial" w:cs="Arial"/>
          <w:b/>
          <w:sz w:val="24"/>
          <w:szCs w:val="24"/>
          <w:lang w:val="en-US"/>
        </w:rPr>
        <w:t>Patient summaries</w:t>
      </w:r>
    </w:p>
    <w:p w14:paraId="76B3D71D" w14:textId="77777777" w:rsidR="000C3BB1" w:rsidRPr="00AF0112" w:rsidRDefault="000C3BB1" w:rsidP="000C3BB1">
      <w:pPr>
        <w:spacing w:line="360" w:lineRule="auto"/>
        <w:rPr>
          <w:rFonts w:ascii="Arial" w:hAnsi="Arial" w:cs="Arial"/>
          <w:bCs/>
          <w:i/>
          <w:iCs/>
          <w:sz w:val="24"/>
          <w:szCs w:val="24"/>
          <w:u w:val="single"/>
          <w:lang w:val="en-US"/>
        </w:rPr>
      </w:pPr>
      <w:r w:rsidRPr="00AF0112">
        <w:rPr>
          <w:rFonts w:ascii="Arial" w:hAnsi="Arial" w:cs="Arial"/>
          <w:bCs/>
          <w:i/>
          <w:iCs/>
          <w:sz w:val="24"/>
          <w:szCs w:val="24"/>
          <w:u w:val="single"/>
          <w:lang w:val="en-US"/>
        </w:rPr>
        <w:t xml:space="preserve">Patient </w:t>
      </w:r>
      <w:r>
        <w:rPr>
          <w:rFonts w:ascii="Arial" w:hAnsi="Arial" w:cs="Arial"/>
          <w:bCs/>
          <w:i/>
          <w:iCs/>
          <w:sz w:val="24"/>
          <w:szCs w:val="24"/>
          <w:u w:val="single"/>
          <w:lang w:val="en-US"/>
        </w:rPr>
        <w:t>summary</w:t>
      </w:r>
      <w:r w:rsidRPr="00AF0112">
        <w:rPr>
          <w:rFonts w:ascii="Arial" w:hAnsi="Arial" w:cs="Arial"/>
          <w:bCs/>
          <w:i/>
          <w:iCs/>
          <w:sz w:val="24"/>
          <w:szCs w:val="24"/>
          <w:u w:val="single"/>
          <w:lang w:val="en-US"/>
        </w:rPr>
        <w:t xml:space="preserve"> </w:t>
      </w:r>
      <w:r>
        <w:rPr>
          <w:rFonts w:ascii="Arial" w:hAnsi="Arial" w:cs="Arial"/>
          <w:bCs/>
          <w:i/>
          <w:iCs/>
          <w:sz w:val="24"/>
          <w:szCs w:val="24"/>
          <w:u w:val="single"/>
          <w:lang w:val="en-US"/>
        </w:rPr>
        <w:t>1</w:t>
      </w:r>
    </w:p>
    <w:p w14:paraId="6C5072C3" w14:textId="77777777" w:rsidR="000C3BB1"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t xml:space="preserve">A woman </w:t>
      </w:r>
      <w:r w:rsidRPr="00AF0112">
        <w:rPr>
          <w:rFonts w:ascii="Arial" w:hAnsi="Arial" w:cs="Arial"/>
          <w:bCs/>
          <w:sz w:val="24"/>
          <w:szCs w:val="24"/>
          <w:lang w:val="en-US"/>
        </w:rPr>
        <w:t xml:space="preserve">aged </w:t>
      </w:r>
      <w:r>
        <w:rPr>
          <w:rFonts w:ascii="Arial" w:hAnsi="Arial" w:cs="Arial"/>
          <w:bCs/>
          <w:sz w:val="24"/>
          <w:szCs w:val="24"/>
          <w:lang w:val="en-US"/>
        </w:rPr>
        <w:t>57</w:t>
      </w:r>
      <w:r w:rsidRPr="00AF0112">
        <w:rPr>
          <w:rFonts w:ascii="Arial" w:hAnsi="Arial" w:cs="Arial"/>
          <w:bCs/>
          <w:sz w:val="24"/>
          <w:szCs w:val="24"/>
          <w:lang w:val="en-US"/>
        </w:rPr>
        <w:t xml:space="preserve"> years </w:t>
      </w:r>
      <w:r>
        <w:rPr>
          <w:rFonts w:ascii="Arial" w:hAnsi="Arial" w:cs="Arial"/>
          <w:bCs/>
          <w:sz w:val="24"/>
          <w:szCs w:val="24"/>
          <w:lang w:val="en-US"/>
        </w:rPr>
        <w:t>with metastatic NSCLC with adenocarcinoma histology was diagnosed with metastatic disease in May 2012. She received 1L carboplatin, paclitaxel, bevacizumab, and the experimental study drug MEGF0444A (</w:t>
      </w:r>
      <w:r w:rsidRPr="00D401C0">
        <w:rPr>
          <w:rFonts w:ascii="Arial" w:hAnsi="Arial" w:cs="Arial"/>
          <w:bCs/>
          <w:sz w:val="24"/>
          <w:szCs w:val="24"/>
          <w:lang w:val="en-US"/>
        </w:rPr>
        <w:t>anti</w:t>
      </w:r>
      <w:r>
        <w:rPr>
          <w:rFonts w:ascii="Arial" w:hAnsi="Arial" w:cs="Arial"/>
          <w:bCs/>
          <w:sz w:val="24"/>
          <w:szCs w:val="24"/>
          <w:lang w:val="en-US"/>
        </w:rPr>
        <w:t>–</w:t>
      </w:r>
      <w:r w:rsidRPr="00D401C0">
        <w:rPr>
          <w:rFonts w:ascii="Arial" w:hAnsi="Arial" w:cs="Arial"/>
          <w:bCs/>
          <w:sz w:val="24"/>
          <w:szCs w:val="24"/>
          <w:lang w:val="en-US"/>
        </w:rPr>
        <w:t>epidermal growth factor</w:t>
      </w:r>
      <w:r>
        <w:rPr>
          <w:rFonts w:ascii="Arial" w:hAnsi="Arial" w:cs="Arial"/>
          <w:bCs/>
          <w:sz w:val="24"/>
          <w:szCs w:val="24"/>
          <w:lang w:val="en-US"/>
        </w:rPr>
        <w:t>-</w:t>
      </w:r>
      <w:r w:rsidRPr="00D401C0">
        <w:rPr>
          <w:rFonts w:ascii="Arial" w:hAnsi="Arial" w:cs="Arial"/>
          <w:bCs/>
          <w:sz w:val="24"/>
          <w:szCs w:val="24"/>
          <w:lang w:val="en-US"/>
        </w:rPr>
        <w:t>like domain 7 monoclonal antibody</w:t>
      </w:r>
      <w:r>
        <w:rPr>
          <w:rFonts w:ascii="Arial" w:hAnsi="Arial" w:cs="Arial"/>
          <w:bCs/>
          <w:sz w:val="24"/>
          <w:szCs w:val="24"/>
          <w:lang w:val="en-US"/>
        </w:rPr>
        <w:t xml:space="preserve">), with a best response of stable disease. She subsequently received 2L vinorelbine and had a best response of stable disease. </w:t>
      </w:r>
    </w:p>
    <w:p w14:paraId="654F8D29" w14:textId="77777777" w:rsidR="000C3BB1" w:rsidRPr="000A5052" w:rsidRDefault="000C3BB1" w:rsidP="000C3BB1">
      <w:pPr>
        <w:spacing w:line="360" w:lineRule="auto"/>
        <w:ind w:firstLine="360"/>
        <w:rPr>
          <w:rFonts w:ascii="Arial" w:hAnsi="Arial" w:cs="Arial"/>
          <w:bCs/>
          <w:sz w:val="24"/>
          <w:szCs w:val="24"/>
        </w:rPr>
      </w:pPr>
      <w:r w:rsidRPr="00364DA4">
        <w:rPr>
          <w:rFonts w:ascii="Arial" w:hAnsi="Arial" w:cs="Arial"/>
          <w:bCs/>
          <w:sz w:val="24"/>
          <w:szCs w:val="24"/>
          <w:lang w:val="en-US"/>
        </w:rPr>
        <w:t>At the start of avelumab treatment, the patient had target lesions in the lung, pleura, lymph nodes, and liver and non-target lesions in lymph nodes and bone</w:t>
      </w:r>
      <w:r>
        <w:rPr>
          <w:rFonts w:ascii="Arial" w:hAnsi="Arial" w:cs="Arial"/>
          <w:bCs/>
          <w:sz w:val="24"/>
          <w:szCs w:val="24"/>
          <w:lang w:val="en-US"/>
        </w:rPr>
        <w:t xml:space="preserve">. Following the first dose of avelumab in January 2014, she had a partial response in target lesions at first assessment, which was confirmed in a subsequent visit in March 2014. </w:t>
      </w:r>
      <w:r w:rsidRPr="005D7335">
        <w:rPr>
          <w:rFonts w:ascii="Arial" w:hAnsi="Arial" w:cs="Arial"/>
          <w:bCs/>
          <w:sz w:val="24"/>
          <w:szCs w:val="24"/>
          <w:lang w:val="en-US"/>
        </w:rPr>
        <w:t xml:space="preserve">Starting from the first dose of avelumab, the patient </w:t>
      </w:r>
      <w:r>
        <w:rPr>
          <w:rFonts w:ascii="Arial" w:hAnsi="Arial" w:cs="Arial"/>
          <w:bCs/>
          <w:sz w:val="24"/>
          <w:szCs w:val="24"/>
          <w:lang w:val="en-US"/>
        </w:rPr>
        <w:t>developed</w:t>
      </w:r>
      <w:r w:rsidRPr="005D7335">
        <w:rPr>
          <w:rFonts w:ascii="Arial" w:hAnsi="Arial" w:cs="Arial"/>
          <w:bCs/>
          <w:sz w:val="24"/>
          <w:szCs w:val="24"/>
          <w:lang w:val="en-US"/>
        </w:rPr>
        <w:t xml:space="preserve"> intermittent diarrhea </w:t>
      </w:r>
      <w:r>
        <w:rPr>
          <w:rFonts w:ascii="Arial" w:hAnsi="Arial" w:cs="Arial"/>
          <w:bCs/>
          <w:sz w:val="24"/>
          <w:szCs w:val="24"/>
          <w:lang w:val="en-US"/>
        </w:rPr>
        <w:t xml:space="preserve">lasting </w:t>
      </w:r>
      <w:r w:rsidRPr="005D7335">
        <w:rPr>
          <w:rFonts w:ascii="Arial" w:hAnsi="Arial" w:cs="Arial"/>
          <w:bCs/>
          <w:sz w:val="24"/>
          <w:szCs w:val="24"/>
          <w:lang w:val="en-US"/>
        </w:rPr>
        <w:t xml:space="preserve">6 months (until cycle 13), which reached grade 2 </w:t>
      </w:r>
      <w:r>
        <w:rPr>
          <w:rFonts w:ascii="Arial" w:hAnsi="Arial" w:cs="Arial"/>
          <w:bCs/>
          <w:sz w:val="24"/>
          <w:szCs w:val="24"/>
          <w:lang w:val="en-US"/>
        </w:rPr>
        <w:t xml:space="preserve">at its peak </w:t>
      </w:r>
      <w:r w:rsidRPr="005D7335">
        <w:rPr>
          <w:rFonts w:ascii="Arial" w:hAnsi="Arial" w:cs="Arial"/>
          <w:bCs/>
          <w:sz w:val="24"/>
          <w:szCs w:val="24"/>
          <w:lang w:val="en-US"/>
        </w:rPr>
        <w:t>and was managed with short course</w:t>
      </w:r>
      <w:r>
        <w:rPr>
          <w:rFonts w:ascii="Arial" w:hAnsi="Arial" w:cs="Arial"/>
          <w:bCs/>
          <w:sz w:val="24"/>
          <w:szCs w:val="24"/>
          <w:lang w:val="en-US"/>
        </w:rPr>
        <w:t>s</w:t>
      </w:r>
      <w:r w:rsidRPr="005D7335">
        <w:rPr>
          <w:rFonts w:ascii="Arial" w:hAnsi="Arial" w:cs="Arial"/>
          <w:bCs/>
          <w:sz w:val="24"/>
          <w:szCs w:val="24"/>
          <w:lang w:val="en-US"/>
        </w:rPr>
        <w:t xml:space="preserve"> of steroids</w:t>
      </w:r>
      <w:r>
        <w:rPr>
          <w:rFonts w:ascii="Arial" w:hAnsi="Arial" w:cs="Arial"/>
          <w:bCs/>
          <w:sz w:val="24"/>
          <w:szCs w:val="24"/>
          <w:lang w:val="en-US"/>
        </w:rPr>
        <w:t xml:space="preserve"> </w:t>
      </w:r>
      <w:r w:rsidRPr="005D7335">
        <w:rPr>
          <w:rFonts w:ascii="Arial" w:hAnsi="Arial" w:cs="Arial"/>
          <w:bCs/>
          <w:sz w:val="24"/>
          <w:szCs w:val="24"/>
          <w:lang w:val="en-US"/>
        </w:rPr>
        <w:t>and a</w:t>
      </w:r>
      <w:r>
        <w:rPr>
          <w:rFonts w:ascii="Arial" w:hAnsi="Arial" w:cs="Arial"/>
          <w:bCs/>
          <w:sz w:val="24"/>
          <w:szCs w:val="24"/>
          <w:lang w:val="en-US"/>
        </w:rPr>
        <w:t xml:space="preserve"> temporary </w:t>
      </w:r>
      <w:r w:rsidRPr="005D7335">
        <w:rPr>
          <w:rFonts w:ascii="Arial" w:hAnsi="Arial" w:cs="Arial"/>
          <w:bCs/>
          <w:sz w:val="24"/>
          <w:szCs w:val="24"/>
          <w:lang w:val="en-US"/>
        </w:rPr>
        <w:t>drug interruption</w:t>
      </w:r>
      <w:r>
        <w:rPr>
          <w:rFonts w:ascii="Arial" w:hAnsi="Arial" w:cs="Arial"/>
          <w:bCs/>
          <w:sz w:val="24"/>
          <w:szCs w:val="24"/>
          <w:lang w:val="en-US"/>
        </w:rPr>
        <w:t xml:space="preserve">. Following </w:t>
      </w:r>
      <w:r w:rsidRPr="005D7335">
        <w:rPr>
          <w:rFonts w:ascii="Arial" w:hAnsi="Arial" w:cs="Arial"/>
          <w:bCs/>
          <w:sz w:val="24"/>
          <w:szCs w:val="24"/>
          <w:lang w:val="en-US"/>
        </w:rPr>
        <w:t>pelvic radiotherapy</w:t>
      </w:r>
      <w:r>
        <w:rPr>
          <w:rFonts w:ascii="Arial" w:hAnsi="Arial" w:cs="Arial"/>
          <w:bCs/>
          <w:sz w:val="24"/>
          <w:szCs w:val="24"/>
          <w:lang w:val="en-US"/>
        </w:rPr>
        <w:t xml:space="preserve"> for bone metastases</w:t>
      </w:r>
      <w:r w:rsidRPr="005D7335">
        <w:rPr>
          <w:rFonts w:ascii="Arial" w:hAnsi="Arial" w:cs="Arial"/>
          <w:bCs/>
          <w:sz w:val="24"/>
          <w:szCs w:val="24"/>
          <w:lang w:val="en-US"/>
        </w:rPr>
        <w:t xml:space="preserve">, the patient developed radiation colitis </w:t>
      </w:r>
      <w:r>
        <w:rPr>
          <w:rFonts w:ascii="Arial" w:hAnsi="Arial" w:cs="Arial"/>
          <w:bCs/>
          <w:sz w:val="24"/>
          <w:szCs w:val="24"/>
          <w:lang w:val="en-US"/>
        </w:rPr>
        <w:t xml:space="preserve">in October 2015 </w:t>
      </w:r>
      <w:r w:rsidRPr="005D7335">
        <w:rPr>
          <w:rFonts w:ascii="Arial" w:hAnsi="Arial" w:cs="Arial"/>
          <w:bCs/>
          <w:sz w:val="24"/>
          <w:szCs w:val="24"/>
          <w:lang w:val="en-US"/>
        </w:rPr>
        <w:t>with diarrhea that was positive for</w:t>
      </w:r>
      <w:r w:rsidRPr="005D7335">
        <w:rPr>
          <w:rFonts w:ascii="Arial" w:hAnsi="Arial" w:cs="Arial"/>
          <w:bCs/>
          <w:i/>
          <w:iCs/>
          <w:sz w:val="24"/>
          <w:szCs w:val="24"/>
          <w:lang w:val="en-US"/>
        </w:rPr>
        <w:t xml:space="preserve"> Clostridium difficile</w:t>
      </w:r>
      <w:r w:rsidRPr="005D7335">
        <w:rPr>
          <w:rFonts w:ascii="Arial" w:hAnsi="Arial" w:cs="Arial"/>
          <w:bCs/>
          <w:sz w:val="24"/>
          <w:szCs w:val="24"/>
          <w:lang w:val="en-US"/>
        </w:rPr>
        <w:t xml:space="preserve">, </w:t>
      </w:r>
      <w:r>
        <w:rPr>
          <w:rFonts w:ascii="Arial" w:hAnsi="Arial" w:cs="Arial"/>
          <w:bCs/>
          <w:sz w:val="24"/>
          <w:szCs w:val="24"/>
          <w:lang w:val="en-US"/>
        </w:rPr>
        <w:t>which was</w:t>
      </w:r>
      <w:r w:rsidRPr="005D7335">
        <w:rPr>
          <w:rFonts w:ascii="Arial" w:hAnsi="Arial" w:cs="Arial"/>
          <w:bCs/>
          <w:sz w:val="24"/>
          <w:szCs w:val="24"/>
          <w:lang w:val="en-US"/>
        </w:rPr>
        <w:t xml:space="preserve"> considered unrelated to avelumab treatment</w:t>
      </w:r>
      <w:r>
        <w:rPr>
          <w:rFonts w:ascii="Arial" w:hAnsi="Arial" w:cs="Arial"/>
          <w:bCs/>
          <w:sz w:val="24"/>
          <w:szCs w:val="24"/>
          <w:lang w:val="en-US"/>
        </w:rPr>
        <w:t xml:space="preserve">. In December 2015 </w:t>
      </w:r>
      <w:r w:rsidRPr="00C850D3">
        <w:rPr>
          <w:rFonts w:ascii="Arial" w:hAnsi="Arial" w:cs="Arial"/>
          <w:bCs/>
          <w:sz w:val="24"/>
          <w:szCs w:val="24"/>
          <w:lang w:val="en-US"/>
        </w:rPr>
        <w:t>(</w:t>
      </w:r>
      <w:r>
        <w:rPr>
          <w:rFonts w:ascii="Arial" w:hAnsi="Arial" w:cs="Arial"/>
          <w:bCs/>
          <w:sz w:val="24"/>
          <w:szCs w:val="24"/>
          <w:lang w:val="en-US"/>
        </w:rPr>
        <w:t>≈2</w:t>
      </w:r>
      <w:r w:rsidRPr="00C850D3">
        <w:rPr>
          <w:rFonts w:ascii="Arial" w:hAnsi="Arial" w:cs="Arial"/>
          <w:bCs/>
          <w:sz w:val="24"/>
          <w:szCs w:val="24"/>
          <w:lang w:val="en-US"/>
        </w:rPr>
        <w:t xml:space="preserve"> year</w:t>
      </w:r>
      <w:r>
        <w:rPr>
          <w:rFonts w:ascii="Arial" w:hAnsi="Arial" w:cs="Arial"/>
          <w:bCs/>
          <w:sz w:val="24"/>
          <w:szCs w:val="24"/>
          <w:lang w:val="en-US"/>
        </w:rPr>
        <w:t>s</w:t>
      </w:r>
      <w:r w:rsidRPr="00C850D3">
        <w:rPr>
          <w:rFonts w:ascii="Arial" w:hAnsi="Arial" w:cs="Arial"/>
          <w:bCs/>
          <w:sz w:val="24"/>
          <w:szCs w:val="24"/>
          <w:lang w:val="en-US"/>
        </w:rPr>
        <w:t xml:space="preserve"> after starting avelumab)</w:t>
      </w:r>
      <w:r>
        <w:rPr>
          <w:rFonts w:ascii="Arial" w:hAnsi="Arial" w:cs="Arial"/>
          <w:bCs/>
          <w:sz w:val="24"/>
          <w:szCs w:val="24"/>
          <w:lang w:val="en-US"/>
        </w:rPr>
        <w:t>, the patient</w:t>
      </w:r>
      <w:r w:rsidRPr="00C850D3">
        <w:rPr>
          <w:rFonts w:ascii="Arial" w:hAnsi="Arial" w:cs="Arial"/>
          <w:bCs/>
          <w:sz w:val="24"/>
          <w:szCs w:val="24"/>
          <w:lang w:val="en-US"/>
        </w:rPr>
        <w:t xml:space="preserve"> developed </w:t>
      </w:r>
      <w:r>
        <w:rPr>
          <w:rFonts w:ascii="Arial" w:hAnsi="Arial" w:cs="Arial"/>
          <w:bCs/>
          <w:sz w:val="24"/>
          <w:szCs w:val="24"/>
          <w:lang w:val="en-US"/>
        </w:rPr>
        <w:t>progressive disease</w:t>
      </w:r>
      <w:r w:rsidRPr="00C850D3">
        <w:rPr>
          <w:rFonts w:ascii="Arial" w:hAnsi="Arial" w:cs="Arial"/>
          <w:bCs/>
          <w:sz w:val="24"/>
          <w:szCs w:val="24"/>
          <w:lang w:val="en-US"/>
        </w:rPr>
        <w:t xml:space="preserve"> due to new brain </w:t>
      </w:r>
      <w:r>
        <w:rPr>
          <w:rFonts w:ascii="Arial" w:hAnsi="Arial" w:cs="Arial"/>
          <w:bCs/>
          <w:sz w:val="24"/>
          <w:szCs w:val="24"/>
          <w:lang w:val="en-US"/>
        </w:rPr>
        <w:t xml:space="preserve">and bone </w:t>
      </w:r>
      <w:r w:rsidRPr="00C850D3">
        <w:rPr>
          <w:rFonts w:ascii="Arial" w:hAnsi="Arial" w:cs="Arial"/>
          <w:bCs/>
          <w:sz w:val="24"/>
          <w:szCs w:val="24"/>
          <w:lang w:val="en-US"/>
        </w:rPr>
        <w:t>lesion</w:t>
      </w:r>
      <w:r>
        <w:rPr>
          <w:rFonts w:ascii="Arial" w:hAnsi="Arial" w:cs="Arial"/>
          <w:bCs/>
          <w:sz w:val="24"/>
          <w:szCs w:val="24"/>
          <w:lang w:val="en-US"/>
        </w:rPr>
        <w:t>s;</w:t>
      </w:r>
      <w:r w:rsidRPr="00C850D3">
        <w:rPr>
          <w:rFonts w:ascii="Arial" w:hAnsi="Arial" w:cs="Arial"/>
          <w:bCs/>
          <w:sz w:val="24"/>
          <w:szCs w:val="24"/>
          <w:lang w:val="en-US"/>
        </w:rPr>
        <w:t xml:space="preserve"> </w:t>
      </w:r>
      <w:r>
        <w:rPr>
          <w:rFonts w:ascii="Arial" w:hAnsi="Arial" w:cs="Arial"/>
          <w:bCs/>
          <w:sz w:val="24"/>
          <w:szCs w:val="24"/>
          <w:lang w:val="en-US"/>
        </w:rPr>
        <w:t>she received local radiotherapy and remained</w:t>
      </w:r>
      <w:r w:rsidRPr="00C850D3">
        <w:rPr>
          <w:rFonts w:ascii="Arial" w:hAnsi="Arial" w:cs="Arial"/>
          <w:bCs/>
          <w:sz w:val="24"/>
          <w:szCs w:val="24"/>
          <w:lang w:val="en-US"/>
        </w:rPr>
        <w:t xml:space="preserve"> on avelumab treatment</w:t>
      </w:r>
      <w:r>
        <w:rPr>
          <w:rFonts w:ascii="Arial" w:hAnsi="Arial" w:cs="Arial"/>
          <w:bCs/>
          <w:sz w:val="24"/>
          <w:szCs w:val="24"/>
          <w:lang w:val="en-US"/>
        </w:rPr>
        <w:t>. F</w:t>
      </w:r>
      <w:r w:rsidRPr="00820D28">
        <w:rPr>
          <w:rFonts w:ascii="Arial" w:hAnsi="Arial" w:cs="Arial"/>
          <w:bCs/>
          <w:sz w:val="24"/>
          <w:szCs w:val="24"/>
          <w:lang w:val="en-US"/>
        </w:rPr>
        <w:t xml:space="preserve">ive additional brain lesions </w:t>
      </w:r>
      <w:r>
        <w:rPr>
          <w:rFonts w:ascii="Arial" w:hAnsi="Arial" w:cs="Arial"/>
          <w:bCs/>
          <w:sz w:val="24"/>
          <w:szCs w:val="24"/>
          <w:lang w:val="en-US"/>
        </w:rPr>
        <w:t>developed between</w:t>
      </w:r>
      <w:r w:rsidRPr="00820D28">
        <w:rPr>
          <w:rFonts w:ascii="Arial" w:hAnsi="Arial" w:cs="Arial"/>
          <w:bCs/>
          <w:sz w:val="24"/>
          <w:szCs w:val="24"/>
          <w:lang w:val="en-US"/>
        </w:rPr>
        <w:t xml:space="preserve"> April 2016</w:t>
      </w:r>
      <w:r>
        <w:rPr>
          <w:rFonts w:ascii="Arial" w:hAnsi="Arial" w:cs="Arial"/>
          <w:bCs/>
          <w:sz w:val="24"/>
          <w:szCs w:val="24"/>
          <w:lang w:val="en-US"/>
        </w:rPr>
        <w:t xml:space="preserve"> and</w:t>
      </w:r>
      <w:r w:rsidRPr="00820D28">
        <w:rPr>
          <w:rFonts w:ascii="Arial" w:hAnsi="Arial" w:cs="Arial"/>
          <w:bCs/>
          <w:sz w:val="24"/>
          <w:szCs w:val="24"/>
          <w:lang w:val="en-US"/>
        </w:rPr>
        <w:t xml:space="preserve"> October 2018, which were all treated </w:t>
      </w:r>
      <w:r>
        <w:rPr>
          <w:rFonts w:ascii="Arial" w:hAnsi="Arial" w:cs="Arial"/>
          <w:bCs/>
          <w:sz w:val="24"/>
          <w:szCs w:val="24"/>
          <w:lang w:val="en-US"/>
        </w:rPr>
        <w:t xml:space="preserve">with </w:t>
      </w:r>
      <w:r w:rsidRPr="00820D28">
        <w:rPr>
          <w:rFonts w:ascii="Arial" w:hAnsi="Arial" w:cs="Arial"/>
          <w:bCs/>
          <w:sz w:val="24"/>
          <w:szCs w:val="24"/>
          <w:lang w:val="en-US"/>
        </w:rPr>
        <w:t>local radiotherapy</w:t>
      </w:r>
      <w:r>
        <w:rPr>
          <w:rFonts w:ascii="Arial" w:hAnsi="Arial" w:cs="Arial"/>
          <w:bCs/>
          <w:sz w:val="24"/>
          <w:szCs w:val="24"/>
          <w:lang w:val="en-US"/>
        </w:rPr>
        <w:t xml:space="preserve"> and surgery. </w:t>
      </w:r>
      <w:r>
        <w:rPr>
          <w:rFonts w:ascii="Arial" w:hAnsi="Arial" w:cs="Arial"/>
          <w:bCs/>
          <w:sz w:val="24"/>
          <w:szCs w:val="24"/>
        </w:rPr>
        <w:t>She</w:t>
      </w:r>
      <w:r w:rsidRPr="000A5052">
        <w:rPr>
          <w:rFonts w:ascii="Arial" w:hAnsi="Arial" w:cs="Arial"/>
          <w:bCs/>
          <w:sz w:val="24"/>
          <w:szCs w:val="24"/>
        </w:rPr>
        <w:t xml:space="preserve"> continued </w:t>
      </w:r>
      <w:r>
        <w:rPr>
          <w:rFonts w:ascii="Arial" w:hAnsi="Arial" w:cs="Arial"/>
          <w:bCs/>
          <w:sz w:val="24"/>
          <w:szCs w:val="24"/>
        </w:rPr>
        <w:t xml:space="preserve">to receive </w:t>
      </w:r>
      <w:r w:rsidRPr="000A5052">
        <w:rPr>
          <w:rFonts w:ascii="Arial" w:hAnsi="Arial" w:cs="Arial"/>
          <w:bCs/>
          <w:sz w:val="24"/>
          <w:szCs w:val="24"/>
        </w:rPr>
        <w:t>avelumab treatment</w:t>
      </w:r>
      <w:r>
        <w:rPr>
          <w:rFonts w:ascii="Arial" w:hAnsi="Arial" w:cs="Arial"/>
          <w:bCs/>
          <w:sz w:val="24"/>
          <w:szCs w:val="24"/>
        </w:rPr>
        <w:t>,</w:t>
      </w:r>
      <w:r w:rsidRPr="000A5052">
        <w:rPr>
          <w:rFonts w:ascii="Arial" w:hAnsi="Arial" w:cs="Arial"/>
          <w:bCs/>
          <w:sz w:val="24"/>
          <w:szCs w:val="24"/>
        </w:rPr>
        <w:t xml:space="preserve"> and partial response </w:t>
      </w:r>
      <w:r>
        <w:rPr>
          <w:rFonts w:ascii="Arial" w:hAnsi="Arial" w:cs="Arial"/>
          <w:bCs/>
          <w:sz w:val="24"/>
          <w:szCs w:val="24"/>
        </w:rPr>
        <w:t xml:space="preserve">was maintained </w:t>
      </w:r>
      <w:r w:rsidRPr="000A5052">
        <w:rPr>
          <w:rFonts w:ascii="Arial" w:hAnsi="Arial" w:cs="Arial"/>
          <w:bCs/>
          <w:sz w:val="24"/>
          <w:szCs w:val="24"/>
        </w:rPr>
        <w:t xml:space="preserve">in target lesions until </w:t>
      </w:r>
      <w:r>
        <w:rPr>
          <w:rFonts w:ascii="Arial" w:hAnsi="Arial" w:cs="Arial"/>
          <w:bCs/>
          <w:sz w:val="24"/>
          <w:szCs w:val="24"/>
        </w:rPr>
        <w:t>last follow-up (</w:t>
      </w:r>
      <w:r w:rsidRPr="000A5052">
        <w:rPr>
          <w:rFonts w:ascii="Arial" w:hAnsi="Arial" w:cs="Arial"/>
          <w:bCs/>
          <w:sz w:val="24"/>
          <w:szCs w:val="24"/>
        </w:rPr>
        <w:t>June 20</w:t>
      </w:r>
      <w:r>
        <w:rPr>
          <w:rFonts w:ascii="Arial" w:hAnsi="Arial" w:cs="Arial"/>
          <w:bCs/>
          <w:sz w:val="24"/>
          <w:szCs w:val="24"/>
        </w:rPr>
        <w:t>20; &gt;6 years of treatment), with further local radiotherapy administered for non-target lesions.</w:t>
      </w:r>
      <w:r w:rsidRPr="000A5052">
        <w:rPr>
          <w:rFonts w:ascii="Arial" w:hAnsi="Arial" w:cs="Arial"/>
          <w:bCs/>
          <w:sz w:val="24"/>
          <w:szCs w:val="24"/>
        </w:rPr>
        <w:t xml:space="preserve"> </w:t>
      </w:r>
    </w:p>
    <w:p w14:paraId="37E75482" w14:textId="77777777" w:rsidR="000C3BB1" w:rsidRDefault="000C3BB1" w:rsidP="000C3BB1">
      <w:pPr>
        <w:spacing w:line="360" w:lineRule="auto"/>
        <w:rPr>
          <w:rFonts w:ascii="Arial" w:hAnsi="Arial" w:cs="Arial"/>
          <w:bCs/>
          <w:i/>
          <w:iCs/>
          <w:sz w:val="24"/>
          <w:szCs w:val="24"/>
          <w:u w:val="single"/>
          <w:lang w:val="en-US"/>
        </w:rPr>
      </w:pPr>
      <w:r>
        <w:rPr>
          <w:rFonts w:ascii="Arial" w:hAnsi="Arial" w:cs="Arial"/>
          <w:bCs/>
          <w:i/>
          <w:iCs/>
          <w:sz w:val="24"/>
          <w:szCs w:val="24"/>
          <w:u w:val="single"/>
          <w:lang w:val="en-US"/>
        </w:rPr>
        <w:t>Patient summary 2</w:t>
      </w:r>
    </w:p>
    <w:p w14:paraId="40A1C74F" w14:textId="77777777" w:rsidR="000C3BB1"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t xml:space="preserve">A man </w:t>
      </w:r>
      <w:r w:rsidRPr="00AF0112">
        <w:rPr>
          <w:rFonts w:ascii="Arial" w:hAnsi="Arial" w:cs="Arial"/>
          <w:bCs/>
          <w:sz w:val="24"/>
          <w:szCs w:val="24"/>
          <w:lang w:val="en-US"/>
        </w:rPr>
        <w:t xml:space="preserve">aged </w:t>
      </w:r>
      <w:r>
        <w:rPr>
          <w:rFonts w:ascii="Arial" w:hAnsi="Arial" w:cs="Arial"/>
          <w:bCs/>
          <w:sz w:val="24"/>
          <w:szCs w:val="24"/>
          <w:lang w:val="en-US"/>
        </w:rPr>
        <w:t>69</w:t>
      </w:r>
      <w:r w:rsidRPr="00AF0112">
        <w:rPr>
          <w:rFonts w:ascii="Arial" w:hAnsi="Arial" w:cs="Arial"/>
          <w:bCs/>
          <w:sz w:val="24"/>
          <w:szCs w:val="24"/>
          <w:lang w:val="en-US"/>
        </w:rPr>
        <w:t xml:space="preserve"> years </w:t>
      </w:r>
      <w:r>
        <w:rPr>
          <w:rFonts w:ascii="Arial" w:hAnsi="Arial" w:cs="Arial"/>
          <w:bCs/>
          <w:sz w:val="24"/>
          <w:szCs w:val="24"/>
          <w:lang w:val="en-US"/>
        </w:rPr>
        <w:t xml:space="preserve">with NSCLC adenocarcinoma had been diagnosed with metastatic disease in September 2010, had received 1L pemetrexed, carboplatin, and bevacizumab, and had a best response of partial response until progressive disease developed in December 2013. </w:t>
      </w:r>
    </w:p>
    <w:p w14:paraId="1967F180" w14:textId="77777777" w:rsidR="000C3BB1" w:rsidRPr="00C850D3"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lastRenderedPageBreak/>
        <w:t>At the start of avelumab treatment in April 2014, target lesions were present in his cervical lymph nodes; no non-target lesions were present. After 19 weeks of treatment with stable disease (November 2014), the patient developed progressive disease in one lymph node and received palliative radiotherapy with continued avelumab treatment. Avelumab was well tolerated for &gt;3.5 years of treatment, with no treatment-related adverse events of grade &gt;1 reported. Avelumab was discontinued in February 2018 due to a grade 2 treatment-related adverse event of increased creatinine associated with nephrotoxicity, and no subsequent anticancer treatment was administered. At last follow-up (June 2019), the patient was alive with ongoing clinical benefit (no tumor worsening)</w:t>
      </w:r>
      <w:r w:rsidDel="00831CF1">
        <w:rPr>
          <w:rFonts w:ascii="Arial" w:hAnsi="Arial" w:cs="Arial"/>
          <w:bCs/>
          <w:sz w:val="24"/>
          <w:szCs w:val="24"/>
          <w:lang w:val="en-US"/>
        </w:rPr>
        <w:t xml:space="preserve"> </w:t>
      </w:r>
      <w:r>
        <w:rPr>
          <w:rFonts w:ascii="Arial" w:hAnsi="Arial" w:cs="Arial"/>
          <w:bCs/>
          <w:sz w:val="24"/>
          <w:szCs w:val="24"/>
          <w:lang w:val="en-US"/>
        </w:rPr>
        <w:t>maintained for ≈</w:t>
      </w:r>
      <w:r w:rsidRPr="00C850D3">
        <w:rPr>
          <w:rFonts w:ascii="Arial" w:hAnsi="Arial" w:cs="Arial"/>
          <w:bCs/>
          <w:sz w:val="24"/>
          <w:szCs w:val="24"/>
          <w:lang w:val="en-US"/>
        </w:rPr>
        <w:t xml:space="preserve">4.5 years after initial determination of </w:t>
      </w:r>
      <w:r>
        <w:rPr>
          <w:rFonts w:ascii="Arial" w:hAnsi="Arial" w:cs="Arial"/>
          <w:bCs/>
          <w:sz w:val="24"/>
          <w:szCs w:val="24"/>
          <w:lang w:val="en-US"/>
        </w:rPr>
        <w:t>progressive disease.</w:t>
      </w:r>
    </w:p>
    <w:p w14:paraId="43A88022" w14:textId="77777777" w:rsidR="000C3BB1" w:rsidRPr="00D95E9F" w:rsidRDefault="000C3BB1" w:rsidP="000C3BB1">
      <w:pPr>
        <w:spacing w:line="360" w:lineRule="auto"/>
        <w:rPr>
          <w:rFonts w:ascii="Arial" w:hAnsi="Arial" w:cs="Arial"/>
          <w:bCs/>
          <w:i/>
          <w:iCs/>
          <w:sz w:val="24"/>
          <w:szCs w:val="24"/>
          <w:u w:val="single"/>
          <w:lang w:val="en-US"/>
        </w:rPr>
      </w:pPr>
      <w:r w:rsidRPr="00D95E9F">
        <w:rPr>
          <w:rFonts w:ascii="Arial" w:hAnsi="Arial" w:cs="Arial"/>
          <w:bCs/>
          <w:i/>
          <w:iCs/>
          <w:sz w:val="24"/>
          <w:szCs w:val="24"/>
          <w:u w:val="single"/>
          <w:lang w:val="en-US"/>
        </w:rPr>
        <w:t xml:space="preserve">Patient </w:t>
      </w:r>
      <w:r>
        <w:rPr>
          <w:rFonts w:ascii="Arial" w:hAnsi="Arial" w:cs="Arial"/>
          <w:bCs/>
          <w:i/>
          <w:iCs/>
          <w:sz w:val="24"/>
          <w:szCs w:val="24"/>
          <w:u w:val="single"/>
          <w:lang w:val="en-US"/>
        </w:rPr>
        <w:t>summary 3</w:t>
      </w:r>
    </w:p>
    <w:p w14:paraId="324880E1" w14:textId="77777777" w:rsidR="000C3BB1" w:rsidRPr="00576D77" w:rsidRDefault="000C3BB1" w:rsidP="000C3BB1">
      <w:pPr>
        <w:spacing w:line="360" w:lineRule="auto"/>
        <w:ind w:firstLine="360"/>
        <w:rPr>
          <w:rFonts w:ascii="Arial" w:hAnsi="Arial" w:cs="Arial"/>
          <w:bCs/>
          <w:sz w:val="24"/>
          <w:szCs w:val="24"/>
          <w:lang w:val="en-US"/>
        </w:rPr>
      </w:pPr>
      <w:r w:rsidRPr="00D95E9F">
        <w:rPr>
          <w:rFonts w:ascii="Arial" w:hAnsi="Arial" w:cs="Arial"/>
          <w:bCs/>
          <w:sz w:val="24"/>
          <w:szCs w:val="24"/>
          <w:lang w:val="en-US"/>
        </w:rPr>
        <w:t xml:space="preserve">A female </w:t>
      </w:r>
      <w:r w:rsidRPr="00776A61">
        <w:rPr>
          <w:rFonts w:ascii="Arial" w:hAnsi="Arial" w:cs="Arial"/>
          <w:bCs/>
          <w:sz w:val="24"/>
          <w:szCs w:val="24"/>
          <w:lang w:val="en-US"/>
        </w:rPr>
        <w:t>patient aged 59 years</w:t>
      </w:r>
      <w:r>
        <w:rPr>
          <w:rFonts w:ascii="Arial" w:hAnsi="Arial" w:cs="Arial"/>
          <w:bCs/>
          <w:sz w:val="24"/>
          <w:szCs w:val="24"/>
          <w:lang w:val="en-US"/>
        </w:rPr>
        <w:t>, a former smoker,</w:t>
      </w:r>
      <w:r w:rsidRPr="00776A61">
        <w:rPr>
          <w:rFonts w:ascii="Arial" w:hAnsi="Arial" w:cs="Arial"/>
          <w:bCs/>
          <w:sz w:val="24"/>
          <w:szCs w:val="24"/>
          <w:lang w:val="en-US"/>
        </w:rPr>
        <w:t xml:space="preserve"> </w:t>
      </w:r>
      <w:r>
        <w:rPr>
          <w:rFonts w:ascii="Arial" w:hAnsi="Arial" w:cs="Arial"/>
          <w:bCs/>
          <w:sz w:val="24"/>
          <w:szCs w:val="24"/>
          <w:lang w:val="en-US"/>
        </w:rPr>
        <w:t xml:space="preserve">was diagnosed </w:t>
      </w:r>
      <w:r w:rsidRPr="00776A61">
        <w:rPr>
          <w:rFonts w:ascii="Arial" w:hAnsi="Arial" w:cs="Arial"/>
          <w:bCs/>
          <w:sz w:val="24"/>
          <w:szCs w:val="24"/>
          <w:lang w:val="en-US"/>
        </w:rPr>
        <w:t>with metastatic NSCLC adenocarcinoma in August 2010</w:t>
      </w:r>
      <w:r>
        <w:rPr>
          <w:rFonts w:ascii="Arial" w:hAnsi="Arial" w:cs="Arial"/>
          <w:bCs/>
          <w:sz w:val="24"/>
          <w:szCs w:val="24"/>
          <w:lang w:val="en-US"/>
        </w:rPr>
        <w:t>.</w:t>
      </w:r>
      <w:r w:rsidRPr="00776A61">
        <w:rPr>
          <w:rFonts w:ascii="Arial" w:hAnsi="Arial" w:cs="Arial"/>
          <w:bCs/>
          <w:sz w:val="24"/>
          <w:szCs w:val="24"/>
          <w:lang w:val="en-US"/>
        </w:rPr>
        <w:t xml:space="preserve"> </w:t>
      </w:r>
      <w:r>
        <w:rPr>
          <w:rFonts w:ascii="Arial" w:hAnsi="Arial" w:cs="Arial"/>
          <w:bCs/>
          <w:sz w:val="24"/>
          <w:szCs w:val="24"/>
          <w:lang w:val="en-US"/>
        </w:rPr>
        <w:t>She</w:t>
      </w:r>
      <w:r w:rsidRPr="00576D77">
        <w:rPr>
          <w:rFonts w:ascii="Arial" w:hAnsi="Arial" w:cs="Arial"/>
          <w:bCs/>
          <w:sz w:val="24"/>
          <w:szCs w:val="24"/>
          <w:lang w:val="en-US"/>
        </w:rPr>
        <w:t xml:space="preserve"> had received 5 prior lines of therapy</w:t>
      </w:r>
      <w:r>
        <w:rPr>
          <w:rFonts w:ascii="Arial" w:hAnsi="Arial" w:cs="Arial"/>
          <w:bCs/>
          <w:sz w:val="24"/>
          <w:szCs w:val="24"/>
          <w:lang w:val="en-US"/>
        </w:rPr>
        <w:t xml:space="preserve"> (no immunotherapies),</w:t>
      </w:r>
      <w:r w:rsidRPr="00576D77">
        <w:rPr>
          <w:rFonts w:ascii="Arial" w:hAnsi="Arial" w:cs="Arial"/>
          <w:bCs/>
          <w:sz w:val="24"/>
          <w:szCs w:val="24"/>
          <w:lang w:val="en-US"/>
        </w:rPr>
        <w:t xml:space="preserve"> including 1L chemoradiotherapy, and had developed several new metastatic </w:t>
      </w:r>
      <w:r w:rsidRPr="00E76E02">
        <w:rPr>
          <w:rFonts w:ascii="Arial" w:hAnsi="Arial" w:cs="Arial"/>
          <w:bCs/>
          <w:sz w:val="24"/>
          <w:szCs w:val="24"/>
          <w:lang w:val="en-US"/>
        </w:rPr>
        <w:t>lesions in different sites</w:t>
      </w:r>
      <w:r>
        <w:rPr>
          <w:rFonts w:ascii="Arial" w:hAnsi="Arial" w:cs="Arial"/>
          <w:bCs/>
          <w:sz w:val="24"/>
          <w:szCs w:val="24"/>
          <w:lang w:val="en-US"/>
        </w:rPr>
        <w:t>. The b</w:t>
      </w:r>
      <w:r w:rsidRPr="00576D77">
        <w:rPr>
          <w:rFonts w:ascii="Arial" w:hAnsi="Arial" w:cs="Arial"/>
          <w:bCs/>
          <w:sz w:val="24"/>
          <w:szCs w:val="24"/>
          <w:lang w:val="en-US"/>
        </w:rPr>
        <w:t xml:space="preserve">est response </w:t>
      </w:r>
      <w:r>
        <w:rPr>
          <w:rFonts w:ascii="Arial" w:hAnsi="Arial" w:cs="Arial"/>
          <w:bCs/>
          <w:sz w:val="24"/>
          <w:szCs w:val="24"/>
          <w:lang w:val="en-US"/>
        </w:rPr>
        <w:t>to</w:t>
      </w:r>
      <w:r w:rsidRPr="00576D77">
        <w:rPr>
          <w:rFonts w:ascii="Arial" w:hAnsi="Arial" w:cs="Arial"/>
          <w:bCs/>
          <w:sz w:val="24"/>
          <w:szCs w:val="24"/>
          <w:lang w:val="en-US"/>
        </w:rPr>
        <w:t xml:space="preserve"> prior therapy was partial response</w:t>
      </w:r>
      <w:r>
        <w:rPr>
          <w:rFonts w:ascii="Arial" w:hAnsi="Arial" w:cs="Arial"/>
          <w:bCs/>
          <w:sz w:val="24"/>
          <w:szCs w:val="24"/>
          <w:lang w:val="en-US"/>
        </w:rPr>
        <w:t xml:space="preserve">. The tumor was </w:t>
      </w:r>
      <w:r w:rsidRPr="00776A61">
        <w:rPr>
          <w:rFonts w:ascii="Arial" w:hAnsi="Arial" w:cs="Arial"/>
          <w:bCs/>
          <w:sz w:val="24"/>
          <w:szCs w:val="24"/>
          <w:lang w:val="en-US"/>
        </w:rPr>
        <w:t xml:space="preserve">PD-L1+ (≥1% of tumor cells) </w:t>
      </w:r>
      <w:r>
        <w:rPr>
          <w:rFonts w:ascii="Arial" w:hAnsi="Arial" w:cs="Arial"/>
          <w:bCs/>
          <w:sz w:val="24"/>
          <w:szCs w:val="24"/>
          <w:lang w:val="en-US"/>
        </w:rPr>
        <w:t xml:space="preserve">and </w:t>
      </w:r>
      <w:r w:rsidRPr="00776A61">
        <w:rPr>
          <w:rFonts w:ascii="Arial" w:hAnsi="Arial" w:cs="Arial"/>
          <w:bCs/>
          <w:sz w:val="24"/>
          <w:szCs w:val="24"/>
          <w:lang w:val="en-US"/>
        </w:rPr>
        <w:t>negative for EGFR and ALK mutations</w:t>
      </w:r>
      <w:r>
        <w:rPr>
          <w:rFonts w:ascii="Arial" w:hAnsi="Arial" w:cs="Arial"/>
          <w:bCs/>
          <w:sz w:val="24"/>
          <w:szCs w:val="24"/>
          <w:lang w:val="en-US"/>
        </w:rPr>
        <w:t>.</w:t>
      </w:r>
    </w:p>
    <w:p w14:paraId="2284FA20" w14:textId="77777777" w:rsidR="000C3BB1"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t xml:space="preserve">The patient was enrolled into the JAVELIN Solid Tumor study in May 2014. </w:t>
      </w:r>
      <w:r w:rsidRPr="00776A61">
        <w:rPr>
          <w:rFonts w:ascii="Arial" w:hAnsi="Arial" w:cs="Arial"/>
          <w:bCs/>
          <w:sz w:val="24"/>
          <w:szCs w:val="24"/>
          <w:lang w:val="en-US"/>
        </w:rPr>
        <w:t xml:space="preserve">At baseline, </w:t>
      </w:r>
      <w:r>
        <w:rPr>
          <w:rFonts w:ascii="Arial" w:hAnsi="Arial" w:cs="Arial"/>
          <w:bCs/>
          <w:sz w:val="24"/>
          <w:szCs w:val="24"/>
          <w:lang w:val="en-US"/>
        </w:rPr>
        <w:t>she</w:t>
      </w:r>
      <w:r w:rsidRPr="00776A61">
        <w:rPr>
          <w:rFonts w:ascii="Arial" w:hAnsi="Arial" w:cs="Arial"/>
          <w:bCs/>
          <w:sz w:val="24"/>
          <w:szCs w:val="24"/>
          <w:lang w:val="en-US"/>
        </w:rPr>
        <w:t xml:space="preserve"> had a liver lesion (55 mm), adrenal lesion (31 mm), non-target lesions in lymph nodes and pleura, and a pericardial effusion</w:t>
      </w:r>
      <w:r>
        <w:rPr>
          <w:rFonts w:ascii="Arial" w:hAnsi="Arial" w:cs="Arial"/>
          <w:bCs/>
          <w:sz w:val="24"/>
          <w:szCs w:val="24"/>
          <w:lang w:val="en-US"/>
        </w:rPr>
        <w:t xml:space="preserve">. </w:t>
      </w:r>
      <w:r w:rsidRPr="00776A61">
        <w:rPr>
          <w:rFonts w:ascii="Arial" w:hAnsi="Arial" w:cs="Arial"/>
          <w:bCs/>
          <w:sz w:val="24"/>
          <w:szCs w:val="24"/>
          <w:lang w:val="en-US"/>
        </w:rPr>
        <w:t>Following initiation of avelumab on June 3, 2014, the patient achieved a partial response at first assessment (6 weeks)</w:t>
      </w:r>
      <w:r>
        <w:rPr>
          <w:rFonts w:ascii="Arial" w:hAnsi="Arial" w:cs="Arial"/>
          <w:bCs/>
          <w:sz w:val="24"/>
          <w:szCs w:val="24"/>
          <w:lang w:val="en-US"/>
        </w:rPr>
        <w:t xml:space="preserve">, followed by further tumor shrinkage of target lesions to a nadir of 19 mm after ≈8 months. </w:t>
      </w:r>
      <w:r w:rsidRPr="00776A61">
        <w:rPr>
          <w:rFonts w:ascii="Arial" w:hAnsi="Arial" w:cs="Arial"/>
          <w:bCs/>
          <w:sz w:val="24"/>
          <w:szCs w:val="24"/>
          <w:lang w:val="en-US"/>
        </w:rPr>
        <w:t>Treatment was well tolerated</w:t>
      </w:r>
      <w:r>
        <w:rPr>
          <w:rFonts w:ascii="Arial" w:hAnsi="Arial" w:cs="Arial"/>
          <w:bCs/>
          <w:sz w:val="24"/>
          <w:szCs w:val="24"/>
          <w:lang w:val="en-US"/>
        </w:rPr>
        <w:t xml:space="preserve">, with an immune-related adverse event of hypothyroidism being the only notable toxicity. After ≈19 months of treatment, target lesion size increased by 5 mm compared with nadir, which qualified as progressive disease per RECIST; however, avelumab treatment was continued due to evidence of continued clinical benefit. </w:t>
      </w:r>
      <w:r w:rsidRPr="00AF0112">
        <w:rPr>
          <w:rFonts w:ascii="Arial" w:hAnsi="Arial" w:cs="Arial"/>
          <w:bCs/>
          <w:sz w:val="24"/>
          <w:szCs w:val="24"/>
          <w:lang w:val="en-US"/>
        </w:rPr>
        <w:t>After &gt;5 years (as of November 2019), the patient remain</w:t>
      </w:r>
      <w:r>
        <w:rPr>
          <w:rFonts w:ascii="Arial" w:hAnsi="Arial" w:cs="Arial"/>
          <w:bCs/>
          <w:sz w:val="24"/>
          <w:szCs w:val="24"/>
          <w:lang w:val="en-US"/>
        </w:rPr>
        <w:t>ed</w:t>
      </w:r>
      <w:r w:rsidRPr="00AF0112">
        <w:rPr>
          <w:rFonts w:ascii="Arial" w:hAnsi="Arial" w:cs="Arial"/>
          <w:bCs/>
          <w:sz w:val="24"/>
          <w:szCs w:val="24"/>
          <w:lang w:val="en-US"/>
        </w:rPr>
        <w:t xml:space="preserve"> on avelumab treatment (143 cycles)</w:t>
      </w:r>
      <w:r>
        <w:rPr>
          <w:rFonts w:ascii="Arial" w:hAnsi="Arial" w:cs="Arial"/>
          <w:bCs/>
          <w:sz w:val="24"/>
          <w:szCs w:val="24"/>
          <w:lang w:val="en-US"/>
        </w:rPr>
        <w:t>,</w:t>
      </w:r>
      <w:r w:rsidRPr="00AF0112">
        <w:rPr>
          <w:rFonts w:ascii="Arial" w:hAnsi="Arial" w:cs="Arial"/>
          <w:bCs/>
          <w:sz w:val="24"/>
          <w:szCs w:val="24"/>
          <w:lang w:val="en-US"/>
        </w:rPr>
        <w:t xml:space="preserve"> liv</w:t>
      </w:r>
      <w:r>
        <w:rPr>
          <w:rFonts w:ascii="Arial" w:hAnsi="Arial" w:cs="Arial"/>
          <w:bCs/>
          <w:sz w:val="24"/>
          <w:szCs w:val="24"/>
          <w:lang w:val="en-US"/>
        </w:rPr>
        <w:t>ing</w:t>
      </w:r>
      <w:r w:rsidRPr="00AF0112">
        <w:rPr>
          <w:rFonts w:ascii="Arial" w:hAnsi="Arial" w:cs="Arial"/>
          <w:bCs/>
          <w:sz w:val="24"/>
          <w:szCs w:val="24"/>
          <w:lang w:val="en-US"/>
        </w:rPr>
        <w:t xml:space="preserve"> a normal life with no signs or </w:t>
      </w:r>
      <w:r>
        <w:rPr>
          <w:rFonts w:ascii="Arial" w:hAnsi="Arial" w:cs="Arial"/>
          <w:bCs/>
          <w:sz w:val="24"/>
          <w:szCs w:val="24"/>
          <w:lang w:val="en-US"/>
        </w:rPr>
        <w:t>s</w:t>
      </w:r>
      <w:r w:rsidRPr="00AF0112">
        <w:rPr>
          <w:rFonts w:ascii="Arial" w:hAnsi="Arial" w:cs="Arial"/>
          <w:bCs/>
          <w:sz w:val="24"/>
          <w:szCs w:val="24"/>
          <w:lang w:val="en-US"/>
        </w:rPr>
        <w:t>ymptoms, nor clinical or radiographic evidence, to suggest metastatic lung cancer, and with no ongoing adverse events</w:t>
      </w:r>
      <w:r>
        <w:rPr>
          <w:rFonts w:ascii="Arial" w:hAnsi="Arial" w:cs="Arial"/>
          <w:bCs/>
          <w:sz w:val="24"/>
          <w:szCs w:val="24"/>
          <w:lang w:val="en-US"/>
        </w:rPr>
        <w:t xml:space="preserve">. </w:t>
      </w:r>
    </w:p>
    <w:p w14:paraId="627C74EA" w14:textId="77777777" w:rsidR="000C3BB1" w:rsidRDefault="000C3BB1" w:rsidP="000C3BB1">
      <w:pPr>
        <w:spacing w:line="360" w:lineRule="auto"/>
        <w:rPr>
          <w:rFonts w:ascii="Arial" w:hAnsi="Arial" w:cs="Arial"/>
          <w:bCs/>
          <w:i/>
          <w:iCs/>
          <w:sz w:val="24"/>
          <w:szCs w:val="24"/>
          <w:u w:val="single"/>
          <w:lang w:val="en-US"/>
        </w:rPr>
      </w:pPr>
      <w:r w:rsidRPr="00C850D3">
        <w:rPr>
          <w:rFonts w:ascii="Arial" w:hAnsi="Arial" w:cs="Arial"/>
          <w:bCs/>
          <w:i/>
          <w:iCs/>
          <w:sz w:val="24"/>
          <w:szCs w:val="24"/>
          <w:u w:val="single"/>
          <w:lang w:val="en-US"/>
        </w:rPr>
        <w:t xml:space="preserve">Patient </w:t>
      </w:r>
      <w:r>
        <w:rPr>
          <w:rFonts w:ascii="Arial" w:hAnsi="Arial" w:cs="Arial"/>
          <w:bCs/>
          <w:i/>
          <w:iCs/>
          <w:sz w:val="24"/>
          <w:szCs w:val="24"/>
          <w:u w:val="single"/>
          <w:lang w:val="en-US"/>
        </w:rPr>
        <w:t xml:space="preserve">summary </w:t>
      </w:r>
      <w:r w:rsidRPr="00C850D3">
        <w:rPr>
          <w:rFonts w:ascii="Arial" w:hAnsi="Arial" w:cs="Arial"/>
          <w:bCs/>
          <w:i/>
          <w:iCs/>
          <w:sz w:val="24"/>
          <w:szCs w:val="24"/>
          <w:u w:val="single"/>
          <w:lang w:val="en-US"/>
        </w:rPr>
        <w:t>4</w:t>
      </w:r>
    </w:p>
    <w:p w14:paraId="5B9E264C" w14:textId="77777777" w:rsidR="000C3BB1"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lastRenderedPageBreak/>
        <w:t>A man</w:t>
      </w:r>
      <w:r w:rsidRPr="00AF0112">
        <w:rPr>
          <w:rFonts w:ascii="Arial" w:hAnsi="Arial" w:cs="Arial"/>
          <w:bCs/>
          <w:sz w:val="24"/>
          <w:szCs w:val="24"/>
          <w:lang w:val="en-US"/>
        </w:rPr>
        <w:t xml:space="preserve"> aged </w:t>
      </w:r>
      <w:r>
        <w:rPr>
          <w:rFonts w:ascii="Arial" w:hAnsi="Arial" w:cs="Arial"/>
          <w:bCs/>
          <w:sz w:val="24"/>
          <w:szCs w:val="24"/>
          <w:lang w:val="en-US"/>
        </w:rPr>
        <w:t xml:space="preserve">64 </w:t>
      </w:r>
      <w:r w:rsidRPr="00AF0112">
        <w:rPr>
          <w:rFonts w:ascii="Arial" w:hAnsi="Arial" w:cs="Arial"/>
          <w:bCs/>
          <w:sz w:val="24"/>
          <w:szCs w:val="24"/>
          <w:lang w:val="en-US"/>
        </w:rPr>
        <w:t xml:space="preserve">years </w:t>
      </w:r>
      <w:r>
        <w:rPr>
          <w:rFonts w:ascii="Arial" w:hAnsi="Arial" w:cs="Arial"/>
          <w:bCs/>
          <w:sz w:val="24"/>
          <w:szCs w:val="24"/>
          <w:lang w:val="en-US"/>
        </w:rPr>
        <w:t xml:space="preserve">with metastatic NSCLC adenocarcinoma had been diagnosed previously in October 2011 (tumor stage </w:t>
      </w:r>
      <w:r w:rsidRPr="00C850D3">
        <w:rPr>
          <w:rFonts w:ascii="Arial" w:hAnsi="Arial" w:cs="Arial"/>
          <w:bCs/>
          <w:sz w:val="24"/>
          <w:szCs w:val="24"/>
          <w:lang w:val="en-US"/>
        </w:rPr>
        <w:t>T1bN0M0</w:t>
      </w:r>
      <w:r>
        <w:rPr>
          <w:rFonts w:ascii="Arial" w:hAnsi="Arial" w:cs="Arial"/>
          <w:bCs/>
          <w:sz w:val="24"/>
          <w:szCs w:val="24"/>
          <w:lang w:val="en-US"/>
        </w:rPr>
        <w:t>) and had undergone surgery followed in July 2014 by lung radiotherapy. He was diagnosed with metastatic NSCLC in January 2015.</w:t>
      </w:r>
    </w:p>
    <w:p w14:paraId="5D302406" w14:textId="77777777" w:rsidR="000C3BB1" w:rsidRPr="00C850D3"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t>In June 2015, at the start of avelumab, which was given as 1L treatment, the patient had a target lesion in the lung and non-target lesions in the lung and mediastinal lymph nodes. He developed progressive disease per RECIST 1.1 in April 2016 due to an increase in the target lesion, while non-target lesions were persistent. The patient remained on avelumab treatment and subsequently had target lesion shrinkage and continued clinical benefit (no tumor worsening). He experienced grade 3 treatment-unrelated hypertension and pneumothorax but continued to receive avelumab. Avelumab was temporarily interrupted following treatment-unrelated grade 3 pneumonia. The patient continued avelumab until May 2018 (≈3 years of treatment), when treatment was discontinued following grade 3 treatment-unrelated elevated creatinine, and he did not resume treatment because he was no longer able to maintain the treatment schedule. In October 2018, 4 months after discontinuing treatment, the patient died of sepsis related to aspiration pneumonia from a separate infectious episode.</w:t>
      </w:r>
    </w:p>
    <w:p w14:paraId="1AE2E208" w14:textId="77777777" w:rsidR="000C3BB1" w:rsidRPr="00AF0112" w:rsidRDefault="000C3BB1" w:rsidP="000C3BB1">
      <w:pPr>
        <w:spacing w:line="360" w:lineRule="auto"/>
        <w:rPr>
          <w:rFonts w:ascii="Arial" w:hAnsi="Arial" w:cs="Arial"/>
          <w:bCs/>
          <w:i/>
          <w:iCs/>
          <w:sz w:val="24"/>
          <w:szCs w:val="24"/>
          <w:u w:val="single"/>
          <w:lang w:val="en-US"/>
        </w:rPr>
      </w:pPr>
      <w:r w:rsidRPr="00AF0112">
        <w:rPr>
          <w:rFonts w:ascii="Arial" w:hAnsi="Arial" w:cs="Arial"/>
          <w:bCs/>
          <w:i/>
          <w:iCs/>
          <w:sz w:val="24"/>
          <w:szCs w:val="24"/>
          <w:u w:val="single"/>
          <w:lang w:val="en-US"/>
        </w:rPr>
        <w:t xml:space="preserve">Patient </w:t>
      </w:r>
      <w:r>
        <w:rPr>
          <w:rFonts w:ascii="Arial" w:hAnsi="Arial" w:cs="Arial"/>
          <w:bCs/>
          <w:i/>
          <w:iCs/>
          <w:sz w:val="24"/>
          <w:szCs w:val="24"/>
          <w:u w:val="single"/>
          <w:lang w:val="en-US"/>
        </w:rPr>
        <w:t>summary</w:t>
      </w:r>
      <w:r w:rsidRPr="00AF0112">
        <w:rPr>
          <w:rFonts w:ascii="Arial" w:hAnsi="Arial" w:cs="Arial"/>
          <w:bCs/>
          <w:i/>
          <w:iCs/>
          <w:sz w:val="24"/>
          <w:szCs w:val="24"/>
          <w:u w:val="single"/>
          <w:lang w:val="en-US"/>
        </w:rPr>
        <w:t xml:space="preserve"> </w:t>
      </w:r>
      <w:r>
        <w:rPr>
          <w:rFonts w:ascii="Arial" w:hAnsi="Arial" w:cs="Arial"/>
          <w:bCs/>
          <w:i/>
          <w:iCs/>
          <w:sz w:val="24"/>
          <w:szCs w:val="24"/>
          <w:u w:val="single"/>
          <w:lang w:val="en-US"/>
        </w:rPr>
        <w:t>5</w:t>
      </w:r>
    </w:p>
    <w:p w14:paraId="0D061D4F" w14:textId="77777777" w:rsidR="000C3BB1" w:rsidRDefault="000C3BB1" w:rsidP="000C3BB1">
      <w:pPr>
        <w:spacing w:line="360" w:lineRule="auto"/>
        <w:ind w:firstLine="360"/>
        <w:rPr>
          <w:rFonts w:ascii="Arial" w:hAnsi="Arial" w:cs="Arial"/>
          <w:bCs/>
          <w:sz w:val="24"/>
          <w:szCs w:val="24"/>
          <w:lang w:val="en-US"/>
        </w:rPr>
      </w:pPr>
      <w:r>
        <w:rPr>
          <w:rFonts w:ascii="Arial" w:hAnsi="Arial" w:cs="Arial"/>
          <w:bCs/>
          <w:sz w:val="24"/>
          <w:szCs w:val="24"/>
          <w:lang w:val="en-US"/>
        </w:rPr>
        <w:t>A woman</w:t>
      </w:r>
      <w:r w:rsidRPr="00AF0112">
        <w:rPr>
          <w:rFonts w:ascii="Arial" w:hAnsi="Arial" w:cs="Arial"/>
          <w:bCs/>
          <w:sz w:val="24"/>
          <w:szCs w:val="24"/>
          <w:lang w:val="en-US"/>
        </w:rPr>
        <w:t xml:space="preserve"> aged </w:t>
      </w:r>
      <w:r>
        <w:rPr>
          <w:rFonts w:ascii="Arial" w:hAnsi="Arial" w:cs="Arial"/>
          <w:bCs/>
          <w:sz w:val="24"/>
          <w:szCs w:val="24"/>
          <w:lang w:val="en-US"/>
        </w:rPr>
        <w:t>71</w:t>
      </w:r>
      <w:r w:rsidRPr="00AF0112">
        <w:rPr>
          <w:rFonts w:ascii="Arial" w:hAnsi="Arial" w:cs="Arial"/>
          <w:bCs/>
          <w:sz w:val="24"/>
          <w:szCs w:val="24"/>
          <w:lang w:val="en-US"/>
        </w:rPr>
        <w:t xml:space="preserve"> years </w:t>
      </w:r>
      <w:r>
        <w:rPr>
          <w:rFonts w:ascii="Arial" w:hAnsi="Arial" w:cs="Arial"/>
          <w:bCs/>
          <w:sz w:val="24"/>
          <w:szCs w:val="24"/>
          <w:lang w:val="en-US"/>
        </w:rPr>
        <w:t>with metastatic NSCLC with squamous cell histology received her first dose of avelumab as 1L treatment in September 2015. She had been diagnosed with metastatic disease in August 2015. At initiation of avelumab, the patient had target lesions in the lung, lymph nodes, and adrenal gland and non-target lesions in lung and bones (</w:t>
      </w:r>
      <w:r w:rsidRPr="009F092A">
        <w:rPr>
          <w:rFonts w:ascii="Arial" w:hAnsi="Arial" w:cs="Arial"/>
          <w:b/>
          <w:sz w:val="24"/>
          <w:szCs w:val="24"/>
          <w:lang w:val="en-US"/>
        </w:rPr>
        <w:t>Figure 1</w:t>
      </w:r>
      <w:r>
        <w:rPr>
          <w:rFonts w:ascii="Arial" w:hAnsi="Arial" w:cs="Arial"/>
          <w:bCs/>
          <w:sz w:val="24"/>
          <w:szCs w:val="24"/>
          <w:lang w:val="en-US"/>
        </w:rPr>
        <w:t>). She achieved a p</w:t>
      </w:r>
      <w:r w:rsidRPr="00C850D3">
        <w:rPr>
          <w:rFonts w:ascii="Arial" w:hAnsi="Arial" w:cs="Arial"/>
          <w:bCs/>
          <w:sz w:val="24"/>
          <w:szCs w:val="24"/>
          <w:lang w:val="en-US"/>
        </w:rPr>
        <w:t xml:space="preserve">artial response </w:t>
      </w:r>
      <w:r>
        <w:rPr>
          <w:rFonts w:ascii="Arial" w:hAnsi="Arial" w:cs="Arial"/>
          <w:bCs/>
          <w:sz w:val="24"/>
          <w:szCs w:val="24"/>
          <w:lang w:val="en-US"/>
        </w:rPr>
        <w:t>at</w:t>
      </w:r>
      <w:r w:rsidRPr="00C850D3">
        <w:rPr>
          <w:rFonts w:ascii="Arial" w:hAnsi="Arial" w:cs="Arial"/>
          <w:bCs/>
          <w:sz w:val="24"/>
          <w:szCs w:val="24"/>
          <w:lang w:val="en-US"/>
        </w:rPr>
        <w:t xml:space="preserve"> first </w:t>
      </w:r>
      <w:r>
        <w:rPr>
          <w:rFonts w:ascii="Arial" w:hAnsi="Arial" w:cs="Arial"/>
          <w:bCs/>
          <w:sz w:val="24"/>
          <w:szCs w:val="24"/>
          <w:lang w:val="en-US"/>
        </w:rPr>
        <w:t xml:space="preserve">tumor assessment (after </w:t>
      </w:r>
      <w:r w:rsidRPr="00C850D3">
        <w:rPr>
          <w:rFonts w:ascii="Arial" w:hAnsi="Arial" w:cs="Arial"/>
          <w:bCs/>
          <w:sz w:val="24"/>
          <w:szCs w:val="24"/>
          <w:lang w:val="en-US"/>
        </w:rPr>
        <w:t>6 weeks</w:t>
      </w:r>
      <w:r>
        <w:rPr>
          <w:rFonts w:ascii="Arial" w:hAnsi="Arial" w:cs="Arial"/>
          <w:bCs/>
          <w:sz w:val="24"/>
          <w:szCs w:val="24"/>
          <w:lang w:val="en-US"/>
        </w:rPr>
        <w:t xml:space="preserve">). After further treatment, complete response was recorded in non-target lesions. In March 2017 </w:t>
      </w:r>
      <w:r w:rsidRPr="00C850D3">
        <w:rPr>
          <w:rFonts w:ascii="Arial" w:hAnsi="Arial" w:cs="Arial"/>
          <w:bCs/>
          <w:sz w:val="24"/>
          <w:szCs w:val="24"/>
          <w:lang w:val="en-US"/>
        </w:rPr>
        <w:t>(</w:t>
      </w:r>
      <w:r>
        <w:rPr>
          <w:rFonts w:ascii="Arial" w:hAnsi="Arial" w:cs="Arial"/>
          <w:bCs/>
          <w:sz w:val="24"/>
          <w:szCs w:val="24"/>
          <w:lang w:val="en-US"/>
        </w:rPr>
        <w:t>after ≈</w:t>
      </w:r>
      <w:r w:rsidRPr="00C850D3">
        <w:rPr>
          <w:rFonts w:ascii="Arial" w:hAnsi="Arial" w:cs="Arial"/>
          <w:bCs/>
          <w:sz w:val="24"/>
          <w:szCs w:val="24"/>
          <w:lang w:val="en-US"/>
        </w:rPr>
        <w:t xml:space="preserve">17 months </w:t>
      </w:r>
      <w:r>
        <w:rPr>
          <w:rFonts w:ascii="Arial" w:hAnsi="Arial" w:cs="Arial"/>
          <w:bCs/>
          <w:sz w:val="24"/>
          <w:szCs w:val="24"/>
          <w:lang w:val="en-US"/>
        </w:rPr>
        <w:t>of avelumab</w:t>
      </w:r>
      <w:r w:rsidRPr="00C850D3">
        <w:rPr>
          <w:rFonts w:ascii="Arial" w:hAnsi="Arial" w:cs="Arial"/>
          <w:bCs/>
          <w:sz w:val="24"/>
          <w:szCs w:val="24"/>
          <w:lang w:val="en-US"/>
        </w:rPr>
        <w:t>)</w:t>
      </w:r>
      <w:r>
        <w:rPr>
          <w:rFonts w:ascii="Arial" w:hAnsi="Arial" w:cs="Arial"/>
          <w:bCs/>
          <w:sz w:val="24"/>
          <w:szCs w:val="24"/>
          <w:lang w:val="en-US"/>
        </w:rPr>
        <w:t>, the patient developed</w:t>
      </w:r>
      <w:r w:rsidRPr="00C850D3">
        <w:rPr>
          <w:rFonts w:ascii="Arial" w:hAnsi="Arial" w:cs="Arial"/>
          <w:bCs/>
          <w:sz w:val="24"/>
          <w:szCs w:val="24"/>
          <w:lang w:val="en-US"/>
        </w:rPr>
        <w:t xml:space="preserve"> </w:t>
      </w:r>
      <w:r>
        <w:rPr>
          <w:rFonts w:ascii="Arial" w:hAnsi="Arial" w:cs="Arial"/>
          <w:bCs/>
          <w:sz w:val="24"/>
          <w:szCs w:val="24"/>
          <w:lang w:val="en-US"/>
        </w:rPr>
        <w:t>progressive disease</w:t>
      </w:r>
      <w:r w:rsidRPr="00C850D3">
        <w:rPr>
          <w:rFonts w:ascii="Arial" w:hAnsi="Arial" w:cs="Arial"/>
          <w:bCs/>
          <w:sz w:val="24"/>
          <w:szCs w:val="24"/>
          <w:lang w:val="en-US"/>
        </w:rPr>
        <w:t xml:space="preserve"> </w:t>
      </w:r>
      <w:r>
        <w:rPr>
          <w:rFonts w:ascii="Arial" w:hAnsi="Arial" w:cs="Arial"/>
          <w:bCs/>
          <w:sz w:val="24"/>
          <w:szCs w:val="24"/>
          <w:lang w:val="en-US"/>
        </w:rPr>
        <w:t>due to an increase in</w:t>
      </w:r>
      <w:r w:rsidRPr="00C850D3">
        <w:rPr>
          <w:rFonts w:ascii="Arial" w:hAnsi="Arial" w:cs="Arial"/>
          <w:bCs/>
          <w:sz w:val="24"/>
          <w:szCs w:val="24"/>
          <w:lang w:val="en-US"/>
        </w:rPr>
        <w:t xml:space="preserve"> </w:t>
      </w:r>
      <w:r>
        <w:rPr>
          <w:rFonts w:ascii="Arial" w:hAnsi="Arial" w:cs="Arial"/>
          <w:bCs/>
          <w:sz w:val="24"/>
          <w:szCs w:val="24"/>
          <w:lang w:val="en-US"/>
        </w:rPr>
        <w:t xml:space="preserve">a </w:t>
      </w:r>
      <w:r w:rsidRPr="00C850D3">
        <w:rPr>
          <w:rFonts w:ascii="Arial" w:hAnsi="Arial" w:cs="Arial"/>
          <w:bCs/>
          <w:sz w:val="24"/>
          <w:szCs w:val="24"/>
          <w:lang w:val="en-US"/>
        </w:rPr>
        <w:t>lymph node</w:t>
      </w:r>
      <w:r>
        <w:rPr>
          <w:rFonts w:ascii="Arial" w:hAnsi="Arial" w:cs="Arial"/>
          <w:bCs/>
          <w:sz w:val="24"/>
          <w:szCs w:val="24"/>
          <w:lang w:val="en-US"/>
        </w:rPr>
        <w:t xml:space="preserve"> lesion, which was treated with radiotherapy, and avelumab was continued. </w:t>
      </w:r>
      <w:r w:rsidRPr="0042520D">
        <w:rPr>
          <w:rFonts w:ascii="Arial" w:hAnsi="Arial" w:cs="Arial"/>
          <w:bCs/>
          <w:sz w:val="24"/>
          <w:szCs w:val="24"/>
          <w:lang w:val="en-US"/>
        </w:rPr>
        <w:t xml:space="preserve">In 2018, treatment was interrupted following </w:t>
      </w:r>
      <w:r>
        <w:rPr>
          <w:rFonts w:ascii="Arial" w:hAnsi="Arial" w:cs="Arial"/>
          <w:bCs/>
          <w:sz w:val="24"/>
          <w:szCs w:val="24"/>
          <w:lang w:val="en-US"/>
        </w:rPr>
        <w:t xml:space="preserve">a stroke, which was considered unrelated to avelumab treatment based on a history of deep vein thrombosis. In March 2019, she developed </w:t>
      </w:r>
      <w:r w:rsidRPr="0042520D">
        <w:rPr>
          <w:rFonts w:ascii="Arial" w:hAnsi="Arial" w:cs="Arial"/>
          <w:bCs/>
          <w:sz w:val="24"/>
          <w:szCs w:val="24"/>
          <w:lang w:val="en-US"/>
        </w:rPr>
        <w:t>treatment-related increased gamma-glutamyl transferase, which increase</w:t>
      </w:r>
      <w:r>
        <w:rPr>
          <w:rFonts w:ascii="Arial" w:hAnsi="Arial" w:cs="Arial"/>
          <w:bCs/>
          <w:sz w:val="24"/>
          <w:szCs w:val="24"/>
          <w:lang w:val="en-US"/>
        </w:rPr>
        <w:t xml:space="preserve">d </w:t>
      </w:r>
      <w:r w:rsidRPr="0042520D">
        <w:rPr>
          <w:rFonts w:ascii="Arial" w:hAnsi="Arial" w:cs="Arial"/>
          <w:bCs/>
          <w:sz w:val="24"/>
          <w:szCs w:val="24"/>
          <w:lang w:val="en-US"/>
        </w:rPr>
        <w:t>transient</w:t>
      </w:r>
      <w:r>
        <w:rPr>
          <w:rFonts w:ascii="Arial" w:hAnsi="Arial" w:cs="Arial"/>
          <w:bCs/>
          <w:sz w:val="24"/>
          <w:szCs w:val="24"/>
          <w:lang w:val="en-US"/>
        </w:rPr>
        <w:t>ly</w:t>
      </w:r>
      <w:r w:rsidRPr="0042520D">
        <w:rPr>
          <w:rFonts w:ascii="Arial" w:hAnsi="Arial" w:cs="Arial"/>
          <w:bCs/>
          <w:sz w:val="24"/>
          <w:szCs w:val="24"/>
          <w:lang w:val="en-US"/>
        </w:rPr>
        <w:t xml:space="preserve"> to grade 3 but resolved without intervention after </w:t>
      </w:r>
      <w:r>
        <w:rPr>
          <w:rFonts w:ascii="Arial" w:hAnsi="Arial" w:cs="Arial"/>
          <w:bCs/>
          <w:sz w:val="24"/>
          <w:szCs w:val="24"/>
          <w:lang w:val="en-US"/>
        </w:rPr>
        <w:t>≈</w:t>
      </w:r>
      <w:r w:rsidRPr="0042520D">
        <w:rPr>
          <w:rFonts w:ascii="Arial" w:hAnsi="Arial" w:cs="Arial"/>
          <w:bCs/>
          <w:sz w:val="24"/>
          <w:szCs w:val="24"/>
          <w:lang w:val="en-US"/>
        </w:rPr>
        <w:t>6 months</w:t>
      </w:r>
      <w:r>
        <w:rPr>
          <w:rFonts w:ascii="Arial" w:hAnsi="Arial" w:cs="Arial"/>
          <w:bCs/>
          <w:sz w:val="24"/>
          <w:szCs w:val="24"/>
          <w:lang w:val="en-US"/>
        </w:rPr>
        <w:t xml:space="preserve">. </w:t>
      </w:r>
      <w:r w:rsidRPr="0042520D">
        <w:rPr>
          <w:rFonts w:ascii="Arial" w:hAnsi="Arial" w:cs="Arial"/>
          <w:bCs/>
          <w:sz w:val="24"/>
          <w:szCs w:val="24"/>
          <w:lang w:val="en-US"/>
        </w:rPr>
        <w:lastRenderedPageBreak/>
        <w:t>The patient had a history of kidney stones</w:t>
      </w:r>
      <w:r>
        <w:rPr>
          <w:rFonts w:ascii="Arial" w:hAnsi="Arial" w:cs="Arial"/>
          <w:bCs/>
          <w:sz w:val="24"/>
          <w:szCs w:val="24"/>
          <w:lang w:val="en-US"/>
        </w:rPr>
        <w:t xml:space="preserve"> prior to study enrolment. She remained</w:t>
      </w:r>
      <w:r w:rsidRPr="00C850D3">
        <w:rPr>
          <w:rFonts w:ascii="Arial" w:hAnsi="Arial" w:cs="Arial"/>
          <w:bCs/>
          <w:sz w:val="24"/>
          <w:szCs w:val="24"/>
          <w:lang w:val="en-US"/>
        </w:rPr>
        <w:t xml:space="preserve"> on </w:t>
      </w:r>
      <w:r>
        <w:rPr>
          <w:rFonts w:ascii="Arial" w:hAnsi="Arial" w:cs="Arial"/>
          <w:bCs/>
          <w:sz w:val="24"/>
          <w:szCs w:val="24"/>
          <w:lang w:val="en-US"/>
        </w:rPr>
        <w:t xml:space="preserve">avelumab </w:t>
      </w:r>
      <w:r w:rsidRPr="00C850D3">
        <w:rPr>
          <w:rFonts w:ascii="Arial" w:hAnsi="Arial" w:cs="Arial"/>
          <w:bCs/>
          <w:sz w:val="24"/>
          <w:szCs w:val="24"/>
          <w:lang w:val="en-US"/>
        </w:rPr>
        <w:t>treatment and maintained response</w:t>
      </w:r>
      <w:r>
        <w:rPr>
          <w:rFonts w:ascii="Arial" w:hAnsi="Arial" w:cs="Arial"/>
          <w:bCs/>
          <w:sz w:val="24"/>
          <w:szCs w:val="24"/>
          <w:lang w:val="en-US"/>
        </w:rPr>
        <w:t>s</w:t>
      </w:r>
      <w:r w:rsidRPr="00C850D3">
        <w:rPr>
          <w:rFonts w:ascii="Arial" w:hAnsi="Arial" w:cs="Arial"/>
          <w:bCs/>
          <w:sz w:val="24"/>
          <w:szCs w:val="24"/>
          <w:lang w:val="en-US"/>
        </w:rPr>
        <w:t xml:space="preserve"> in </w:t>
      </w:r>
      <w:r>
        <w:rPr>
          <w:rFonts w:ascii="Arial" w:hAnsi="Arial" w:cs="Arial"/>
          <w:bCs/>
          <w:sz w:val="24"/>
          <w:szCs w:val="24"/>
          <w:lang w:val="en-US"/>
        </w:rPr>
        <w:t xml:space="preserve">target </w:t>
      </w:r>
      <w:r w:rsidRPr="00C850D3">
        <w:rPr>
          <w:rFonts w:ascii="Arial" w:hAnsi="Arial" w:cs="Arial"/>
          <w:bCs/>
          <w:sz w:val="24"/>
          <w:szCs w:val="24"/>
          <w:lang w:val="en-US"/>
        </w:rPr>
        <w:t>lesion</w:t>
      </w:r>
      <w:r>
        <w:rPr>
          <w:rFonts w:ascii="Arial" w:hAnsi="Arial" w:cs="Arial"/>
          <w:bCs/>
          <w:sz w:val="24"/>
          <w:szCs w:val="24"/>
          <w:lang w:val="en-US"/>
        </w:rPr>
        <w:t>s until last follow-up in June 2020</w:t>
      </w:r>
      <w:r w:rsidRPr="00C850D3">
        <w:rPr>
          <w:rFonts w:ascii="Arial" w:hAnsi="Arial" w:cs="Arial"/>
          <w:bCs/>
          <w:sz w:val="24"/>
          <w:szCs w:val="24"/>
          <w:lang w:val="en-US"/>
        </w:rPr>
        <w:t xml:space="preserve"> </w:t>
      </w:r>
      <w:r>
        <w:rPr>
          <w:rFonts w:ascii="Arial" w:hAnsi="Arial" w:cs="Arial"/>
          <w:bCs/>
          <w:sz w:val="24"/>
          <w:szCs w:val="24"/>
          <w:lang w:val="en-US"/>
        </w:rPr>
        <w:t>(&gt;4.5 years of avelumab treatment).</w:t>
      </w:r>
    </w:p>
    <w:p w14:paraId="3E9F0F5B" w14:textId="77777777" w:rsidR="000C3BB1" w:rsidRPr="00EF3C06" w:rsidRDefault="000C3BB1" w:rsidP="000C3BB1">
      <w:pPr>
        <w:rPr>
          <w:rFonts w:ascii="Arial" w:hAnsi="Arial" w:cs="Arial"/>
          <w:b/>
          <w:bCs/>
          <w:sz w:val="24"/>
          <w:szCs w:val="24"/>
          <w:lang w:val="en-US"/>
        </w:rPr>
      </w:pPr>
    </w:p>
    <w:p w14:paraId="386F0716" w14:textId="77777777" w:rsidR="008512C9" w:rsidRDefault="002D25E0"/>
    <w:sectPr w:rsidR="008512C9" w:rsidSect="007F1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B1"/>
    <w:rsid w:val="000C3BB1"/>
    <w:rsid w:val="002A1640"/>
    <w:rsid w:val="002D25E0"/>
    <w:rsid w:val="006A3BF1"/>
    <w:rsid w:val="00C3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E91D"/>
  <w15:chartTrackingRefBased/>
  <w15:docId w15:val="{DF78CEF7-2093-47F2-89F6-A2545C3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BB1"/>
    <w:rPr>
      <w:sz w:val="16"/>
      <w:szCs w:val="16"/>
    </w:rPr>
  </w:style>
  <w:style w:type="paragraph" w:styleId="CommentText">
    <w:name w:val="annotation text"/>
    <w:basedOn w:val="Normal"/>
    <w:link w:val="CommentTextChar"/>
    <w:uiPriority w:val="99"/>
    <w:unhideWhenUsed/>
    <w:rsid w:val="000C3BB1"/>
    <w:pPr>
      <w:spacing w:line="240" w:lineRule="auto"/>
    </w:pPr>
    <w:rPr>
      <w:sz w:val="20"/>
      <w:szCs w:val="20"/>
    </w:rPr>
  </w:style>
  <w:style w:type="character" w:customStyle="1" w:styleId="CommentTextChar">
    <w:name w:val="Comment Text Char"/>
    <w:basedOn w:val="DefaultParagraphFont"/>
    <w:link w:val="CommentText"/>
    <w:uiPriority w:val="99"/>
    <w:rsid w:val="000C3BB1"/>
    <w:rPr>
      <w:sz w:val="20"/>
      <w:szCs w:val="20"/>
    </w:rPr>
  </w:style>
  <w:style w:type="paragraph" w:styleId="BalloonText">
    <w:name w:val="Balloon Text"/>
    <w:basedOn w:val="Normal"/>
    <w:link w:val="BalloonTextChar"/>
    <w:uiPriority w:val="99"/>
    <w:semiHidden/>
    <w:unhideWhenUsed/>
    <w:rsid w:val="000C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Abhijith Thippeswamy (CT)</dc:creator>
  <cp:keywords/>
  <dc:description/>
  <cp:lastModifiedBy>Johanna Todd</cp:lastModifiedBy>
  <cp:revision>2</cp:revision>
  <dcterms:created xsi:type="dcterms:W3CDTF">2021-12-22T10:03:00Z</dcterms:created>
  <dcterms:modified xsi:type="dcterms:W3CDTF">2021-12-22T10:03:00Z</dcterms:modified>
</cp:coreProperties>
</file>