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EE4D" w14:textId="77777777" w:rsidR="00C32E79" w:rsidRPr="00C32E79" w:rsidRDefault="005875C4" w:rsidP="00C32E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79">
        <w:rPr>
          <w:rFonts w:ascii="Times New Roman" w:hAnsi="Times New Roman" w:cs="Times New Roman"/>
          <w:b/>
          <w:bCs/>
          <w:sz w:val="24"/>
          <w:szCs w:val="24"/>
        </w:rPr>
        <w:t xml:space="preserve">Table C: </w:t>
      </w:r>
    </w:p>
    <w:p w14:paraId="078CACCA" w14:textId="196F44D2" w:rsidR="00522353" w:rsidRPr="00C32E79" w:rsidRDefault="00C32E79" w:rsidP="00C32E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79">
        <w:rPr>
          <w:rFonts w:ascii="Times New Roman" w:hAnsi="Times New Roman" w:cs="Times New Roman"/>
          <w:b/>
          <w:bCs/>
          <w:sz w:val="24"/>
          <w:szCs w:val="24"/>
        </w:rPr>
        <w:t xml:space="preserve">Treatment Outcomes of </w:t>
      </w:r>
      <w:proofErr w:type="spellStart"/>
      <w:r w:rsidRPr="00C32E79">
        <w:rPr>
          <w:rFonts w:ascii="Times New Roman" w:hAnsi="Times New Roman" w:cs="Times New Roman"/>
          <w:b/>
          <w:bCs/>
          <w:sz w:val="24"/>
          <w:szCs w:val="24"/>
        </w:rPr>
        <w:t>Cyberknife</w:t>
      </w:r>
      <w:proofErr w:type="spellEnd"/>
      <w:r w:rsidRPr="00C32E79">
        <w:rPr>
          <w:rFonts w:ascii="Times New Roman" w:hAnsi="Times New Roman" w:cs="Times New Roman"/>
          <w:b/>
          <w:bCs/>
          <w:sz w:val="24"/>
          <w:szCs w:val="24"/>
        </w:rPr>
        <w:t xml:space="preserve"> specific by tumors' location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2758"/>
        <w:gridCol w:w="980"/>
        <w:gridCol w:w="1107"/>
        <w:gridCol w:w="832"/>
        <w:gridCol w:w="3565"/>
        <w:gridCol w:w="3463"/>
      </w:tblGrid>
      <w:tr w:rsidR="00F76144" w:rsidRPr="00F76144" w14:paraId="1EF23064" w14:textId="77777777" w:rsidTr="00B37B5E">
        <w:trPr>
          <w:trHeight w:val="276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60CDC6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 xml:space="preserve">Location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7D51A7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>Tumor type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B26BB4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>Tumour</w:t>
            </w:r>
            <w:proofErr w:type="spellEnd"/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 xml:space="preserve"> size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DAB1EE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 xml:space="preserve">Length of </w:t>
            </w:r>
            <w:proofErr w:type="spellStart"/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>Followup</w:t>
            </w:r>
            <w:proofErr w:type="spellEnd"/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 xml:space="preserve"> (Months)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E8D3A0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>Total dose (</w:t>
            </w:r>
            <w:proofErr w:type="spellStart"/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>Gy</w:t>
            </w:r>
            <w:proofErr w:type="spellEnd"/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0B64A2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>Effectiveness result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208DF0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76144">
              <w:rPr>
                <w:rFonts w:ascii="Times New Roman" w:hAnsi="Times New Roman" w:cs="Times New Roman"/>
                <w:b/>
                <w:bCs/>
                <w:sz w:val="22"/>
              </w:rPr>
              <w:t>Safety result</w:t>
            </w:r>
          </w:p>
        </w:tc>
      </w:tr>
      <w:tr w:rsidR="00F76144" w:rsidRPr="00F76144" w14:paraId="1B2A7E36" w14:textId="77777777" w:rsidTr="00B37B5E">
        <w:trPr>
          <w:trHeight w:val="1104"/>
        </w:trPr>
        <w:tc>
          <w:tcPr>
            <w:tcW w:w="1248" w:type="dxa"/>
            <w:tcBorders>
              <w:top w:val="single" w:sz="4" w:space="0" w:color="auto"/>
            </w:tcBorders>
            <w:noWrap/>
            <w:hideMark/>
          </w:tcPr>
          <w:p w14:paraId="4C373E13" w14:textId="7636C1B9" w:rsidR="005875C4" w:rsidRPr="00F76144" w:rsidRDefault="005875C4" w:rsidP="00C32E79">
            <w:pPr>
              <w:spacing w:line="360" w:lineRule="auto"/>
              <w:ind w:left="440" w:hangingChars="200" w:hanging="440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Intracranial</w:t>
            </w:r>
            <w:r w:rsidR="00F7614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6144">
              <w:rPr>
                <w:rFonts w:ascii="Times New Roman" w:hAnsi="Times New Roman" w:cs="Times New Roman"/>
                <w:noProof/>
                <w:sz w:val="22"/>
              </w:rPr>
              <w:t>[1,2,5, 9</w:t>
            </w:r>
            <w:r w:rsidR="00787CC4">
              <w:rPr>
                <w:rFonts w:ascii="Times New Roman" w:hAnsi="Times New Roman" w:cs="Times New Roman"/>
                <w:noProof/>
                <w:sz w:val="22"/>
              </w:rPr>
              <w:t>, 14</w:t>
            </w:r>
            <w:r w:rsidR="00F76144">
              <w:rPr>
                <w:rFonts w:ascii="Times New Roman" w:hAnsi="Times New Roman" w:cs="Times New Roman"/>
                <w:noProof/>
                <w:sz w:val="22"/>
              </w:rPr>
              <w:t>]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noWrap/>
            <w:hideMark/>
          </w:tcPr>
          <w:p w14:paraId="2768B772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 xml:space="preserve">single brain metastases, </w:t>
            </w:r>
            <w:proofErr w:type="spellStart"/>
            <w:r w:rsidRPr="00F76144">
              <w:rPr>
                <w:rFonts w:ascii="Times New Roman" w:hAnsi="Times New Roman" w:cs="Times New Roman"/>
                <w:sz w:val="22"/>
              </w:rPr>
              <w:t>perioptic</w:t>
            </w:r>
            <w:proofErr w:type="spellEnd"/>
            <w:r w:rsidRPr="00F76144">
              <w:rPr>
                <w:rFonts w:ascii="Times New Roman" w:hAnsi="Times New Roman" w:cs="Times New Roman"/>
                <w:sz w:val="22"/>
              </w:rPr>
              <w:t xml:space="preserve"> lesions, Pituitary adenomas, cerebral metastases, Active acromegaly, vestibular schwannoma, glomus tumors of temporal bone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77525C9D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0.02-19.8 cm3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14:paraId="2DB7E8D3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2-120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hideMark/>
          </w:tcPr>
          <w:p w14:paraId="036BAED0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14-25</w:t>
            </w:r>
          </w:p>
        </w:tc>
        <w:tc>
          <w:tcPr>
            <w:tcW w:w="3565" w:type="dxa"/>
            <w:tcBorders>
              <w:top w:val="single" w:sz="4" w:space="0" w:color="auto"/>
            </w:tcBorders>
            <w:hideMark/>
          </w:tcPr>
          <w:p w14:paraId="551E11F7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LC: 92-100%;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improvement in sight: 16-45%;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hormone level improvement: 44.4-100%;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hearing preservation:79.1%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hideMark/>
          </w:tcPr>
          <w:p w14:paraId="7DA4179B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adverse radiation reactions: 19.2%;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trigeminal neuropathy, facial neuropathy, brainstem of cerebellar edema: 1.8-2%</w:t>
            </w:r>
          </w:p>
        </w:tc>
      </w:tr>
      <w:tr w:rsidR="00F76144" w:rsidRPr="00F76144" w14:paraId="3CCE9A90" w14:textId="77777777" w:rsidTr="00B37B5E">
        <w:trPr>
          <w:trHeight w:val="828"/>
        </w:trPr>
        <w:tc>
          <w:tcPr>
            <w:tcW w:w="1248" w:type="dxa"/>
            <w:noWrap/>
            <w:hideMark/>
          </w:tcPr>
          <w:p w14:paraId="48389C7B" w14:textId="7692BFE4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Spine</w:t>
            </w:r>
            <w:r w:rsidR="0044387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6144">
              <w:rPr>
                <w:rFonts w:ascii="Times New Roman" w:hAnsi="Times New Roman" w:cs="Times New Roman"/>
                <w:noProof/>
                <w:sz w:val="22"/>
              </w:rPr>
              <w:t>[2,</w:t>
            </w:r>
            <w:r w:rsidR="00787CC4">
              <w:rPr>
                <w:rFonts w:ascii="Times New Roman" w:hAnsi="Times New Roman" w:cs="Times New Roman"/>
                <w:noProof/>
                <w:sz w:val="22"/>
              </w:rPr>
              <w:t xml:space="preserve"> 4, </w:t>
            </w:r>
            <w:r w:rsidR="00F76144">
              <w:rPr>
                <w:rFonts w:ascii="Times New Roman" w:hAnsi="Times New Roman" w:cs="Times New Roman"/>
                <w:noProof/>
                <w:sz w:val="22"/>
              </w:rPr>
              <w:t>6, 8]</w:t>
            </w:r>
          </w:p>
        </w:tc>
        <w:tc>
          <w:tcPr>
            <w:tcW w:w="2758" w:type="dxa"/>
            <w:noWrap/>
            <w:hideMark/>
          </w:tcPr>
          <w:p w14:paraId="0014101A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 xml:space="preserve">spinal tumors, spinal metastases, central nervous system hemangioblastoma, spinal arteriovenous </w:t>
            </w:r>
            <w:r w:rsidRPr="00F76144">
              <w:rPr>
                <w:rFonts w:ascii="Times New Roman" w:hAnsi="Times New Roman" w:cs="Times New Roman"/>
                <w:sz w:val="22"/>
              </w:rPr>
              <w:lastRenderedPageBreak/>
              <w:t>malformations</w:t>
            </w:r>
          </w:p>
        </w:tc>
        <w:tc>
          <w:tcPr>
            <w:tcW w:w="980" w:type="dxa"/>
            <w:noWrap/>
            <w:hideMark/>
          </w:tcPr>
          <w:p w14:paraId="1CBA6FE4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lastRenderedPageBreak/>
              <w:t>0.12-0.26cm3</w:t>
            </w:r>
          </w:p>
        </w:tc>
        <w:tc>
          <w:tcPr>
            <w:tcW w:w="1107" w:type="dxa"/>
            <w:noWrap/>
            <w:hideMark/>
          </w:tcPr>
          <w:p w14:paraId="37634B62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2-54.3</w:t>
            </w:r>
          </w:p>
        </w:tc>
        <w:tc>
          <w:tcPr>
            <w:tcW w:w="832" w:type="dxa"/>
            <w:noWrap/>
            <w:hideMark/>
          </w:tcPr>
          <w:p w14:paraId="774FAFA3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12.6-30.6</w:t>
            </w:r>
          </w:p>
        </w:tc>
        <w:tc>
          <w:tcPr>
            <w:tcW w:w="3565" w:type="dxa"/>
            <w:hideMark/>
          </w:tcPr>
          <w:p w14:paraId="4711F388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LC:73-100%;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pain improvement: 25-100%;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progression-free survival: 86-100%</w:t>
            </w:r>
          </w:p>
        </w:tc>
        <w:tc>
          <w:tcPr>
            <w:tcW w:w="3463" w:type="dxa"/>
            <w:noWrap/>
            <w:hideMark/>
          </w:tcPr>
          <w:p w14:paraId="16B870DD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vertebral compression fractures, symptomatic myelopathy happen:6.7-8.5%</w:t>
            </w:r>
          </w:p>
        </w:tc>
      </w:tr>
      <w:tr w:rsidR="00F76144" w:rsidRPr="00F76144" w14:paraId="29D1DA41" w14:textId="77777777" w:rsidTr="00B37B5E">
        <w:trPr>
          <w:trHeight w:val="552"/>
        </w:trPr>
        <w:tc>
          <w:tcPr>
            <w:tcW w:w="1248" w:type="dxa"/>
            <w:noWrap/>
            <w:hideMark/>
          </w:tcPr>
          <w:p w14:paraId="5D0C5CB4" w14:textId="43D251A3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Chest/Lung</w:t>
            </w:r>
            <w:r w:rsidR="0044387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6144">
              <w:rPr>
                <w:rFonts w:ascii="Times New Roman" w:hAnsi="Times New Roman" w:cs="Times New Roman"/>
                <w:noProof/>
                <w:sz w:val="22"/>
              </w:rPr>
              <w:t>[1,2,17]</w:t>
            </w:r>
          </w:p>
        </w:tc>
        <w:tc>
          <w:tcPr>
            <w:tcW w:w="2758" w:type="dxa"/>
            <w:noWrap/>
            <w:hideMark/>
          </w:tcPr>
          <w:p w14:paraId="36FACF86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breast cancer primary and spine metastases, non-</w:t>
            </w:r>
            <w:proofErr w:type="spellStart"/>
            <w:r w:rsidRPr="00F76144">
              <w:rPr>
                <w:rFonts w:ascii="Times New Roman" w:hAnsi="Times New Roman" w:cs="Times New Roman"/>
                <w:sz w:val="22"/>
              </w:rPr>
              <w:t>resectable</w:t>
            </w:r>
            <w:proofErr w:type="spellEnd"/>
            <w:r w:rsidRPr="00F76144">
              <w:rPr>
                <w:rFonts w:ascii="Times New Roman" w:hAnsi="Times New Roman" w:cs="Times New Roman"/>
                <w:sz w:val="22"/>
              </w:rPr>
              <w:t xml:space="preserve"> primary lung tumors and metastases, after pneumonectomy</w:t>
            </w:r>
          </w:p>
        </w:tc>
        <w:tc>
          <w:tcPr>
            <w:tcW w:w="980" w:type="dxa"/>
            <w:noWrap/>
            <w:hideMark/>
          </w:tcPr>
          <w:p w14:paraId="4EF82B09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07" w:type="dxa"/>
            <w:noWrap/>
            <w:hideMark/>
          </w:tcPr>
          <w:p w14:paraId="2197CC91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2-48</w:t>
            </w:r>
          </w:p>
        </w:tc>
        <w:tc>
          <w:tcPr>
            <w:tcW w:w="832" w:type="dxa"/>
            <w:noWrap/>
            <w:hideMark/>
          </w:tcPr>
          <w:p w14:paraId="578F976A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10-30.6</w:t>
            </w:r>
          </w:p>
        </w:tc>
        <w:tc>
          <w:tcPr>
            <w:tcW w:w="3565" w:type="dxa"/>
            <w:hideMark/>
          </w:tcPr>
          <w:p w14:paraId="3AB094F3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 xml:space="preserve">LC (received </w:t>
            </w:r>
            <w:r w:rsidRPr="00F76144">
              <w:rPr>
                <w:rFonts w:ascii="Times New Roman" w:hAnsi="Times New Roman" w:cs="Times New Roman"/>
                <w:sz w:val="22"/>
              </w:rPr>
              <w:t>＜</w:t>
            </w:r>
            <w:r w:rsidRPr="00F76144">
              <w:rPr>
                <w:rFonts w:ascii="Times New Roman" w:hAnsi="Times New Roman" w:cs="Times New Roman"/>
                <w:sz w:val="22"/>
              </w:rPr>
              <w:t xml:space="preserve">20 </w:t>
            </w:r>
            <w:proofErr w:type="spellStart"/>
            <w:r w:rsidRPr="00F76144">
              <w:rPr>
                <w:rFonts w:ascii="Times New Roman" w:hAnsi="Times New Roman" w:cs="Times New Roman"/>
                <w:sz w:val="22"/>
              </w:rPr>
              <w:t>Gy</w:t>
            </w:r>
            <w:proofErr w:type="spellEnd"/>
            <w:r w:rsidRPr="00F76144">
              <w:rPr>
                <w:rFonts w:ascii="Times New Roman" w:hAnsi="Times New Roman" w:cs="Times New Roman"/>
                <w:sz w:val="22"/>
              </w:rPr>
              <w:t>): 54-73.9%;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 xml:space="preserve">LC (received </w:t>
            </w:r>
            <w:r w:rsidRPr="00F76144">
              <w:rPr>
                <w:rFonts w:ascii="Times New Roman" w:hAnsi="Times New Roman" w:cs="Times New Roman"/>
                <w:sz w:val="22"/>
              </w:rPr>
              <w:t>＞</w:t>
            </w:r>
            <w:r w:rsidRPr="00F76144">
              <w:rPr>
                <w:rFonts w:ascii="Times New Roman" w:hAnsi="Times New Roman" w:cs="Times New Roman"/>
                <w:sz w:val="22"/>
              </w:rPr>
              <w:t xml:space="preserve">20 </w:t>
            </w:r>
            <w:proofErr w:type="spellStart"/>
            <w:r w:rsidRPr="00F76144">
              <w:rPr>
                <w:rFonts w:ascii="Times New Roman" w:hAnsi="Times New Roman" w:cs="Times New Roman"/>
                <w:sz w:val="22"/>
              </w:rPr>
              <w:t>Gy</w:t>
            </w:r>
            <w:proofErr w:type="spellEnd"/>
            <w:r w:rsidRPr="00F76144">
              <w:rPr>
                <w:rFonts w:ascii="Times New Roman" w:hAnsi="Times New Roman" w:cs="Times New Roman"/>
                <w:sz w:val="22"/>
              </w:rPr>
              <w:t>): 91-1005</w:t>
            </w:r>
          </w:p>
        </w:tc>
        <w:tc>
          <w:tcPr>
            <w:tcW w:w="3463" w:type="dxa"/>
            <w:noWrap/>
            <w:hideMark/>
          </w:tcPr>
          <w:p w14:paraId="234F0725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NS</w:t>
            </w:r>
          </w:p>
        </w:tc>
      </w:tr>
      <w:tr w:rsidR="00F76144" w:rsidRPr="00F76144" w14:paraId="1E0B5438" w14:textId="77777777" w:rsidTr="00B37B5E">
        <w:trPr>
          <w:trHeight w:val="552"/>
        </w:trPr>
        <w:tc>
          <w:tcPr>
            <w:tcW w:w="1248" w:type="dxa"/>
            <w:noWrap/>
            <w:hideMark/>
          </w:tcPr>
          <w:p w14:paraId="72AEB1D9" w14:textId="75471A8C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Digestive organ</w:t>
            </w:r>
            <w:r w:rsidR="0044387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6144">
              <w:rPr>
                <w:rFonts w:ascii="Times New Roman" w:hAnsi="Times New Roman" w:cs="Times New Roman"/>
                <w:noProof/>
                <w:sz w:val="22"/>
              </w:rPr>
              <w:t>[2,</w:t>
            </w:r>
            <w:r w:rsidR="00787CC4">
              <w:rPr>
                <w:rFonts w:ascii="Times New Roman" w:hAnsi="Times New Roman" w:cs="Times New Roman"/>
                <w:noProof/>
                <w:sz w:val="22"/>
              </w:rPr>
              <w:t>11,18</w:t>
            </w:r>
            <w:r w:rsidR="00F76144">
              <w:rPr>
                <w:rFonts w:ascii="Times New Roman" w:hAnsi="Times New Roman" w:cs="Times New Roman"/>
                <w:noProof/>
                <w:sz w:val="22"/>
              </w:rPr>
              <w:t>]</w:t>
            </w:r>
          </w:p>
        </w:tc>
        <w:tc>
          <w:tcPr>
            <w:tcW w:w="2758" w:type="dxa"/>
            <w:noWrap/>
            <w:hideMark/>
          </w:tcPr>
          <w:p w14:paraId="4CB31178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pancreatic tumors, colorectal cancer liver metastases, liver malignancies</w:t>
            </w:r>
          </w:p>
        </w:tc>
        <w:tc>
          <w:tcPr>
            <w:tcW w:w="980" w:type="dxa"/>
            <w:noWrap/>
            <w:hideMark/>
          </w:tcPr>
          <w:p w14:paraId="0CB1FADE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0.7-10 cm</w:t>
            </w:r>
          </w:p>
        </w:tc>
        <w:tc>
          <w:tcPr>
            <w:tcW w:w="1107" w:type="dxa"/>
            <w:noWrap/>
            <w:hideMark/>
          </w:tcPr>
          <w:p w14:paraId="22F1DB0F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2-48</w:t>
            </w:r>
          </w:p>
        </w:tc>
        <w:tc>
          <w:tcPr>
            <w:tcW w:w="832" w:type="dxa"/>
            <w:noWrap/>
            <w:hideMark/>
          </w:tcPr>
          <w:p w14:paraId="336DA212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12.6-60</w:t>
            </w:r>
          </w:p>
        </w:tc>
        <w:tc>
          <w:tcPr>
            <w:tcW w:w="3565" w:type="dxa"/>
            <w:hideMark/>
          </w:tcPr>
          <w:p w14:paraId="0FEF5B4B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LC: 40-97.1%;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OS: 38-95.2%</w:t>
            </w:r>
          </w:p>
        </w:tc>
        <w:tc>
          <w:tcPr>
            <w:tcW w:w="3463" w:type="dxa"/>
            <w:noWrap/>
            <w:hideMark/>
          </w:tcPr>
          <w:p w14:paraId="6C8DFC0C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F76144" w:rsidRPr="00F76144" w14:paraId="59018515" w14:textId="77777777" w:rsidTr="00B37B5E">
        <w:trPr>
          <w:trHeight w:val="828"/>
        </w:trPr>
        <w:tc>
          <w:tcPr>
            <w:tcW w:w="1248" w:type="dxa"/>
            <w:noWrap/>
            <w:hideMark/>
          </w:tcPr>
          <w:p w14:paraId="33AAA590" w14:textId="4F5772A2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Urogenital tumors</w:t>
            </w:r>
            <w:r w:rsidR="00787CC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87CC4">
              <w:rPr>
                <w:rFonts w:ascii="Times New Roman" w:hAnsi="Times New Roman" w:cs="Times New Roman"/>
                <w:noProof/>
                <w:sz w:val="22"/>
              </w:rPr>
              <w:t>[3, 7,12, 13, 16]</w:t>
            </w:r>
          </w:p>
        </w:tc>
        <w:tc>
          <w:tcPr>
            <w:tcW w:w="2758" w:type="dxa"/>
            <w:noWrap/>
            <w:hideMark/>
          </w:tcPr>
          <w:p w14:paraId="3742B48B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prostate cancer, cervix cancer</w:t>
            </w:r>
          </w:p>
        </w:tc>
        <w:tc>
          <w:tcPr>
            <w:tcW w:w="980" w:type="dxa"/>
            <w:noWrap/>
            <w:hideMark/>
          </w:tcPr>
          <w:p w14:paraId="15151110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07" w:type="dxa"/>
            <w:noWrap/>
            <w:hideMark/>
          </w:tcPr>
          <w:p w14:paraId="643C611C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4-56</w:t>
            </w:r>
          </w:p>
        </w:tc>
        <w:tc>
          <w:tcPr>
            <w:tcW w:w="832" w:type="dxa"/>
            <w:noWrap/>
            <w:hideMark/>
          </w:tcPr>
          <w:p w14:paraId="7B666841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16-50</w:t>
            </w:r>
          </w:p>
        </w:tc>
        <w:tc>
          <w:tcPr>
            <w:tcW w:w="3565" w:type="dxa"/>
            <w:hideMark/>
          </w:tcPr>
          <w:p w14:paraId="22BA73D6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LC: 75-100%;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F76144">
              <w:rPr>
                <w:rFonts w:ascii="Times New Roman" w:hAnsi="Times New Roman" w:cs="Times New Roman"/>
                <w:sz w:val="22"/>
              </w:rPr>
              <w:t>bPFS</w:t>
            </w:r>
            <w:proofErr w:type="spellEnd"/>
            <w:r w:rsidRPr="00F76144">
              <w:rPr>
                <w:rFonts w:ascii="Times New Roman" w:hAnsi="Times New Roman" w:cs="Times New Roman"/>
                <w:sz w:val="22"/>
              </w:rPr>
              <w:t>: 81-100%;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actuarial freedom from biochemical failure: 92.7-100%</w:t>
            </w:r>
          </w:p>
        </w:tc>
        <w:tc>
          <w:tcPr>
            <w:tcW w:w="3463" w:type="dxa"/>
            <w:hideMark/>
          </w:tcPr>
          <w:p w14:paraId="65FA93B5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acute urine/rectal toxicity: 3-42%;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late urine/rectal toxicity: 3-32%;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late grade ≥3 GI/GU toxicity: 0-5.5%</w:t>
            </w:r>
          </w:p>
        </w:tc>
      </w:tr>
      <w:tr w:rsidR="00F76144" w:rsidRPr="00F76144" w14:paraId="1CD19A4C" w14:textId="77777777" w:rsidTr="00B37B5E">
        <w:trPr>
          <w:trHeight w:val="552"/>
        </w:trPr>
        <w:tc>
          <w:tcPr>
            <w:tcW w:w="1248" w:type="dxa"/>
            <w:noWrap/>
            <w:hideMark/>
          </w:tcPr>
          <w:p w14:paraId="2A5B59E9" w14:textId="0099967E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Non-cancer diseases</w:t>
            </w:r>
            <w:r w:rsidR="00787CC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87CC4">
              <w:rPr>
                <w:rFonts w:ascii="Times New Roman" w:hAnsi="Times New Roman" w:cs="Times New Roman"/>
                <w:noProof/>
                <w:sz w:val="22"/>
              </w:rPr>
              <w:t>[2, 10, 15]</w:t>
            </w:r>
          </w:p>
        </w:tc>
        <w:tc>
          <w:tcPr>
            <w:tcW w:w="2758" w:type="dxa"/>
            <w:noWrap/>
            <w:hideMark/>
          </w:tcPr>
          <w:p w14:paraId="2A1F7151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trigeminal neuralgia, arterio-venous malformations</w:t>
            </w:r>
          </w:p>
        </w:tc>
        <w:tc>
          <w:tcPr>
            <w:tcW w:w="980" w:type="dxa"/>
            <w:noWrap/>
            <w:hideMark/>
          </w:tcPr>
          <w:p w14:paraId="134B077F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07" w:type="dxa"/>
            <w:noWrap/>
            <w:hideMark/>
          </w:tcPr>
          <w:p w14:paraId="406B4929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2-48</w:t>
            </w:r>
          </w:p>
        </w:tc>
        <w:tc>
          <w:tcPr>
            <w:tcW w:w="832" w:type="dxa"/>
            <w:noWrap/>
            <w:hideMark/>
          </w:tcPr>
          <w:p w14:paraId="6EE2824F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18-80.5</w:t>
            </w:r>
          </w:p>
        </w:tc>
        <w:tc>
          <w:tcPr>
            <w:tcW w:w="3565" w:type="dxa"/>
            <w:hideMark/>
          </w:tcPr>
          <w:p w14:paraId="02ADF76E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pain control: 40-92.7%;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reduction of MAV: 33%</w:t>
            </w:r>
          </w:p>
        </w:tc>
        <w:tc>
          <w:tcPr>
            <w:tcW w:w="3463" w:type="dxa"/>
            <w:hideMark/>
          </w:tcPr>
          <w:p w14:paraId="66F9EBA2" w14:textId="77777777" w:rsidR="005875C4" w:rsidRPr="00F76144" w:rsidRDefault="005875C4" w:rsidP="00C32E7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76144">
              <w:rPr>
                <w:rFonts w:ascii="Times New Roman" w:hAnsi="Times New Roman" w:cs="Times New Roman"/>
                <w:sz w:val="22"/>
              </w:rPr>
              <w:t>recurrence of pain: 13.7-33%;</w:t>
            </w:r>
            <w:r w:rsidRPr="00F76144">
              <w:rPr>
                <w:rFonts w:ascii="Times New Roman" w:hAnsi="Times New Roman" w:cs="Times New Roman"/>
                <w:sz w:val="22"/>
              </w:rPr>
              <w:br/>
              <w:t>hypesthesia rate: 11.8-51.2%</w:t>
            </w:r>
          </w:p>
        </w:tc>
      </w:tr>
    </w:tbl>
    <w:p w14:paraId="4C82F8D4" w14:textId="04676EB0" w:rsidR="00F76144" w:rsidRDefault="00B37B5E" w:rsidP="00C32E79">
      <w:pPr>
        <w:spacing w:line="360" w:lineRule="auto"/>
        <w:rPr>
          <w:rFonts w:ascii="Times New Roman" w:hAnsi="Times New Roman" w:cs="Times New Roman"/>
          <w:sz w:val="22"/>
        </w:rPr>
      </w:pPr>
      <w:proofErr w:type="spellStart"/>
      <w:r w:rsidRPr="00F774B2">
        <w:rPr>
          <w:rFonts w:ascii="Times New Roman" w:hAnsi="Times New Roman" w:cs="Times New Roman"/>
          <w:sz w:val="22"/>
        </w:rPr>
        <w:t>Gy</w:t>
      </w:r>
      <w:proofErr w:type="spellEnd"/>
      <w:r w:rsidRPr="00F774B2">
        <w:rPr>
          <w:rFonts w:ascii="Times New Roman" w:hAnsi="Times New Roman" w:cs="Times New Roman"/>
          <w:sz w:val="22"/>
        </w:rPr>
        <w:t>, Gray;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774B2">
        <w:rPr>
          <w:rFonts w:ascii="Times New Roman" w:hAnsi="Times New Roman" w:cs="Times New Roman"/>
          <w:sz w:val="22"/>
        </w:rPr>
        <w:t>bPFS</w:t>
      </w:r>
      <w:proofErr w:type="spellEnd"/>
      <w:r w:rsidRPr="00F774B2">
        <w:rPr>
          <w:rFonts w:ascii="Times New Roman" w:hAnsi="Times New Roman" w:cs="Times New Roman"/>
          <w:sz w:val="22"/>
        </w:rPr>
        <w:t>, biochemical progression-free survival; PFS, progression-free survival; LC, local control</w:t>
      </w:r>
      <w:r w:rsidR="00427D22">
        <w:rPr>
          <w:rFonts w:ascii="Times New Roman" w:hAnsi="Times New Roman" w:cs="Times New Roman"/>
          <w:sz w:val="22"/>
        </w:rPr>
        <w:t xml:space="preserve">; OS, </w:t>
      </w:r>
      <w:r w:rsidR="00427D22" w:rsidRPr="00F774B2">
        <w:rPr>
          <w:rFonts w:ascii="Times New Roman" w:hAnsi="Times New Roman" w:cs="Times New Roman"/>
          <w:sz w:val="22"/>
        </w:rPr>
        <w:t>overall survival</w:t>
      </w:r>
      <w:r w:rsidR="00427D22">
        <w:rPr>
          <w:rFonts w:ascii="Times New Roman" w:hAnsi="Times New Roman" w:cs="Times New Roman"/>
          <w:sz w:val="22"/>
        </w:rPr>
        <w:t xml:space="preserve">; MAV, </w:t>
      </w:r>
      <w:r w:rsidR="00427D22" w:rsidRPr="00F774B2">
        <w:rPr>
          <w:rFonts w:ascii="Times New Roman" w:hAnsi="Times New Roman" w:cs="Times New Roman"/>
          <w:sz w:val="22"/>
        </w:rPr>
        <w:t>malformations of arterio-</w:t>
      </w:r>
      <w:r w:rsidR="00427D22" w:rsidRPr="00F774B2">
        <w:rPr>
          <w:rFonts w:ascii="Times New Roman" w:hAnsi="Times New Roman" w:cs="Times New Roman"/>
          <w:sz w:val="22"/>
        </w:rPr>
        <w:lastRenderedPageBreak/>
        <w:t>venous</w:t>
      </w:r>
      <w:r w:rsidR="00427D22">
        <w:rPr>
          <w:rFonts w:ascii="Times New Roman" w:hAnsi="Times New Roman" w:cs="Times New Roman"/>
          <w:sz w:val="22"/>
        </w:rPr>
        <w:t xml:space="preserve">; GI, </w:t>
      </w:r>
      <w:r w:rsidR="00427D22" w:rsidRPr="00427D22">
        <w:rPr>
          <w:rFonts w:ascii="Times New Roman" w:hAnsi="Times New Roman" w:cs="Times New Roman"/>
          <w:sz w:val="22"/>
        </w:rPr>
        <w:t>gastrointestinal</w:t>
      </w:r>
      <w:r w:rsidR="00427D22">
        <w:rPr>
          <w:rFonts w:ascii="Times New Roman" w:hAnsi="Times New Roman" w:cs="Times New Roman"/>
          <w:sz w:val="22"/>
        </w:rPr>
        <w:t xml:space="preserve">; GU, </w:t>
      </w:r>
      <w:r w:rsidR="00427D22" w:rsidRPr="00427D22">
        <w:rPr>
          <w:rFonts w:ascii="Times New Roman" w:hAnsi="Times New Roman" w:cs="Times New Roman"/>
          <w:sz w:val="22"/>
        </w:rPr>
        <w:t>genitourinary</w:t>
      </w:r>
      <w:r w:rsidR="00427D22">
        <w:rPr>
          <w:rFonts w:ascii="Times New Roman" w:hAnsi="Times New Roman" w:cs="Times New Roman"/>
          <w:sz w:val="22"/>
        </w:rPr>
        <w:t xml:space="preserve">; NR, </w:t>
      </w:r>
      <w:r w:rsidR="00427D22" w:rsidRPr="00427D22">
        <w:rPr>
          <w:rFonts w:ascii="Times New Roman" w:hAnsi="Times New Roman" w:cs="Times New Roman"/>
          <w:sz w:val="22"/>
        </w:rPr>
        <w:t>not reported</w:t>
      </w:r>
      <w:r w:rsidR="00427D22">
        <w:rPr>
          <w:rFonts w:ascii="Times New Roman" w:hAnsi="Times New Roman" w:cs="Times New Roman"/>
          <w:sz w:val="22"/>
        </w:rPr>
        <w:t xml:space="preserve">; NS, </w:t>
      </w:r>
      <w:r w:rsidR="00427D22" w:rsidRPr="00427D22">
        <w:rPr>
          <w:rFonts w:ascii="Times New Roman" w:hAnsi="Times New Roman" w:cs="Times New Roman"/>
          <w:sz w:val="22"/>
        </w:rPr>
        <w:t>not specific</w:t>
      </w:r>
      <w:r w:rsidR="00427D22">
        <w:rPr>
          <w:rFonts w:ascii="Times New Roman" w:hAnsi="Times New Roman" w:cs="Times New Roman"/>
          <w:sz w:val="22"/>
        </w:rPr>
        <w:t>.</w:t>
      </w:r>
    </w:p>
    <w:p w14:paraId="6858E37C" w14:textId="4236494B" w:rsidR="00F76144" w:rsidRDefault="00F76144" w:rsidP="00C32E79">
      <w:pPr>
        <w:spacing w:line="360" w:lineRule="auto"/>
        <w:rPr>
          <w:rFonts w:ascii="Times New Roman" w:hAnsi="Times New Roman" w:cs="Times New Roman"/>
          <w:sz w:val="22"/>
        </w:rPr>
      </w:pPr>
    </w:p>
    <w:p w14:paraId="37A69E8F" w14:textId="458BB034" w:rsidR="00C32E79" w:rsidRPr="00C32E79" w:rsidRDefault="00C32E79" w:rsidP="00C32E79">
      <w:pPr>
        <w:spacing w:line="360" w:lineRule="auto"/>
        <w:rPr>
          <w:rFonts w:ascii="Times New Roman" w:hAnsi="Times New Roman" w:cs="Times New Roman" w:hint="eastAsia"/>
          <w:szCs w:val="21"/>
        </w:rPr>
      </w:pPr>
      <w:r w:rsidRPr="00C32E79">
        <w:rPr>
          <w:rFonts w:ascii="Times New Roman" w:hAnsi="Times New Roman" w:cs="Times New Roman"/>
          <w:b/>
          <w:bCs/>
          <w:szCs w:val="21"/>
        </w:rPr>
        <w:t>Reference</w:t>
      </w:r>
    </w:p>
    <w:p w14:paraId="1C6D335D" w14:textId="6BE2B158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TomoTherapy, Gamma Knife, and CyberKnife Therapies for Patients with Tumours of the Lung, Central Nervous System, or Intra-abdomen: A Systematic Review of Clinical Effectiveness and Cost-Effectiveness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CADTH Technol Overv </w:t>
      </w:r>
      <w:r w:rsidRPr="00786C03">
        <w:rPr>
          <w:rFonts w:ascii="Times New Roman" w:hAnsi="Times New Roman" w:cs="Times New Roman"/>
        </w:rPr>
        <w:t>1(3), e0119 (2010).</w:t>
      </w:r>
    </w:p>
    <w:p w14:paraId="5301A860" w14:textId="745465CE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Calcerrada Díaz-Santos N, Blasco Amaro JA, Cardiel GA, Andradas Aragonés E. The safety and efficacy of robotic image-guided radiosurgery system treatment for intra- and extracranial lesions: a systematic review of the literature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Radiother Oncol </w:t>
      </w:r>
      <w:r w:rsidRPr="00786C03">
        <w:rPr>
          <w:rFonts w:ascii="Times New Roman" w:hAnsi="Times New Roman" w:cs="Times New Roman"/>
        </w:rPr>
        <w:t>89(3), 245-253 (2008).</w:t>
      </w:r>
    </w:p>
    <w:p w14:paraId="01A544F1" w14:textId="7897134C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Tan TJ, Siva S, Foroudi F, Gill S. Stereotactic body radiotherapy for primary prostate cancer: a systematic review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J Med Imaging Radiat Oncol </w:t>
      </w:r>
      <w:r w:rsidRPr="00786C03">
        <w:rPr>
          <w:rFonts w:ascii="Times New Roman" w:hAnsi="Times New Roman" w:cs="Times New Roman"/>
        </w:rPr>
        <w:t>58(5), 601-611 (2014).</w:t>
      </w:r>
    </w:p>
    <w:p w14:paraId="3C5291C4" w14:textId="7445576A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Hernández-Durán S, Hanft S, Komotar RJ, Manzano GR. The role of stereotactic radiosurgery in the treatment of intramedullary spinal cord neoplasms: a systematic literature review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Neurosurg Rev </w:t>
      </w:r>
      <w:r w:rsidRPr="00786C03">
        <w:rPr>
          <w:rFonts w:ascii="Times New Roman" w:hAnsi="Times New Roman" w:cs="Times New Roman"/>
        </w:rPr>
        <w:t>39(2), 175-183; discussion 183 (2016).</w:t>
      </w:r>
    </w:p>
    <w:p w14:paraId="46AED93B" w14:textId="7496DE95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Mahboubi H, Sahyouni R, Moshtaghi O</w:t>
      </w:r>
      <w:r w:rsidRPr="00786C03">
        <w:rPr>
          <w:rFonts w:ascii="Times New Roman" w:hAnsi="Times New Roman" w:cs="Times New Roman"/>
          <w:i/>
        </w:rPr>
        <w:t xml:space="preserve"> et al</w:t>
      </w:r>
      <w:r w:rsidRPr="00786C03">
        <w:rPr>
          <w:rFonts w:ascii="Times New Roman" w:hAnsi="Times New Roman" w:cs="Times New Roman"/>
        </w:rPr>
        <w:t>. CyberKnife for Treatment of Vestibular Schwannoma: A Meta-analysis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Otolaryngol Head Neck Surg </w:t>
      </w:r>
      <w:r w:rsidRPr="00786C03">
        <w:rPr>
          <w:rFonts w:ascii="Times New Roman" w:hAnsi="Times New Roman" w:cs="Times New Roman"/>
        </w:rPr>
        <w:t>157(1), 7-15 (2017).</w:t>
      </w:r>
    </w:p>
    <w:p w14:paraId="3CD0873F" w14:textId="43D57FCC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Myrehaug S, Sahgal A, Hayashi M</w:t>
      </w:r>
      <w:r w:rsidRPr="00786C03">
        <w:rPr>
          <w:rFonts w:ascii="Times New Roman" w:hAnsi="Times New Roman" w:cs="Times New Roman"/>
          <w:i/>
        </w:rPr>
        <w:t xml:space="preserve"> et al</w:t>
      </w:r>
      <w:r w:rsidRPr="00786C03">
        <w:rPr>
          <w:rFonts w:ascii="Times New Roman" w:hAnsi="Times New Roman" w:cs="Times New Roman"/>
        </w:rPr>
        <w:t>. Reirradiation spine stereotactic body radiation therapy for spinal metastases: systematic review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J Neurosurg Spine </w:t>
      </w:r>
      <w:r w:rsidRPr="00786C03">
        <w:rPr>
          <w:rFonts w:ascii="Times New Roman" w:hAnsi="Times New Roman" w:cs="Times New Roman"/>
        </w:rPr>
        <w:t>27(4), 428-435 (2017).</w:t>
      </w:r>
    </w:p>
    <w:p w14:paraId="26E15B6C" w14:textId="0BEF8C77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Ponti E, Lancia A, Ost P</w:t>
      </w:r>
      <w:r w:rsidRPr="00786C03">
        <w:rPr>
          <w:rFonts w:ascii="Times New Roman" w:hAnsi="Times New Roman" w:cs="Times New Roman"/>
          <w:i/>
        </w:rPr>
        <w:t xml:space="preserve"> et al</w:t>
      </w:r>
      <w:r w:rsidRPr="00786C03">
        <w:rPr>
          <w:rFonts w:ascii="Times New Roman" w:hAnsi="Times New Roman" w:cs="Times New Roman"/>
        </w:rPr>
        <w:t>. Exploring All Avenues for Radiotherapy in Oligorecurrent Prostate Cancer Disease Limited to Lymph Nodes: A Systematic Review of the Role of Stereotactic Body Radiotherapy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Eur Urol Focus </w:t>
      </w:r>
      <w:r w:rsidRPr="00786C03">
        <w:rPr>
          <w:rFonts w:ascii="Times New Roman" w:hAnsi="Times New Roman" w:cs="Times New Roman"/>
        </w:rPr>
        <w:t>3(6), 538-544 (2017).</w:t>
      </w:r>
    </w:p>
    <w:p w14:paraId="2E7D086A" w14:textId="2AF184A7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Pan J, Jabarkheel R, Huang Y, Ho A, Chang SD. Stereotactic radiosurgery for central nervous system hemangioblastoma: systematic review and meta-analysis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J Neurooncol </w:t>
      </w:r>
      <w:r w:rsidRPr="00786C03">
        <w:rPr>
          <w:rFonts w:ascii="Times New Roman" w:hAnsi="Times New Roman" w:cs="Times New Roman"/>
        </w:rPr>
        <w:t>137(1), 11-22 (2018).</w:t>
      </w:r>
    </w:p>
    <w:p w14:paraId="0DB89D9B" w14:textId="15717C5B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Sahyouni R, Mahboubi H, Moshtaghi O</w:t>
      </w:r>
      <w:r w:rsidRPr="00786C03">
        <w:rPr>
          <w:rFonts w:ascii="Times New Roman" w:hAnsi="Times New Roman" w:cs="Times New Roman"/>
          <w:i/>
        </w:rPr>
        <w:t xml:space="preserve"> et al</w:t>
      </w:r>
      <w:r w:rsidRPr="00786C03">
        <w:rPr>
          <w:rFonts w:ascii="Times New Roman" w:hAnsi="Times New Roman" w:cs="Times New Roman"/>
        </w:rPr>
        <w:t>. Radiosurgery of Glomus Tumors of Temporal Bone: a Meta-analysis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Otol Neurotol </w:t>
      </w:r>
      <w:r w:rsidRPr="00786C03">
        <w:rPr>
          <w:rFonts w:ascii="Times New Roman" w:hAnsi="Times New Roman" w:cs="Times New Roman"/>
        </w:rPr>
        <w:t>39(4), 488-493 (2018).</w:t>
      </w:r>
    </w:p>
    <w:p w14:paraId="7E8307A4" w14:textId="7F95AE02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Tuleasca C, Régis J, Sahgal A</w:t>
      </w:r>
      <w:r w:rsidRPr="00786C03">
        <w:rPr>
          <w:rFonts w:ascii="Times New Roman" w:hAnsi="Times New Roman" w:cs="Times New Roman"/>
          <w:i/>
        </w:rPr>
        <w:t xml:space="preserve"> et al</w:t>
      </w:r>
      <w:r w:rsidRPr="00786C03">
        <w:rPr>
          <w:rFonts w:ascii="Times New Roman" w:hAnsi="Times New Roman" w:cs="Times New Roman"/>
        </w:rPr>
        <w:t>. Stereotactic radiosurgery for trigeminal neuralgia: a systematic review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J Neurosurg </w:t>
      </w:r>
      <w:r w:rsidRPr="00786C03">
        <w:rPr>
          <w:rFonts w:ascii="Times New Roman" w:hAnsi="Times New Roman" w:cs="Times New Roman"/>
        </w:rPr>
        <w:t>130(3), 733-757 (2018).</w:t>
      </w:r>
    </w:p>
    <w:p w14:paraId="03C91199" w14:textId="654658DD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Petrelli F, Comito T, Barni S, Pancera G, Scorsetti M, Ghidini A. Stereotactic body radiotherapy for colorectal cancer liver metastases: A systematic review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Radiother Oncol </w:t>
      </w:r>
      <w:r w:rsidRPr="00786C03">
        <w:rPr>
          <w:rFonts w:ascii="Times New Roman" w:hAnsi="Times New Roman" w:cs="Times New Roman"/>
        </w:rPr>
        <w:t>129(3), 427-434 (2018).</w:t>
      </w:r>
    </w:p>
    <w:p w14:paraId="53B4C72A" w14:textId="6E4B2DCC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Cushman TR, Verma V, Khairnar R, Levy J, Simone CB, 2nd, Mishra MV. Stereotactic body radiation therapy for prostate cancer: systematic review and meta-analysis of prospective trials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Oncotarget </w:t>
      </w:r>
      <w:r w:rsidRPr="00786C03">
        <w:rPr>
          <w:rFonts w:ascii="Times New Roman" w:hAnsi="Times New Roman" w:cs="Times New Roman"/>
        </w:rPr>
        <w:t>10(54), 5660-5668 (2019).</w:t>
      </w:r>
    </w:p>
    <w:p w14:paraId="59497305" w14:textId="197FBFC9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Loi M, Wortel RC, Francolini G, Incrocci L. Sexual Function in Patients Treated With Stereotactic Radiotherapy For Prostate Cancer: A Systematic Review of the Current Evidence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J Sex Med </w:t>
      </w:r>
      <w:r w:rsidRPr="00786C03">
        <w:rPr>
          <w:rFonts w:ascii="Times New Roman" w:hAnsi="Times New Roman" w:cs="Times New Roman"/>
        </w:rPr>
        <w:t>16(9), 1409-1420 (2019).</w:t>
      </w:r>
    </w:p>
    <w:p w14:paraId="71CE5BB5" w14:textId="2E6315B2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Fadel HA, El Ahmadieh TY, Plitt AR</w:t>
      </w:r>
      <w:r w:rsidRPr="00786C03">
        <w:rPr>
          <w:rFonts w:ascii="Times New Roman" w:hAnsi="Times New Roman" w:cs="Times New Roman"/>
          <w:i/>
        </w:rPr>
        <w:t xml:space="preserve"> et al</w:t>
      </w:r>
      <w:r w:rsidRPr="00786C03">
        <w:rPr>
          <w:rFonts w:ascii="Times New Roman" w:hAnsi="Times New Roman" w:cs="Times New Roman"/>
        </w:rPr>
        <w:t>. Oculomotor Schwannomas: A Systematic Review and Report of Two Pediatric Cases Treated with Fractionated Cyberknife Stereotactic Radiotherapy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World Neurosurg </w:t>
      </w:r>
      <w:r w:rsidRPr="00786C03">
        <w:rPr>
          <w:rFonts w:ascii="Times New Roman" w:hAnsi="Times New Roman" w:cs="Times New Roman"/>
        </w:rPr>
        <w:t>129 487-496 (2019).</w:t>
      </w:r>
    </w:p>
    <w:p w14:paraId="14A1273E" w14:textId="41FA9EC1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Zhan PL, Jahromi BS, Kruser TJ, Potts MB. Stereotactic radiosurgery and fractionated radiotherapy for spinal arteriovenous malformations - A systematic review of the literature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J Clin Neurosci </w:t>
      </w:r>
      <w:r w:rsidRPr="00786C03">
        <w:rPr>
          <w:rFonts w:ascii="Times New Roman" w:hAnsi="Times New Roman" w:cs="Times New Roman"/>
        </w:rPr>
        <w:t>62 83-87 (2019).</w:t>
      </w:r>
    </w:p>
    <w:p w14:paraId="056B2C00" w14:textId="63D41821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 xml:space="preserve">Yanez L, Ciudad AM, Mehta MP, Marsiglia H. What is the evidence for the clinical value of SBRT in cancer of the cervix? </w:t>
      </w:r>
      <w:r w:rsidRPr="00786C03">
        <w:rPr>
          <w:rFonts w:ascii="Times New Roman" w:hAnsi="Times New Roman" w:cs="Times New Roman"/>
          <w:i/>
        </w:rPr>
        <w:t xml:space="preserve">Rep Pract Oncol Radiother </w:t>
      </w:r>
      <w:r w:rsidRPr="00786C03">
        <w:rPr>
          <w:rFonts w:ascii="Times New Roman" w:hAnsi="Times New Roman" w:cs="Times New Roman"/>
        </w:rPr>
        <w:t>23(6), 574-579 (2018).</w:t>
      </w:r>
    </w:p>
    <w:p w14:paraId="7B83B17F" w14:textId="7617F5C2" w:rsidR="00F76144" w:rsidRPr="00786C03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Arifin AJ, Al-Shafa F, Chen H</w:t>
      </w:r>
      <w:r w:rsidRPr="00786C03">
        <w:rPr>
          <w:rFonts w:ascii="Times New Roman" w:hAnsi="Times New Roman" w:cs="Times New Roman"/>
          <w:i/>
        </w:rPr>
        <w:t xml:space="preserve"> et al</w:t>
      </w:r>
      <w:r w:rsidRPr="00786C03">
        <w:rPr>
          <w:rFonts w:ascii="Times New Roman" w:hAnsi="Times New Roman" w:cs="Times New Roman"/>
        </w:rPr>
        <w:t>. Is lung stereotactic ablative radiotherapy safe after pneumonectomy?-a systematic review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Transl Lung Cancer Res </w:t>
      </w:r>
      <w:r w:rsidRPr="00786C03">
        <w:rPr>
          <w:rFonts w:ascii="Times New Roman" w:hAnsi="Times New Roman" w:cs="Times New Roman"/>
        </w:rPr>
        <w:t>9(2), 348-353 (2020).</w:t>
      </w:r>
    </w:p>
    <w:p w14:paraId="0BECF484" w14:textId="4B512D26" w:rsidR="00F76144" w:rsidRPr="00EE13A5" w:rsidRDefault="00F76144" w:rsidP="00C32E79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786C03">
        <w:rPr>
          <w:rFonts w:ascii="Times New Roman" w:hAnsi="Times New Roman" w:cs="Times New Roman"/>
        </w:rPr>
        <w:t>.</w:t>
      </w:r>
      <w:r w:rsidRPr="00786C03">
        <w:rPr>
          <w:rFonts w:ascii="Times New Roman" w:hAnsi="Times New Roman" w:cs="Times New Roman"/>
        </w:rPr>
        <w:tab/>
        <w:t>Lee J, Shin IS, Yoon WS, Koom WS, Rim CH. Comparisons between radiofrequency ablation and stereotactic body radiotherapy for liver malignancies: Meta-analyses and a systematic review</w:t>
      </w:r>
      <w:r w:rsidRPr="00786C03">
        <w:rPr>
          <w:rFonts w:ascii="Times New Roman" w:hAnsi="Times New Roman" w:cs="Times New Roman"/>
          <w:i/>
        </w:rPr>
        <w:t>.</w:t>
      </w:r>
      <w:r w:rsidRPr="00786C03">
        <w:rPr>
          <w:rFonts w:ascii="Times New Roman" w:hAnsi="Times New Roman" w:cs="Times New Roman"/>
        </w:rPr>
        <w:t xml:space="preserve"> </w:t>
      </w:r>
      <w:r w:rsidRPr="00786C03">
        <w:rPr>
          <w:rFonts w:ascii="Times New Roman" w:hAnsi="Times New Roman" w:cs="Times New Roman"/>
          <w:i/>
        </w:rPr>
        <w:t xml:space="preserve">Radiother Oncol </w:t>
      </w:r>
      <w:r w:rsidRPr="00786C03">
        <w:rPr>
          <w:rFonts w:ascii="Times New Roman" w:hAnsi="Times New Roman" w:cs="Times New Roman"/>
        </w:rPr>
        <w:t>145 63-70 (2020).</w:t>
      </w:r>
    </w:p>
    <w:sectPr w:rsidR="00F76144" w:rsidRPr="00EE13A5" w:rsidSect="00587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963C" w14:textId="77777777" w:rsidR="0038555C" w:rsidRDefault="0038555C" w:rsidP="005875C4">
      <w:r>
        <w:separator/>
      </w:r>
    </w:p>
  </w:endnote>
  <w:endnote w:type="continuationSeparator" w:id="0">
    <w:p w14:paraId="42397D01" w14:textId="77777777" w:rsidR="0038555C" w:rsidRDefault="0038555C" w:rsidP="005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0F90" w14:textId="77777777" w:rsidR="0038555C" w:rsidRDefault="0038555C" w:rsidP="005875C4">
      <w:r>
        <w:separator/>
      </w:r>
    </w:p>
  </w:footnote>
  <w:footnote w:type="continuationSeparator" w:id="0">
    <w:p w14:paraId="1DD7EB9C" w14:textId="77777777" w:rsidR="0038555C" w:rsidRDefault="0038555C" w:rsidP="0058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10"/>
    <w:rsid w:val="001C6132"/>
    <w:rsid w:val="0038555C"/>
    <w:rsid w:val="00427D22"/>
    <w:rsid w:val="00443877"/>
    <w:rsid w:val="00522353"/>
    <w:rsid w:val="005875C4"/>
    <w:rsid w:val="00650078"/>
    <w:rsid w:val="00787CC4"/>
    <w:rsid w:val="00B37B5E"/>
    <w:rsid w:val="00BB7DD7"/>
    <w:rsid w:val="00C32E79"/>
    <w:rsid w:val="00CD7910"/>
    <w:rsid w:val="00EE13A5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7F1EA"/>
  <w15:chartTrackingRefBased/>
  <w15:docId w15:val="{F760335C-B991-4D7B-AB76-3B19EA7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5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5C4"/>
    <w:rPr>
      <w:sz w:val="18"/>
      <w:szCs w:val="18"/>
    </w:rPr>
  </w:style>
  <w:style w:type="table" w:styleId="a7">
    <w:name w:val="Table Grid"/>
    <w:basedOn w:val="a1"/>
    <w:uiPriority w:val="39"/>
    <w:rsid w:val="0058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F7614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76144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FFAB-63E0-4BE7-819F-7A0E9F63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Yifan</dc:creator>
  <cp:keywords/>
  <dc:description/>
  <cp:lastModifiedBy>Cheng Yifan</cp:lastModifiedBy>
  <cp:revision>9</cp:revision>
  <dcterms:created xsi:type="dcterms:W3CDTF">2021-11-01T06:40:00Z</dcterms:created>
  <dcterms:modified xsi:type="dcterms:W3CDTF">2021-11-01T09:13:00Z</dcterms:modified>
</cp:coreProperties>
</file>