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CFC2" w14:textId="324233F2" w:rsidR="000F55F3" w:rsidRDefault="00EB2D00" w:rsidP="00EB2D00">
      <w:pPr>
        <w:pStyle w:val="Heading1"/>
      </w:pPr>
      <w:r>
        <w:t>Supplementary material</w:t>
      </w:r>
    </w:p>
    <w:p w14:paraId="30CF8C07" w14:textId="07A801EA" w:rsidR="00EB2D00" w:rsidRDefault="00EB2D00" w:rsidP="00EB2D00">
      <w:pPr>
        <w:pStyle w:val="Heading2"/>
      </w:pPr>
      <w:r>
        <w:t>Table 1. Search strategy for database search</w:t>
      </w:r>
    </w:p>
    <w:tbl>
      <w:tblPr>
        <w:tblW w:w="7480" w:type="dxa"/>
        <w:tblLook w:val="04A0" w:firstRow="1" w:lastRow="0" w:firstColumn="1" w:lastColumn="0" w:noHBand="0" w:noVBand="1"/>
      </w:tblPr>
      <w:tblGrid>
        <w:gridCol w:w="920"/>
        <w:gridCol w:w="6560"/>
      </w:tblGrid>
      <w:tr w:rsidR="00B53A29" w:rsidRPr="00B53A29" w14:paraId="53208983" w14:textId="77777777" w:rsidTr="00B53A29">
        <w:trPr>
          <w:trHeight w:val="218"/>
        </w:trPr>
        <w:tc>
          <w:tcPr>
            <w:tcW w:w="920" w:type="dxa"/>
            <w:tcBorders>
              <w:top w:val="nil"/>
              <w:left w:val="nil"/>
              <w:bottom w:val="nil"/>
              <w:right w:val="nil"/>
            </w:tcBorders>
            <w:shd w:val="clear" w:color="000000" w:fill="FFFFFF"/>
            <w:noWrap/>
            <w:vAlign w:val="bottom"/>
            <w:hideMark/>
          </w:tcPr>
          <w:p w14:paraId="75C24DB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w:t>
            </w:r>
          </w:p>
        </w:tc>
        <w:tc>
          <w:tcPr>
            <w:tcW w:w="6560" w:type="dxa"/>
            <w:tcBorders>
              <w:top w:val="single" w:sz="4" w:space="0" w:color="auto"/>
              <w:left w:val="single" w:sz="4" w:space="0" w:color="auto"/>
              <w:bottom w:val="single" w:sz="4" w:space="0" w:color="auto"/>
              <w:right w:val="single" w:sz="4" w:space="0" w:color="auto"/>
            </w:tcBorders>
            <w:shd w:val="clear" w:color="000000" w:fill="5BBAD9"/>
            <w:noWrap/>
            <w:vAlign w:val="center"/>
            <w:hideMark/>
          </w:tcPr>
          <w:p w14:paraId="3A2C5E0A" w14:textId="6C49790E" w:rsidR="00B53A29" w:rsidRPr="00B53A29" w:rsidRDefault="00B53A29" w:rsidP="00B53A29">
            <w:pPr>
              <w:spacing w:after="0" w:line="240" w:lineRule="auto"/>
              <w:rPr>
                <w:rFonts w:ascii="Times New Roman" w:eastAsia="Times New Roman" w:hAnsi="Times New Roman" w:cs="Times New Roman"/>
                <w:b/>
                <w:bCs/>
                <w:color w:val="FFFFFF"/>
                <w:sz w:val="18"/>
                <w:szCs w:val="18"/>
              </w:rPr>
            </w:pPr>
            <w:r w:rsidRPr="00B53A29">
              <w:rPr>
                <w:rFonts w:ascii="Times New Roman" w:eastAsia="Times New Roman" w:hAnsi="Times New Roman" w:cs="Times New Roman"/>
                <w:b/>
                <w:bCs/>
                <w:color w:val="FFFFFF"/>
                <w:sz w:val="18"/>
                <w:szCs w:val="18"/>
              </w:rPr>
              <w:t xml:space="preserve">Search </w:t>
            </w:r>
            <w:r>
              <w:rPr>
                <w:rFonts w:ascii="Times New Roman" w:eastAsia="Times New Roman" w:hAnsi="Times New Roman" w:cs="Times New Roman"/>
                <w:b/>
                <w:bCs/>
                <w:color w:val="FFFFFF"/>
                <w:sz w:val="18"/>
                <w:szCs w:val="18"/>
              </w:rPr>
              <w:t>strategies</w:t>
            </w:r>
          </w:p>
        </w:tc>
      </w:tr>
      <w:tr w:rsidR="00B53A29" w:rsidRPr="00B53A29" w14:paraId="50133C22" w14:textId="77777777" w:rsidTr="00B53A29">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48454D"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w:t>
            </w:r>
          </w:p>
        </w:tc>
        <w:tc>
          <w:tcPr>
            <w:tcW w:w="6560" w:type="dxa"/>
            <w:tcBorders>
              <w:top w:val="nil"/>
              <w:left w:val="nil"/>
              <w:bottom w:val="single" w:sz="4" w:space="0" w:color="auto"/>
              <w:right w:val="single" w:sz="4" w:space="0" w:color="auto"/>
            </w:tcBorders>
            <w:shd w:val="clear" w:color="000000" w:fill="FFFFFF"/>
            <w:noWrap/>
            <w:vAlign w:val="bottom"/>
            <w:hideMark/>
          </w:tcPr>
          <w:p w14:paraId="4997653A"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"cell* therap*".ab,ti</w:t>
            </w:r>
          </w:p>
        </w:tc>
      </w:tr>
      <w:tr w:rsidR="00B53A29" w:rsidRPr="00B53A29" w14:paraId="444B5FC2"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CF6CAE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w:t>
            </w:r>
          </w:p>
        </w:tc>
        <w:tc>
          <w:tcPr>
            <w:tcW w:w="6560" w:type="dxa"/>
            <w:tcBorders>
              <w:top w:val="nil"/>
              <w:left w:val="nil"/>
              <w:bottom w:val="single" w:sz="4" w:space="0" w:color="auto"/>
              <w:right w:val="single" w:sz="4" w:space="0" w:color="auto"/>
            </w:tcBorders>
            <w:shd w:val="clear" w:color="000000" w:fill="FFFFFF"/>
            <w:noWrap/>
            <w:vAlign w:val="bottom"/>
            <w:hideMark/>
          </w:tcPr>
          <w:p w14:paraId="72D3D97C"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"gen* therap*".ab,ti</w:t>
            </w:r>
          </w:p>
        </w:tc>
      </w:tr>
      <w:tr w:rsidR="00B53A29" w:rsidRPr="00B53A29" w14:paraId="49F2DC5A"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AA57D1B"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w:t>
            </w:r>
          </w:p>
        </w:tc>
        <w:tc>
          <w:tcPr>
            <w:tcW w:w="6560" w:type="dxa"/>
            <w:tcBorders>
              <w:top w:val="nil"/>
              <w:left w:val="nil"/>
              <w:bottom w:val="single" w:sz="4" w:space="0" w:color="auto"/>
              <w:right w:val="single" w:sz="4" w:space="0" w:color="auto"/>
            </w:tcBorders>
            <w:shd w:val="clear" w:color="000000" w:fill="FFFFFF"/>
            <w:noWrap/>
            <w:vAlign w:val="bottom"/>
            <w:hideMark/>
          </w:tcPr>
          <w:p w14:paraId="59BD304D" w14:textId="77777777" w:rsidR="00B53A29" w:rsidRPr="00B53A29" w:rsidRDefault="00B53A29" w:rsidP="00B53A29">
            <w:pPr>
              <w:spacing w:after="0" w:line="240" w:lineRule="auto"/>
              <w:rPr>
                <w:rFonts w:ascii="Times New Roman" w:eastAsia="Times New Roman" w:hAnsi="Times New Roman" w:cs="Times New Roman"/>
                <w:color w:val="2D2D2D"/>
                <w:sz w:val="18"/>
                <w:szCs w:val="18"/>
              </w:rPr>
            </w:pPr>
            <w:r w:rsidRPr="00B53A29">
              <w:rPr>
                <w:rFonts w:ascii="Times New Roman" w:eastAsia="Times New Roman" w:hAnsi="Times New Roman" w:cs="Times New Roman"/>
                <w:color w:val="2D2D2D"/>
                <w:sz w:val="18"/>
                <w:szCs w:val="18"/>
              </w:rPr>
              <w:t>innovat* therap*.ab,ti.</w:t>
            </w:r>
          </w:p>
        </w:tc>
      </w:tr>
      <w:tr w:rsidR="00B53A29" w:rsidRPr="00B53A29" w14:paraId="49D195C7"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4FC557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#4</w:t>
            </w:r>
          </w:p>
        </w:tc>
        <w:tc>
          <w:tcPr>
            <w:tcW w:w="6560" w:type="dxa"/>
            <w:tcBorders>
              <w:top w:val="nil"/>
              <w:left w:val="nil"/>
              <w:bottom w:val="single" w:sz="4" w:space="0" w:color="auto"/>
              <w:right w:val="single" w:sz="4" w:space="0" w:color="auto"/>
            </w:tcBorders>
            <w:shd w:val="clear" w:color="000000" w:fill="FFFFFF"/>
            <w:noWrap/>
            <w:vAlign w:val="bottom"/>
            <w:hideMark/>
          </w:tcPr>
          <w:p w14:paraId="5F6892B8"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advanced therap*.ab,ti.</w:t>
            </w:r>
          </w:p>
        </w:tc>
      </w:tr>
      <w:tr w:rsidR="00B53A29" w:rsidRPr="00B53A29" w14:paraId="4AF0492A"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86BD394"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#5</w:t>
            </w:r>
          </w:p>
        </w:tc>
        <w:tc>
          <w:tcPr>
            <w:tcW w:w="6560" w:type="dxa"/>
            <w:tcBorders>
              <w:top w:val="nil"/>
              <w:left w:val="nil"/>
              <w:bottom w:val="single" w:sz="4" w:space="0" w:color="auto"/>
              <w:right w:val="single" w:sz="4" w:space="0" w:color="auto"/>
            </w:tcBorders>
            <w:shd w:val="clear" w:color="000000" w:fill="FFFFFF"/>
            <w:noWrap/>
            <w:vAlign w:val="bottom"/>
            <w:hideMark/>
          </w:tcPr>
          <w:p w14:paraId="2BA097E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"advanced therapy medicinal product$".ab,ti.</w:t>
            </w:r>
          </w:p>
        </w:tc>
      </w:tr>
      <w:tr w:rsidR="00B53A29" w:rsidRPr="00B53A29" w14:paraId="35444F83"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7F33BEB3"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#6</w:t>
            </w:r>
          </w:p>
        </w:tc>
        <w:tc>
          <w:tcPr>
            <w:tcW w:w="6560" w:type="dxa"/>
            <w:tcBorders>
              <w:top w:val="nil"/>
              <w:left w:val="nil"/>
              <w:bottom w:val="single" w:sz="4" w:space="0" w:color="auto"/>
              <w:right w:val="single" w:sz="4" w:space="0" w:color="auto"/>
            </w:tcBorders>
            <w:shd w:val="clear" w:color="000000" w:fill="FFFFFF"/>
            <w:noWrap/>
            <w:vAlign w:val="bottom"/>
            <w:hideMark/>
          </w:tcPr>
          <w:p w14:paraId="7F27CF3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atmp$.ab,ti.</w:t>
            </w:r>
          </w:p>
        </w:tc>
      </w:tr>
      <w:tr w:rsidR="00B53A29" w:rsidRPr="00B53A29" w14:paraId="3E856384"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8AB1DCC"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#7</w:t>
            </w:r>
          </w:p>
        </w:tc>
        <w:tc>
          <w:tcPr>
            <w:tcW w:w="6560" w:type="dxa"/>
            <w:tcBorders>
              <w:top w:val="nil"/>
              <w:left w:val="nil"/>
              <w:bottom w:val="single" w:sz="4" w:space="0" w:color="auto"/>
              <w:right w:val="single" w:sz="4" w:space="0" w:color="auto"/>
            </w:tcBorders>
            <w:shd w:val="clear" w:color="000000" w:fill="FFFFFF"/>
            <w:noWrap/>
            <w:vAlign w:val="bottom"/>
            <w:hideMark/>
          </w:tcPr>
          <w:p w14:paraId="77A2E05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"cancer vaccine$".ab,ti.</w:t>
            </w:r>
          </w:p>
        </w:tc>
      </w:tr>
      <w:tr w:rsidR="00B53A29" w:rsidRPr="00B53A29" w14:paraId="0C4B1D81"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E4786D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#8</w:t>
            </w:r>
          </w:p>
        </w:tc>
        <w:tc>
          <w:tcPr>
            <w:tcW w:w="6560" w:type="dxa"/>
            <w:tcBorders>
              <w:top w:val="nil"/>
              <w:left w:val="nil"/>
              <w:bottom w:val="single" w:sz="4" w:space="0" w:color="auto"/>
              <w:right w:val="single" w:sz="4" w:space="0" w:color="auto"/>
            </w:tcBorders>
            <w:shd w:val="clear" w:color="000000" w:fill="FFFFFF"/>
            <w:noWrap/>
            <w:vAlign w:val="bottom"/>
            <w:hideMark/>
          </w:tcPr>
          <w:p w14:paraId="390B9475"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"somatic cell therap*".ab,ti.</w:t>
            </w:r>
          </w:p>
        </w:tc>
      </w:tr>
      <w:tr w:rsidR="00B53A29" w:rsidRPr="00B53A29" w14:paraId="7EF4C364"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8B79EE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#9</w:t>
            </w:r>
          </w:p>
        </w:tc>
        <w:tc>
          <w:tcPr>
            <w:tcW w:w="6560" w:type="dxa"/>
            <w:tcBorders>
              <w:top w:val="nil"/>
              <w:left w:val="nil"/>
              <w:bottom w:val="single" w:sz="4" w:space="0" w:color="auto"/>
              <w:right w:val="single" w:sz="4" w:space="0" w:color="auto"/>
            </w:tcBorders>
            <w:shd w:val="clear" w:color="000000" w:fill="FFFFFF"/>
            <w:noWrap/>
            <w:vAlign w:val="bottom"/>
            <w:hideMark/>
          </w:tcPr>
          <w:p w14:paraId="7757D0D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"allogeneic cell$".ab,ti.</w:t>
            </w:r>
          </w:p>
        </w:tc>
      </w:tr>
      <w:tr w:rsidR="00B53A29" w:rsidRPr="00B53A29" w14:paraId="1B086845"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EF8BF2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#10</w:t>
            </w:r>
          </w:p>
        </w:tc>
        <w:tc>
          <w:tcPr>
            <w:tcW w:w="6560" w:type="dxa"/>
            <w:tcBorders>
              <w:top w:val="nil"/>
              <w:left w:val="nil"/>
              <w:bottom w:val="single" w:sz="4" w:space="0" w:color="auto"/>
              <w:right w:val="single" w:sz="4" w:space="0" w:color="auto"/>
            </w:tcBorders>
            <w:shd w:val="clear" w:color="000000" w:fill="FFFFFF"/>
            <w:noWrap/>
            <w:vAlign w:val="bottom"/>
            <w:hideMark/>
          </w:tcPr>
          <w:p w14:paraId="77C9FD54"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"autologous cell$".ab,ti</w:t>
            </w:r>
          </w:p>
        </w:tc>
      </w:tr>
      <w:tr w:rsidR="00B53A29" w:rsidRPr="00EB466C" w14:paraId="3A063E83"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C94D025"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#11</w:t>
            </w:r>
          </w:p>
        </w:tc>
        <w:tc>
          <w:tcPr>
            <w:tcW w:w="6560" w:type="dxa"/>
            <w:tcBorders>
              <w:top w:val="nil"/>
              <w:left w:val="nil"/>
              <w:bottom w:val="single" w:sz="4" w:space="0" w:color="auto"/>
              <w:right w:val="single" w:sz="4" w:space="0" w:color="auto"/>
            </w:tcBorders>
            <w:shd w:val="clear" w:color="000000" w:fill="FFFFFF"/>
            <w:noWrap/>
            <w:vAlign w:val="bottom"/>
            <w:hideMark/>
          </w:tcPr>
          <w:p w14:paraId="6401F44E" w14:textId="77777777" w:rsidR="00B53A29" w:rsidRPr="00B53A29" w:rsidRDefault="00B53A29" w:rsidP="00B53A29">
            <w:pPr>
              <w:spacing w:after="0" w:line="240" w:lineRule="auto"/>
              <w:rPr>
                <w:rFonts w:ascii="Times New Roman" w:eastAsia="Times New Roman" w:hAnsi="Times New Roman" w:cs="Times New Roman"/>
                <w:color w:val="000000"/>
                <w:sz w:val="18"/>
                <w:szCs w:val="18"/>
                <w:lang w:val="fr-FR"/>
              </w:rPr>
            </w:pPr>
            <w:r w:rsidRPr="00B53A29">
              <w:rPr>
                <w:rFonts w:ascii="Times New Roman" w:eastAsia="Times New Roman" w:hAnsi="Times New Roman" w:cs="Times New Roman"/>
                <w:color w:val="000000"/>
                <w:sz w:val="18"/>
                <w:szCs w:val="18"/>
                <w:lang w:val="fr-FR"/>
              </w:rPr>
              <w:t xml:space="preserve"> "CAR-T cell$".ab,ti.</w:t>
            </w:r>
          </w:p>
        </w:tc>
      </w:tr>
      <w:tr w:rsidR="00B53A29" w:rsidRPr="00B53A29" w14:paraId="467296AF"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C98E9D4"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#12</w:t>
            </w:r>
          </w:p>
        </w:tc>
        <w:tc>
          <w:tcPr>
            <w:tcW w:w="6560" w:type="dxa"/>
            <w:tcBorders>
              <w:top w:val="nil"/>
              <w:left w:val="nil"/>
              <w:bottom w:val="single" w:sz="4" w:space="0" w:color="auto"/>
              <w:right w:val="single" w:sz="4" w:space="0" w:color="auto"/>
            </w:tcBorders>
            <w:shd w:val="clear" w:color="000000" w:fill="FFFFFF"/>
            <w:noWrap/>
            <w:vAlign w:val="bottom"/>
            <w:hideMark/>
          </w:tcPr>
          <w:p w14:paraId="314F335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"chimeric antigen receptor T cell$".ab,ti.</w:t>
            </w:r>
          </w:p>
        </w:tc>
      </w:tr>
      <w:tr w:rsidR="00B53A29" w:rsidRPr="00B53A29" w14:paraId="04FEBC51"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50B82E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#13</w:t>
            </w:r>
          </w:p>
        </w:tc>
        <w:tc>
          <w:tcPr>
            <w:tcW w:w="6560" w:type="dxa"/>
            <w:tcBorders>
              <w:top w:val="nil"/>
              <w:left w:val="nil"/>
              <w:bottom w:val="single" w:sz="4" w:space="0" w:color="auto"/>
              <w:right w:val="single" w:sz="4" w:space="0" w:color="auto"/>
            </w:tcBorders>
            <w:shd w:val="clear" w:color="000000" w:fill="FFFFFF"/>
            <w:noWrap/>
            <w:vAlign w:val="bottom"/>
            <w:hideMark/>
          </w:tcPr>
          <w:p w14:paraId="15A8BA46"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"cancer immunotherap*".ab,ti.</w:t>
            </w:r>
          </w:p>
        </w:tc>
      </w:tr>
      <w:tr w:rsidR="00B53A29" w:rsidRPr="00B53A29" w14:paraId="5A68B849"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B8B1B56"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#14</w:t>
            </w:r>
          </w:p>
        </w:tc>
        <w:tc>
          <w:tcPr>
            <w:tcW w:w="6560" w:type="dxa"/>
            <w:tcBorders>
              <w:top w:val="nil"/>
              <w:left w:val="nil"/>
              <w:bottom w:val="single" w:sz="4" w:space="0" w:color="auto"/>
              <w:right w:val="single" w:sz="4" w:space="0" w:color="auto"/>
            </w:tcBorders>
            <w:shd w:val="clear" w:color="000000" w:fill="FFFFFF"/>
            <w:noWrap/>
            <w:vAlign w:val="bottom"/>
            <w:hideMark/>
          </w:tcPr>
          <w:p w14:paraId="62A476A6"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"tumo?r vaccine$".ab,ti</w:t>
            </w:r>
          </w:p>
        </w:tc>
      </w:tr>
      <w:tr w:rsidR="00B53A29" w:rsidRPr="00B53A29" w14:paraId="7A768375"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7E72BDA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#15</w:t>
            </w:r>
          </w:p>
        </w:tc>
        <w:tc>
          <w:tcPr>
            <w:tcW w:w="6560" w:type="dxa"/>
            <w:tcBorders>
              <w:top w:val="nil"/>
              <w:left w:val="nil"/>
              <w:bottom w:val="single" w:sz="4" w:space="0" w:color="auto"/>
              <w:right w:val="single" w:sz="4" w:space="0" w:color="auto"/>
            </w:tcBorders>
            <w:shd w:val="clear" w:color="000000" w:fill="FFFFFF"/>
            <w:noWrap/>
            <w:vAlign w:val="bottom"/>
            <w:hideMark/>
          </w:tcPr>
          <w:p w14:paraId="12E1C606"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"regenerative medicine$".ti,ab.</w:t>
            </w:r>
          </w:p>
        </w:tc>
      </w:tr>
      <w:tr w:rsidR="00B53A29" w:rsidRPr="00B53A29" w14:paraId="4B455644"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F9E10F2"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#16</w:t>
            </w:r>
          </w:p>
        </w:tc>
        <w:tc>
          <w:tcPr>
            <w:tcW w:w="6560" w:type="dxa"/>
            <w:tcBorders>
              <w:top w:val="nil"/>
              <w:left w:val="nil"/>
              <w:bottom w:val="single" w:sz="4" w:space="0" w:color="auto"/>
              <w:right w:val="single" w:sz="4" w:space="0" w:color="auto"/>
            </w:tcBorders>
            <w:shd w:val="clear" w:color="000000" w:fill="FFFFFF"/>
            <w:noWrap/>
            <w:vAlign w:val="bottom"/>
            <w:hideMark/>
          </w:tcPr>
          <w:p w14:paraId="5DFCEE0D"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"breakthrough therap*".ti,ab</w:t>
            </w:r>
          </w:p>
        </w:tc>
      </w:tr>
      <w:tr w:rsidR="00B53A29" w:rsidRPr="00B53A29" w14:paraId="6A9E6DBD"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E0B5DF9"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#17</w:t>
            </w:r>
          </w:p>
        </w:tc>
        <w:tc>
          <w:tcPr>
            <w:tcW w:w="6560" w:type="dxa"/>
            <w:tcBorders>
              <w:top w:val="nil"/>
              <w:left w:val="nil"/>
              <w:bottom w:val="single" w:sz="4" w:space="0" w:color="auto"/>
              <w:right w:val="single" w:sz="4" w:space="0" w:color="auto"/>
            </w:tcBorders>
            <w:shd w:val="clear" w:color="000000" w:fill="FFFFFF"/>
            <w:noWrap/>
            <w:vAlign w:val="bottom"/>
            <w:hideMark/>
          </w:tcPr>
          <w:p w14:paraId="5520E92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"stem cell therap*".ab,ti.</w:t>
            </w:r>
          </w:p>
        </w:tc>
      </w:tr>
      <w:tr w:rsidR="00B53A29" w:rsidRPr="00B53A29" w14:paraId="12CCF0EF"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AE4D84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#18</w:t>
            </w:r>
          </w:p>
        </w:tc>
        <w:tc>
          <w:tcPr>
            <w:tcW w:w="6560" w:type="dxa"/>
            <w:tcBorders>
              <w:top w:val="nil"/>
              <w:left w:val="nil"/>
              <w:bottom w:val="single" w:sz="4" w:space="0" w:color="auto"/>
              <w:right w:val="single" w:sz="4" w:space="0" w:color="auto"/>
            </w:tcBorders>
            <w:shd w:val="clear" w:color="000000" w:fill="FFFFFF"/>
            <w:noWrap/>
            <w:vAlign w:val="bottom"/>
            <w:hideMark/>
          </w:tcPr>
          <w:p w14:paraId="184B10B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CRISPR.ab,ti.</w:t>
            </w:r>
          </w:p>
        </w:tc>
      </w:tr>
      <w:tr w:rsidR="00B53A29" w:rsidRPr="00B53A29" w14:paraId="3D746606"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B43B9F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#19</w:t>
            </w:r>
          </w:p>
        </w:tc>
        <w:tc>
          <w:tcPr>
            <w:tcW w:w="6560" w:type="dxa"/>
            <w:tcBorders>
              <w:top w:val="nil"/>
              <w:left w:val="nil"/>
              <w:bottom w:val="single" w:sz="4" w:space="0" w:color="auto"/>
              <w:right w:val="single" w:sz="4" w:space="0" w:color="auto"/>
            </w:tcBorders>
            <w:shd w:val="clear" w:color="000000" w:fill="FFFFFF"/>
            <w:noWrap/>
            <w:vAlign w:val="bottom"/>
            <w:hideMark/>
          </w:tcPr>
          <w:p w14:paraId="504335D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"Gene editing".ab,ti.</w:t>
            </w:r>
          </w:p>
        </w:tc>
      </w:tr>
      <w:tr w:rsidR="00B53A29" w:rsidRPr="00B53A29" w14:paraId="2B24492E"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57AB884"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#20</w:t>
            </w:r>
          </w:p>
        </w:tc>
        <w:tc>
          <w:tcPr>
            <w:tcW w:w="6560" w:type="dxa"/>
            <w:tcBorders>
              <w:top w:val="nil"/>
              <w:left w:val="nil"/>
              <w:bottom w:val="single" w:sz="4" w:space="0" w:color="auto"/>
              <w:right w:val="single" w:sz="4" w:space="0" w:color="auto"/>
            </w:tcBorders>
            <w:shd w:val="clear" w:color="000000" w:fill="FFFFFF"/>
            <w:noWrap/>
            <w:vAlign w:val="bottom"/>
            <w:hideMark/>
          </w:tcPr>
          <w:p w14:paraId="40056C9B"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"transformative therap*".ab,ti.</w:t>
            </w:r>
          </w:p>
        </w:tc>
      </w:tr>
      <w:tr w:rsidR="00B53A29" w:rsidRPr="00B53A29" w14:paraId="3119597C"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A183F8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#21</w:t>
            </w:r>
          </w:p>
        </w:tc>
        <w:tc>
          <w:tcPr>
            <w:tcW w:w="6560" w:type="dxa"/>
            <w:tcBorders>
              <w:top w:val="nil"/>
              <w:left w:val="nil"/>
              <w:bottom w:val="single" w:sz="4" w:space="0" w:color="auto"/>
              <w:right w:val="single" w:sz="4" w:space="0" w:color="auto"/>
            </w:tcBorders>
            <w:shd w:val="clear" w:color="000000" w:fill="FFFFFF"/>
            <w:noWrap/>
            <w:vAlign w:val="bottom"/>
            <w:hideMark/>
          </w:tcPr>
          <w:p w14:paraId="7F4910E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"curative therap*".ab,ti.</w:t>
            </w:r>
          </w:p>
        </w:tc>
      </w:tr>
      <w:tr w:rsidR="00B53A29" w:rsidRPr="00B53A29" w14:paraId="06F8577D"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48ACA7B"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#22</w:t>
            </w:r>
          </w:p>
        </w:tc>
        <w:tc>
          <w:tcPr>
            <w:tcW w:w="6560" w:type="dxa"/>
            <w:tcBorders>
              <w:top w:val="nil"/>
              <w:left w:val="nil"/>
              <w:bottom w:val="single" w:sz="4" w:space="0" w:color="auto"/>
              <w:right w:val="single" w:sz="4" w:space="0" w:color="auto"/>
            </w:tcBorders>
            <w:shd w:val="clear" w:color="000000" w:fill="FFFFFF"/>
            <w:noWrap/>
            <w:vAlign w:val="bottom"/>
            <w:hideMark/>
          </w:tcPr>
          <w:p w14:paraId="4B86A1C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"one-off treatment".ab,ti.</w:t>
            </w:r>
          </w:p>
        </w:tc>
      </w:tr>
      <w:tr w:rsidR="00B53A29" w:rsidRPr="00B53A29" w14:paraId="141F01EE" w14:textId="77777777" w:rsidTr="00B53A29">
        <w:trPr>
          <w:trHeight w:val="315"/>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040F8E2"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#23</w:t>
            </w:r>
          </w:p>
        </w:tc>
        <w:tc>
          <w:tcPr>
            <w:tcW w:w="6560" w:type="dxa"/>
            <w:tcBorders>
              <w:top w:val="nil"/>
              <w:left w:val="nil"/>
              <w:bottom w:val="single" w:sz="4" w:space="0" w:color="auto"/>
              <w:right w:val="single" w:sz="4" w:space="0" w:color="auto"/>
            </w:tcBorders>
            <w:shd w:val="clear" w:color="000000" w:fill="EBF1DE"/>
            <w:vAlign w:val="bottom"/>
            <w:hideMark/>
          </w:tcPr>
          <w:p w14:paraId="5798987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OR #1-#22</w:t>
            </w:r>
          </w:p>
        </w:tc>
      </w:tr>
      <w:tr w:rsidR="00B53A29" w:rsidRPr="00B53A29" w14:paraId="3A40E767"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499B565"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#24</w:t>
            </w:r>
          </w:p>
        </w:tc>
        <w:tc>
          <w:tcPr>
            <w:tcW w:w="6560" w:type="dxa"/>
            <w:tcBorders>
              <w:top w:val="nil"/>
              <w:left w:val="nil"/>
              <w:bottom w:val="single" w:sz="4" w:space="0" w:color="auto"/>
              <w:right w:val="single" w:sz="4" w:space="0" w:color="auto"/>
            </w:tcBorders>
            <w:shd w:val="clear" w:color="000000" w:fill="EBF1DE"/>
            <w:noWrap/>
            <w:vAlign w:val="bottom"/>
            <w:hideMark/>
          </w:tcPr>
          <w:p w14:paraId="17D0A46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Limit#23: humans and english</w:t>
            </w:r>
          </w:p>
        </w:tc>
      </w:tr>
      <w:tr w:rsidR="00B53A29" w:rsidRPr="00B53A29" w14:paraId="1686EE1E" w14:textId="77777777" w:rsidTr="00B53A29">
        <w:trPr>
          <w:trHeight w:val="300"/>
        </w:trPr>
        <w:tc>
          <w:tcPr>
            <w:tcW w:w="920" w:type="dxa"/>
            <w:tcBorders>
              <w:top w:val="nil"/>
              <w:left w:val="nil"/>
              <w:bottom w:val="nil"/>
              <w:right w:val="nil"/>
            </w:tcBorders>
            <w:shd w:val="clear" w:color="000000" w:fill="FFFFFF"/>
            <w:noWrap/>
            <w:vAlign w:val="bottom"/>
            <w:hideMark/>
          </w:tcPr>
          <w:p w14:paraId="66FA3348"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w:t>
            </w:r>
          </w:p>
        </w:tc>
        <w:tc>
          <w:tcPr>
            <w:tcW w:w="6560" w:type="dxa"/>
            <w:tcBorders>
              <w:top w:val="nil"/>
              <w:left w:val="nil"/>
              <w:bottom w:val="nil"/>
              <w:right w:val="nil"/>
            </w:tcBorders>
            <w:shd w:val="clear" w:color="000000" w:fill="FFFFFF"/>
            <w:noWrap/>
            <w:vAlign w:val="bottom"/>
            <w:hideMark/>
          </w:tcPr>
          <w:p w14:paraId="278E3B55"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w:t>
            </w:r>
          </w:p>
        </w:tc>
      </w:tr>
      <w:tr w:rsidR="00B53A29" w:rsidRPr="00B53A29" w14:paraId="39B7A690" w14:textId="77777777" w:rsidTr="00B53A29">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F400B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#25</w:t>
            </w:r>
          </w:p>
        </w:tc>
        <w:tc>
          <w:tcPr>
            <w:tcW w:w="6560" w:type="dxa"/>
            <w:tcBorders>
              <w:top w:val="single" w:sz="4" w:space="0" w:color="auto"/>
              <w:left w:val="nil"/>
              <w:bottom w:val="single" w:sz="4" w:space="0" w:color="auto"/>
              <w:right w:val="single" w:sz="4" w:space="0" w:color="auto"/>
            </w:tcBorders>
            <w:shd w:val="clear" w:color="000000" w:fill="FFFFFF"/>
            <w:noWrap/>
            <w:vAlign w:val="bottom"/>
            <w:hideMark/>
          </w:tcPr>
          <w:p w14:paraId="65CB0CD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(challeng*.ab,ti.) and   exp Health Policy/ec [Economics]</w:t>
            </w:r>
          </w:p>
        </w:tc>
      </w:tr>
      <w:tr w:rsidR="00B53A29" w:rsidRPr="00B53A29" w14:paraId="7955C232"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57DBDB9"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#26</w:t>
            </w:r>
          </w:p>
        </w:tc>
        <w:tc>
          <w:tcPr>
            <w:tcW w:w="6560" w:type="dxa"/>
            <w:tcBorders>
              <w:top w:val="nil"/>
              <w:left w:val="nil"/>
              <w:bottom w:val="single" w:sz="4" w:space="0" w:color="auto"/>
              <w:right w:val="single" w:sz="4" w:space="0" w:color="auto"/>
            </w:tcBorders>
            <w:shd w:val="clear" w:color="000000" w:fill="FFFFFF"/>
            <w:noWrap/>
            <w:vAlign w:val="bottom"/>
            <w:hideMark/>
          </w:tcPr>
          <w:p w14:paraId="53E4532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(hurdle$.ab,ti.) and exp Health Policy/ec [Economics]</w:t>
            </w:r>
          </w:p>
        </w:tc>
      </w:tr>
      <w:tr w:rsidR="00B53A29" w:rsidRPr="00B53A29" w14:paraId="12D82605"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A07F49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#27</w:t>
            </w:r>
          </w:p>
        </w:tc>
        <w:tc>
          <w:tcPr>
            <w:tcW w:w="6560" w:type="dxa"/>
            <w:tcBorders>
              <w:top w:val="nil"/>
              <w:left w:val="nil"/>
              <w:bottom w:val="single" w:sz="4" w:space="0" w:color="auto"/>
              <w:right w:val="single" w:sz="4" w:space="0" w:color="auto"/>
            </w:tcBorders>
            <w:shd w:val="clear" w:color="000000" w:fill="FFFFFF"/>
            <w:noWrap/>
            <w:vAlign w:val="bottom"/>
            <w:hideMark/>
          </w:tcPr>
          <w:p w14:paraId="4E40465C"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"high pric*".ab,ti.</w:t>
            </w:r>
          </w:p>
        </w:tc>
      </w:tr>
      <w:tr w:rsidR="00B53A29" w:rsidRPr="00B53A29" w14:paraId="71ADB213"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937453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#28</w:t>
            </w:r>
          </w:p>
        </w:tc>
        <w:tc>
          <w:tcPr>
            <w:tcW w:w="6560" w:type="dxa"/>
            <w:tcBorders>
              <w:top w:val="nil"/>
              <w:left w:val="nil"/>
              <w:bottom w:val="single" w:sz="4" w:space="0" w:color="auto"/>
              <w:right w:val="single" w:sz="4" w:space="0" w:color="auto"/>
            </w:tcBorders>
            <w:shd w:val="clear" w:color="000000" w:fill="FFFFFF"/>
            <w:noWrap/>
            <w:vAlign w:val="bottom"/>
            <w:hideMark/>
          </w:tcPr>
          <w:p w14:paraId="28662532"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expensive.ab,ti.</w:t>
            </w:r>
          </w:p>
        </w:tc>
      </w:tr>
      <w:tr w:rsidR="00B53A29" w:rsidRPr="00B53A29" w14:paraId="1A361293"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F95649C"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#29</w:t>
            </w:r>
          </w:p>
        </w:tc>
        <w:tc>
          <w:tcPr>
            <w:tcW w:w="6560" w:type="dxa"/>
            <w:tcBorders>
              <w:top w:val="nil"/>
              <w:left w:val="nil"/>
              <w:bottom w:val="single" w:sz="4" w:space="0" w:color="auto"/>
              <w:right w:val="single" w:sz="4" w:space="0" w:color="auto"/>
            </w:tcBorders>
            <w:shd w:val="clear" w:color="000000" w:fill="FFFFFF"/>
            <w:noWrap/>
            <w:vAlign w:val="bottom"/>
            <w:hideMark/>
          </w:tcPr>
          <w:p w14:paraId="1141891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"high cost$".ab,ti.</w:t>
            </w:r>
          </w:p>
        </w:tc>
      </w:tr>
      <w:tr w:rsidR="00B53A29" w:rsidRPr="00B53A29" w14:paraId="13D3CA15"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773609A"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#30</w:t>
            </w:r>
          </w:p>
        </w:tc>
        <w:tc>
          <w:tcPr>
            <w:tcW w:w="6560" w:type="dxa"/>
            <w:tcBorders>
              <w:top w:val="nil"/>
              <w:left w:val="nil"/>
              <w:bottom w:val="single" w:sz="4" w:space="0" w:color="auto"/>
              <w:right w:val="single" w:sz="4" w:space="0" w:color="auto"/>
            </w:tcBorders>
            <w:shd w:val="clear" w:color="000000" w:fill="FFFFFF"/>
            <w:noWrap/>
            <w:vAlign w:val="bottom"/>
            <w:hideMark/>
          </w:tcPr>
          <w:p w14:paraId="104DCD9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"market access".ab,ti.</w:t>
            </w:r>
          </w:p>
        </w:tc>
      </w:tr>
      <w:tr w:rsidR="00B53A29" w:rsidRPr="00B53A29" w14:paraId="1F62A8B1"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EFC4705"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#31</w:t>
            </w:r>
          </w:p>
        </w:tc>
        <w:tc>
          <w:tcPr>
            <w:tcW w:w="6560" w:type="dxa"/>
            <w:tcBorders>
              <w:top w:val="nil"/>
              <w:left w:val="nil"/>
              <w:bottom w:val="single" w:sz="4" w:space="0" w:color="auto"/>
              <w:right w:val="single" w:sz="4" w:space="0" w:color="auto"/>
            </w:tcBorders>
            <w:shd w:val="clear" w:color="000000" w:fill="FFFFFF"/>
            <w:noWrap/>
            <w:vAlign w:val="bottom"/>
            <w:hideMark/>
          </w:tcPr>
          <w:p w14:paraId="6F3D57EA"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uncertaint*.ab,ti.</w:t>
            </w:r>
          </w:p>
        </w:tc>
      </w:tr>
      <w:tr w:rsidR="00B53A29" w:rsidRPr="00B53A29" w14:paraId="67240F1F"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26EE4B5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#32</w:t>
            </w:r>
          </w:p>
        </w:tc>
        <w:tc>
          <w:tcPr>
            <w:tcW w:w="6560" w:type="dxa"/>
            <w:tcBorders>
              <w:top w:val="nil"/>
              <w:left w:val="nil"/>
              <w:bottom w:val="single" w:sz="4" w:space="0" w:color="auto"/>
              <w:right w:val="single" w:sz="4" w:space="0" w:color="auto"/>
            </w:tcBorders>
            <w:shd w:val="clear" w:color="000000" w:fill="FFFFFF"/>
            <w:noWrap/>
            <w:vAlign w:val="bottom"/>
            <w:hideMark/>
          </w:tcPr>
          <w:p w14:paraId="1ECE306A"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 "budget impact".ab,ti.</w:t>
            </w:r>
          </w:p>
        </w:tc>
      </w:tr>
      <w:tr w:rsidR="00B53A29" w:rsidRPr="00B53A29" w14:paraId="4FA07255"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6D65167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#33</w:t>
            </w:r>
          </w:p>
        </w:tc>
        <w:tc>
          <w:tcPr>
            <w:tcW w:w="6560" w:type="dxa"/>
            <w:tcBorders>
              <w:top w:val="nil"/>
              <w:left w:val="nil"/>
              <w:bottom w:val="single" w:sz="4" w:space="0" w:color="auto"/>
              <w:right w:val="single" w:sz="4" w:space="0" w:color="auto"/>
            </w:tcBorders>
            <w:shd w:val="clear" w:color="000000" w:fill="FFFFFF"/>
            <w:noWrap/>
            <w:vAlign w:val="bottom"/>
            <w:hideMark/>
          </w:tcPr>
          <w:p w14:paraId="5A1AC265"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"cost-effectiveness".ab,ti.</w:t>
            </w:r>
          </w:p>
        </w:tc>
      </w:tr>
      <w:tr w:rsidR="00B53A29" w:rsidRPr="00B53A29" w14:paraId="1A5040E7"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94F1852"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#34</w:t>
            </w:r>
          </w:p>
        </w:tc>
        <w:tc>
          <w:tcPr>
            <w:tcW w:w="6560" w:type="dxa"/>
            <w:tcBorders>
              <w:top w:val="nil"/>
              <w:left w:val="nil"/>
              <w:bottom w:val="single" w:sz="4" w:space="0" w:color="auto"/>
              <w:right w:val="single" w:sz="4" w:space="0" w:color="auto"/>
            </w:tcBorders>
            <w:shd w:val="clear" w:color="000000" w:fill="FFFFFF"/>
            <w:noWrap/>
            <w:vAlign w:val="bottom"/>
            <w:hideMark/>
          </w:tcPr>
          <w:p w14:paraId="4A64DBC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"cost-utility".ab,ti.</w:t>
            </w:r>
          </w:p>
        </w:tc>
      </w:tr>
      <w:tr w:rsidR="00B53A29" w:rsidRPr="00B53A29" w14:paraId="5AEB12E0"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13D6AF11"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#35</w:t>
            </w:r>
          </w:p>
        </w:tc>
        <w:tc>
          <w:tcPr>
            <w:tcW w:w="6560" w:type="dxa"/>
            <w:tcBorders>
              <w:top w:val="nil"/>
              <w:left w:val="nil"/>
              <w:bottom w:val="single" w:sz="4" w:space="0" w:color="auto"/>
              <w:right w:val="single" w:sz="4" w:space="0" w:color="auto"/>
            </w:tcBorders>
            <w:shd w:val="clear" w:color="000000" w:fill="FFFFFF"/>
            <w:noWrap/>
            <w:vAlign w:val="bottom"/>
            <w:hideMark/>
          </w:tcPr>
          <w:p w14:paraId="2E06EE2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affordability.ab,ti.</w:t>
            </w:r>
          </w:p>
        </w:tc>
      </w:tr>
      <w:tr w:rsidR="00B53A29" w:rsidRPr="00B53A29" w14:paraId="439C3A76"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7400ADF"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#36</w:t>
            </w:r>
          </w:p>
        </w:tc>
        <w:tc>
          <w:tcPr>
            <w:tcW w:w="6560" w:type="dxa"/>
            <w:tcBorders>
              <w:top w:val="nil"/>
              <w:left w:val="nil"/>
              <w:bottom w:val="single" w:sz="4" w:space="0" w:color="auto"/>
              <w:right w:val="single" w:sz="4" w:space="0" w:color="auto"/>
            </w:tcBorders>
            <w:shd w:val="clear" w:color="000000" w:fill="FFFFFF"/>
            <w:noWrap/>
            <w:vAlign w:val="bottom"/>
            <w:hideMark/>
          </w:tcPr>
          <w:p w14:paraId="3EEDCB47"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"health technology assessment".ab,ti.</w:t>
            </w:r>
          </w:p>
        </w:tc>
      </w:tr>
      <w:tr w:rsidR="00B53A29" w:rsidRPr="00B53A29" w14:paraId="6979E4E2"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B7B8846"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#37</w:t>
            </w:r>
          </w:p>
        </w:tc>
        <w:tc>
          <w:tcPr>
            <w:tcW w:w="6560" w:type="dxa"/>
            <w:tcBorders>
              <w:top w:val="nil"/>
              <w:left w:val="nil"/>
              <w:bottom w:val="single" w:sz="4" w:space="0" w:color="auto"/>
              <w:right w:val="single" w:sz="4" w:space="0" w:color="auto"/>
            </w:tcBorders>
            <w:shd w:val="clear" w:color="000000" w:fill="FFFFFF"/>
            <w:noWrap/>
            <w:vAlign w:val="bottom"/>
            <w:hideMark/>
          </w:tcPr>
          <w:p w14:paraId="2D27C33E"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payer$.ab,ti.</w:t>
            </w:r>
          </w:p>
        </w:tc>
      </w:tr>
      <w:tr w:rsidR="00B53A29" w:rsidRPr="00B53A29" w14:paraId="5E28CF96"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044E9742"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#38</w:t>
            </w:r>
          </w:p>
        </w:tc>
        <w:tc>
          <w:tcPr>
            <w:tcW w:w="6560" w:type="dxa"/>
            <w:tcBorders>
              <w:top w:val="nil"/>
              <w:left w:val="nil"/>
              <w:bottom w:val="single" w:sz="4" w:space="0" w:color="auto"/>
              <w:right w:val="single" w:sz="4" w:space="0" w:color="auto"/>
            </w:tcBorders>
            <w:shd w:val="clear" w:color="000000" w:fill="FFFFFF"/>
            <w:noWrap/>
            <w:vAlign w:val="bottom"/>
            <w:hideMark/>
          </w:tcPr>
          <w:p w14:paraId="560D7AB2"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"economi* analys*".ab,ti.</w:t>
            </w:r>
          </w:p>
        </w:tc>
      </w:tr>
      <w:tr w:rsidR="00B53A29" w:rsidRPr="00B53A29" w14:paraId="0BF7F5FE"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5EB08DEC"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#39</w:t>
            </w:r>
          </w:p>
        </w:tc>
        <w:tc>
          <w:tcPr>
            <w:tcW w:w="6560" w:type="dxa"/>
            <w:tcBorders>
              <w:top w:val="nil"/>
              <w:left w:val="nil"/>
              <w:bottom w:val="single" w:sz="4" w:space="0" w:color="auto"/>
              <w:right w:val="single" w:sz="4" w:space="0" w:color="auto"/>
            </w:tcBorders>
            <w:shd w:val="clear" w:color="000000" w:fill="FFFFFF"/>
            <w:noWrap/>
            <w:vAlign w:val="bottom"/>
            <w:hideMark/>
          </w:tcPr>
          <w:p w14:paraId="36418E2C"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"value assessment".ab,ti.</w:t>
            </w:r>
          </w:p>
        </w:tc>
      </w:tr>
      <w:tr w:rsidR="00B53A29" w:rsidRPr="00B53A29" w14:paraId="1E18AA77"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42A4DA1B"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lastRenderedPageBreak/>
              <w:t>#40</w:t>
            </w:r>
          </w:p>
        </w:tc>
        <w:tc>
          <w:tcPr>
            <w:tcW w:w="6560" w:type="dxa"/>
            <w:tcBorders>
              <w:top w:val="nil"/>
              <w:left w:val="nil"/>
              <w:bottom w:val="single" w:sz="4" w:space="0" w:color="auto"/>
              <w:right w:val="single" w:sz="4" w:space="0" w:color="auto"/>
            </w:tcBorders>
            <w:shd w:val="clear" w:color="000000" w:fill="EBF1DE"/>
            <w:vAlign w:val="bottom"/>
            <w:hideMark/>
          </w:tcPr>
          <w:p w14:paraId="49500690"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 xml:space="preserve">OR #25-#39 </w:t>
            </w:r>
          </w:p>
        </w:tc>
      </w:tr>
      <w:tr w:rsidR="00B53A29" w:rsidRPr="00B53A29" w14:paraId="24BB9718" w14:textId="77777777" w:rsidTr="00B53A29">
        <w:trPr>
          <w:trHeight w:val="300"/>
        </w:trPr>
        <w:tc>
          <w:tcPr>
            <w:tcW w:w="920" w:type="dxa"/>
            <w:tcBorders>
              <w:top w:val="nil"/>
              <w:left w:val="single" w:sz="4" w:space="0" w:color="auto"/>
              <w:bottom w:val="single" w:sz="4" w:space="0" w:color="auto"/>
              <w:right w:val="single" w:sz="4" w:space="0" w:color="auto"/>
            </w:tcBorders>
            <w:shd w:val="clear" w:color="000000" w:fill="FFFFFF"/>
            <w:noWrap/>
            <w:vAlign w:val="bottom"/>
            <w:hideMark/>
          </w:tcPr>
          <w:p w14:paraId="33505D24"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#41</w:t>
            </w:r>
          </w:p>
        </w:tc>
        <w:tc>
          <w:tcPr>
            <w:tcW w:w="6560" w:type="dxa"/>
            <w:tcBorders>
              <w:top w:val="nil"/>
              <w:left w:val="nil"/>
              <w:bottom w:val="single" w:sz="4" w:space="0" w:color="auto"/>
              <w:right w:val="single" w:sz="4" w:space="0" w:color="auto"/>
            </w:tcBorders>
            <w:shd w:val="clear" w:color="000000" w:fill="EBF1DE"/>
            <w:noWrap/>
            <w:vAlign w:val="bottom"/>
            <w:hideMark/>
          </w:tcPr>
          <w:p w14:paraId="2D11F39D" w14:textId="77777777"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Limit#40: humans and english</w:t>
            </w:r>
          </w:p>
        </w:tc>
      </w:tr>
      <w:tr w:rsidR="00B53A29" w:rsidRPr="00B53A29" w14:paraId="527D0A10" w14:textId="77777777" w:rsidTr="00B53A29">
        <w:trPr>
          <w:trHeight w:val="300"/>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236818" w14:textId="645ECA12"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2</w:t>
            </w:r>
          </w:p>
        </w:tc>
        <w:tc>
          <w:tcPr>
            <w:tcW w:w="6560" w:type="dxa"/>
            <w:tcBorders>
              <w:top w:val="single" w:sz="4" w:space="0" w:color="auto"/>
              <w:left w:val="nil"/>
              <w:bottom w:val="single" w:sz="4" w:space="0" w:color="auto"/>
              <w:right w:val="single" w:sz="4" w:space="0" w:color="auto"/>
            </w:tcBorders>
            <w:shd w:val="clear" w:color="000000" w:fill="EBF1DE"/>
            <w:noWrap/>
            <w:vAlign w:val="bottom"/>
          </w:tcPr>
          <w:p w14:paraId="355D2C66" w14:textId="748DDE8C" w:rsidR="00B53A29" w:rsidRPr="00B53A29" w:rsidRDefault="00B53A29" w:rsidP="00B53A29">
            <w:pPr>
              <w:spacing w:after="0" w:line="240" w:lineRule="auto"/>
              <w:rPr>
                <w:rFonts w:ascii="Times New Roman" w:eastAsia="Times New Roman" w:hAnsi="Times New Roman" w:cs="Times New Roman"/>
                <w:color w:val="000000"/>
                <w:sz w:val="18"/>
                <w:szCs w:val="18"/>
              </w:rPr>
            </w:pPr>
            <w:r w:rsidRPr="00B53A29">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24 AND </w:t>
            </w:r>
            <w:r w:rsidRPr="00B53A29">
              <w:rPr>
                <w:rFonts w:ascii="Times New Roman" w:eastAsia="Times New Roman" w:hAnsi="Times New Roman" w:cs="Times New Roman"/>
                <w:color w:val="000000"/>
                <w:sz w:val="18"/>
                <w:szCs w:val="18"/>
              </w:rPr>
              <w:t>#41</w:t>
            </w:r>
          </w:p>
        </w:tc>
      </w:tr>
    </w:tbl>
    <w:p w14:paraId="535E2C0C" w14:textId="77777777" w:rsidR="00EB2D00" w:rsidRPr="00EB2D00" w:rsidRDefault="00EB2D00" w:rsidP="00EB2D00"/>
    <w:p w14:paraId="571E1C93" w14:textId="77777777" w:rsidR="00B53A29" w:rsidRDefault="00B53A29" w:rsidP="00666C53"/>
    <w:p w14:paraId="29C36B78" w14:textId="263B542B" w:rsidR="00B53A29" w:rsidRDefault="00EB2D00" w:rsidP="00B53A29">
      <w:pPr>
        <w:pStyle w:val="Heading2"/>
      </w:pPr>
      <w:r>
        <w:t>Table 2: Details of the included article</w:t>
      </w:r>
      <w:r w:rsidR="00B53A29">
        <w:t>s</w:t>
      </w:r>
      <w:r w:rsidR="00D674DC">
        <w:t xml:space="preserve"> (N=7</w:t>
      </w:r>
      <w:r w:rsidR="00D51D74">
        <w:t>2</w:t>
      </w:r>
      <w:r w:rsidR="00D674DC">
        <w:t>)</w:t>
      </w:r>
    </w:p>
    <w:tbl>
      <w:tblPr>
        <w:tblStyle w:val="TableGrid"/>
        <w:tblpPr w:leftFromText="180" w:rightFromText="180" w:vertAnchor="text" w:tblpY="1"/>
        <w:tblOverlap w:val="never"/>
        <w:tblW w:w="0" w:type="auto"/>
        <w:tblLook w:val="04A0" w:firstRow="1" w:lastRow="0" w:firstColumn="1" w:lastColumn="0" w:noHBand="0" w:noVBand="1"/>
      </w:tblPr>
      <w:tblGrid>
        <w:gridCol w:w="6847"/>
        <w:gridCol w:w="661"/>
        <w:gridCol w:w="1508"/>
      </w:tblGrid>
      <w:tr w:rsidR="006926F3" w:rsidRPr="00EB2D00" w14:paraId="1EFBA52C" w14:textId="77777777" w:rsidTr="00EC4218">
        <w:trPr>
          <w:trHeight w:val="300"/>
        </w:trPr>
        <w:tc>
          <w:tcPr>
            <w:tcW w:w="6847" w:type="dxa"/>
            <w:shd w:val="clear" w:color="auto" w:fill="auto"/>
            <w:noWrap/>
          </w:tcPr>
          <w:p w14:paraId="2A055963" w14:textId="56B834CD" w:rsidR="006926F3" w:rsidRPr="00EC4218" w:rsidRDefault="00EC4218" w:rsidP="00FA2C07">
            <w:pPr>
              <w:rPr>
                <w:rFonts w:ascii="Times New Roman" w:hAnsi="Times New Roman" w:cs="Times New Roman"/>
                <w:b/>
                <w:bCs/>
                <w:sz w:val="18"/>
                <w:szCs w:val="18"/>
              </w:rPr>
            </w:pPr>
            <w:r w:rsidRPr="00EC4218">
              <w:rPr>
                <w:rFonts w:ascii="Times New Roman" w:hAnsi="Times New Roman" w:cs="Times New Roman"/>
                <w:b/>
                <w:bCs/>
                <w:sz w:val="18"/>
                <w:szCs w:val="18"/>
              </w:rPr>
              <w:t>Title</w:t>
            </w:r>
          </w:p>
        </w:tc>
        <w:tc>
          <w:tcPr>
            <w:tcW w:w="661" w:type="dxa"/>
            <w:shd w:val="clear" w:color="auto" w:fill="auto"/>
            <w:noWrap/>
          </w:tcPr>
          <w:p w14:paraId="2A42F6B8" w14:textId="37EEFDFC" w:rsidR="006926F3" w:rsidRPr="00EC4218" w:rsidRDefault="00EC4218" w:rsidP="00FA2C07">
            <w:pPr>
              <w:rPr>
                <w:rFonts w:ascii="Times New Roman" w:hAnsi="Times New Roman" w:cs="Times New Roman"/>
                <w:b/>
                <w:bCs/>
                <w:sz w:val="18"/>
                <w:szCs w:val="18"/>
              </w:rPr>
            </w:pPr>
            <w:r w:rsidRPr="00EC4218">
              <w:rPr>
                <w:rFonts w:ascii="Times New Roman" w:hAnsi="Times New Roman" w:cs="Times New Roman"/>
                <w:b/>
                <w:bCs/>
                <w:sz w:val="18"/>
                <w:szCs w:val="18"/>
              </w:rPr>
              <w:t xml:space="preserve">Year </w:t>
            </w:r>
          </w:p>
        </w:tc>
        <w:tc>
          <w:tcPr>
            <w:tcW w:w="1508" w:type="dxa"/>
            <w:shd w:val="clear" w:color="auto" w:fill="auto"/>
            <w:noWrap/>
          </w:tcPr>
          <w:p w14:paraId="65FFBCD2" w14:textId="21352FE7" w:rsidR="006926F3" w:rsidRPr="00EC4218" w:rsidRDefault="00EC4218" w:rsidP="00FA2C07">
            <w:pPr>
              <w:rPr>
                <w:rFonts w:ascii="Times New Roman" w:hAnsi="Times New Roman" w:cs="Times New Roman"/>
                <w:b/>
                <w:bCs/>
                <w:sz w:val="18"/>
                <w:szCs w:val="18"/>
              </w:rPr>
            </w:pPr>
            <w:r w:rsidRPr="00EC4218">
              <w:rPr>
                <w:rFonts w:ascii="Times New Roman" w:hAnsi="Times New Roman" w:cs="Times New Roman"/>
                <w:b/>
                <w:bCs/>
                <w:sz w:val="18"/>
                <w:szCs w:val="18"/>
              </w:rPr>
              <w:t>Publication type</w:t>
            </w:r>
          </w:p>
        </w:tc>
      </w:tr>
      <w:tr w:rsidR="00B53A29" w:rsidRPr="00EB2D00" w14:paraId="25E6CA92" w14:textId="77777777" w:rsidTr="00EC4218">
        <w:trPr>
          <w:trHeight w:val="300"/>
        </w:trPr>
        <w:tc>
          <w:tcPr>
            <w:tcW w:w="6847" w:type="dxa"/>
            <w:shd w:val="clear" w:color="auto" w:fill="DEEAF6" w:themeFill="accent5" w:themeFillTint="33"/>
            <w:noWrap/>
            <w:hideMark/>
          </w:tcPr>
          <w:p w14:paraId="30C3AC8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 Hampson G, Towse A, Pearson SD, Dreitlein WB, Henshall C. Gene therapy: evidence, value and affordability in the US health care system. J Comp Eff Res. 2018;7(1):15-28. doi:10.2217/cer-2017-0068.</w:t>
            </w:r>
          </w:p>
        </w:tc>
        <w:tc>
          <w:tcPr>
            <w:tcW w:w="661" w:type="dxa"/>
            <w:shd w:val="clear" w:color="auto" w:fill="DEEAF6" w:themeFill="accent5" w:themeFillTint="33"/>
            <w:noWrap/>
            <w:hideMark/>
          </w:tcPr>
          <w:p w14:paraId="5DBDF73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shd w:val="clear" w:color="auto" w:fill="DEEAF6" w:themeFill="accent5" w:themeFillTint="33"/>
            <w:noWrap/>
            <w:hideMark/>
          </w:tcPr>
          <w:p w14:paraId="5BC1690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6F515199" w14:textId="77777777" w:rsidTr="00EC4218">
        <w:trPr>
          <w:trHeight w:val="300"/>
        </w:trPr>
        <w:tc>
          <w:tcPr>
            <w:tcW w:w="6847" w:type="dxa"/>
            <w:noWrap/>
            <w:hideMark/>
          </w:tcPr>
          <w:p w14:paraId="21F6102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 Hanna E, Rémuzat C, Auquier P, Toumi M. Advanced therapy medicinal products: current and future perspectives. J Mark Access Health Policy. 2016;4. doi:10.3402/jmahp.v4.31036.</w:t>
            </w:r>
          </w:p>
        </w:tc>
        <w:tc>
          <w:tcPr>
            <w:tcW w:w="661" w:type="dxa"/>
            <w:noWrap/>
            <w:hideMark/>
          </w:tcPr>
          <w:p w14:paraId="77D60B6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2016</w:t>
            </w:r>
          </w:p>
        </w:tc>
        <w:tc>
          <w:tcPr>
            <w:tcW w:w="1508" w:type="dxa"/>
            <w:noWrap/>
            <w:hideMark/>
          </w:tcPr>
          <w:p w14:paraId="6980051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1A4ED117" w14:textId="77777777" w:rsidTr="00EC4218">
        <w:trPr>
          <w:trHeight w:val="300"/>
        </w:trPr>
        <w:tc>
          <w:tcPr>
            <w:tcW w:w="6847" w:type="dxa"/>
            <w:shd w:val="clear" w:color="auto" w:fill="DEEAF6" w:themeFill="accent5" w:themeFillTint="33"/>
            <w:noWrap/>
            <w:hideMark/>
          </w:tcPr>
          <w:p w14:paraId="1DB44488" w14:textId="47A3D7FD"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 Lloyd-Williams H, Hughes DA. A systematic review of economic evaluations of advanced therapy medicinal products. Br J Clin Pharmacol. 2020. doi:10.1111/bcp.14275.</w:t>
            </w:r>
          </w:p>
        </w:tc>
        <w:tc>
          <w:tcPr>
            <w:tcW w:w="661" w:type="dxa"/>
            <w:shd w:val="clear" w:color="auto" w:fill="DEEAF6" w:themeFill="accent5" w:themeFillTint="33"/>
            <w:noWrap/>
            <w:hideMark/>
          </w:tcPr>
          <w:p w14:paraId="27B5E94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08C21FE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Systematic review</w:t>
            </w:r>
          </w:p>
        </w:tc>
      </w:tr>
      <w:tr w:rsidR="00B53A29" w:rsidRPr="00EB2D00" w14:paraId="6839890A" w14:textId="77777777" w:rsidTr="00EC4218">
        <w:trPr>
          <w:trHeight w:val="300"/>
        </w:trPr>
        <w:tc>
          <w:tcPr>
            <w:tcW w:w="6847" w:type="dxa"/>
            <w:noWrap/>
            <w:hideMark/>
          </w:tcPr>
          <w:p w14:paraId="5CB80F9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 Viriato D, Bennett N, Sidhu R, Hancock E, Lomax H, Trueman D et al. An Economic Evaluation of Voretigene Neparvovec for the Treatment of Biallelic RPE65-Mediated Inherited Retinal Dystrophies in the UK. Adv Ther. 2020;37(3):1233-47. doi:10.1007/s12325-020-01243-y.</w:t>
            </w:r>
          </w:p>
        </w:tc>
        <w:tc>
          <w:tcPr>
            <w:tcW w:w="661" w:type="dxa"/>
            <w:noWrap/>
            <w:hideMark/>
          </w:tcPr>
          <w:p w14:paraId="1C3BAC9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3859CDD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2EB77F30" w14:textId="77777777" w:rsidTr="00EC4218">
        <w:trPr>
          <w:trHeight w:val="300"/>
        </w:trPr>
        <w:tc>
          <w:tcPr>
            <w:tcW w:w="6847" w:type="dxa"/>
            <w:noWrap/>
            <w:hideMark/>
          </w:tcPr>
          <w:p w14:paraId="024B34B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 de Windt TS, Sorel JC, Vonk LA, Kip MMA, Ijzerman MJ, Saris DBF. Early health economic modelling of single-stage cartilage repair. Guiding implementation of technologies in regenerative medicine. J Tissue Eng Regen Med. 2017;11(10):2950-9. doi:10.1002/term.2197.</w:t>
            </w:r>
          </w:p>
        </w:tc>
        <w:tc>
          <w:tcPr>
            <w:tcW w:w="661" w:type="dxa"/>
            <w:noWrap/>
            <w:hideMark/>
          </w:tcPr>
          <w:p w14:paraId="1A32933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2017</w:t>
            </w:r>
          </w:p>
        </w:tc>
        <w:tc>
          <w:tcPr>
            <w:tcW w:w="1508" w:type="dxa"/>
            <w:noWrap/>
            <w:hideMark/>
          </w:tcPr>
          <w:p w14:paraId="2146A86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5E12E8C6" w14:textId="77777777" w:rsidTr="00EC4218">
        <w:trPr>
          <w:trHeight w:val="300"/>
        </w:trPr>
        <w:tc>
          <w:tcPr>
            <w:tcW w:w="6847" w:type="dxa"/>
            <w:noWrap/>
            <w:hideMark/>
          </w:tcPr>
          <w:p w14:paraId="5097335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 Roth JA, Sullivan SD, Lin VW, Bansal A, Purdum AG, Navale L et al. Cost-effectiveness of axicabtagene ciloleucel for adult patients with relapsed or refractory large B-cell lymphoma in the United States. J Med Econ. 2018;21(12):1238-45. doi:10.1080/13696998.2018.1529674.</w:t>
            </w:r>
          </w:p>
        </w:tc>
        <w:tc>
          <w:tcPr>
            <w:tcW w:w="661" w:type="dxa"/>
            <w:noWrap/>
            <w:hideMark/>
          </w:tcPr>
          <w:p w14:paraId="539AA2A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6E5F6E2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1048D101" w14:textId="77777777" w:rsidTr="00EC4218">
        <w:trPr>
          <w:trHeight w:val="300"/>
        </w:trPr>
        <w:tc>
          <w:tcPr>
            <w:tcW w:w="6847" w:type="dxa"/>
            <w:noWrap/>
            <w:hideMark/>
          </w:tcPr>
          <w:p w14:paraId="1678DCC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7. South E, Cox E, Meader N, Woolacott N, Griffin S. Strimvelis((R)) for Treating Severe Combined Immunodeficiency Caused by Adenosine Deaminase Deficiency: An Evidence Review Group Perspective of a NICE Highly Specialised Technology Evaluation. Pharmacoecon Open. 2019;3(2):151-61. doi:10.1007/s41669-018-0102-3.</w:t>
            </w:r>
          </w:p>
        </w:tc>
        <w:tc>
          <w:tcPr>
            <w:tcW w:w="661" w:type="dxa"/>
            <w:noWrap/>
            <w:hideMark/>
          </w:tcPr>
          <w:p w14:paraId="35B9B66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309647A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HTA report</w:t>
            </w:r>
          </w:p>
        </w:tc>
      </w:tr>
      <w:tr w:rsidR="00B53A29" w:rsidRPr="00EB2D00" w14:paraId="0D17F231" w14:textId="77777777" w:rsidTr="00EC4218">
        <w:trPr>
          <w:trHeight w:val="300"/>
        </w:trPr>
        <w:tc>
          <w:tcPr>
            <w:tcW w:w="6847" w:type="dxa"/>
            <w:shd w:val="clear" w:color="auto" w:fill="DEEAF6" w:themeFill="accent5" w:themeFillTint="33"/>
            <w:noWrap/>
            <w:hideMark/>
          </w:tcPr>
          <w:p w14:paraId="5486D15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8. Drummond MF, Neumann PJ, Sullivan SD, Fricke FU, Tunis S, Dabbous O et al. Analytic Considerations in Applying a General Economic Evaluation Reference Case to Gene Therapy. Value Health. 2019;22(6):661-8. doi:10.1016/j.jval.2019.03.012.</w:t>
            </w:r>
          </w:p>
        </w:tc>
        <w:tc>
          <w:tcPr>
            <w:tcW w:w="661" w:type="dxa"/>
            <w:shd w:val="clear" w:color="auto" w:fill="DEEAF6" w:themeFill="accent5" w:themeFillTint="33"/>
            <w:noWrap/>
            <w:hideMark/>
          </w:tcPr>
          <w:p w14:paraId="531965A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shd w:val="clear" w:color="auto" w:fill="DEEAF6" w:themeFill="accent5" w:themeFillTint="33"/>
            <w:noWrap/>
            <w:hideMark/>
          </w:tcPr>
          <w:p w14:paraId="105E4F6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476D675A" w14:textId="77777777" w:rsidTr="00EC4218">
        <w:trPr>
          <w:trHeight w:val="300"/>
        </w:trPr>
        <w:tc>
          <w:tcPr>
            <w:tcW w:w="6847" w:type="dxa"/>
            <w:noWrap/>
            <w:hideMark/>
          </w:tcPr>
          <w:p w14:paraId="6AB2ECE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9. Ribera Santasusana JM, de Andres Saldana A, Garcia-Munoz N, Gostkorzewicz J, Martinez Llinas D, Diaz de Heredia C. Cost-Effectiveness Analysis of Tisagenlecleucel in the Treatment of Relapsed or Refractory B-Cell Acute Lymphoblastic Leukaemia in Children and Young Adults in Spain. Clinicoecon Outcomes Res. 2020;12:253-64. doi:10.2147/CEOR.S241880.</w:t>
            </w:r>
          </w:p>
        </w:tc>
        <w:tc>
          <w:tcPr>
            <w:tcW w:w="661" w:type="dxa"/>
            <w:noWrap/>
            <w:hideMark/>
          </w:tcPr>
          <w:p w14:paraId="6D3684F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5F9738D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06946537" w14:textId="77777777" w:rsidTr="00EC4218">
        <w:trPr>
          <w:trHeight w:val="300"/>
        </w:trPr>
        <w:tc>
          <w:tcPr>
            <w:tcW w:w="6847" w:type="dxa"/>
            <w:noWrap/>
            <w:hideMark/>
          </w:tcPr>
          <w:p w14:paraId="4B22C53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10. Senior M. Rollout of high-priced cell and gene therapies forces payer rethink. Nat Biotechnol. 2018;36(4):291-2. doi:10.1038/nbt0418-291a.</w:t>
            </w:r>
          </w:p>
        </w:tc>
        <w:tc>
          <w:tcPr>
            <w:tcW w:w="661" w:type="dxa"/>
            <w:noWrap/>
            <w:hideMark/>
          </w:tcPr>
          <w:p w14:paraId="0FF4501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2AB1EB1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51036DE0" w14:textId="77777777" w:rsidTr="00EC4218">
        <w:trPr>
          <w:trHeight w:val="300"/>
        </w:trPr>
        <w:tc>
          <w:tcPr>
            <w:tcW w:w="6847" w:type="dxa"/>
            <w:noWrap/>
            <w:hideMark/>
          </w:tcPr>
          <w:p w14:paraId="05FBA7A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11. Driscoll D, Farnia S, Kefalas P, Maziarz RT. Concise Review: The High Cost of High Tech Medicine: Planning Ahead for Market Access. Stem Cells Transl Med. 2017;6(8):1723-9. doi:10.1002/sctm.16-0487.</w:t>
            </w:r>
          </w:p>
        </w:tc>
        <w:tc>
          <w:tcPr>
            <w:tcW w:w="661" w:type="dxa"/>
            <w:noWrap/>
            <w:hideMark/>
          </w:tcPr>
          <w:p w14:paraId="225A8B4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2017</w:t>
            </w:r>
          </w:p>
        </w:tc>
        <w:tc>
          <w:tcPr>
            <w:tcW w:w="1508" w:type="dxa"/>
            <w:noWrap/>
            <w:hideMark/>
          </w:tcPr>
          <w:p w14:paraId="069D063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317037B3" w14:textId="77777777" w:rsidTr="00EC4218">
        <w:trPr>
          <w:trHeight w:val="300"/>
        </w:trPr>
        <w:tc>
          <w:tcPr>
            <w:tcW w:w="6847" w:type="dxa"/>
            <w:shd w:val="clear" w:color="auto" w:fill="DEEAF6" w:themeFill="accent5" w:themeFillTint="33"/>
            <w:noWrap/>
            <w:hideMark/>
          </w:tcPr>
          <w:p w14:paraId="0B9B0FA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12. Aballéa S, Thokagevistk K, Velikanova R, Simoens S, Annemans L, Antonanzas F et al. Health economic evaluation of gene replacement therapies: methodological issues and recommendations. Journal of Market Access &amp; Health Policy. 2020;8(1):1822666. doi:10.1080/20016689.2020.1822666.</w:t>
            </w:r>
          </w:p>
        </w:tc>
        <w:tc>
          <w:tcPr>
            <w:tcW w:w="661" w:type="dxa"/>
            <w:shd w:val="clear" w:color="auto" w:fill="DEEAF6" w:themeFill="accent5" w:themeFillTint="33"/>
            <w:noWrap/>
            <w:hideMark/>
          </w:tcPr>
          <w:p w14:paraId="56B54FD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04C5C05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6AD2D826" w14:textId="77777777" w:rsidTr="00EC4218">
        <w:trPr>
          <w:trHeight w:val="300"/>
        </w:trPr>
        <w:tc>
          <w:tcPr>
            <w:tcW w:w="6847" w:type="dxa"/>
            <w:noWrap/>
            <w:hideMark/>
          </w:tcPr>
          <w:p w14:paraId="3915980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13. Walton M, Sharif S, Simmonds M, Claxton L, Hodgson R. Tisagenlecleucel for the Treatment of Relapsed or Refractory B-cell Acute Lymphoblastic Leukaemia in People Aged up to 25 Years: An Evidence Review Group Perspective of a NICE Single Technology Appraisal. PharmacoEconomics. 2019;37(10):1209-17. doi:10.1007/s40273-019-00799-0.</w:t>
            </w:r>
          </w:p>
        </w:tc>
        <w:tc>
          <w:tcPr>
            <w:tcW w:w="661" w:type="dxa"/>
            <w:noWrap/>
            <w:hideMark/>
          </w:tcPr>
          <w:p w14:paraId="0C773C9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555CF93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HTA report</w:t>
            </w:r>
          </w:p>
        </w:tc>
      </w:tr>
      <w:tr w:rsidR="00B53A29" w:rsidRPr="00EB2D00" w14:paraId="5698EDD7" w14:textId="77777777" w:rsidTr="00EC4218">
        <w:trPr>
          <w:trHeight w:val="300"/>
        </w:trPr>
        <w:tc>
          <w:tcPr>
            <w:tcW w:w="6847" w:type="dxa"/>
            <w:shd w:val="clear" w:color="auto" w:fill="DEEAF6" w:themeFill="accent5" w:themeFillTint="33"/>
            <w:noWrap/>
            <w:hideMark/>
          </w:tcPr>
          <w:p w14:paraId="35BB2A1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14. Goncalves E. Advanced therapy medicinal products: value judgement and ethical evaluation in health technology assessment. Eur J Health Econ. 2020;21(3):311-20. doi:10.1007/s10198-019-01147-x.</w:t>
            </w:r>
          </w:p>
        </w:tc>
        <w:tc>
          <w:tcPr>
            <w:tcW w:w="661" w:type="dxa"/>
            <w:shd w:val="clear" w:color="auto" w:fill="DEEAF6" w:themeFill="accent5" w:themeFillTint="33"/>
            <w:noWrap/>
            <w:hideMark/>
          </w:tcPr>
          <w:p w14:paraId="684A404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03906C5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2250EA7F" w14:textId="77777777" w:rsidTr="00EC4218">
        <w:trPr>
          <w:trHeight w:val="300"/>
        </w:trPr>
        <w:tc>
          <w:tcPr>
            <w:tcW w:w="6847" w:type="dxa"/>
            <w:noWrap/>
            <w:hideMark/>
          </w:tcPr>
          <w:p w14:paraId="43E93FB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15. Qiu T, Hanna E, Dabbous M, Borislav B, Toumi M. Health Technology Assessment of Gene Therapies in Europe and the USA: Analysis and Future Considerations. Cell and Gene Therapy Insights. 2019;5(8):1043-59. doi:10.18609/cgti.2019.112.</w:t>
            </w:r>
          </w:p>
        </w:tc>
        <w:tc>
          <w:tcPr>
            <w:tcW w:w="661" w:type="dxa"/>
            <w:noWrap/>
            <w:hideMark/>
          </w:tcPr>
          <w:p w14:paraId="663D93C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635A829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53477D1B" w14:textId="77777777" w:rsidTr="00EC4218">
        <w:trPr>
          <w:trHeight w:val="300"/>
        </w:trPr>
        <w:tc>
          <w:tcPr>
            <w:tcW w:w="6847" w:type="dxa"/>
            <w:noWrap/>
            <w:hideMark/>
          </w:tcPr>
          <w:p w14:paraId="1540C57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lastRenderedPageBreak/>
              <w:t>16. Furzer J, Gupta S, Nathan PC, Schechter T, Pole JD, Krueger J et al. Cost-effectiveness of Tisagenlecleucel vs Standard Care in High-risk Relapsed Pediatric Acute Lymphoblastic Leukemia in Canada. JAMA Oncol. 2020. doi:10.1001/jamaoncol.2019.5909.</w:t>
            </w:r>
          </w:p>
        </w:tc>
        <w:tc>
          <w:tcPr>
            <w:tcW w:w="661" w:type="dxa"/>
            <w:noWrap/>
            <w:hideMark/>
          </w:tcPr>
          <w:p w14:paraId="70E4D42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15AAC4A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5CF5A9D1" w14:textId="77777777" w:rsidTr="00EC4218">
        <w:trPr>
          <w:trHeight w:val="300"/>
        </w:trPr>
        <w:tc>
          <w:tcPr>
            <w:tcW w:w="6847" w:type="dxa"/>
            <w:shd w:val="clear" w:color="auto" w:fill="DEEAF6" w:themeFill="accent5" w:themeFillTint="33"/>
            <w:noWrap/>
            <w:hideMark/>
          </w:tcPr>
          <w:p w14:paraId="78975C5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17. Jonsson B, Hampson G, Michaels J, Towse A, von der Schulenburg JG, Wong O. Advanced therapy medicinal products and health technology assessment principles and practices for value-based and sustainable healthcare. Eur J Health Econ. 2019;20(3):427-38. doi:10.1007/s10198-018-1007-x.</w:t>
            </w:r>
          </w:p>
        </w:tc>
        <w:tc>
          <w:tcPr>
            <w:tcW w:w="661" w:type="dxa"/>
            <w:shd w:val="clear" w:color="auto" w:fill="DEEAF6" w:themeFill="accent5" w:themeFillTint="33"/>
            <w:noWrap/>
            <w:hideMark/>
          </w:tcPr>
          <w:p w14:paraId="61BF104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shd w:val="clear" w:color="auto" w:fill="DEEAF6" w:themeFill="accent5" w:themeFillTint="33"/>
            <w:noWrap/>
            <w:hideMark/>
          </w:tcPr>
          <w:p w14:paraId="79E18D4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4939BAEF" w14:textId="77777777" w:rsidTr="00EC4218">
        <w:trPr>
          <w:trHeight w:val="300"/>
        </w:trPr>
        <w:tc>
          <w:tcPr>
            <w:tcW w:w="6847" w:type="dxa"/>
            <w:noWrap/>
            <w:hideMark/>
          </w:tcPr>
          <w:p w14:paraId="5780ACA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18. Lin JK, Muffly LS, Spinner MA, Barnes JI, Owens DK, Goldhaber-Fiebert JD. Cost Effectiveness of Chimeric Antigen Receptor T-Cell Therapy in Multiply Relapsed or Refractory Adult Large B-Cell Lymphoma. Journal of clinical oncology : official journal of the American Society of Clinical Oncology. 2019;37(24):2105-19. doi:10.1200/jco.18.02079.</w:t>
            </w:r>
          </w:p>
        </w:tc>
        <w:tc>
          <w:tcPr>
            <w:tcW w:w="661" w:type="dxa"/>
            <w:noWrap/>
            <w:hideMark/>
          </w:tcPr>
          <w:p w14:paraId="7E6BD0C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0934CA1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1390A840" w14:textId="77777777" w:rsidTr="00EC4218">
        <w:trPr>
          <w:trHeight w:val="300"/>
        </w:trPr>
        <w:tc>
          <w:tcPr>
            <w:tcW w:w="6847" w:type="dxa"/>
            <w:noWrap/>
            <w:hideMark/>
          </w:tcPr>
          <w:p w14:paraId="46C52FD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19. Petrou P. Is it a Chimera? A systematic review of the economic evaluations of CAR-T cell therapy. Expert Rev Pharmacoecon Outcomes Res. 2019;19(5):529-36. doi:10.1080/14737167.2019.1651646.</w:t>
            </w:r>
          </w:p>
        </w:tc>
        <w:tc>
          <w:tcPr>
            <w:tcW w:w="661" w:type="dxa"/>
            <w:noWrap/>
            <w:hideMark/>
          </w:tcPr>
          <w:p w14:paraId="15C98D8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7047F50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Systematic review</w:t>
            </w:r>
          </w:p>
        </w:tc>
      </w:tr>
      <w:tr w:rsidR="00B53A29" w:rsidRPr="00EB2D00" w14:paraId="74AA6BB3" w14:textId="77777777" w:rsidTr="00EC4218">
        <w:trPr>
          <w:trHeight w:val="300"/>
        </w:trPr>
        <w:tc>
          <w:tcPr>
            <w:tcW w:w="6847" w:type="dxa"/>
            <w:shd w:val="clear" w:color="auto" w:fill="DEEAF6" w:themeFill="accent5" w:themeFillTint="33"/>
            <w:noWrap/>
            <w:hideMark/>
          </w:tcPr>
          <w:p w14:paraId="2F935F7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 Prasad V. Immunotherapy: Tisagenlecleucel - the first approved CAR-T-cell therapy: implications for payers and policy makers. Nat Rev Clin Oncol. 2018;15(1):11-2. doi:10.1038/nrclinonc.2017.156.</w:t>
            </w:r>
          </w:p>
        </w:tc>
        <w:tc>
          <w:tcPr>
            <w:tcW w:w="661" w:type="dxa"/>
            <w:shd w:val="clear" w:color="auto" w:fill="DEEAF6" w:themeFill="accent5" w:themeFillTint="33"/>
            <w:noWrap/>
            <w:hideMark/>
          </w:tcPr>
          <w:p w14:paraId="43C2254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shd w:val="clear" w:color="auto" w:fill="DEEAF6" w:themeFill="accent5" w:themeFillTint="33"/>
            <w:noWrap/>
            <w:hideMark/>
          </w:tcPr>
          <w:p w14:paraId="0A1C245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253C9B7C" w14:textId="77777777" w:rsidTr="00EC4218">
        <w:trPr>
          <w:trHeight w:val="300"/>
        </w:trPr>
        <w:tc>
          <w:tcPr>
            <w:tcW w:w="6847" w:type="dxa"/>
            <w:noWrap/>
            <w:hideMark/>
          </w:tcPr>
          <w:p w14:paraId="48F2B34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21. Gavan SP, Lu CY, Payne K. Assessing the Joint Value of Genomic-Based Diagnostic Tests and Gene Therapies. J Pers Med. 2019;9(2). doi:10.3390/jpm9020028.</w:t>
            </w:r>
          </w:p>
        </w:tc>
        <w:tc>
          <w:tcPr>
            <w:tcW w:w="661" w:type="dxa"/>
            <w:noWrap/>
            <w:hideMark/>
          </w:tcPr>
          <w:p w14:paraId="21D4915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72D9B68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Financial models</w:t>
            </w:r>
          </w:p>
        </w:tc>
      </w:tr>
      <w:tr w:rsidR="00B53A29" w:rsidRPr="00EB2D00" w14:paraId="64958686" w14:textId="77777777" w:rsidTr="00EC4218">
        <w:trPr>
          <w:trHeight w:val="300"/>
        </w:trPr>
        <w:tc>
          <w:tcPr>
            <w:tcW w:w="6847" w:type="dxa"/>
            <w:noWrap/>
            <w:hideMark/>
          </w:tcPr>
          <w:p w14:paraId="2125A55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22. Johnson S, Buessing M, O'Connell T, Pitluck S, Ciulla TA. Cost-effectiveness of Voretigene Neparvovec-rzyl vs Standard Care for RPE65-Mediated Inherited Retinal Disease. JAMA Ophthalmol. 2019. doi:10.1001/jamaophthalmol.2019.2512.</w:t>
            </w:r>
          </w:p>
        </w:tc>
        <w:tc>
          <w:tcPr>
            <w:tcW w:w="661" w:type="dxa"/>
            <w:noWrap/>
            <w:hideMark/>
          </w:tcPr>
          <w:p w14:paraId="3C43A98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0ACC8EF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580C3F3F" w14:textId="77777777" w:rsidTr="00EC4218">
        <w:trPr>
          <w:trHeight w:val="300"/>
        </w:trPr>
        <w:tc>
          <w:tcPr>
            <w:tcW w:w="6847" w:type="dxa"/>
            <w:noWrap/>
            <w:hideMark/>
          </w:tcPr>
          <w:p w14:paraId="5756B8F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23. Cook K, Forbes SP, Adamski K, Ma JJ, Chawla A, Garrison LP, Jr. Assessing the potential cost-effectiveness of a gene therapy for the treatment of hemophilia A. J Med Econ. 2020;23(5):501-12. doi:10.1080/13696998.2020.1721508.</w:t>
            </w:r>
          </w:p>
        </w:tc>
        <w:tc>
          <w:tcPr>
            <w:tcW w:w="661" w:type="dxa"/>
            <w:noWrap/>
            <w:hideMark/>
          </w:tcPr>
          <w:p w14:paraId="3503BAD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6B23D0C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391CBE2C" w14:textId="77777777" w:rsidTr="00EC4218">
        <w:trPr>
          <w:trHeight w:val="300"/>
        </w:trPr>
        <w:tc>
          <w:tcPr>
            <w:tcW w:w="6847" w:type="dxa"/>
            <w:noWrap/>
            <w:hideMark/>
          </w:tcPr>
          <w:p w14:paraId="68E34A7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24. Whittington MD, McQueen RB, Campbell JD. Valuing Chimeric Antigen Receptor T-Cell Therapy: Current Evidence, Uncertainties, and Payment Implications. Journal of clinical oncology : official journal of the American Society of Clinical Oncology. 2020;38(4):359-66. doi:10.1200/jco.19.01558.</w:t>
            </w:r>
          </w:p>
        </w:tc>
        <w:tc>
          <w:tcPr>
            <w:tcW w:w="661" w:type="dxa"/>
            <w:noWrap/>
            <w:hideMark/>
          </w:tcPr>
          <w:p w14:paraId="72ADD89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125A9BE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54D38D81" w14:textId="77777777" w:rsidTr="00EC4218">
        <w:trPr>
          <w:trHeight w:val="300"/>
        </w:trPr>
        <w:tc>
          <w:tcPr>
            <w:tcW w:w="6847" w:type="dxa"/>
            <w:noWrap/>
            <w:hideMark/>
          </w:tcPr>
          <w:p w14:paraId="1EB8671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25. Nagpal A, Milte R, Kim SW, Hillier S, Hamilton-Bruce MA, Ratcliffe J et al. Economic Evaluation of Stem Cell Therapies in Neurological Diseases: A Systematic Review. Value Health. 2019;22(2):254-62. doi:10.1016/j.jval.2018.07.878.</w:t>
            </w:r>
          </w:p>
        </w:tc>
        <w:tc>
          <w:tcPr>
            <w:tcW w:w="661" w:type="dxa"/>
            <w:noWrap/>
            <w:hideMark/>
          </w:tcPr>
          <w:p w14:paraId="2358A82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1B382AE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Systematic review</w:t>
            </w:r>
          </w:p>
        </w:tc>
      </w:tr>
      <w:tr w:rsidR="00B53A29" w:rsidRPr="00EB2D00" w14:paraId="1DE47CDD" w14:textId="77777777" w:rsidTr="00EC4218">
        <w:trPr>
          <w:trHeight w:val="300"/>
        </w:trPr>
        <w:tc>
          <w:tcPr>
            <w:tcW w:w="6847" w:type="dxa"/>
            <w:shd w:val="clear" w:color="auto" w:fill="DEEAF6" w:themeFill="accent5" w:themeFillTint="33"/>
            <w:noWrap/>
            <w:hideMark/>
          </w:tcPr>
          <w:p w14:paraId="52E86BA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lang w:val="fr-FR"/>
              </w:rPr>
              <w:t xml:space="preserve">26. Lin JK, Lerman BJ, Barnes JI, Boursiquot BC, Tan YJ, Robinson AQL et al. </w:t>
            </w:r>
            <w:r w:rsidRPr="00B53A29">
              <w:rPr>
                <w:rFonts w:ascii="Times New Roman" w:hAnsi="Times New Roman" w:cs="Times New Roman"/>
                <w:sz w:val="18"/>
                <w:szCs w:val="18"/>
              </w:rPr>
              <w:t>Cost Effectiveness of Chimeric Antigen Receptor T-Cell Therapy in Relapsed or Refractory Pediatric B-Cell Acute Lymphoblastic Leukemia. Journal of clinical oncology : official journal of the American Society of Clinical Oncology. 2018;36(32):3192-202. doi:10.1200/jco.2018.79.0642.</w:t>
            </w:r>
          </w:p>
        </w:tc>
        <w:tc>
          <w:tcPr>
            <w:tcW w:w="661" w:type="dxa"/>
            <w:shd w:val="clear" w:color="auto" w:fill="DEEAF6" w:themeFill="accent5" w:themeFillTint="33"/>
            <w:noWrap/>
            <w:hideMark/>
          </w:tcPr>
          <w:p w14:paraId="39778F3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shd w:val="clear" w:color="auto" w:fill="DEEAF6" w:themeFill="accent5" w:themeFillTint="33"/>
            <w:noWrap/>
            <w:hideMark/>
          </w:tcPr>
          <w:p w14:paraId="3ABDC96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17400840" w14:textId="77777777" w:rsidTr="00EC4218">
        <w:trPr>
          <w:trHeight w:val="300"/>
        </w:trPr>
        <w:tc>
          <w:tcPr>
            <w:tcW w:w="6847" w:type="dxa"/>
            <w:noWrap/>
            <w:hideMark/>
          </w:tcPr>
          <w:p w14:paraId="6196FB3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27. Zimmermann M, Lubinga SJ, Banken R, Rind D, Cramer G, Synnott PG et al. Cost Utility of Voretigene Neparvovec for Biallelic RPE65-Mediated Inherited Retinal Disease. Value Health. 2019;22(2):161-7. doi:10.1016/j.jval.2018.09.2841.</w:t>
            </w:r>
          </w:p>
        </w:tc>
        <w:tc>
          <w:tcPr>
            <w:tcW w:w="661" w:type="dxa"/>
            <w:noWrap/>
            <w:hideMark/>
          </w:tcPr>
          <w:p w14:paraId="783000A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6497310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4E91B0EB" w14:textId="77777777" w:rsidTr="00EC4218">
        <w:trPr>
          <w:trHeight w:val="300"/>
        </w:trPr>
        <w:tc>
          <w:tcPr>
            <w:tcW w:w="6847" w:type="dxa"/>
            <w:shd w:val="clear" w:color="auto" w:fill="DEEAF6" w:themeFill="accent5" w:themeFillTint="33"/>
            <w:noWrap/>
            <w:hideMark/>
          </w:tcPr>
          <w:p w14:paraId="0E892FA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28. Thielen FW, van Dongen-Leunis A, Arons AMM, Ladestein JR, Hoogerbrugge PM, Uyl-de Groot CA. Cost-effectiveness of Anti-CD19 chimeric antigen receptor T-Cell therapy in pediatric relapsed/refractory B-cell acute lymphoblastic leukemia. A societal view. Eur J Haematol. 2020;105(2):203-15. doi:10.1111/ejh.13427.</w:t>
            </w:r>
          </w:p>
        </w:tc>
        <w:tc>
          <w:tcPr>
            <w:tcW w:w="661" w:type="dxa"/>
            <w:shd w:val="clear" w:color="auto" w:fill="DEEAF6" w:themeFill="accent5" w:themeFillTint="33"/>
            <w:noWrap/>
            <w:hideMark/>
          </w:tcPr>
          <w:p w14:paraId="3FF6008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5B7FBD6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03560AD2" w14:textId="77777777" w:rsidTr="00EC4218">
        <w:trPr>
          <w:trHeight w:val="300"/>
        </w:trPr>
        <w:tc>
          <w:tcPr>
            <w:tcW w:w="6847" w:type="dxa"/>
            <w:noWrap/>
            <w:hideMark/>
          </w:tcPr>
          <w:p w14:paraId="463D106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29. Hettle R, Corbett M, Hinde S, Hodgson R, Jones-Diette J, Woolacott N et al. The assessment and appraisal of regenerative medicines and cell therapy products: an exploration of methods for review, economic evaluation and appraisal. Health Technol Assess. 2017;21(7):1-204. doi:10.3310/hta21070.</w:t>
            </w:r>
          </w:p>
        </w:tc>
        <w:tc>
          <w:tcPr>
            <w:tcW w:w="661" w:type="dxa"/>
            <w:noWrap/>
            <w:hideMark/>
          </w:tcPr>
          <w:p w14:paraId="2FABCC0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2017</w:t>
            </w:r>
          </w:p>
        </w:tc>
        <w:tc>
          <w:tcPr>
            <w:tcW w:w="1508" w:type="dxa"/>
            <w:noWrap/>
            <w:hideMark/>
          </w:tcPr>
          <w:p w14:paraId="6CBF561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3A0B606E" w14:textId="77777777" w:rsidTr="00EC4218">
        <w:trPr>
          <w:trHeight w:val="300"/>
        </w:trPr>
        <w:tc>
          <w:tcPr>
            <w:tcW w:w="6847" w:type="dxa"/>
            <w:noWrap/>
            <w:hideMark/>
          </w:tcPr>
          <w:p w14:paraId="16E9CDC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30. Raymakers AJN, Regier DA, Peacock SJ. Modelling uncertainty in survival and cost-effectiveness is vital in the era of gene therapies: the case of axicabtagene ciloleucel. Health Policy and Technology. 2019;8(2):103-4. doi:10.1016/j.hlpt.2019.05.009.</w:t>
            </w:r>
          </w:p>
        </w:tc>
        <w:tc>
          <w:tcPr>
            <w:tcW w:w="661" w:type="dxa"/>
            <w:noWrap/>
            <w:hideMark/>
          </w:tcPr>
          <w:p w14:paraId="2287A9E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498CCFC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Commentary</w:t>
            </w:r>
          </w:p>
        </w:tc>
      </w:tr>
      <w:tr w:rsidR="00B53A29" w:rsidRPr="00EB2D00" w14:paraId="279D8A7C" w14:textId="77777777" w:rsidTr="00EC4218">
        <w:trPr>
          <w:trHeight w:val="300"/>
        </w:trPr>
        <w:tc>
          <w:tcPr>
            <w:tcW w:w="6847" w:type="dxa"/>
            <w:noWrap/>
            <w:hideMark/>
          </w:tcPr>
          <w:p w14:paraId="617F27B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31. Ginty PJ, Singh PB, Smith D, Hourd P, Williams DJ. Achieving reimbursement for regenerative medicine products in the USA. Regenerative Medicine. 2010;5(3):463-9. doi:10.2217/rme.10.13.</w:t>
            </w:r>
          </w:p>
        </w:tc>
        <w:tc>
          <w:tcPr>
            <w:tcW w:w="661" w:type="dxa"/>
            <w:noWrap/>
            <w:hideMark/>
          </w:tcPr>
          <w:p w14:paraId="6623637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2010</w:t>
            </w:r>
          </w:p>
        </w:tc>
        <w:tc>
          <w:tcPr>
            <w:tcW w:w="1508" w:type="dxa"/>
            <w:noWrap/>
            <w:hideMark/>
          </w:tcPr>
          <w:p w14:paraId="76AB606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36F6DCC1" w14:textId="77777777" w:rsidTr="00EC4218">
        <w:trPr>
          <w:trHeight w:val="300"/>
        </w:trPr>
        <w:tc>
          <w:tcPr>
            <w:tcW w:w="6847" w:type="dxa"/>
            <w:shd w:val="clear" w:color="auto" w:fill="DEEAF6" w:themeFill="accent5" w:themeFillTint="33"/>
            <w:noWrap/>
            <w:hideMark/>
          </w:tcPr>
          <w:p w14:paraId="61D68CB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32. AMCP Partnership Forum: Designing Benefits and Payment Models for Innovative High-Investment Medications. Journal of managed care &amp; specialty pharmacy. 2019;25(2):156-62. doi:10.18553/jmcp.2019.25.2.156.</w:t>
            </w:r>
          </w:p>
        </w:tc>
        <w:tc>
          <w:tcPr>
            <w:tcW w:w="661" w:type="dxa"/>
            <w:shd w:val="clear" w:color="auto" w:fill="DEEAF6" w:themeFill="accent5" w:themeFillTint="33"/>
            <w:noWrap/>
            <w:hideMark/>
          </w:tcPr>
          <w:p w14:paraId="7EE02D6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shd w:val="clear" w:color="auto" w:fill="DEEAF6" w:themeFill="accent5" w:themeFillTint="33"/>
            <w:noWrap/>
            <w:hideMark/>
          </w:tcPr>
          <w:p w14:paraId="7939BC3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023F70E9" w14:textId="77777777" w:rsidTr="00EC4218">
        <w:trPr>
          <w:trHeight w:val="300"/>
        </w:trPr>
        <w:tc>
          <w:tcPr>
            <w:tcW w:w="6847" w:type="dxa"/>
            <w:noWrap/>
            <w:hideMark/>
          </w:tcPr>
          <w:p w14:paraId="377FB04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33. McGrath E, Chabannon C, Terwel S, Bonini C, Kuball J. Opportunities and challenges associated with the evaluation of chimeric antigen receptor T cells in real-life. Curr Opin Oncol. 2020;32(5):427-33. doi:10.1097/CCO.0000000000000665.</w:t>
            </w:r>
          </w:p>
        </w:tc>
        <w:tc>
          <w:tcPr>
            <w:tcW w:w="661" w:type="dxa"/>
            <w:noWrap/>
            <w:hideMark/>
          </w:tcPr>
          <w:p w14:paraId="389B722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3E774FD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6D6DAE68" w14:textId="77777777" w:rsidTr="00EC4218">
        <w:trPr>
          <w:trHeight w:val="300"/>
        </w:trPr>
        <w:tc>
          <w:tcPr>
            <w:tcW w:w="6847" w:type="dxa"/>
            <w:noWrap/>
            <w:hideMark/>
          </w:tcPr>
          <w:p w14:paraId="56DB40C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34. Jorgensen J, Hanna E, Kefalas P. Outcomes-based reimbursement for gene therapies in practice: the experience of recently launched CAR-T cell therapies in major European countries. J Mark Access Health Policy. 2020;8(1):1715536. doi:10.1080/20016689.2020.1715536.</w:t>
            </w:r>
          </w:p>
        </w:tc>
        <w:tc>
          <w:tcPr>
            <w:tcW w:w="661" w:type="dxa"/>
            <w:noWrap/>
            <w:hideMark/>
          </w:tcPr>
          <w:p w14:paraId="345123F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27DD3CA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4F4526EA" w14:textId="77777777" w:rsidTr="00EC4218">
        <w:trPr>
          <w:trHeight w:val="300"/>
        </w:trPr>
        <w:tc>
          <w:tcPr>
            <w:tcW w:w="6847" w:type="dxa"/>
            <w:shd w:val="clear" w:color="auto" w:fill="DEEAF6" w:themeFill="accent5" w:themeFillTint="33"/>
            <w:noWrap/>
            <w:hideMark/>
          </w:tcPr>
          <w:p w14:paraId="23C8CBC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lastRenderedPageBreak/>
              <w:t>35. Carr DR, Bradshaw SE. Gene therapies: the challenge of super-high-cost treatments and how to pay for them. Regen Med. 2016;11(4):381-93. doi:10.2217/rme-2016-0010.</w:t>
            </w:r>
          </w:p>
        </w:tc>
        <w:tc>
          <w:tcPr>
            <w:tcW w:w="661" w:type="dxa"/>
            <w:shd w:val="clear" w:color="auto" w:fill="DEEAF6" w:themeFill="accent5" w:themeFillTint="33"/>
            <w:noWrap/>
            <w:hideMark/>
          </w:tcPr>
          <w:p w14:paraId="693DB49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2016</w:t>
            </w:r>
          </w:p>
        </w:tc>
        <w:tc>
          <w:tcPr>
            <w:tcW w:w="1508" w:type="dxa"/>
            <w:shd w:val="clear" w:color="auto" w:fill="DEEAF6" w:themeFill="accent5" w:themeFillTint="33"/>
            <w:noWrap/>
            <w:hideMark/>
          </w:tcPr>
          <w:p w14:paraId="7F46840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3C78F683" w14:textId="77777777" w:rsidTr="00EC4218">
        <w:trPr>
          <w:trHeight w:val="300"/>
        </w:trPr>
        <w:tc>
          <w:tcPr>
            <w:tcW w:w="6847" w:type="dxa"/>
            <w:noWrap/>
            <w:hideMark/>
          </w:tcPr>
          <w:p w14:paraId="2AF2B56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36. Schaffer SK, Messner D, Mestre-Ferrandiz J, Tambor E, Towse A. Paying for Cures: Perspectives on Solutions to the "Affordability Issue". Value Health. 2018;21(3):276-9. doi:10.1016/j.jval.2017.12.013.</w:t>
            </w:r>
          </w:p>
        </w:tc>
        <w:tc>
          <w:tcPr>
            <w:tcW w:w="661" w:type="dxa"/>
            <w:noWrap/>
            <w:hideMark/>
          </w:tcPr>
          <w:p w14:paraId="3C25F47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171FDD4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77933BBE" w14:textId="77777777" w:rsidTr="00EC4218">
        <w:trPr>
          <w:trHeight w:val="300"/>
        </w:trPr>
        <w:tc>
          <w:tcPr>
            <w:tcW w:w="6847" w:type="dxa"/>
            <w:shd w:val="clear" w:color="auto" w:fill="DEEAF6" w:themeFill="accent5" w:themeFillTint="33"/>
            <w:noWrap/>
            <w:hideMark/>
          </w:tcPr>
          <w:p w14:paraId="0795D3E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37. Coyle D, Durand-Zaleski I, Farrington J, Garrison L, Graf von der Schulenburg JM, Greiner W et al. HTA methodology and value frameworks for evaluation and policy making for cell and gene therapies. Eur J Health Econ. 2020;21(9):1421-37. doi:10.1007/s10198-020-01212-w.</w:t>
            </w:r>
          </w:p>
        </w:tc>
        <w:tc>
          <w:tcPr>
            <w:tcW w:w="661" w:type="dxa"/>
            <w:shd w:val="clear" w:color="auto" w:fill="DEEAF6" w:themeFill="accent5" w:themeFillTint="33"/>
            <w:noWrap/>
            <w:hideMark/>
          </w:tcPr>
          <w:p w14:paraId="19EE6C3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6AB9DE5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48126303" w14:textId="77777777" w:rsidTr="00EC4218">
        <w:trPr>
          <w:trHeight w:val="300"/>
        </w:trPr>
        <w:tc>
          <w:tcPr>
            <w:tcW w:w="6847" w:type="dxa"/>
            <w:noWrap/>
            <w:hideMark/>
          </w:tcPr>
          <w:p w14:paraId="6667D23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38. Retel VP, Steuten LMG, Geukes Foppen MH, Mewes JC, Lindenberg MA, Haanen J et al. Early cost-effectiveness of tumor infiltrating lymphocytes (TIL) for second line treatment in advanced melanoma: a model-based economic evaluation. BMC Cancer. 2018;18(1):895. doi:10.1186/s12885-018-4788-5.</w:t>
            </w:r>
          </w:p>
        </w:tc>
        <w:tc>
          <w:tcPr>
            <w:tcW w:w="661" w:type="dxa"/>
            <w:noWrap/>
            <w:hideMark/>
          </w:tcPr>
          <w:p w14:paraId="37F7B0D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3447F86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7F3448EC" w14:textId="77777777" w:rsidTr="00EC4218">
        <w:trPr>
          <w:trHeight w:val="300"/>
        </w:trPr>
        <w:tc>
          <w:tcPr>
            <w:tcW w:w="6847" w:type="dxa"/>
            <w:noWrap/>
            <w:hideMark/>
          </w:tcPr>
          <w:p w14:paraId="046D35C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39. Flowers CR, Ramsey SD. What Can Cost-Effectiveness Analysis Tell Us About Chimeric Antigen Receptor T-Cell Therapy for Relapsed Acute Lymphoblastic Leukemia? Journal of clinical oncology : official journal of the American Society of Clinical Oncology. 2018:Jco2018793570. doi:10.1200/jco.2018.79.3570.</w:t>
            </w:r>
          </w:p>
        </w:tc>
        <w:tc>
          <w:tcPr>
            <w:tcW w:w="661" w:type="dxa"/>
            <w:noWrap/>
            <w:hideMark/>
          </w:tcPr>
          <w:p w14:paraId="6CB48B9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655B6B6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75D75B3E" w14:textId="77777777" w:rsidTr="00EC4218">
        <w:trPr>
          <w:trHeight w:val="300"/>
        </w:trPr>
        <w:tc>
          <w:tcPr>
            <w:tcW w:w="6847" w:type="dxa"/>
            <w:shd w:val="clear" w:color="auto" w:fill="DEEAF6" w:themeFill="accent5" w:themeFillTint="33"/>
            <w:noWrap/>
            <w:hideMark/>
          </w:tcPr>
          <w:p w14:paraId="13DE854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40. Fiorenza S, Ritchie DS, Ramsey SD, Turtle CJ, Roth JA. Value and affordability of CAR T-cell therapy in the United States. Bone Marrow Transplantation. 2020;55(9):1706-15. doi:10.1038/s41409-020-0956-8.</w:t>
            </w:r>
          </w:p>
        </w:tc>
        <w:tc>
          <w:tcPr>
            <w:tcW w:w="661" w:type="dxa"/>
            <w:shd w:val="clear" w:color="auto" w:fill="DEEAF6" w:themeFill="accent5" w:themeFillTint="33"/>
            <w:noWrap/>
            <w:hideMark/>
          </w:tcPr>
          <w:p w14:paraId="5AAB3B2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7609ED0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52B56030" w14:textId="77777777" w:rsidTr="00EC4218">
        <w:trPr>
          <w:trHeight w:val="300"/>
        </w:trPr>
        <w:tc>
          <w:tcPr>
            <w:tcW w:w="6847" w:type="dxa"/>
            <w:noWrap/>
            <w:hideMark/>
          </w:tcPr>
          <w:p w14:paraId="61D445C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41. Machin N, Ragni MV, Smith KJ. Gene therapy in hemophilia A: a cost-effectiveness analysis. Blood Adv. 2018;2(14):1792-8. doi:10.1182/bloodadvances.2018021345.</w:t>
            </w:r>
          </w:p>
        </w:tc>
        <w:tc>
          <w:tcPr>
            <w:tcW w:w="661" w:type="dxa"/>
            <w:noWrap/>
            <w:hideMark/>
          </w:tcPr>
          <w:p w14:paraId="278668B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6A6C2AD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0BD70247" w14:textId="77777777" w:rsidTr="00EC4218">
        <w:trPr>
          <w:trHeight w:val="300"/>
        </w:trPr>
        <w:tc>
          <w:tcPr>
            <w:tcW w:w="6847" w:type="dxa"/>
            <w:noWrap/>
            <w:hideMark/>
          </w:tcPr>
          <w:p w14:paraId="1337ED9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42. Whittington MD, McQueen RB, Ollendorf DA, Kumar VM, Chapman RH, Tice JA et al. Long-term Survival and Cost-effectiveness Associated With Axicabtagene Ciloleucel vs Chemotherapy for Treatment of B-Cell Lymphoma. JAMA Netw Open. 2019;2(2):e190035. doi:10.1001/jamanetworkopen.2019.0035.</w:t>
            </w:r>
          </w:p>
        </w:tc>
        <w:tc>
          <w:tcPr>
            <w:tcW w:w="661" w:type="dxa"/>
            <w:noWrap/>
            <w:hideMark/>
          </w:tcPr>
          <w:p w14:paraId="63A2F07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7CEF853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Cost-effectiveness analysis</w:t>
            </w:r>
          </w:p>
        </w:tc>
      </w:tr>
      <w:tr w:rsidR="00B53A29" w:rsidRPr="00EB2D00" w14:paraId="4BD3A420" w14:textId="77777777" w:rsidTr="00EC4218">
        <w:trPr>
          <w:trHeight w:val="300"/>
        </w:trPr>
        <w:tc>
          <w:tcPr>
            <w:tcW w:w="6847" w:type="dxa"/>
            <w:noWrap/>
            <w:hideMark/>
          </w:tcPr>
          <w:p w14:paraId="527F092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43. Buessing M, O'Connell T, Johnson S, Pitluck S, Ciulla TA. Important Considerations in Modeling the Cost-Effectiveness for the First Food and Drug Administration-Approved Gene Therapy and Implications for Future One-Time Therapies. Value Health. 2019;22(8):970-1. doi:10.1016/j.jval.2018.12.013.</w:t>
            </w:r>
          </w:p>
        </w:tc>
        <w:tc>
          <w:tcPr>
            <w:tcW w:w="661" w:type="dxa"/>
            <w:noWrap/>
            <w:hideMark/>
          </w:tcPr>
          <w:p w14:paraId="6E8FE3B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211F60D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Commentary</w:t>
            </w:r>
          </w:p>
        </w:tc>
      </w:tr>
      <w:tr w:rsidR="00B53A29" w:rsidRPr="00EB2D00" w14:paraId="6034C6BD" w14:textId="77777777" w:rsidTr="00EC4218">
        <w:trPr>
          <w:trHeight w:val="300"/>
        </w:trPr>
        <w:tc>
          <w:tcPr>
            <w:tcW w:w="6847" w:type="dxa"/>
            <w:shd w:val="clear" w:color="auto" w:fill="DEEAF6" w:themeFill="accent5" w:themeFillTint="33"/>
            <w:noWrap/>
            <w:hideMark/>
          </w:tcPr>
          <w:p w14:paraId="114C2F0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44. Angelis A, Naci H, Hackshaw A. Recalibrating Health Technology Assessment Methods for Cell and Gene Therapies. PharmacoEconomics. 2020;38(12):1297-308. doi:10.1007/s40273-020-00956-w.</w:t>
            </w:r>
          </w:p>
        </w:tc>
        <w:tc>
          <w:tcPr>
            <w:tcW w:w="661" w:type="dxa"/>
            <w:shd w:val="clear" w:color="auto" w:fill="DEEAF6" w:themeFill="accent5" w:themeFillTint="33"/>
            <w:noWrap/>
            <w:hideMark/>
          </w:tcPr>
          <w:p w14:paraId="32B5CDE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shd w:val="clear" w:color="auto" w:fill="DEEAF6" w:themeFill="accent5" w:themeFillTint="33"/>
            <w:noWrap/>
            <w:hideMark/>
          </w:tcPr>
          <w:p w14:paraId="03A8078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53E9B8DB" w14:textId="77777777" w:rsidTr="00EC4218">
        <w:trPr>
          <w:trHeight w:val="300"/>
        </w:trPr>
        <w:tc>
          <w:tcPr>
            <w:tcW w:w="6847" w:type="dxa"/>
            <w:noWrap/>
            <w:hideMark/>
          </w:tcPr>
          <w:p w14:paraId="63B9298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45. Jorgensen J, Servos S, Kefalas P. The potential price and access implications of the cost-utility and budget impact methodologies applied by NICE in England and ICER in the US for a novel gene therapy in Parkinson's disease. J Mark Access Health Policy. 2018;6(1):1500419. doi:10.1080/20016689.2018.1500419.</w:t>
            </w:r>
          </w:p>
        </w:tc>
        <w:tc>
          <w:tcPr>
            <w:tcW w:w="661" w:type="dxa"/>
            <w:noWrap/>
            <w:hideMark/>
          </w:tcPr>
          <w:p w14:paraId="517C382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2583FF6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Financial models</w:t>
            </w:r>
          </w:p>
        </w:tc>
      </w:tr>
      <w:tr w:rsidR="00B53A29" w:rsidRPr="00EB2D00" w14:paraId="569B9F99" w14:textId="77777777" w:rsidTr="00EC4218">
        <w:trPr>
          <w:trHeight w:val="300"/>
        </w:trPr>
        <w:tc>
          <w:tcPr>
            <w:tcW w:w="6847" w:type="dxa"/>
            <w:noWrap/>
            <w:hideMark/>
          </w:tcPr>
          <w:p w14:paraId="48658A5E" w14:textId="77777777" w:rsidR="00B53A29" w:rsidRPr="00B53A29" w:rsidRDefault="00C55F12" w:rsidP="00FA2C07">
            <w:pPr>
              <w:rPr>
                <w:rFonts w:ascii="Times New Roman" w:hAnsi="Times New Roman" w:cs="Times New Roman"/>
                <w:sz w:val="18"/>
                <w:szCs w:val="18"/>
                <w:u w:val="single"/>
              </w:rPr>
            </w:pPr>
            <w:hyperlink r:id="rId4" w:history="1">
              <w:r w:rsidR="00B53A29" w:rsidRPr="00B53A29">
                <w:rPr>
                  <w:rStyle w:val="Hyperlink"/>
                  <w:rFonts w:ascii="Times New Roman" w:hAnsi="Times New Roman" w:cs="Times New Roman"/>
                  <w:sz w:val="18"/>
                  <w:szCs w:val="18"/>
                </w:rPr>
                <w:t>46. (ICER) Ifcaer. Adapted Value Assessment Methods for High-Impact “Single and Short-Term Therapies” (SSTs). 2019. https://icer-review.org/wp-content/uploads/2019/01/ICER_SST_FinalAdaptations_111219.pdf.</w:t>
              </w:r>
            </w:hyperlink>
          </w:p>
        </w:tc>
        <w:tc>
          <w:tcPr>
            <w:tcW w:w="661" w:type="dxa"/>
            <w:noWrap/>
            <w:hideMark/>
          </w:tcPr>
          <w:p w14:paraId="7A7A05B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36397DC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HTA report</w:t>
            </w:r>
          </w:p>
        </w:tc>
      </w:tr>
      <w:tr w:rsidR="00B53A29" w:rsidRPr="00EB2D00" w14:paraId="78C3EF5B" w14:textId="77777777" w:rsidTr="00EC4218">
        <w:trPr>
          <w:trHeight w:val="300"/>
        </w:trPr>
        <w:tc>
          <w:tcPr>
            <w:tcW w:w="6847" w:type="dxa"/>
            <w:noWrap/>
            <w:hideMark/>
          </w:tcPr>
          <w:p w14:paraId="2B469C0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47. Skinner MW. Gene therapy for hemophilia: addressing the coming challenges of affordability and accessibility. Mol Ther. 2013;21(1):1-2. doi:10.1038/mt.2012.272.</w:t>
            </w:r>
          </w:p>
        </w:tc>
        <w:tc>
          <w:tcPr>
            <w:tcW w:w="661" w:type="dxa"/>
            <w:noWrap/>
            <w:hideMark/>
          </w:tcPr>
          <w:p w14:paraId="4EDCA48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2013</w:t>
            </w:r>
          </w:p>
        </w:tc>
        <w:tc>
          <w:tcPr>
            <w:tcW w:w="1508" w:type="dxa"/>
            <w:noWrap/>
            <w:hideMark/>
          </w:tcPr>
          <w:p w14:paraId="01A02BF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6B304C5B" w14:textId="77777777" w:rsidTr="00EC4218">
        <w:trPr>
          <w:trHeight w:val="300"/>
        </w:trPr>
        <w:tc>
          <w:tcPr>
            <w:tcW w:w="6847" w:type="dxa"/>
            <w:noWrap/>
            <w:hideMark/>
          </w:tcPr>
          <w:p w14:paraId="0FC2789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48. Da P, S R. The Limitations of QALY: A Literature Review. Journal of Stem Cell Research &amp; Therapy. 2016;06(04). doi:10.4172/2157-7633.1000334.</w:t>
            </w:r>
          </w:p>
        </w:tc>
        <w:tc>
          <w:tcPr>
            <w:tcW w:w="661" w:type="dxa"/>
            <w:noWrap/>
            <w:hideMark/>
          </w:tcPr>
          <w:p w14:paraId="3298E18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2016</w:t>
            </w:r>
          </w:p>
        </w:tc>
        <w:tc>
          <w:tcPr>
            <w:tcW w:w="1508" w:type="dxa"/>
            <w:noWrap/>
            <w:hideMark/>
          </w:tcPr>
          <w:p w14:paraId="2E115D2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Systematic review</w:t>
            </w:r>
          </w:p>
        </w:tc>
      </w:tr>
      <w:tr w:rsidR="00B53A29" w:rsidRPr="00EB2D00" w14:paraId="2544164E" w14:textId="77777777" w:rsidTr="00EC4218">
        <w:trPr>
          <w:trHeight w:val="300"/>
        </w:trPr>
        <w:tc>
          <w:tcPr>
            <w:tcW w:w="6847" w:type="dxa"/>
            <w:noWrap/>
            <w:hideMark/>
          </w:tcPr>
          <w:p w14:paraId="36EE241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49. Wolowacz SE, Briggs A, Belozeroff V, Clarke P, Doward L, Goeree R et al. Estimating Health-State Utility for Economic Models in Clinical Studies: An ISPOR Good Research Practices Task Force Report. Value Health. 2016;19(6):704-19. doi:10.1016/j.jval.2016.06.001.</w:t>
            </w:r>
          </w:p>
        </w:tc>
        <w:tc>
          <w:tcPr>
            <w:tcW w:w="661" w:type="dxa"/>
            <w:noWrap/>
            <w:hideMark/>
          </w:tcPr>
          <w:p w14:paraId="68EA4DF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2016</w:t>
            </w:r>
          </w:p>
        </w:tc>
        <w:tc>
          <w:tcPr>
            <w:tcW w:w="1508" w:type="dxa"/>
            <w:noWrap/>
            <w:hideMark/>
          </w:tcPr>
          <w:p w14:paraId="7FBD892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51932804" w14:textId="77777777" w:rsidTr="00EC4218">
        <w:trPr>
          <w:trHeight w:val="300"/>
        </w:trPr>
        <w:tc>
          <w:tcPr>
            <w:tcW w:w="6847" w:type="dxa"/>
            <w:noWrap/>
            <w:hideMark/>
          </w:tcPr>
          <w:p w14:paraId="4018868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50. White W. A rare disease patient/caregiver perspective on fair pricing and access to gene-based therapies. Gene Ther. 2019. doi:10.1038/s41434-019-0110-7.</w:t>
            </w:r>
          </w:p>
        </w:tc>
        <w:tc>
          <w:tcPr>
            <w:tcW w:w="661" w:type="dxa"/>
            <w:noWrap/>
            <w:hideMark/>
          </w:tcPr>
          <w:p w14:paraId="07EDBAD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4626979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Survey or interview</w:t>
            </w:r>
          </w:p>
        </w:tc>
      </w:tr>
      <w:tr w:rsidR="00B53A29" w:rsidRPr="00EB2D00" w14:paraId="06205FDE" w14:textId="77777777" w:rsidTr="00EC4218">
        <w:trPr>
          <w:trHeight w:val="300"/>
        </w:trPr>
        <w:tc>
          <w:tcPr>
            <w:tcW w:w="6847" w:type="dxa"/>
            <w:shd w:val="clear" w:color="auto" w:fill="DEEAF6" w:themeFill="accent5" w:themeFillTint="33"/>
            <w:noWrap/>
            <w:hideMark/>
          </w:tcPr>
          <w:p w14:paraId="1573145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 xml:space="preserve">51. Sara Silbert GAY, Andrew G. Shuman. How Should We Determine the Value of CAR T-Cell Therapy? AMA Journal of Ethics. 2019;21(10):E844-51. </w:t>
            </w:r>
          </w:p>
        </w:tc>
        <w:tc>
          <w:tcPr>
            <w:tcW w:w="661" w:type="dxa"/>
            <w:shd w:val="clear" w:color="auto" w:fill="DEEAF6" w:themeFill="accent5" w:themeFillTint="33"/>
            <w:noWrap/>
            <w:hideMark/>
          </w:tcPr>
          <w:p w14:paraId="7ADF52B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shd w:val="clear" w:color="auto" w:fill="DEEAF6" w:themeFill="accent5" w:themeFillTint="33"/>
            <w:noWrap/>
            <w:hideMark/>
          </w:tcPr>
          <w:p w14:paraId="6475613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357F633F" w14:textId="77777777" w:rsidTr="00EC4218">
        <w:trPr>
          <w:trHeight w:val="300"/>
        </w:trPr>
        <w:tc>
          <w:tcPr>
            <w:tcW w:w="6847" w:type="dxa"/>
            <w:noWrap/>
            <w:hideMark/>
          </w:tcPr>
          <w:p w14:paraId="230A810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52. Cho E, Yoo S-L, Kang Y, Lee JH. Reimbursement and pricing of regenerative medicine in South Korea: key factors for achieving reimbursement. Regenerative Medicine. 2020;15(4):1550-60. doi:10.2217/rme-2020-0035.</w:t>
            </w:r>
          </w:p>
        </w:tc>
        <w:tc>
          <w:tcPr>
            <w:tcW w:w="661" w:type="dxa"/>
            <w:noWrap/>
            <w:hideMark/>
          </w:tcPr>
          <w:p w14:paraId="6505621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1A90865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4FA463D3" w14:textId="77777777" w:rsidTr="00EC4218">
        <w:trPr>
          <w:trHeight w:val="300"/>
        </w:trPr>
        <w:tc>
          <w:tcPr>
            <w:tcW w:w="6847" w:type="dxa"/>
            <w:noWrap/>
            <w:hideMark/>
          </w:tcPr>
          <w:p w14:paraId="730F29F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53. Mahalatchimy A. Reimbursement of Cell-Based Regenerative Therapy in the Uk and France. Med Law Rev. 2016;24(2):234-58. doi:10.1093/medlaw/fww009.</w:t>
            </w:r>
          </w:p>
        </w:tc>
        <w:tc>
          <w:tcPr>
            <w:tcW w:w="661" w:type="dxa"/>
            <w:noWrap/>
            <w:hideMark/>
          </w:tcPr>
          <w:p w14:paraId="27CA173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2016</w:t>
            </w:r>
          </w:p>
        </w:tc>
        <w:tc>
          <w:tcPr>
            <w:tcW w:w="1508" w:type="dxa"/>
            <w:noWrap/>
            <w:hideMark/>
          </w:tcPr>
          <w:p w14:paraId="0EEA5AA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7C7BD9AF" w14:textId="77777777" w:rsidTr="00EC4218">
        <w:trPr>
          <w:trHeight w:val="300"/>
        </w:trPr>
        <w:tc>
          <w:tcPr>
            <w:tcW w:w="6847" w:type="dxa"/>
            <w:shd w:val="clear" w:color="auto" w:fill="DEEAF6" w:themeFill="accent5" w:themeFillTint="33"/>
            <w:noWrap/>
            <w:hideMark/>
          </w:tcPr>
          <w:p w14:paraId="7096877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54</w:t>
            </w:r>
            <w:r w:rsidRPr="00F91C20">
              <w:rPr>
                <w:rFonts w:ascii="Times New Roman" w:hAnsi="Times New Roman" w:cs="Times New Roman"/>
                <w:sz w:val="18"/>
                <w:szCs w:val="18"/>
                <w:shd w:val="clear" w:color="auto" w:fill="DEEAF6" w:themeFill="accent5" w:themeFillTint="33"/>
              </w:rPr>
              <w:t>. Garrison LP, Jackson T, Paul D, Kenston M. Value-Based Pricing for Emerging Gene Therapies: The Economic Case for a Higher Cost-Effectiveness Threshold. Journal of managed care &amp; specialty pharmacy. 2019;25(7):793-9. doi:10.18553/jmcp.2019.18378</w:t>
            </w:r>
            <w:r w:rsidRPr="00B53A29">
              <w:rPr>
                <w:rFonts w:ascii="Times New Roman" w:hAnsi="Times New Roman" w:cs="Times New Roman"/>
                <w:sz w:val="18"/>
                <w:szCs w:val="18"/>
              </w:rPr>
              <w:t>.</w:t>
            </w:r>
          </w:p>
        </w:tc>
        <w:tc>
          <w:tcPr>
            <w:tcW w:w="661" w:type="dxa"/>
            <w:shd w:val="clear" w:color="auto" w:fill="DEEAF6" w:themeFill="accent5" w:themeFillTint="33"/>
            <w:noWrap/>
            <w:hideMark/>
          </w:tcPr>
          <w:p w14:paraId="59D7DD0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shd w:val="clear" w:color="auto" w:fill="DEEAF6" w:themeFill="accent5" w:themeFillTint="33"/>
            <w:noWrap/>
            <w:hideMark/>
          </w:tcPr>
          <w:p w14:paraId="494879F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425A4BD7" w14:textId="77777777" w:rsidTr="00EC4218">
        <w:trPr>
          <w:trHeight w:val="300"/>
        </w:trPr>
        <w:tc>
          <w:tcPr>
            <w:tcW w:w="6847" w:type="dxa"/>
            <w:noWrap/>
            <w:hideMark/>
          </w:tcPr>
          <w:p w14:paraId="365B106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55. Spoors J, Miners A, Cairns J, Palnoch D, Summerfield A, McEntee J et al. Payer and Implementation Challenges with Advanced Therapy Medicinal Products (ATMPs). BioDrugs. 2020. doi:10.1007/s40259-020-00457-4.</w:t>
            </w:r>
          </w:p>
        </w:tc>
        <w:tc>
          <w:tcPr>
            <w:tcW w:w="661" w:type="dxa"/>
            <w:noWrap/>
            <w:hideMark/>
          </w:tcPr>
          <w:p w14:paraId="5E91F73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20C50B9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19E56932" w14:textId="77777777" w:rsidTr="00EC4218">
        <w:trPr>
          <w:trHeight w:val="300"/>
        </w:trPr>
        <w:tc>
          <w:tcPr>
            <w:tcW w:w="6847" w:type="dxa"/>
            <w:shd w:val="clear" w:color="auto" w:fill="DEEAF6" w:themeFill="accent5" w:themeFillTint="33"/>
            <w:noWrap/>
            <w:hideMark/>
          </w:tcPr>
          <w:p w14:paraId="1D1C427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lastRenderedPageBreak/>
              <w:t>56. Pearson SD, Ollendorf DA, Chapman RH. New Cost-Effectiveness Methods to Determine Value-Based Prices for Potential Cures: What Are the Options? Value Health. 2019;22(6):656-60. doi:10.1016/j.jval.2019.01.012.</w:t>
            </w:r>
          </w:p>
        </w:tc>
        <w:tc>
          <w:tcPr>
            <w:tcW w:w="661" w:type="dxa"/>
            <w:shd w:val="clear" w:color="auto" w:fill="DEEAF6" w:themeFill="accent5" w:themeFillTint="33"/>
            <w:noWrap/>
            <w:hideMark/>
          </w:tcPr>
          <w:p w14:paraId="602F5E8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shd w:val="clear" w:color="auto" w:fill="DEEAF6" w:themeFill="accent5" w:themeFillTint="33"/>
            <w:noWrap/>
            <w:hideMark/>
          </w:tcPr>
          <w:p w14:paraId="144AEFF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Financial models</w:t>
            </w:r>
          </w:p>
        </w:tc>
      </w:tr>
      <w:tr w:rsidR="00B53A29" w:rsidRPr="00EB2D00" w14:paraId="1E6C211A" w14:textId="77777777" w:rsidTr="00EC4218">
        <w:trPr>
          <w:trHeight w:val="300"/>
        </w:trPr>
        <w:tc>
          <w:tcPr>
            <w:tcW w:w="6847" w:type="dxa"/>
            <w:noWrap/>
            <w:hideMark/>
          </w:tcPr>
          <w:p w14:paraId="1101640E"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57. Yeung K, Suh K, Garrison LP, Jr., Carlson JJ. Defining and Managing High-Priced Cures: Healthcare Payers' Opinions. Value Health. 2019;22(6):648-55. doi:10.1016/j.jval.2018.11.012.</w:t>
            </w:r>
          </w:p>
        </w:tc>
        <w:tc>
          <w:tcPr>
            <w:tcW w:w="661" w:type="dxa"/>
            <w:noWrap/>
            <w:hideMark/>
          </w:tcPr>
          <w:p w14:paraId="7D682C1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2070B21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Survey or interview</w:t>
            </w:r>
          </w:p>
        </w:tc>
      </w:tr>
      <w:tr w:rsidR="00B53A29" w:rsidRPr="00EB2D00" w14:paraId="3ABECE18" w14:textId="77777777" w:rsidTr="00EC4218">
        <w:trPr>
          <w:trHeight w:val="300"/>
        </w:trPr>
        <w:tc>
          <w:tcPr>
            <w:tcW w:w="6847" w:type="dxa"/>
            <w:noWrap/>
            <w:hideMark/>
          </w:tcPr>
          <w:p w14:paraId="353E9DA4" w14:textId="77777777" w:rsidR="00B53A29" w:rsidRPr="00B53A29" w:rsidRDefault="00B53A29" w:rsidP="00FA2C07">
            <w:pPr>
              <w:rPr>
                <w:rFonts w:ascii="Times New Roman" w:hAnsi="Times New Roman" w:cs="Times New Roman"/>
                <w:sz w:val="18"/>
                <w:szCs w:val="18"/>
                <w:lang w:val="fr-FR"/>
              </w:rPr>
            </w:pPr>
            <w:r w:rsidRPr="00B53A29">
              <w:rPr>
                <w:rFonts w:ascii="Times New Roman" w:hAnsi="Times New Roman" w:cs="Times New Roman"/>
                <w:sz w:val="18"/>
                <w:szCs w:val="18"/>
              </w:rPr>
              <w:t xml:space="preserve">58. Husereau D. How do we value a cure? </w:t>
            </w:r>
            <w:r w:rsidRPr="00B53A29">
              <w:rPr>
                <w:rFonts w:ascii="Times New Roman" w:hAnsi="Times New Roman" w:cs="Times New Roman"/>
                <w:sz w:val="18"/>
                <w:szCs w:val="18"/>
                <w:lang w:val="fr-FR"/>
              </w:rPr>
              <w:t>Expert Rev Pharmacoecon Outcomes Res. 2015;15(4):551-5. doi:10.1586/14737167.2015.1039519.</w:t>
            </w:r>
          </w:p>
        </w:tc>
        <w:tc>
          <w:tcPr>
            <w:tcW w:w="661" w:type="dxa"/>
            <w:noWrap/>
            <w:hideMark/>
          </w:tcPr>
          <w:p w14:paraId="3E32631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2015</w:t>
            </w:r>
          </w:p>
        </w:tc>
        <w:tc>
          <w:tcPr>
            <w:tcW w:w="1508" w:type="dxa"/>
            <w:noWrap/>
            <w:hideMark/>
          </w:tcPr>
          <w:p w14:paraId="2E1019E9"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7DA4E0D7" w14:textId="77777777" w:rsidTr="00EC4218">
        <w:trPr>
          <w:trHeight w:val="300"/>
        </w:trPr>
        <w:tc>
          <w:tcPr>
            <w:tcW w:w="6847" w:type="dxa"/>
            <w:noWrap/>
            <w:hideMark/>
          </w:tcPr>
          <w:p w14:paraId="44F54F60"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59. Faulkner E, Spinner DS, Ringo M, Carroll M. Are Global Health Systems Ready for Transformative Therapies? Value Health. 2019;22(6):627-41. doi:10.1016/j.jval.2019.04.1911.</w:t>
            </w:r>
          </w:p>
        </w:tc>
        <w:tc>
          <w:tcPr>
            <w:tcW w:w="661" w:type="dxa"/>
            <w:noWrap/>
            <w:hideMark/>
          </w:tcPr>
          <w:p w14:paraId="11F2FBD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31B4BC3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6D128DEB" w14:textId="77777777" w:rsidTr="00EC4218">
        <w:trPr>
          <w:trHeight w:val="300"/>
        </w:trPr>
        <w:tc>
          <w:tcPr>
            <w:tcW w:w="6847" w:type="dxa"/>
            <w:noWrap/>
            <w:hideMark/>
          </w:tcPr>
          <w:p w14:paraId="3952A306" w14:textId="77777777" w:rsidR="00B53A29" w:rsidRPr="00B53A29" w:rsidRDefault="00C55F12" w:rsidP="00FA2C07">
            <w:pPr>
              <w:rPr>
                <w:rFonts w:ascii="Times New Roman" w:hAnsi="Times New Roman" w:cs="Times New Roman"/>
                <w:sz w:val="18"/>
                <w:szCs w:val="18"/>
                <w:u w:val="single"/>
              </w:rPr>
            </w:pPr>
            <w:hyperlink r:id="rId5" w:history="1">
              <w:r w:rsidR="00B53A29" w:rsidRPr="00B53A29">
                <w:rPr>
                  <w:rStyle w:val="Hyperlink"/>
                  <w:rFonts w:ascii="Times New Roman" w:hAnsi="Times New Roman" w:cs="Times New Roman"/>
                  <w:sz w:val="18"/>
                  <w:szCs w:val="18"/>
                </w:rPr>
                <w:t>60. Towse A, Fenwick E. Uncertainty and Cures: Discontinuation, Irreversibility, and Outcomes-Based Payments: What Is Different About a One-Off Treatment? Value in Health. 2019;22(6):677-83. doi:https://doi.org/10.1016/j.jval.2019.03.013.</w:t>
              </w:r>
            </w:hyperlink>
          </w:p>
        </w:tc>
        <w:tc>
          <w:tcPr>
            <w:tcW w:w="661" w:type="dxa"/>
            <w:noWrap/>
            <w:hideMark/>
          </w:tcPr>
          <w:p w14:paraId="3244EE0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196C5C0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Financial models</w:t>
            </w:r>
          </w:p>
        </w:tc>
      </w:tr>
      <w:tr w:rsidR="00B53A29" w:rsidRPr="00EB2D00" w14:paraId="3D250512" w14:textId="77777777" w:rsidTr="00EC4218">
        <w:trPr>
          <w:trHeight w:val="300"/>
        </w:trPr>
        <w:tc>
          <w:tcPr>
            <w:tcW w:w="6847" w:type="dxa"/>
            <w:noWrap/>
            <w:hideMark/>
          </w:tcPr>
          <w:p w14:paraId="7BDB5E5D"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61. Salzman R, Cook F, Hunt T, Malech HL, Reilly P, Foss-Campbell B et al. Addressing the Value of Gene Therapy and Enhancing Patient Access to Transformative Treatments. Mol Ther. 2018;26(12):2717-26. doi:10.1016/j.ymthe.2018.10.017.</w:t>
            </w:r>
          </w:p>
        </w:tc>
        <w:tc>
          <w:tcPr>
            <w:tcW w:w="661" w:type="dxa"/>
            <w:noWrap/>
            <w:hideMark/>
          </w:tcPr>
          <w:p w14:paraId="29C0088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4712F3E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17B2E50F" w14:textId="77777777" w:rsidTr="00EC4218">
        <w:trPr>
          <w:trHeight w:val="300"/>
        </w:trPr>
        <w:tc>
          <w:tcPr>
            <w:tcW w:w="6847" w:type="dxa"/>
            <w:noWrap/>
            <w:hideMark/>
          </w:tcPr>
          <w:p w14:paraId="504056E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62. Touchot N, Flume M. The payers' perspective on gene therapies. Nat Biotechnol. 2015;33(9):902-4. doi:10.1038/nbt.3332.</w:t>
            </w:r>
          </w:p>
        </w:tc>
        <w:tc>
          <w:tcPr>
            <w:tcW w:w="661" w:type="dxa"/>
            <w:noWrap/>
            <w:hideMark/>
          </w:tcPr>
          <w:p w14:paraId="4F53EF0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2015</w:t>
            </w:r>
          </w:p>
        </w:tc>
        <w:tc>
          <w:tcPr>
            <w:tcW w:w="1508" w:type="dxa"/>
            <w:noWrap/>
            <w:hideMark/>
          </w:tcPr>
          <w:p w14:paraId="6205E86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Survey or interview</w:t>
            </w:r>
          </w:p>
        </w:tc>
      </w:tr>
      <w:tr w:rsidR="00B53A29" w:rsidRPr="00EB2D00" w14:paraId="4E44ADFA" w14:textId="77777777" w:rsidTr="00EC4218">
        <w:trPr>
          <w:trHeight w:val="300"/>
        </w:trPr>
        <w:tc>
          <w:tcPr>
            <w:tcW w:w="6847" w:type="dxa"/>
            <w:noWrap/>
            <w:hideMark/>
          </w:tcPr>
          <w:p w14:paraId="450A382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63. de Lima Lopes G, Nahas GR. Chimeric antigen receptor T cells, a savior with a high price. Chin Clin Oncol. 2018;7(2):21. doi:10.21037/cco.2018.04.02.</w:t>
            </w:r>
          </w:p>
        </w:tc>
        <w:tc>
          <w:tcPr>
            <w:tcW w:w="661" w:type="dxa"/>
            <w:noWrap/>
            <w:hideMark/>
          </w:tcPr>
          <w:p w14:paraId="341929D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4467696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3AE3A416" w14:textId="77777777" w:rsidTr="00EC4218">
        <w:trPr>
          <w:trHeight w:val="300"/>
        </w:trPr>
        <w:tc>
          <w:tcPr>
            <w:tcW w:w="6847" w:type="dxa"/>
            <w:noWrap/>
            <w:hideMark/>
          </w:tcPr>
          <w:p w14:paraId="3BD323D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64. Champion AR, Lewis S, Davies S, Hughes DA. Managing access to advanced therapy medicinal products: Challenges for NHS Wales. Br J Clin Pharmacol. 2020. doi:10.1111/bcp.14286.</w:t>
            </w:r>
          </w:p>
        </w:tc>
        <w:tc>
          <w:tcPr>
            <w:tcW w:w="661" w:type="dxa"/>
            <w:noWrap/>
            <w:hideMark/>
          </w:tcPr>
          <w:p w14:paraId="2E11D42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7D04C41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796FAFBF" w14:textId="77777777" w:rsidTr="00EC4218">
        <w:trPr>
          <w:trHeight w:val="300"/>
        </w:trPr>
        <w:tc>
          <w:tcPr>
            <w:tcW w:w="6847" w:type="dxa"/>
            <w:noWrap/>
            <w:hideMark/>
          </w:tcPr>
          <w:p w14:paraId="4A1AB20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65. Barlow JF, Yang M, Teagarden JR. Are Payers Ready, Willing, and Able to Provide Access to New Durable Gene Therapies? Value Health. 2019;22(6):642-7. doi:10.1016/j.jval.2018.12.004.</w:t>
            </w:r>
          </w:p>
        </w:tc>
        <w:tc>
          <w:tcPr>
            <w:tcW w:w="661" w:type="dxa"/>
            <w:noWrap/>
            <w:hideMark/>
          </w:tcPr>
          <w:p w14:paraId="7D2CFF7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4252B17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Survey or interview</w:t>
            </w:r>
          </w:p>
        </w:tc>
      </w:tr>
      <w:tr w:rsidR="00B53A29" w:rsidRPr="00EB2D00" w14:paraId="3D3CBE3F" w14:textId="77777777" w:rsidTr="00EC4218">
        <w:trPr>
          <w:trHeight w:val="300"/>
        </w:trPr>
        <w:tc>
          <w:tcPr>
            <w:tcW w:w="6847" w:type="dxa"/>
            <w:noWrap/>
            <w:hideMark/>
          </w:tcPr>
          <w:p w14:paraId="4CB61A1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66. Patel N, Farid SS, Morris S. How should we evaluate the cost-effectiveness of CAR T-cell therapies? Health Policy and Technology. 2020. doi:10.1016/j.hlpt.2020.03.002.</w:t>
            </w:r>
          </w:p>
        </w:tc>
        <w:tc>
          <w:tcPr>
            <w:tcW w:w="661" w:type="dxa"/>
            <w:noWrap/>
            <w:hideMark/>
          </w:tcPr>
          <w:p w14:paraId="0113A6D2"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2020</w:t>
            </w:r>
          </w:p>
        </w:tc>
        <w:tc>
          <w:tcPr>
            <w:tcW w:w="1508" w:type="dxa"/>
            <w:noWrap/>
            <w:hideMark/>
          </w:tcPr>
          <w:p w14:paraId="69F37E2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Expert opinion</w:t>
            </w:r>
          </w:p>
        </w:tc>
      </w:tr>
      <w:tr w:rsidR="00B53A29" w:rsidRPr="00EB2D00" w14:paraId="7094FA09" w14:textId="77777777" w:rsidTr="00EC4218">
        <w:trPr>
          <w:trHeight w:val="300"/>
        </w:trPr>
        <w:tc>
          <w:tcPr>
            <w:tcW w:w="6847" w:type="dxa"/>
            <w:noWrap/>
            <w:hideMark/>
          </w:tcPr>
          <w:p w14:paraId="5E5B4EC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67. Rose JB, Williams DJ. The UK relative to other single payer-dominated healthcare markets for regenerative medicine therapies. Regenerative Medicine. 2012;7(3):429-38. doi:10.2217/rme.11.125.</w:t>
            </w:r>
          </w:p>
        </w:tc>
        <w:tc>
          <w:tcPr>
            <w:tcW w:w="661" w:type="dxa"/>
            <w:noWrap/>
            <w:hideMark/>
          </w:tcPr>
          <w:p w14:paraId="6FEA049A"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2012</w:t>
            </w:r>
          </w:p>
        </w:tc>
        <w:tc>
          <w:tcPr>
            <w:tcW w:w="1508" w:type="dxa"/>
            <w:noWrap/>
            <w:hideMark/>
          </w:tcPr>
          <w:p w14:paraId="7FBF7FC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Survey or interview</w:t>
            </w:r>
          </w:p>
        </w:tc>
      </w:tr>
      <w:tr w:rsidR="00B53A29" w:rsidRPr="00EB2D00" w14:paraId="44F33446" w14:textId="77777777" w:rsidTr="00EC4218">
        <w:trPr>
          <w:trHeight w:val="300"/>
        </w:trPr>
        <w:tc>
          <w:tcPr>
            <w:tcW w:w="6847" w:type="dxa"/>
            <w:noWrap/>
            <w:hideMark/>
          </w:tcPr>
          <w:p w14:paraId="1E490CE7" w14:textId="77777777" w:rsidR="00B53A29" w:rsidRPr="00B53A29" w:rsidRDefault="00C55F12" w:rsidP="00FA2C07">
            <w:pPr>
              <w:rPr>
                <w:rFonts w:ascii="Times New Roman" w:hAnsi="Times New Roman" w:cs="Times New Roman"/>
                <w:sz w:val="18"/>
                <w:szCs w:val="18"/>
                <w:u w:val="single"/>
              </w:rPr>
            </w:pPr>
            <w:hyperlink r:id="rId6" w:history="1">
              <w:r w:rsidR="00B53A29" w:rsidRPr="00B53A29">
                <w:rPr>
                  <w:rStyle w:val="Hyperlink"/>
                  <w:rFonts w:ascii="Times New Roman" w:hAnsi="Times New Roman" w:cs="Times New Roman"/>
                  <w:sz w:val="18"/>
                  <w:szCs w:val="18"/>
                </w:rPr>
                <w:t>68. Corporation R. Avoiding the Tragedy of the Commons in Health Care Policy Options for Covering High-Cost Cures. 2016. https://www.rand.org/pubs/perspectives/PE190.html.</w:t>
              </w:r>
            </w:hyperlink>
          </w:p>
        </w:tc>
        <w:tc>
          <w:tcPr>
            <w:tcW w:w="661" w:type="dxa"/>
            <w:noWrap/>
            <w:hideMark/>
          </w:tcPr>
          <w:p w14:paraId="7380C777"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2016</w:t>
            </w:r>
          </w:p>
        </w:tc>
        <w:tc>
          <w:tcPr>
            <w:tcW w:w="1508" w:type="dxa"/>
            <w:noWrap/>
            <w:hideMark/>
          </w:tcPr>
          <w:p w14:paraId="2E71205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Financial models</w:t>
            </w:r>
          </w:p>
        </w:tc>
      </w:tr>
      <w:tr w:rsidR="00B53A29" w:rsidRPr="00EB2D00" w14:paraId="6F35EB98" w14:textId="77777777" w:rsidTr="00EC4218">
        <w:trPr>
          <w:trHeight w:val="300"/>
        </w:trPr>
        <w:tc>
          <w:tcPr>
            <w:tcW w:w="6847" w:type="dxa"/>
            <w:noWrap/>
            <w:hideMark/>
          </w:tcPr>
          <w:p w14:paraId="41294CE1"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69. Peacock SJ, Regier DA, Raymakers AJN, Chan KKW. Evidence, values, and funding decisions in Canadian cancer systems. Healthc Manage Forum. 2019;32(6):293-8. doi:10.1177/0840470419870831.</w:t>
            </w:r>
          </w:p>
        </w:tc>
        <w:tc>
          <w:tcPr>
            <w:tcW w:w="661" w:type="dxa"/>
            <w:noWrap/>
            <w:hideMark/>
          </w:tcPr>
          <w:p w14:paraId="68771958"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2019</w:t>
            </w:r>
          </w:p>
        </w:tc>
        <w:tc>
          <w:tcPr>
            <w:tcW w:w="1508" w:type="dxa"/>
            <w:noWrap/>
            <w:hideMark/>
          </w:tcPr>
          <w:p w14:paraId="3C143B5B"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r w:rsidR="00B53A29" w:rsidRPr="00EB2D00" w14:paraId="5F0CFCC7" w14:textId="77777777" w:rsidTr="00EC4218">
        <w:trPr>
          <w:trHeight w:val="300"/>
        </w:trPr>
        <w:tc>
          <w:tcPr>
            <w:tcW w:w="6847" w:type="dxa"/>
            <w:noWrap/>
            <w:hideMark/>
          </w:tcPr>
          <w:p w14:paraId="029C28BF"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70. Hanna E, Toumi M, Dussart C, Borissov B, Dabbous O, Badora K et al. Funding breakthrough therapies: A systematic review and recommendation. Health Policy. 2018;122(3):217-29. doi:10.1016/j.healthpol.2017.11.012.</w:t>
            </w:r>
          </w:p>
        </w:tc>
        <w:tc>
          <w:tcPr>
            <w:tcW w:w="661" w:type="dxa"/>
            <w:noWrap/>
            <w:hideMark/>
          </w:tcPr>
          <w:p w14:paraId="3BD3EB0C"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2018</w:t>
            </w:r>
          </w:p>
        </w:tc>
        <w:tc>
          <w:tcPr>
            <w:tcW w:w="1508" w:type="dxa"/>
            <w:noWrap/>
            <w:hideMark/>
          </w:tcPr>
          <w:p w14:paraId="4BED0606"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Systematic review</w:t>
            </w:r>
          </w:p>
        </w:tc>
      </w:tr>
      <w:tr w:rsidR="00B53A29" w:rsidRPr="00EB2D00" w14:paraId="428C5F79" w14:textId="77777777" w:rsidTr="00EC4218">
        <w:trPr>
          <w:trHeight w:val="300"/>
        </w:trPr>
        <w:tc>
          <w:tcPr>
            <w:tcW w:w="6847" w:type="dxa"/>
            <w:noWrap/>
            <w:hideMark/>
          </w:tcPr>
          <w:p w14:paraId="104A4E04"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71. Yeung K, Suh K, Basu A, Garrison LP, Bansal A, Carlson JJ. Paying for Cures: How Can We Afford It? Managed Care Pharmacy Stakeholder Perceptions of Policy Options to Address Affordability of Prescription Drugs. Journal of managed care &amp; specialty pharmacy. 2017;23(10):1084-90. doi:10.18553/jmcp.2017.23.10.1084.</w:t>
            </w:r>
          </w:p>
        </w:tc>
        <w:tc>
          <w:tcPr>
            <w:tcW w:w="661" w:type="dxa"/>
            <w:noWrap/>
            <w:hideMark/>
          </w:tcPr>
          <w:p w14:paraId="0D9F9C43"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2017</w:t>
            </w:r>
          </w:p>
        </w:tc>
        <w:tc>
          <w:tcPr>
            <w:tcW w:w="1508" w:type="dxa"/>
            <w:noWrap/>
            <w:hideMark/>
          </w:tcPr>
          <w:p w14:paraId="3F3A81A5" w14:textId="77777777" w:rsidR="00B53A29" w:rsidRPr="00B53A29" w:rsidRDefault="00B53A29" w:rsidP="00FA2C07">
            <w:pPr>
              <w:rPr>
                <w:rFonts w:ascii="Times New Roman" w:hAnsi="Times New Roman" w:cs="Times New Roman"/>
                <w:sz w:val="18"/>
                <w:szCs w:val="18"/>
              </w:rPr>
            </w:pPr>
            <w:r w:rsidRPr="00B53A29">
              <w:rPr>
                <w:rFonts w:ascii="Times New Roman" w:hAnsi="Times New Roman" w:cs="Times New Roman"/>
                <w:sz w:val="18"/>
                <w:szCs w:val="18"/>
              </w:rPr>
              <w:t>Survey or interview</w:t>
            </w:r>
          </w:p>
        </w:tc>
      </w:tr>
      <w:tr w:rsidR="00984785" w:rsidRPr="00EB2D00" w14:paraId="52E81D15" w14:textId="77777777" w:rsidTr="00EC4218">
        <w:trPr>
          <w:trHeight w:val="300"/>
        </w:trPr>
        <w:tc>
          <w:tcPr>
            <w:tcW w:w="6847" w:type="dxa"/>
            <w:noWrap/>
          </w:tcPr>
          <w:p w14:paraId="2327FE0F" w14:textId="145AC91C" w:rsidR="00984785" w:rsidRPr="00B53A29" w:rsidRDefault="00984785" w:rsidP="00FA2C07">
            <w:pPr>
              <w:rPr>
                <w:rFonts w:ascii="Times New Roman" w:hAnsi="Times New Roman" w:cs="Times New Roman"/>
                <w:sz w:val="18"/>
                <w:szCs w:val="18"/>
              </w:rPr>
            </w:pPr>
            <w:r>
              <w:rPr>
                <w:rFonts w:ascii="Times New Roman" w:hAnsi="Times New Roman" w:cs="Times New Roman"/>
                <w:sz w:val="18"/>
                <w:szCs w:val="18"/>
              </w:rPr>
              <w:t xml:space="preserve">72. </w:t>
            </w:r>
            <w:r w:rsidRPr="00984785">
              <w:rPr>
                <w:rFonts w:ascii="Times New Roman" w:hAnsi="Times New Roman" w:cs="Times New Roman"/>
                <w:sz w:val="18"/>
                <w:szCs w:val="18"/>
              </w:rPr>
              <w:t>Diana I. Brixner ME, Louis P. Garrison, Bengt Jönsson, Peter J. Neumann and Isao Kamae. Regenerative Medicine and Health Technology Assessment: Vision and Challenges. Jacobs Journal of Regenerative Medicine. 2016;1(13):14.</w:t>
            </w:r>
          </w:p>
        </w:tc>
        <w:tc>
          <w:tcPr>
            <w:tcW w:w="661" w:type="dxa"/>
            <w:noWrap/>
          </w:tcPr>
          <w:p w14:paraId="504A5A6B" w14:textId="38F9C67C" w:rsidR="00984785" w:rsidRPr="00B53A29" w:rsidRDefault="00984785" w:rsidP="00FA2C07">
            <w:pPr>
              <w:rPr>
                <w:rFonts w:ascii="Times New Roman" w:hAnsi="Times New Roman" w:cs="Times New Roman"/>
                <w:sz w:val="18"/>
                <w:szCs w:val="18"/>
              </w:rPr>
            </w:pPr>
            <w:r>
              <w:rPr>
                <w:rFonts w:ascii="Times New Roman" w:hAnsi="Times New Roman" w:cs="Times New Roman"/>
                <w:sz w:val="18"/>
                <w:szCs w:val="18"/>
              </w:rPr>
              <w:t>2016</w:t>
            </w:r>
          </w:p>
        </w:tc>
        <w:tc>
          <w:tcPr>
            <w:tcW w:w="1508" w:type="dxa"/>
            <w:noWrap/>
          </w:tcPr>
          <w:p w14:paraId="4F7B93F6" w14:textId="513E3E60" w:rsidR="00984785" w:rsidRPr="00B53A29" w:rsidRDefault="00984785" w:rsidP="00FA2C07">
            <w:pPr>
              <w:rPr>
                <w:rFonts w:ascii="Times New Roman" w:hAnsi="Times New Roman" w:cs="Times New Roman"/>
                <w:sz w:val="18"/>
                <w:szCs w:val="18"/>
              </w:rPr>
            </w:pPr>
            <w:r w:rsidRPr="00B53A29">
              <w:rPr>
                <w:rFonts w:ascii="Times New Roman" w:hAnsi="Times New Roman" w:cs="Times New Roman"/>
                <w:sz w:val="18"/>
                <w:szCs w:val="18"/>
              </w:rPr>
              <w:t>Review</w:t>
            </w:r>
          </w:p>
        </w:tc>
      </w:tr>
    </w:tbl>
    <w:p w14:paraId="21C1695C" w14:textId="4DD982E8" w:rsidR="004360D8" w:rsidRDefault="00F91C20" w:rsidP="00F91C20">
      <w:pPr>
        <w:rPr>
          <w:rFonts w:ascii="Times New Roman" w:hAnsi="Times New Roman" w:cs="Times New Roman"/>
          <w:sz w:val="18"/>
          <w:szCs w:val="18"/>
        </w:rPr>
      </w:pPr>
      <w:r w:rsidRPr="00666C53">
        <w:rPr>
          <w:rFonts w:ascii="Times New Roman" w:hAnsi="Times New Roman" w:cs="Times New Roman"/>
          <w:sz w:val="18"/>
          <w:szCs w:val="18"/>
        </w:rPr>
        <w:t xml:space="preserve">Note: key articles highlighted in </w:t>
      </w:r>
      <w:r w:rsidR="00666C53" w:rsidRPr="00666C53">
        <w:rPr>
          <w:rFonts w:ascii="Times New Roman" w:hAnsi="Times New Roman" w:cs="Times New Roman"/>
          <w:sz w:val="18"/>
          <w:szCs w:val="18"/>
          <w:shd w:val="clear" w:color="auto" w:fill="DEEAF6" w:themeFill="accent5" w:themeFillTint="33"/>
        </w:rPr>
        <w:t>blue</w:t>
      </w:r>
      <w:r w:rsidR="00666C53">
        <w:rPr>
          <w:rFonts w:ascii="Times New Roman" w:hAnsi="Times New Roman" w:cs="Times New Roman"/>
          <w:sz w:val="18"/>
          <w:szCs w:val="18"/>
          <w:shd w:val="clear" w:color="auto" w:fill="DEEAF6" w:themeFill="accent5" w:themeFillTint="33"/>
        </w:rPr>
        <w:t xml:space="preserve"> colure. </w:t>
      </w:r>
      <w:r w:rsidR="00984785" w:rsidRPr="00984785">
        <w:rPr>
          <w:rFonts w:ascii="Times New Roman" w:hAnsi="Times New Roman" w:cs="Times New Roman"/>
          <w:sz w:val="18"/>
          <w:szCs w:val="18"/>
        </w:rPr>
        <w:t xml:space="preserve">The order of articles is not aligned with the order of references in the manuscript. </w:t>
      </w:r>
    </w:p>
    <w:p w14:paraId="2C7FDD38" w14:textId="43FAA222" w:rsidR="00EC4218" w:rsidRPr="00EC4218" w:rsidRDefault="00EC4218" w:rsidP="00EC4218">
      <w:pPr>
        <w:pStyle w:val="Heading2"/>
      </w:pPr>
      <w:r>
        <w:t>Table 3: Details of the excluded articles (N=15)</w:t>
      </w:r>
    </w:p>
    <w:tbl>
      <w:tblPr>
        <w:tblStyle w:val="TableGrid"/>
        <w:tblW w:w="0" w:type="auto"/>
        <w:tblLook w:val="04A0" w:firstRow="1" w:lastRow="0" w:firstColumn="1" w:lastColumn="0" w:noHBand="0" w:noVBand="1"/>
      </w:tblPr>
      <w:tblGrid>
        <w:gridCol w:w="6516"/>
        <w:gridCol w:w="2500"/>
      </w:tblGrid>
      <w:tr w:rsidR="00EC4218" w14:paraId="6AC867CB" w14:textId="77777777" w:rsidTr="00EC4218">
        <w:tc>
          <w:tcPr>
            <w:tcW w:w="6516" w:type="dxa"/>
          </w:tcPr>
          <w:p w14:paraId="71A99357" w14:textId="61D856DB" w:rsidR="00EC4218" w:rsidRPr="00EC4218" w:rsidRDefault="00EC4218" w:rsidP="00F91C20">
            <w:pPr>
              <w:rPr>
                <w:rFonts w:ascii="Times New Roman" w:hAnsi="Times New Roman" w:cs="Times New Roman"/>
                <w:b/>
                <w:bCs/>
                <w:sz w:val="20"/>
                <w:szCs w:val="20"/>
              </w:rPr>
            </w:pPr>
            <w:r w:rsidRPr="00EC4218">
              <w:rPr>
                <w:rFonts w:ascii="Times New Roman" w:hAnsi="Times New Roman" w:cs="Times New Roman"/>
                <w:b/>
                <w:bCs/>
                <w:sz w:val="20"/>
                <w:szCs w:val="20"/>
              </w:rPr>
              <w:t>Title</w:t>
            </w:r>
          </w:p>
        </w:tc>
        <w:tc>
          <w:tcPr>
            <w:tcW w:w="2500" w:type="dxa"/>
          </w:tcPr>
          <w:p w14:paraId="11865DC7" w14:textId="34BF7301" w:rsidR="00EC4218" w:rsidRPr="00EC4218" w:rsidRDefault="00EC4218" w:rsidP="00F91C20">
            <w:pPr>
              <w:rPr>
                <w:rFonts w:ascii="Times New Roman" w:hAnsi="Times New Roman" w:cs="Times New Roman"/>
                <w:b/>
                <w:bCs/>
                <w:sz w:val="20"/>
                <w:szCs w:val="20"/>
              </w:rPr>
            </w:pPr>
            <w:r w:rsidRPr="00EC4218">
              <w:rPr>
                <w:rFonts w:ascii="Times New Roman" w:hAnsi="Times New Roman" w:cs="Times New Roman"/>
                <w:b/>
                <w:bCs/>
                <w:sz w:val="20"/>
                <w:szCs w:val="20"/>
              </w:rPr>
              <w:t>Reasons for exclusion</w:t>
            </w:r>
          </w:p>
        </w:tc>
      </w:tr>
      <w:tr w:rsidR="00EC4218" w14:paraId="5F90512C" w14:textId="77777777" w:rsidTr="00EC4218">
        <w:tc>
          <w:tcPr>
            <w:tcW w:w="6516" w:type="dxa"/>
          </w:tcPr>
          <w:p w14:paraId="2542C20C" w14:textId="22829291"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Kirkner RM. Must Sky-High Prices 'Come on Down' Before the Price Is Right? Manag Care. 2018 Jul;27(7):16-19.</w:t>
            </w:r>
          </w:p>
        </w:tc>
        <w:tc>
          <w:tcPr>
            <w:tcW w:w="2500" w:type="dxa"/>
          </w:tcPr>
          <w:p w14:paraId="0D1AFE09" w14:textId="063D89C3"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related to RMs</w:t>
            </w:r>
          </w:p>
        </w:tc>
      </w:tr>
      <w:tr w:rsidR="00EC4218" w14:paraId="56CE7D12" w14:textId="77777777" w:rsidTr="00EC4218">
        <w:tc>
          <w:tcPr>
            <w:tcW w:w="6516" w:type="dxa"/>
          </w:tcPr>
          <w:p w14:paraId="3E86DDC6" w14:textId="01DAC374"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Bandeiras C, Cabral JMS, Gabbay RA, Finkelstein SN, Ferreira FC. Bringing Stem Cell-Based Therapies for Type 1 Diabetes to the Clinic: Early Insights from Bioprocess Economics and Cost-Effectiveness Analysis. Biotechnol J. 2019 Aug;14(8):e1800563. </w:t>
            </w:r>
          </w:p>
        </w:tc>
        <w:tc>
          <w:tcPr>
            <w:tcW w:w="2500" w:type="dxa"/>
          </w:tcPr>
          <w:p w14:paraId="56F6D822" w14:textId="4088E2CD"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Excluded-hypothetical economic models not implemented</w:t>
            </w:r>
          </w:p>
        </w:tc>
      </w:tr>
      <w:tr w:rsidR="00EC4218" w14:paraId="5CAD89A7" w14:textId="77777777" w:rsidTr="00EC4218">
        <w:tc>
          <w:tcPr>
            <w:tcW w:w="6516" w:type="dxa"/>
          </w:tcPr>
          <w:p w14:paraId="4AA10AE2" w14:textId="5E71AC03"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Pirnay JP, Vanderkelen A, De Vos D, Draye JP, Rose T, Ceulemans C, Ectors N, Huys I, Jennes S, Verbeken G. Business oriented EU human cell and tissue product legislation will adversely impact Member States' health care systems. Cell Tissue Bank. 2013 Dec;14(4):525-60. </w:t>
            </w:r>
          </w:p>
        </w:tc>
        <w:tc>
          <w:tcPr>
            <w:tcW w:w="2500" w:type="dxa"/>
          </w:tcPr>
          <w:p w14:paraId="1F2B56CC" w14:textId="7686F762"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Excluded-regulatory perspective</w:t>
            </w:r>
          </w:p>
        </w:tc>
      </w:tr>
      <w:tr w:rsidR="00EC4218" w14:paraId="3C255DF4" w14:textId="77777777" w:rsidTr="00EC4218">
        <w:tc>
          <w:tcPr>
            <w:tcW w:w="6516" w:type="dxa"/>
          </w:tcPr>
          <w:p w14:paraId="0886B8B1" w14:textId="5354B86B"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Montazerhodjat V, Weinstock DM, Lo AW. Buying cures versus renting health: Financing health care with consumer loans. Sci Transl Med. 2016 Feb 24;8(327):327ps6. </w:t>
            </w:r>
          </w:p>
        </w:tc>
        <w:tc>
          <w:tcPr>
            <w:tcW w:w="2500" w:type="dxa"/>
          </w:tcPr>
          <w:p w14:paraId="33681CCB" w14:textId="7433D4C8"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related to RMs</w:t>
            </w:r>
          </w:p>
        </w:tc>
      </w:tr>
      <w:tr w:rsidR="00EC4218" w14:paraId="0A2D8E69" w14:textId="77777777" w:rsidTr="00EC4218">
        <w:tc>
          <w:tcPr>
            <w:tcW w:w="6516" w:type="dxa"/>
          </w:tcPr>
          <w:p w14:paraId="00923B0D" w14:textId="0376FCCA"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lastRenderedPageBreak/>
              <w:t xml:space="preserve">Tarnowski J, Krishna D, Jespers L, Ketkar A, Haddock R, Imrie J, Kili S. Delivering advanced therapies: the big pharma approach. Gene Ther. 2017 Sep;24(9):593-598. </w:t>
            </w:r>
          </w:p>
        </w:tc>
        <w:tc>
          <w:tcPr>
            <w:tcW w:w="2500" w:type="dxa"/>
          </w:tcPr>
          <w:p w14:paraId="04F01A4C" w14:textId="06CC75E0"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Excluded-manufacturing issues</w:t>
            </w:r>
          </w:p>
        </w:tc>
      </w:tr>
      <w:tr w:rsidR="00EC4218" w14:paraId="23CA9D05" w14:textId="77777777" w:rsidTr="00EC4218">
        <w:tc>
          <w:tcPr>
            <w:tcW w:w="6516" w:type="dxa"/>
          </w:tcPr>
          <w:p w14:paraId="10BD04FB" w14:textId="6CD2D775"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Ekmekci PE, Güner MD. Do Fair and Just Systems Require Compensation for the Disadvantages of the Natural Lottery? A Discussion on Society's Duties on the Provision of Gene Therapy. Balkan J Med Genet. 2019;22(1):69-74. </w:t>
            </w:r>
          </w:p>
        </w:tc>
        <w:tc>
          <w:tcPr>
            <w:tcW w:w="2500" w:type="dxa"/>
          </w:tcPr>
          <w:p w14:paraId="3E74D98C" w14:textId="6FA08F79"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for market access issues</w:t>
            </w:r>
          </w:p>
        </w:tc>
      </w:tr>
      <w:tr w:rsidR="00EC4218" w14:paraId="6D9CF840" w14:textId="77777777" w:rsidTr="00EC4218">
        <w:tc>
          <w:tcPr>
            <w:tcW w:w="6516" w:type="dxa"/>
          </w:tcPr>
          <w:p w14:paraId="2EF6879C" w14:textId="7DAD0B6A"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Basu A, Subedi P, Kamal-Bahl S. Financing a Cure for Diabetes in a Multipayer Environment. Value Health. 2016 Sep-Oct;19(6):861-868. </w:t>
            </w:r>
          </w:p>
        </w:tc>
        <w:tc>
          <w:tcPr>
            <w:tcW w:w="2500" w:type="dxa"/>
          </w:tcPr>
          <w:p w14:paraId="42BD2764" w14:textId="729BE873"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Excluded-payment models out of scope</w:t>
            </w:r>
          </w:p>
        </w:tc>
      </w:tr>
      <w:tr w:rsidR="00EC4218" w14:paraId="1522712F" w14:textId="77777777" w:rsidTr="00EC4218">
        <w:tc>
          <w:tcPr>
            <w:tcW w:w="6516" w:type="dxa"/>
          </w:tcPr>
          <w:p w14:paraId="39EC8FAF" w14:textId="62318939"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Calmels B, Mfarrej B, Chabannon C. From clinical proof-of-concept to commercialization of CAR T cells. Drug Discov Today. 2018 Apr;23(4):758-762. </w:t>
            </w:r>
          </w:p>
        </w:tc>
        <w:tc>
          <w:tcPr>
            <w:tcW w:w="2500" w:type="dxa"/>
          </w:tcPr>
          <w:p w14:paraId="4350FDB9" w14:textId="216A3CE1"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Excluded-manufacturing issues</w:t>
            </w:r>
          </w:p>
        </w:tc>
      </w:tr>
      <w:tr w:rsidR="00EC4218" w14:paraId="206D9A70" w14:textId="77777777" w:rsidTr="00EC4218">
        <w:tc>
          <w:tcPr>
            <w:tcW w:w="6516" w:type="dxa"/>
          </w:tcPr>
          <w:p w14:paraId="655CDCC8" w14:textId="03AE502B"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Salter B, Zhou Y, Datta S. Health consumers and stem cell therapy innovation: markets, models and regulation. Regen Med. 2014 May;9(3):353-66. </w:t>
            </w:r>
          </w:p>
        </w:tc>
        <w:tc>
          <w:tcPr>
            <w:tcW w:w="2500" w:type="dxa"/>
          </w:tcPr>
          <w:p w14:paraId="368ED427" w14:textId="20452A81"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Excluded-regulatory perspective</w:t>
            </w:r>
          </w:p>
        </w:tc>
      </w:tr>
      <w:tr w:rsidR="00EC4218" w14:paraId="0C760F06" w14:textId="77777777" w:rsidTr="00EC4218">
        <w:tc>
          <w:tcPr>
            <w:tcW w:w="6516" w:type="dxa"/>
          </w:tcPr>
          <w:p w14:paraId="27CA6BFE" w14:textId="0F023FA7"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Iskrov G, Dermendzhiev S, Miteva-Katrandzhieva T, Stefanov R. Health Economic Data in Reimbursement of New Medical Technologies: Importance of the Socio-Economic Burden as a Decision-Making Criterion. Front Pharmacol. 2016 Aug 17;7:252. </w:t>
            </w:r>
          </w:p>
        </w:tc>
        <w:tc>
          <w:tcPr>
            <w:tcW w:w="2500" w:type="dxa"/>
          </w:tcPr>
          <w:p w14:paraId="1B9DB6AF" w14:textId="64509B32"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related to RMs</w:t>
            </w:r>
          </w:p>
        </w:tc>
      </w:tr>
      <w:tr w:rsidR="00EC4218" w14:paraId="33A1359A" w14:textId="77777777" w:rsidTr="00EC4218">
        <w:tc>
          <w:tcPr>
            <w:tcW w:w="6516" w:type="dxa"/>
          </w:tcPr>
          <w:p w14:paraId="282B1C8B" w14:textId="035EA97B"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Prasad V. Immunotherapy: Tisagenlecleucel - the first approved CAR-T-cell therapy: implications for payers and policy makers. Nat Rev Clin Oncol. 2018 Jan;15(1):11-12. </w:t>
            </w:r>
          </w:p>
        </w:tc>
        <w:tc>
          <w:tcPr>
            <w:tcW w:w="2500" w:type="dxa"/>
          </w:tcPr>
          <w:p w14:paraId="18F2BF4A" w14:textId="61987EC4"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Excluded-duplicative</w:t>
            </w:r>
          </w:p>
        </w:tc>
      </w:tr>
      <w:tr w:rsidR="00EC4218" w14:paraId="616174B3" w14:textId="77777777" w:rsidTr="00EC4218">
        <w:tc>
          <w:tcPr>
            <w:tcW w:w="6516" w:type="dxa"/>
          </w:tcPr>
          <w:p w14:paraId="4A9225DE" w14:textId="3244100D"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Cutler D, Ciarametaro M, Long G, Kirson N, Dubois R. Insurance switching and mismatch between the costs and benefits of new technologies. Am J Manag Care. 2017 Dec;23(12):750-757. </w:t>
            </w:r>
          </w:p>
        </w:tc>
        <w:tc>
          <w:tcPr>
            <w:tcW w:w="2500" w:type="dxa"/>
          </w:tcPr>
          <w:p w14:paraId="63C39614" w14:textId="78289D4F"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related to RMs</w:t>
            </w:r>
          </w:p>
        </w:tc>
      </w:tr>
      <w:tr w:rsidR="00EC4218" w14:paraId="6F21C738" w14:textId="77777777" w:rsidTr="00EC4218">
        <w:tc>
          <w:tcPr>
            <w:tcW w:w="6516" w:type="dxa"/>
          </w:tcPr>
          <w:p w14:paraId="72C6E565" w14:textId="4927D0B1"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Hyman DA, Silver C. Pricing and Paying for Cancer Drugs: Policy Options for Fixing A Broken System. Cancer J. 2020 Jul/Aug;26(4):298-303. </w:t>
            </w:r>
          </w:p>
        </w:tc>
        <w:tc>
          <w:tcPr>
            <w:tcW w:w="2500" w:type="dxa"/>
          </w:tcPr>
          <w:p w14:paraId="535B42E2" w14:textId="177DECD9"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related to RMs</w:t>
            </w:r>
          </w:p>
        </w:tc>
      </w:tr>
      <w:tr w:rsidR="00EC4218" w14:paraId="732BB6B5" w14:textId="77777777" w:rsidTr="00EC4218">
        <w:tc>
          <w:tcPr>
            <w:tcW w:w="6516" w:type="dxa"/>
          </w:tcPr>
          <w:p w14:paraId="7DE4977E" w14:textId="289A8D4D"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Waldeck AR, Botteman MF, White RE, van Hout BA. The Importance of Economic Perspective and Quantitative Approaches in Oncology Value Frameworks of Drug Selection and Shared Decision Making. J Manag Care Spec Pharm. 2017 Jun;23(6-a Suppl):S6-S12. </w:t>
            </w:r>
          </w:p>
        </w:tc>
        <w:tc>
          <w:tcPr>
            <w:tcW w:w="2500" w:type="dxa"/>
          </w:tcPr>
          <w:p w14:paraId="4594A932" w14:textId="4C2B8D73"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Excluded-not related to RMs</w:t>
            </w:r>
          </w:p>
        </w:tc>
      </w:tr>
      <w:tr w:rsidR="00EC4218" w14:paraId="007F2368" w14:textId="77777777" w:rsidTr="00EC4218">
        <w:tc>
          <w:tcPr>
            <w:tcW w:w="6516" w:type="dxa"/>
          </w:tcPr>
          <w:p w14:paraId="6F0D2BE5" w14:textId="3DDE63BF"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 xml:space="preserve">Hlávka JP, Mattke S, Wilks A. The Potential Benefits of Deferred Payment for a Hypothetical Gene Therapy for Congestive Heart Failure: A Cost-Consequence Analysis. Appl Health Econ Health Policy. 2020 Oct;18(5):669-677. </w:t>
            </w:r>
          </w:p>
        </w:tc>
        <w:tc>
          <w:tcPr>
            <w:tcW w:w="2500" w:type="dxa"/>
          </w:tcPr>
          <w:p w14:paraId="6759F0FE" w14:textId="17A5709A" w:rsidR="00EC4218" w:rsidRDefault="00EC4218" w:rsidP="00EC4218">
            <w:pPr>
              <w:rPr>
                <w:rFonts w:ascii="Times New Roman" w:hAnsi="Times New Roman" w:cs="Times New Roman"/>
                <w:sz w:val="18"/>
                <w:szCs w:val="18"/>
              </w:rPr>
            </w:pPr>
            <w:r w:rsidRPr="00EC4218">
              <w:rPr>
                <w:rFonts w:ascii="Times New Roman" w:hAnsi="Times New Roman" w:cs="Times New Roman"/>
                <w:sz w:val="18"/>
                <w:szCs w:val="18"/>
              </w:rPr>
              <w:t>Excluded-payment models out of scope</w:t>
            </w:r>
          </w:p>
        </w:tc>
      </w:tr>
    </w:tbl>
    <w:p w14:paraId="4D9940C7" w14:textId="77777777" w:rsidR="00EC4218" w:rsidRPr="00984785" w:rsidRDefault="00EC4218" w:rsidP="00F91C20">
      <w:pPr>
        <w:rPr>
          <w:rFonts w:ascii="Times New Roman" w:hAnsi="Times New Roman" w:cs="Times New Roman"/>
          <w:sz w:val="18"/>
          <w:szCs w:val="18"/>
        </w:rPr>
      </w:pPr>
    </w:p>
    <w:p w14:paraId="0CDE2753" w14:textId="77777777" w:rsidR="004360D8" w:rsidRDefault="004360D8">
      <w:pPr>
        <w:rPr>
          <w:rFonts w:ascii="Times New Roman" w:hAnsi="Times New Roman" w:cs="Times New Roman"/>
          <w:sz w:val="18"/>
          <w:szCs w:val="18"/>
          <w:shd w:val="clear" w:color="auto" w:fill="DEEAF6" w:themeFill="accent5" w:themeFillTint="33"/>
        </w:rPr>
      </w:pPr>
      <w:r>
        <w:rPr>
          <w:rFonts w:ascii="Times New Roman" w:hAnsi="Times New Roman" w:cs="Times New Roman"/>
          <w:sz w:val="18"/>
          <w:szCs w:val="18"/>
          <w:shd w:val="clear" w:color="auto" w:fill="DEEAF6" w:themeFill="accent5" w:themeFillTint="33"/>
        </w:rPr>
        <w:br w:type="page"/>
      </w:r>
    </w:p>
    <w:p w14:paraId="5E6FEA18" w14:textId="178145DD" w:rsidR="00A25564" w:rsidRDefault="00313C64" w:rsidP="00A25564">
      <w:pPr>
        <w:pStyle w:val="Heading2"/>
      </w:pPr>
      <w:r>
        <w:rPr>
          <w:noProof/>
          <w:u w:val="single"/>
        </w:rPr>
        <w:lastRenderedPageBreak/>
        <mc:AlternateContent>
          <mc:Choice Requires="wpg">
            <w:drawing>
              <wp:anchor distT="0" distB="0" distL="114300" distR="114300" simplePos="0" relativeHeight="251659264" behindDoc="0" locked="0" layoutInCell="1" allowOverlap="1" wp14:anchorId="19FA66AC" wp14:editId="3FF81D35">
                <wp:simplePos x="0" y="0"/>
                <wp:positionH relativeFrom="margin">
                  <wp:posOffset>-466090</wp:posOffset>
                </wp:positionH>
                <wp:positionV relativeFrom="paragraph">
                  <wp:posOffset>207010</wp:posOffset>
                </wp:positionV>
                <wp:extent cx="6958965" cy="471043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6958965" cy="4710430"/>
                          <a:chOff x="207883" y="182130"/>
                          <a:chExt cx="6299382" cy="4361094"/>
                        </a:xfrm>
                      </wpg:grpSpPr>
                      <wpg:graphicFrame>
                        <wpg:cNvPr id="145" name="Diagram 145"/>
                        <wpg:cNvFrPr/>
                        <wpg:xfrm>
                          <a:off x="819150" y="876300"/>
                          <a:ext cx="5080635" cy="329501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1" name="Text Box 1"/>
                        <wps:cNvSpPr txBox="1"/>
                        <wps:spPr>
                          <a:xfrm>
                            <a:off x="4689142" y="1381530"/>
                            <a:ext cx="1628775" cy="725136"/>
                          </a:xfrm>
                          <a:prstGeom prst="rect">
                            <a:avLst/>
                          </a:prstGeom>
                          <a:solidFill>
                            <a:schemeClr val="bg2"/>
                          </a:solidFill>
                          <a:ln w="6350">
                            <a:noFill/>
                            <a:prstDash val="sysDash"/>
                          </a:ln>
                        </wps:spPr>
                        <wps:txbx>
                          <w:txbxContent>
                            <w:p w14:paraId="4239F7E5" w14:textId="1B48E8A8" w:rsidR="004360D8" w:rsidRPr="00313C64"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 xml:space="preserve">One-off treatments protect patients from frequently hospital visiting for induction or maintenance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868965" y="2525034"/>
                            <a:ext cx="1638300" cy="771527"/>
                          </a:xfrm>
                          <a:prstGeom prst="rect">
                            <a:avLst/>
                          </a:prstGeom>
                          <a:solidFill>
                            <a:schemeClr val="bg2"/>
                          </a:solidFill>
                          <a:ln w="6350">
                            <a:noFill/>
                            <a:prstDash val="sysDash"/>
                          </a:ln>
                        </wps:spPr>
                        <wps:txbx>
                          <w:txbxContent>
                            <w:p w14:paraId="0CAD7265" w14:textId="77777777"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RMs potentially provide a ‘curative’ treatment for life-threatening diseases or individuals near end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702746" y="3960974"/>
                            <a:ext cx="2505075" cy="533400"/>
                          </a:xfrm>
                          <a:prstGeom prst="rect">
                            <a:avLst/>
                          </a:prstGeom>
                          <a:solidFill>
                            <a:schemeClr val="bg2"/>
                          </a:solidFill>
                          <a:ln w="6350">
                            <a:noFill/>
                            <a:prstDash val="sysDash"/>
                          </a:ln>
                        </wps:spPr>
                        <wps:txbx>
                          <w:txbxContent>
                            <w:p w14:paraId="27ADE7E1" w14:textId="77777777"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Severely ill patients may be willing to trade off some survival (e.g., undertaking a risky procedure) for a chance at a “cure”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16419" y="3517795"/>
                            <a:ext cx="1853565" cy="1025429"/>
                          </a:xfrm>
                          <a:prstGeom prst="rect">
                            <a:avLst/>
                          </a:prstGeom>
                          <a:solidFill>
                            <a:schemeClr val="bg2"/>
                          </a:solidFill>
                          <a:ln w="6350">
                            <a:noFill/>
                            <a:prstDash val="sysDash"/>
                          </a:ln>
                        </wps:spPr>
                        <wps:txbx>
                          <w:txbxContent>
                            <w:p w14:paraId="442B3F2B" w14:textId="77777777"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RMs may bring values to equity issues by targeting rare diseases with high unmet needs, thus those unlucky patients previously suffered from untreatable diseases now become treatable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7883" y="2146495"/>
                            <a:ext cx="1685925" cy="1298426"/>
                          </a:xfrm>
                          <a:prstGeom prst="rect">
                            <a:avLst/>
                          </a:prstGeom>
                          <a:solidFill>
                            <a:schemeClr val="bg2"/>
                          </a:solidFill>
                          <a:ln w="6350">
                            <a:noFill/>
                            <a:prstDash val="sysDash"/>
                          </a:ln>
                        </wps:spPr>
                        <wps:txbx>
                          <w:txbxContent>
                            <w:p w14:paraId="427AF962" w14:textId="72F79732"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RMs through its novel mechanism of action may unlock the potential for future generation products and stimulate the future discovery efforts by improving the knowledge about the underlying causes of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095500" y="182130"/>
                            <a:ext cx="2724150" cy="847725"/>
                          </a:xfrm>
                          <a:prstGeom prst="rect">
                            <a:avLst/>
                          </a:prstGeom>
                          <a:solidFill>
                            <a:schemeClr val="bg2"/>
                          </a:solidFill>
                          <a:ln w="6350">
                            <a:noFill/>
                            <a:prstDash val="sysDash"/>
                          </a:ln>
                        </wps:spPr>
                        <wps:txbx>
                          <w:txbxContent>
                            <w:p w14:paraId="4FDC6F71" w14:textId="6C88079D"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Rare, genetic diseases may have disease onset in the new-born or childhood, thus ‘curative’ RMs could significantly increase their future educational and employment opportunities, and productivity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A66AC" id="Group 7" o:spid="_x0000_s1026" style="position:absolute;margin-left:-36.7pt;margin-top:16.3pt;width:547.95pt;height:370.9pt;z-index:251659264;mso-position-horizontal-relative:margin;mso-width-relative:margin;mso-height-relative:margin" coordorigin="2078,1821" coordsize="62993,4361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45" o:spid="_x0000_s1027" type="#_x0000_t75" style="position:absolute;left:17033;top:8706;width:33109;height:330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">
                  <v:imagedata r:id="rId12" o:title=""/>
                  <o:lock v:ext="edit" aspectratio="f"/>
                </v:shape>
                <v:shapetype id="_x0000_t202" coordsize="21600,21600" o:spt="202" path="m,l,21600r21600,l21600,xe">
                  <v:stroke joinstyle="miter"/>
                  <v:path gradientshapeok="t" o:connecttype="rect"/>
                </v:shapetype>
                <v:shape id="Text Box 1" o:spid="_x0000_s1028" type="#_x0000_t202" style="position:absolute;left:46891;top:13815;width:16288;height:7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" fillcolor="#e7e6e6 [3214]" stroked="f" strokeweight=".5pt">
                  <v:stroke dashstyle="3 1"/>
                  <v:textbox>
                    <w:txbxContent>
                      <w:p w14:paraId="4239F7E5" w14:textId="1B48E8A8" w:rsidR="004360D8" w:rsidRPr="00313C64"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 xml:space="preserve">One-off treatments protect patients from frequently hospital visiting for induction or maintenance treatment.  </w:t>
                        </w:r>
                      </w:p>
                    </w:txbxContent>
                  </v:textbox>
                </v:shape>
                <v:shape id="Text Box 2" o:spid="_x0000_s1029" type="#_x0000_t202" style="position:absolute;left:48689;top:25250;width:16383;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" fillcolor="#e7e6e6 [3214]" stroked="f" strokeweight=".5pt">
                  <v:stroke dashstyle="3 1"/>
                  <v:textbox>
                    <w:txbxContent>
                      <w:p w14:paraId="0CAD7265" w14:textId="77777777"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RMs potentially provide a ‘curative’ treatment for life-threatening diseases or individuals near end of life</w:t>
                        </w:r>
                      </w:p>
                    </w:txbxContent>
                  </v:textbox>
                </v:shape>
                <v:shape id="Text Box 3" o:spid="_x0000_s1030" type="#_x0000_t202" style="position:absolute;left:37027;top:39609;width:2505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" fillcolor="#e7e6e6 [3214]" stroked="f" strokeweight=".5pt">
                  <v:stroke dashstyle="3 1"/>
                  <v:textbox>
                    <w:txbxContent>
                      <w:p w14:paraId="27ADE7E1" w14:textId="77777777"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Severely ill patients may be willing to trade off some survival (e.g., undertaking a risky procedure) for a chance at a “cure”</w:t>
                        </w:r>
                      </w:p>
                    </w:txbxContent>
                  </v:textbox>
                </v:shape>
                <v:shape id="Text Box 4" o:spid="_x0000_s1031" type="#_x0000_t202" style="position:absolute;left:6164;top:35177;width:18535;height:1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" fillcolor="#e7e6e6 [3214]" stroked="f" strokeweight=".5pt">
                  <v:stroke dashstyle="3 1"/>
                  <v:textbox>
                    <w:txbxContent>
                      <w:p w14:paraId="442B3F2B" w14:textId="77777777"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RMs may bring values to equity issues by targeting rare diseases with high unmet needs, thus those unlucky patients previously suffered from untreatable diseases now become treatable</w:t>
                        </w:r>
                      </w:p>
                    </w:txbxContent>
                  </v:textbox>
                </v:shape>
                <v:shape id="Text Box 5" o:spid="_x0000_s1032" type="#_x0000_t202" style="position:absolute;left:2078;top:21464;width:16860;height:1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" fillcolor="#e7e6e6 [3214]" stroked="f" strokeweight=".5pt">
                  <v:stroke dashstyle="3 1"/>
                  <v:textbox>
                    <w:txbxContent>
                      <w:p w14:paraId="427AF962" w14:textId="72F79732"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RMs through its novel mechanism of action may unlock the potential for future generation products and stimulate the future discovery efforts by improving the knowledge about the underlying causes of diseases.</w:t>
                        </w:r>
                      </w:p>
                    </w:txbxContent>
                  </v:textbox>
                </v:shape>
                <v:shape id="Text Box 6" o:spid="_x0000_s1033" type="#_x0000_t202" style="position:absolute;left:20955;top:1821;width:2724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" fillcolor="#e7e6e6 [3214]" stroked="f" strokeweight=".5pt">
                  <v:stroke dashstyle="3 1"/>
                  <v:textbox>
                    <w:txbxContent>
                      <w:p w14:paraId="4FDC6F71" w14:textId="6C88079D" w:rsidR="004360D8" w:rsidRPr="004360D8" w:rsidRDefault="004360D8" w:rsidP="004360D8">
                        <w:pPr>
                          <w:rPr>
                            <w:rFonts w:ascii="Times New Roman" w:hAnsi="Times New Roman" w:cs="Times New Roman"/>
                            <w:sz w:val="20"/>
                            <w:szCs w:val="20"/>
                          </w:rPr>
                        </w:pPr>
                        <w:r w:rsidRPr="004360D8">
                          <w:rPr>
                            <w:rFonts w:ascii="Times New Roman" w:hAnsi="Times New Roman" w:cs="Times New Roman"/>
                            <w:sz w:val="20"/>
                            <w:szCs w:val="20"/>
                          </w:rPr>
                          <w:t>Rare, genetic diseases may have disease onset in the new-born or childhood, thus ‘curative’ RMs could significantly increase their future educational and employment opportunities, and productivity in the workplace</w:t>
                        </w:r>
                      </w:p>
                    </w:txbxContent>
                  </v:textbox>
                </v:shape>
                <w10:wrap type="square" anchorx="margin"/>
              </v:group>
            </w:pict>
          </mc:Fallback>
        </mc:AlternateContent>
      </w:r>
      <w:r>
        <w:rPr>
          <w:noProof/>
        </w:rPr>
        <mc:AlternateContent>
          <mc:Choice Requires="wps">
            <w:drawing>
              <wp:anchor distT="0" distB="0" distL="114300" distR="114300" simplePos="0" relativeHeight="251661312" behindDoc="0" locked="0" layoutInCell="1" allowOverlap="1" wp14:anchorId="7160BCEB" wp14:editId="611F1DD1">
                <wp:simplePos x="0" y="0"/>
                <wp:positionH relativeFrom="column">
                  <wp:posOffset>-238998</wp:posOffset>
                </wp:positionH>
                <wp:positionV relativeFrom="paragraph">
                  <wp:posOffset>1629878</wp:posOffset>
                </wp:positionV>
                <wp:extent cx="1798955" cy="569344"/>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798955" cy="569344"/>
                        </a:xfrm>
                        <a:prstGeom prst="rect">
                          <a:avLst/>
                        </a:prstGeom>
                        <a:solidFill>
                          <a:schemeClr val="bg2"/>
                        </a:solidFill>
                        <a:ln w="6350">
                          <a:noFill/>
                          <a:prstDash val="sysDash"/>
                        </a:ln>
                      </wps:spPr>
                      <wps:txbx>
                        <w:txbxContent>
                          <w:p w14:paraId="26314884" w14:textId="25F582F0" w:rsidR="00313C64" w:rsidRPr="00313C64" w:rsidRDefault="00313C64" w:rsidP="00313C64">
                            <w:pPr>
                              <w:rPr>
                                <w:rFonts w:ascii="Times New Roman" w:hAnsi="Times New Roman" w:cs="Times New Roman"/>
                                <w:sz w:val="20"/>
                                <w:szCs w:val="20"/>
                              </w:rPr>
                            </w:pPr>
                            <w:r>
                              <w:rPr>
                                <w:rFonts w:ascii="Times New Roman" w:hAnsi="Times New Roman" w:cs="Times New Roman"/>
                                <w:sz w:val="20"/>
                                <w:szCs w:val="20"/>
                              </w:rPr>
                              <w:t>Reduce caregiver burdens and improve the well-being of family members</w:t>
                            </w:r>
                            <w:r w:rsidRPr="004360D8">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0BCEB" id="Text Box 8" o:spid="_x0000_s1034" type="#_x0000_t202" style="position:absolute;margin-left:-18.8pt;margin-top:128.35pt;width:141.65pt;height:4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" fillcolor="#e7e6e6 [3214]" stroked="f" strokeweight=".5pt">
                <v:stroke dashstyle="3 1"/>
                <v:textbox>
                  <w:txbxContent>
                    <w:p w14:paraId="26314884" w14:textId="25F582F0" w:rsidR="00313C64" w:rsidRPr="00313C64" w:rsidRDefault="00313C64" w:rsidP="00313C64">
                      <w:pPr>
                        <w:rPr>
                          <w:rFonts w:ascii="Times New Roman" w:hAnsi="Times New Roman" w:cs="Times New Roman"/>
                          <w:sz w:val="20"/>
                          <w:szCs w:val="20"/>
                        </w:rPr>
                      </w:pPr>
                      <w:r>
                        <w:rPr>
                          <w:rFonts w:ascii="Times New Roman" w:hAnsi="Times New Roman" w:cs="Times New Roman"/>
                          <w:sz w:val="20"/>
                          <w:szCs w:val="20"/>
                        </w:rPr>
                        <w:t>Reduce caregiver burdens and improve the well-being of family members</w:t>
                      </w:r>
                      <w:r w:rsidRPr="004360D8">
                        <w:rPr>
                          <w:rFonts w:ascii="Times New Roman" w:hAnsi="Times New Roman" w:cs="Times New Roman"/>
                          <w:sz w:val="20"/>
                          <w:szCs w:val="20"/>
                        </w:rPr>
                        <w:t xml:space="preserve">  </w:t>
                      </w:r>
                    </w:p>
                  </w:txbxContent>
                </v:textbox>
              </v:shape>
            </w:pict>
          </mc:Fallback>
        </mc:AlternateContent>
      </w:r>
      <w:r w:rsidR="00A25564">
        <w:t>Fig</w:t>
      </w:r>
      <w:r w:rsidR="00EB466C">
        <w:t>ure</w:t>
      </w:r>
      <w:r w:rsidR="00D674DC">
        <w:t>.</w:t>
      </w:r>
      <w:r w:rsidR="00A25564">
        <w:t xml:space="preserve"> 1 Additional values associated with regenerative medicines</w:t>
      </w:r>
    </w:p>
    <w:p w14:paraId="03859FE2" w14:textId="4D32FEC7" w:rsidR="004360D8" w:rsidRPr="004360D8" w:rsidRDefault="004360D8" w:rsidP="004360D8"/>
    <w:sectPr w:rsidR="004360D8" w:rsidRPr="004360D8" w:rsidSect="00882E2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00"/>
    <w:rsid w:val="000F1B89"/>
    <w:rsid w:val="000F55F3"/>
    <w:rsid w:val="00313C64"/>
    <w:rsid w:val="003535EC"/>
    <w:rsid w:val="004360D8"/>
    <w:rsid w:val="004364E6"/>
    <w:rsid w:val="00455312"/>
    <w:rsid w:val="00666C53"/>
    <w:rsid w:val="006926F3"/>
    <w:rsid w:val="006A217C"/>
    <w:rsid w:val="006C13EA"/>
    <w:rsid w:val="006C1CDF"/>
    <w:rsid w:val="007A5048"/>
    <w:rsid w:val="00882E2F"/>
    <w:rsid w:val="00984785"/>
    <w:rsid w:val="00A25564"/>
    <w:rsid w:val="00B0577E"/>
    <w:rsid w:val="00B53A29"/>
    <w:rsid w:val="00C55F12"/>
    <w:rsid w:val="00D51D74"/>
    <w:rsid w:val="00D674DC"/>
    <w:rsid w:val="00E24846"/>
    <w:rsid w:val="00E76AEC"/>
    <w:rsid w:val="00EB2D00"/>
    <w:rsid w:val="00EB466C"/>
    <w:rsid w:val="00EC4218"/>
    <w:rsid w:val="00F91C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7B84"/>
  <w15:chartTrackingRefBased/>
  <w15:docId w15:val="{000CE170-BDBA-4C16-AEB2-618BAC87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D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D0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2D00"/>
    <w:rPr>
      <w:color w:val="0563C1"/>
      <w:u w:val="single"/>
    </w:rPr>
  </w:style>
  <w:style w:type="table" w:styleId="TableGrid">
    <w:name w:val="Table Grid"/>
    <w:basedOn w:val="TableNormal"/>
    <w:uiPriority w:val="39"/>
    <w:rsid w:val="00EB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D00"/>
    <w:rPr>
      <w:color w:val="605E5C"/>
      <w:shd w:val="clear" w:color="auto" w:fill="E1DFDD"/>
    </w:rPr>
  </w:style>
  <w:style w:type="paragraph" w:styleId="BalloonText">
    <w:name w:val="Balloon Text"/>
    <w:basedOn w:val="Normal"/>
    <w:link w:val="BalloonTextChar"/>
    <w:uiPriority w:val="99"/>
    <w:semiHidden/>
    <w:unhideWhenUsed/>
    <w:rsid w:val="00F91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2573">
      <w:bodyDiv w:val="1"/>
      <w:marLeft w:val="0"/>
      <w:marRight w:val="0"/>
      <w:marTop w:val="0"/>
      <w:marBottom w:val="0"/>
      <w:divBdr>
        <w:top w:val="none" w:sz="0" w:space="0" w:color="auto"/>
        <w:left w:val="none" w:sz="0" w:space="0" w:color="auto"/>
        <w:bottom w:val="none" w:sz="0" w:space="0" w:color="auto"/>
        <w:right w:val="none" w:sz="0" w:space="0" w:color="auto"/>
      </w:divBdr>
    </w:div>
    <w:div w:id="1237322679">
      <w:bodyDiv w:val="1"/>
      <w:marLeft w:val="0"/>
      <w:marRight w:val="0"/>
      <w:marTop w:val="0"/>
      <w:marBottom w:val="0"/>
      <w:divBdr>
        <w:top w:val="none" w:sz="0" w:space="0" w:color="auto"/>
        <w:left w:val="none" w:sz="0" w:space="0" w:color="auto"/>
        <w:bottom w:val="none" w:sz="0" w:space="0" w:color="auto"/>
        <w:right w:val="none" w:sz="0" w:space="0" w:color="auto"/>
      </w:divBdr>
    </w:div>
    <w:div w:id="1312439008">
      <w:bodyDiv w:val="1"/>
      <w:marLeft w:val="0"/>
      <w:marRight w:val="0"/>
      <w:marTop w:val="0"/>
      <w:marBottom w:val="0"/>
      <w:divBdr>
        <w:top w:val="none" w:sz="0" w:space="0" w:color="auto"/>
        <w:left w:val="none" w:sz="0" w:space="0" w:color="auto"/>
        <w:bottom w:val="none" w:sz="0" w:space="0" w:color="auto"/>
        <w:right w:val="none" w:sz="0" w:space="0" w:color="auto"/>
      </w:divBdr>
    </w:div>
    <w:div w:id="1648822294">
      <w:bodyDiv w:val="1"/>
      <w:marLeft w:val="0"/>
      <w:marRight w:val="0"/>
      <w:marTop w:val="0"/>
      <w:marBottom w:val="0"/>
      <w:divBdr>
        <w:top w:val="none" w:sz="0" w:space="0" w:color="auto"/>
        <w:left w:val="none" w:sz="0" w:space="0" w:color="auto"/>
        <w:bottom w:val="none" w:sz="0" w:space="0" w:color="auto"/>
        <w:right w:val="none" w:sz="0" w:space="0" w:color="auto"/>
      </w:divBdr>
    </w:div>
    <w:div w:id="21305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nd.org/pubs/perspectives/PE190.html" TargetMode="External"/><Relationship Id="rId11" Type="http://schemas.microsoft.com/office/2007/relationships/diagramDrawing" Target="diagrams/drawing1.xml"/><Relationship Id="rId5" Type="http://schemas.openxmlformats.org/officeDocument/2006/relationships/hyperlink" Target="https://doi.org/10.1016/j.jval.2019.03.013" TargetMode="External"/><Relationship Id="rId10" Type="http://schemas.openxmlformats.org/officeDocument/2006/relationships/diagramColors" Target="diagrams/colors1.xml"/><Relationship Id="rId4" Type="http://schemas.openxmlformats.org/officeDocument/2006/relationships/hyperlink" Target="https://icer-review.org/wp-content/uploads/2019/01/ICER_SST_FinalAdaptations_111219.pdf" TargetMode="Externa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31A449-5178-4777-AFC8-1E52C2509A3F}" type="doc">
      <dgm:prSet loTypeId="urn:microsoft.com/office/officeart/2005/8/layout/radial1" loCatId="cycle" qsTypeId="urn:microsoft.com/office/officeart/2005/8/quickstyle/simple1" qsCatId="simple" csTypeId="urn:microsoft.com/office/officeart/2005/8/colors/accent0_2" csCatId="mainScheme" phldr="1"/>
      <dgm:spPr/>
      <dgm:t>
        <a:bodyPr/>
        <a:lstStyle/>
        <a:p>
          <a:endParaRPr lang="en-GB"/>
        </a:p>
      </dgm:t>
    </dgm:pt>
    <dgm:pt modelId="{4E8E04A3-A442-4DC7-8060-C3B10B14E7E9}">
      <dgm:prSet phldrT="[Text]" custT="1">
        <dgm:style>
          <a:lnRef idx="1">
            <a:schemeClr val="accent3"/>
          </a:lnRef>
          <a:fillRef idx="2">
            <a:schemeClr val="accent3"/>
          </a:fillRef>
          <a:effectRef idx="1">
            <a:schemeClr val="accent3"/>
          </a:effectRef>
          <a:fontRef idx="minor">
            <a:schemeClr val="dk1"/>
          </a:fontRef>
        </dgm:style>
      </dgm:prSet>
      <dgm:spPr>
        <a:xfrm>
          <a:off x="3019586" y="1814674"/>
          <a:ext cx="714051" cy="714051"/>
        </a:xfrm>
        <a:prstGeom prst="ellipse">
          <a:avLst/>
        </a:prstGeom>
      </dgm:spPr>
      <dgm:t>
        <a:bodyPr/>
        <a:lstStyle/>
        <a:p>
          <a:pPr>
            <a:buNone/>
          </a:pPr>
          <a:r>
            <a:rPr lang="en-GB" sz="800" b="1">
              <a:latin typeface="Cambria"/>
              <a:ea typeface="+mn-ea"/>
              <a:cs typeface="+mn-cs"/>
            </a:rPr>
            <a:t>Value elements</a:t>
          </a:r>
        </a:p>
      </dgm:t>
    </dgm:pt>
    <dgm:pt modelId="{A604F700-718B-4793-A48A-20A7B20D3600}" type="parTrans" cxnId="{AD59BE47-5956-4A4D-B4CD-37128F2D8D16}">
      <dgm:prSet/>
      <dgm:spPr/>
      <dgm:t>
        <a:bodyPr/>
        <a:lstStyle/>
        <a:p>
          <a:endParaRPr lang="en-GB" sz="800">
            <a:latin typeface="+mj-lt"/>
          </a:endParaRPr>
        </a:p>
      </dgm:t>
    </dgm:pt>
    <dgm:pt modelId="{3780E890-45B8-46A7-A23D-32B8B71CE198}" type="sibTrans" cxnId="{AD59BE47-5956-4A4D-B4CD-37128F2D8D16}">
      <dgm:prSet/>
      <dgm:spPr/>
      <dgm:t>
        <a:bodyPr/>
        <a:lstStyle/>
        <a:p>
          <a:endParaRPr lang="en-GB" sz="800">
            <a:latin typeface="+mj-lt"/>
          </a:endParaRPr>
        </a:p>
      </dgm:t>
    </dgm:pt>
    <dgm:pt modelId="{0361AE9B-AA14-4620-A896-CD4C9CA085AD}">
      <dgm:prSet phldrT="[Text]" custT="1"/>
      <dgm:spPr>
        <a:xfrm>
          <a:off x="4574372" y="917018"/>
          <a:ext cx="714051" cy="714051"/>
        </a:xfrm>
        <a:prstGeom prst="ellipse">
          <a:avLst/>
        </a:prstGeom>
      </dgm:spPr>
      <dgm:t>
        <a:bodyPr/>
        <a:lstStyle/>
        <a:p>
          <a:pPr>
            <a:buNone/>
          </a:pPr>
          <a:r>
            <a:rPr lang="en-GB" sz="800" b="1">
              <a:latin typeface="Cambria"/>
              <a:ea typeface="+mn-ea"/>
              <a:cs typeface="+mn-cs"/>
            </a:rPr>
            <a:t>Productivity</a:t>
          </a:r>
        </a:p>
      </dgm:t>
    </dgm:pt>
    <dgm:pt modelId="{23156F97-5CEA-4ECA-9290-BE6FB2B87B26}" type="parTrans" cxnId="{1C6FD888-9810-45DA-9BDA-7BDD60E8FA82}">
      <dgm:prSet custT="1"/>
      <dgm:spPr>
        <a:xfrm rot="19800000">
          <a:off x="3613374" y="1713355"/>
          <a:ext cx="1081260" cy="19032"/>
        </a:xfrm>
        <a:custGeom>
          <a:avLst/>
          <a:gdLst/>
          <a:ahLst/>
          <a:cxnLst/>
          <a:rect l="0" t="0" r="0" b="0"/>
          <a:pathLst>
            <a:path>
              <a:moveTo>
                <a:pt x="0" y="9516"/>
              </a:moveTo>
              <a:lnTo>
                <a:pt x="1081260" y="9516"/>
              </a:lnTo>
            </a:path>
          </a:pathLst>
        </a:custGeom>
      </dgm:spPr>
      <dgm:t>
        <a:bodyPr/>
        <a:lstStyle/>
        <a:p>
          <a:pPr>
            <a:buNone/>
          </a:pPr>
          <a:endParaRPr lang="en-GB" sz="800">
            <a:solidFill>
              <a:sysClr val="windowText" lastClr="000000">
                <a:hueOff val="0"/>
                <a:satOff val="0"/>
                <a:lumOff val="0"/>
                <a:alphaOff val="0"/>
              </a:sysClr>
            </a:solidFill>
            <a:latin typeface="Cambria"/>
            <a:ea typeface="+mn-ea"/>
            <a:cs typeface="+mn-cs"/>
          </a:endParaRPr>
        </a:p>
      </dgm:t>
    </dgm:pt>
    <dgm:pt modelId="{406985F4-9DDD-4791-AEE0-17CE555295C4}" type="sibTrans" cxnId="{1C6FD888-9810-45DA-9BDA-7BDD60E8FA82}">
      <dgm:prSet/>
      <dgm:spPr/>
      <dgm:t>
        <a:bodyPr/>
        <a:lstStyle/>
        <a:p>
          <a:endParaRPr lang="en-GB" sz="800">
            <a:latin typeface="+mj-lt"/>
          </a:endParaRPr>
        </a:p>
      </dgm:t>
    </dgm:pt>
    <dgm:pt modelId="{16C795C5-2263-4B96-BC12-BD26B601BEB1}">
      <dgm:prSet custT="1"/>
      <dgm:spPr>
        <a:xfrm>
          <a:off x="2121931" y="3369460"/>
          <a:ext cx="714051" cy="714051"/>
        </a:xfrm>
        <a:prstGeom prst="ellipse">
          <a:avLst/>
        </a:prstGeom>
      </dgm:spPr>
      <dgm:t>
        <a:bodyPr/>
        <a:lstStyle/>
        <a:p>
          <a:pPr>
            <a:buNone/>
          </a:pPr>
          <a:r>
            <a:rPr lang="en-GB" sz="800" b="1">
              <a:latin typeface="Cambria"/>
              <a:ea typeface="+mn-ea"/>
              <a:cs typeface="+mn-cs"/>
            </a:rPr>
            <a:t>Severity of disease</a:t>
          </a:r>
        </a:p>
      </dgm:t>
    </dgm:pt>
    <dgm:pt modelId="{DA4D1BED-832B-4B88-A9B9-75F4299DDC24}" type="parTrans" cxnId="{29CBE914-F27B-4F70-87FF-6C2632919917}">
      <dgm:prSet custT="1"/>
      <dgm:spPr>
        <a:xfrm rot="7200000">
          <a:off x="2387154" y="2939576"/>
          <a:ext cx="1081260" cy="19032"/>
        </a:xfrm>
        <a:custGeom>
          <a:avLst/>
          <a:gdLst/>
          <a:ahLst/>
          <a:cxnLst/>
          <a:rect l="0" t="0" r="0" b="0"/>
          <a:pathLst>
            <a:path>
              <a:moveTo>
                <a:pt x="0" y="9516"/>
              </a:moveTo>
              <a:lnTo>
                <a:pt x="1081260" y="9516"/>
              </a:lnTo>
            </a:path>
          </a:pathLst>
        </a:custGeom>
      </dgm:spPr>
      <dgm:t>
        <a:bodyPr/>
        <a:lstStyle/>
        <a:p>
          <a:pPr>
            <a:buNone/>
          </a:pPr>
          <a:endParaRPr lang="en-GB" sz="800">
            <a:solidFill>
              <a:sysClr val="windowText" lastClr="000000">
                <a:hueOff val="0"/>
                <a:satOff val="0"/>
                <a:lumOff val="0"/>
                <a:alphaOff val="0"/>
              </a:sysClr>
            </a:solidFill>
            <a:latin typeface="Cambria"/>
            <a:ea typeface="+mn-ea"/>
            <a:cs typeface="+mn-cs"/>
          </a:endParaRPr>
        </a:p>
      </dgm:t>
    </dgm:pt>
    <dgm:pt modelId="{0078D256-6333-4D53-B4F0-6DC6086965F7}" type="sibTrans" cxnId="{29CBE914-F27B-4F70-87FF-6C2632919917}">
      <dgm:prSet/>
      <dgm:spPr/>
      <dgm:t>
        <a:bodyPr/>
        <a:lstStyle/>
        <a:p>
          <a:endParaRPr lang="en-GB" sz="800">
            <a:latin typeface="+mj-lt"/>
          </a:endParaRPr>
        </a:p>
      </dgm:t>
    </dgm:pt>
    <dgm:pt modelId="{DCF5DF15-699D-429C-99DA-75B471342780}">
      <dgm:prSet custT="1"/>
      <dgm:spPr>
        <a:xfrm>
          <a:off x="1464801" y="2712330"/>
          <a:ext cx="714051" cy="714051"/>
        </a:xfrm>
        <a:prstGeom prst="ellipse">
          <a:avLst/>
        </a:prstGeom>
      </dgm:spPr>
      <dgm:t>
        <a:bodyPr/>
        <a:lstStyle/>
        <a:p>
          <a:pPr>
            <a:buNone/>
          </a:pPr>
          <a:r>
            <a:rPr lang="en-GB" sz="800" b="1">
              <a:latin typeface="Cambria"/>
              <a:ea typeface="+mn-ea"/>
              <a:cs typeface="+mn-cs"/>
            </a:rPr>
            <a:t>Value of hope</a:t>
          </a:r>
        </a:p>
      </dgm:t>
    </dgm:pt>
    <dgm:pt modelId="{E81D59CA-DFD1-4D64-8063-B06C448F4625}" type="parTrans" cxnId="{0C5ADA17-0D96-4626-B050-94D43FF98AED}">
      <dgm:prSet custT="1"/>
      <dgm:spPr>
        <a:xfrm rot="9000000">
          <a:off x="2058589" y="2611011"/>
          <a:ext cx="1081260" cy="19032"/>
        </a:xfrm>
        <a:custGeom>
          <a:avLst/>
          <a:gdLst/>
          <a:ahLst/>
          <a:cxnLst/>
          <a:rect l="0" t="0" r="0" b="0"/>
          <a:pathLst>
            <a:path>
              <a:moveTo>
                <a:pt x="0" y="9516"/>
              </a:moveTo>
              <a:lnTo>
                <a:pt x="1081260" y="9516"/>
              </a:lnTo>
            </a:path>
          </a:pathLst>
        </a:custGeom>
      </dgm:spPr>
      <dgm:t>
        <a:bodyPr/>
        <a:lstStyle/>
        <a:p>
          <a:pPr>
            <a:buNone/>
          </a:pPr>
          <a:endParaRPr lang="en-GB" sz="800">
            <a:solidFill>
              <a:sysClr val="windowText" lastClr="000000">
                <a:hueOff val="0"/>
                <a:satOff val="0"/>
                <a:lumOff val="0"/>
                <a:alphaOff val="0"/>
              </a:sysClr>
            </a:solidFill>
            <a:latin typeface="Cambria"/>
            <a:ea typeface="+mn-ea"/>
            <a:cs typeface="+mn-cs"/>
          </a:endParaRPr>
        </a:p>
      </dgm:t>
    </dgm:pt>
    <dgm:pt modelId="{AA6D4AB5-A6D8-4D67-B497-B9B26B72E4AC}" type="sibTrans" cxnId="{0C5ADA17-0D96-4626-B050-94D43FF98AED}">
      <dgm:prSet/>
      <dgm:spPr/>
      <dgm:t>
        <a:bodyPr/>
        <a:lstStyle/>
        <a:p>
          <a:endParaRPr lang="en-GB" sz="800">
            <a:latin typeface="+mj-lt"/>
          </a:endParaRPr>
        </a:p>
      </dgm:t>
    </dgm:pt>
    <dgm:pt modelId="{D5B63920-F652-49AE-A5B1-73D42C726AF4}">
      <dgm:prSet custT="1"/>
      <dgm:spPr>
        <a:xfrm>
          <a:off x="1464801" y="917018"/>
          <a:ext cx="714051" cy="714051"/>
        </a:xfrm>
        <a:prstGeom prst="ellipse">
          <a:avLst/>
        </a:prstGeom>
      </dgm:spPr>
      <dgm:t>
        <a:bodyPr/>
        <a:lstStyle/>
        <a:p>
          <a:pPr>
            <a:buNone/>
          </a:pPr>
          <a:r>
            <a:rPr lang="en-GB" sz="800" b="1">
              <a:latin typeface="Cambria"/>
              <a:ea typeface="+mn-ea"/>
              <a:cs typeface="+mn-cs"/>
            </a:rPr>
            <a:t>Equity</a:t>
          </a:r>
        </a:p>
      </dgm:t>
    </dgm:pt>
    <dgm:pt modelId="{8637923D-C449-4563-8CC3-506FC6E90220}" type="parTrans" cxnId="{5DC5368F-EDAA-4254-BB57-9113E083A4CE}">
      <dgm:prSet custT="1"/>
      <dgm:spPr>
        <a:xfrm rot="12600000">
          <a:off x="2058589" y="1713355"/>
          <a:ext cx="1081260" cy="19032"/>
        </a:xfrm>
        <a:custGeom>
          <a:avLst/>
          <a:gdLst/>
          <a:ahLst/>
          <a:cxnLst/>
          <a:rect l="0" t="0" r="0" b="0"/>
          <a:pathLst>
            <a:path>
              <a:moveTo>
                <a:pt x="0" y="9516"/>
              </a:moveTo>
              <a:lnTo>
                <a:pt x="1081260" y="9516"/>
              </a:lnTo>
            </a:path>
          </a:pathLst>
        </a:custGeom>
      </dgm:spPr>
      <dgm:t>
        <a:bodyPr/>
        <a:lstStyle/>
        <a:p>
          <a:pPr>
            <a:buNone/>
          </a:pPr>
          <a:endParaRPr lang="en-GB" sz="800">
            <a:solidFill>
              <a:sysClr val="windowText" lastClr="000000">
                <a:hueOff val="0"/>
                <a:satOff val="0"/>
                <a:lumOff val="0"/>
                <a:alphaOff val="0"/>
              </a:sysClr>
            </a:solidFill>
            <a:latin typeface="Cambria"/>
            <a:ea typeface="+mn-ea"/>
            <a:cs typeface="+mn-cs"/>
          </a:endParaRPr>
        </a:p>
      </dgm:t>
    </dgm:pt>
    <dgm:pt modelId="{5CE106F6-2B0E-410F-B585-7FDA01097E46}" type="sibTrans" cxnId="{5DC5368F-EDAA-4254-BB57-9113E083A4CE}">
      <dgm:prSet/>
      <dgm:spPr/>
      <dgm:t>
        <a:bodyPr/>
        <a:lstStyle/>
        <a:p>
          <a:endParaRPr lang="en-GB" sz="800">
            <a:latin typeface="+mj-lt"/>
          </a:endParaRPr>
        </a:p>
      </dgm:t>
    </dgm:pt>
    <dgm:pt modelId="{2BC101FB-E03F-4088-8BF1-898D826ADC02}">
      <dgm:prSet custT="1"/>
      <dgm:spPr>
        <a:xfrm>
          <a:off x="2121931" y="259888"/>
          <a:ext cx="714051" cy="714051"/>
        </a:xfrm>
        <a:prstGeom prst="ellipse">
          <a:avLst/>
        </a:prstGeom>
      </dgm:spPr>
      <dgm:t>
        <a:bodyPr/>
        <a:lstStyle/>
        <a:p>
          <a:pPr>
            <a:buNone/>
          </a:pPr>
          <a:r>
            <a:rPr lang="en-GB" sz="800" b="1">
              <a:latin typeface="Cambria"/>
              <a:ea typeface="+mn-ea"/>
              <a:cs typeface="+mn-cs"/>
            </a:rPr>
            <a:t>Scentific spillovers</a:t>
          </a:r>
        </a:p>
      </dgm:t>
    </dgm:pt>
    <dgm:pt modelId="{F926DB7E-00A0-46CA-9665-386864102E8F}" type="parTrans" cxnId="{896D62E3-B273-4F11-B926-437D777A0AC1}">
      <dgm:prSet custT="1"/>
      <dgm:spPr>
        <a:xfrm rot="14400000">
          <a:off x="2387154" y="1384791"/>
          <a:ext cx="1081260" cy="19032"/>
        </a:xfrm>
        <a:custGeom>
          <a:avLst/>
          <a:gdLst/>
          <a:ahLst/>
          <a:cxnLst/>
          <a:rect l="0" t="0" r="0" b="0"/>
          <a:pathLst>
            <a:path>
              <a:moveTo>
                <a:pt x="0" y="9516"/>
              </a:moveTo>
              <a:lnTo>
                <a:pt x="1081260" y="9516"/>
              </a:lnTo>
            </a:path>
          </a:pathLst>
        </a:custGeom>
      </dgm:spPr>
      <dgm:t>
        <a:bodyPr/>
        <a:lstStyle/>
        <a:p>
          <a:pPr>
            <a:buNone/>
          </a:pPr>
          <a:endParaRPr lang="en-GB" sz="800">
            <a:solidFill>
              <a:sysClr val="windowText" lastClr="000000">
                <a:hueOff val="0"/>
                <a:satOff val="0"/>
                <a:lumOff val="0"/>
                <a:alphaOff val="0"/>
              </a:sysClr>
            </a:solidFill>
            <a:latin typeface="Cambria"/>
            <a:ea typeface="+mn-ea"/>
            <a:cs typeface="+mn-cs"/>
          </a:endParaRPr>
        </a:p>
      </dgm:t>
    </dgm:pt>
    <dgm:pt modelId="{402BE4C4-09EA-44EE-A6F0-653A925CB9EE}" type="sibTrans" cxnId="{896D62E3-B273-4F11-B926-437D777A0AC1}">
      <dgm:prSet/>
      <dgm:spPr/>
      <dgm:t>
        <a:bodyPr/>
        <a:lstStyle/>
        <a:p>
          <a:endParaRPr lang="en-GB" sz="800">
            <a:latin typeface="+mj-lt"/>
          </a:endParaRPr>
        </a:p>
      </dgm:t>
    </dgm:pt>
    <dgm:pt modelId="{AAF32456-8B7B-4454-8788-284FA651C7FA}">
      <dgm:prSet phldrT="[Text]" custT="1"/>
      <dgm:spPr>
        <a:xfrm>
          <a:off x="4814898" y="1814674"/>
          <a:ext cx="714051" cy="714051"/>
        </a:xfrm>
        <a:prstGeom prst="ellipse">
          <a:avLst/>
        </a:prstGeom>
      </dgm:spPr>
      <dgm:t>
        <a:bodyPr/>
        <a:lstStyle/>
        <a:p>
          <a:pPr>
            <a:buNone/>
          </a:pPr>
          <a:r>
            <a:rPr lang="en-GB" sz="800" b="1">
              <a:latin typeface="Cambria"/>
              <a:ea typeface="+mn-ea"/>
              <a:cs typeface="+mn-cs"/>
            </a:rPr>
            <a:t>Adherence-improving factors</a:t>
          </a:r>
        </a:p>
      </dgm:t>
    </dgm:pt>
    <dgm:pt modelId="{7A104DED-D1C1-4D32-9E9C-B1519E7900B1}" type="sibTrans" cxnId="{A37FB128-8D57-4058-A72F-437627163547}">
      <dgm:prSet/>
      <dgm:spPr/>
      <dgm:t>
        <a:bodyPr/>
        <a:lstStyle/>
        <a:p>
          <a:endParaRPr lang="en-GB" sz="800">
            <a:latin typeface="+mj-lt"/>
          </a:endParaRPr>
        </a:p>
      </dgm:t>
    </dgm:pt>
    <dgm:pt modelId="{EA882697-75B3-4AEC-A568-129C1A2FA279}" type="parTrans" cxnId="{A37FB128-8D57-4058-A72F-437627163547}">
      <dgm:prSet custT="1"/>
      <dgm:spPr>
        <a:xfrm>
          <a:off x="3733638" y="2162183"/>
          <a:ext cx="1081260" cy="19032"/>
        </a:xfrm>
        <a:custGeom>
          <a:avLst/>
          <a:gdLst/>
          <a:ahLst/>
          <a:cxnLst/>
          <a:rect l="0" t="0" r="0" b="0"/>
          <a:pathLst>
            <a:path>
              <a:moveTo>
                <a:pt x="0" y="9516"/>
              </a:moveTo>
              <a:lnTo>
                <a:pt x="1081260" y="9516"/>
              </a:lnTo>
            </a:path>
          </a:pathLst>
        </a:custGeom>
      </dgm:spPr>
      <dgm:t>
        <a:bodyPr/>
        <a:lstStyle/>
        <a:p>
          <a:pPr>
            <a:buNone/>
          </a:pPr>
          <a:endParaRPr lang="en-GB" sz="800">
            <a:solidFill>
              <a:sysClr val="windowText" lastClr="000000">
                <a:hueOff val="0"/>
                <a:satOff val="0"/>
                <a:lumOff val="0"/>
                <a:alphaOff val="0"/>
              </a:sysClr>
            </a:solidFill>
            <a:latin typeface="Cambria"/>
            <a:ea typeface="+mn-ea"/>
            <a:cs typeface="+mn-cs"/>
          </a:endParaRPr>
        </a:p>
      </dgm:t>
    </dgm:pt>
    <dgm:pt modelId="{3E555E34-BCF7-4926-96FE-D382423E466C}">
      <dgm:prSet custT="1"/>
      <dgm:spPr/>
      <dgm:t>
        <a:bodyPr/>
        <a:lstStyle/>
        <a:p>
          <a:r>
            <a:rPr lang="en-GB" sz="800" b="1">
              <a:latin typeface="Cambria" panose="02040503050406030204" pitchFamily="18" charset="0"/>
              <a:ea typeface="Cambria" panose="02040503050406030204" pitchFamily="18" charset="0"/>
              <a:cs typeface="Times New Roman" panose="02020603050405020304" pitchFamily="18" charset="0"/>
            </a:rPr>
            <a:t>family spillover</a:t>
          </a:r>
        </a:p>
      </dgm:t>
    </dgm:pt>
    <dgm:pt modelId="{87AAC80A-CCB3-4245-BD5E-CD8324DC1958}" type="parTrans" cxnId="{4B3D6ED2-42C1-46B5-9144-CD60AC33DAF5}">
      <dgm:prSet/>
      <dgm:spPr/>
      <dgm:t>
        <a:bodyPr/>
        <a:lstStyle/>
        <a:p>
          <a:endParaRPr lang="en-GB"/>
        </a:p>
      </dgm:t>
    </dgm:pt>
    <dgm:pt modelId="{93097C90-D3CE-4FC4-8D01-0657D0EAB505}" type="sibTrans" cxnId="{4B3D6ED2-42C1-46B5-9144-CD60AC33DAF5}">
      <dgm:prSet/>
      <dgm:spPr/>
      <dgm:t>
        <a:bodyPr/>
        <a:lstStyle/>
        <a:p>
          <a:endParaRPr lang="en-GB"/>
        </a:p>
      </dgm:t>
    </dgm:pt>
    <dgm:pt modelId="{F464F900-21E3-4FAE-8EA4-2BA73ADC0FF8}" type="pres">
      <dgm:prSet presAssocID="{A631A449-5178-4777-AFC8-1E52C2509A3F}" presName="cycle" presStyleCnt="0">
        <dgm:presLayoutVars>
          <dgm:chMax val="1"/>
          <dgm:dir/>
          <dgm:animLvl val="ctr"/>
          <dgm:resizeHandles val="exact"/>
        </dgm:presLayoutVars>
      </dgm:prSet>
      <dgm:spPr/>
    </dgm:pt>
    <dgm:pt modelId="{A8F3AD05-8B5B-44A4-BE19-7B5BAD86AFE0}" type="pres">
      <dgm:prSet presAssocID="{4E8E04A3-A442-4DC7-8060-C3B10B14E7E9}" presName="centerShape" presStyleLbl="node0" presStyleIdx="0" presStyleCnt="1"/>
      <dgm:spPr/>
    </dgm:pt>
    <dgm:pt modelId="{EFA978CF-3954-43B2-8477-2BBFD543C9E1}" type="pres">
      <dgm:prSet presAssocID="{23156F97-5CEA-4ECA-9290-BE6FB2B87B26}" presName="Name9" presStyleLbl="parChTrans1D2" presStyleIdx="0" presStyleCnt="7"/>
      <dgm:spPr/>
    </dgm:pt>
    <dgm:pt modelId="{B0CBB7DA-D732-47F8-922A-32C403BEF752}" type="pres">
      <dgm:prSet presAssocID="{23156F97-5CEA-4ECA-9290-BE6FB2B87B26}" presName="connTx" presStyleLbl="parChTrans1D2" presStyleIdx="0" presStyleCnt="7"/>
      <dgm:spPr/>
    </dgm:pt>
    <dgm:pt modelId="{E0404D72-44FD-4CF3-9C0E-DF887F2B8B4C}" type="pres">
      <dgm:prSet presAssocID="{0361AE9B-AA14-4620-A896-CD4C9CA085AD}" presName="node" presStyleLbl="node1" presStyleIdx="0" presStyleCnt="7">
        <dgm:presLayoutVars>
          <dgm:bulletEnabled val="1"/>
        </dgm:presLayoutVars>
      </dgm:prSet>
      <dgm:spPr/>
    </dgm:pt>
    <dgm:pt modelId="{4EECD77D-8239-4CB2-A3F9-EBF2BDBAB2E6}" type="pres">
      <dgm:prSet presAssocID="{EA882697-75B3-4AEC-A568-129C1A2FA279}" presName="Name9" presStyleLbl="parChTrans1D2" presStyleIdx="1" presStyleCnt="7"/>
      <dgm:spPr/>
    </dgm:pt>
    <dgm:pt modelId="{A9FB60CF-A11F-405C-90DB-B8541C72BFEB}" type="pres">
      <dgm:prSet presAssocID="{EA882697-75B3-4AEC-A568-129C1A2FA279}" presName="connTx" presStyleLbl="parChTrans1D2" presStyleIdx="1" presStyleCnt="7"/>
      <dgm:spPr/>
    </dgm:pt>
    <dgm:pt modelId="{B49FB3F0-95CC-46D7-8E57-BCE7667D24C5}" type="pres">
      <dgm:prSet presAssocID="{AAF32456-8B7B-4454-8788-284FA651C7FA}" presName="node" presStyleLbl="node1" presStyleIdx="1" presStyleCnt="7">
        <dgm:presLayoutVars>
          <dgm:bulletEnabled val="1"/>
        </dgm:presLayoutVars>
      </dgm:prSet>
      <dgm:spPr/>
    </dgm:pt>
    <dgm:pt modelId="{E09617A9-B5D5-4D43-8BEC-449078AC3E51}" type="pres">
      <dgm:prSet presAssocID="{DA4D1BED-832B-4B88-A9B9-75F4299DDC24}" presName="Name9" presStyleLbl="parChTrans1D2" presStyleIdx="2" presStyleCnt="7"/>
      <dgm:spPr/>
    </dgm:pt>
    <dgm:pt modelId="{A2770569-744C-4A5E-8C6A-738DECE754AF}" type="pres">
      <dgm:prSet presAssocID="{DA4D1BED-832B-4B88-A9B9-75F4299DDC24}" presName="connTx" presStyleLbl="parChTrans1D2" presStyleIdx="2" presStyleCnt="7"/>
      <dgm:spPr/>
    </dgm:pt>
    <dgm:pt modelId="{E6686DFD-606B-441B-AD91-DFA534FD4609}" type="pres">
      <dgm:prSet presAssocID="{16C795C5-2263-4B96-BC12-BD26B601BEB1}" presName="node" presStyleLbl="node1" presStyleIdx="2" presStyleCnt="7">
        <dgm:presLayoutVars>
          <dgm:bulletEnabled val="1"/>
        </dgm:presLayoutVars>
      </dgm:prSet>
      <dgm:spPr/>
    </dgm:pt>
    <dgm:pt modelId="{360E300C-8686-4B90-BD04-9D59E6399BFD}" type="pres">
      <dgm:prSet presAssocID="{E81D59CA-DFD1-4D64-8063-B06C448F4625}" presName="Name9" presStyleLbl="parChTrans1D2" presStyleIdx="3" presStyleCnt="7"/>
      <dgm:spPr/>
    </dgm:pt>
    <dgm:pt modelId="{D6896507-A5D7-491D-B776-A969D1956882}" type="pres">
      <dgm:prSet presAssocID="{E81D59CA-DFD1-4D64-8063-B06C448F4625}" presName="connTx" presStyleLbl="parChTrans1D2" presStyleIdx="3" presStyleCnt="7"/>
      <dgm:spPr/>
    </dgm:pt>
    <dgm:pt modelId="{7652A986-5A00-46BF-9220-F2DF50409747}" type="pres">
      <dgm:prSet presAssocID="{DCF5DF15-699D-429C-99DA-75B471342780}" presName="node" presStyleLbl="node1" presStyleIdx="3" presStyleCnt="7">
        <dgm:presLayoutVars>
          <dgm:bulletEnabled val="1"/>
        </dgm:presLayoutVars>
      </dgm:prSet>
      <dgm:spPr/>
    </dgm:pt>
    <dgm:pt modelId="{FF2FBDDD-E9CE-4B68-8638-E95D5733E573}" type="pres">
      <dgm:prSet presAssocID="{8637923D-C449-4563-8CC3-506FC6E90220}" presName="Name9" presStyleLbl="parChTrans1D2" presStyleIdx="4" presStyleCnt="7"/>
      <dgm:spPr/>
    </dgm:pt>
    <dgm:pt modelId="{50C1A740-2145-4E86-B49D-30560D51E8B7}" type="pres">
      <dgm:prSet presAssocID="{8637923D-C449-4563-8CC3-506FC6E90220}" presName="connTx" presStyleLbl="parChTrans1D2" presStyleIdx="4" presStyleCnt="7"/>
      <dgm:spPr/>
    </dgm:pt>
    <dgm:pt modelId="{FA2B38AB-5D98-497C-A14E-B9EFBB3B0319}" type="pres">
      <dgm:prSet presAssocID="{D5B63920-F652-49AE-A5B1-73D42C726AF4}" presName="node" presStyleLbl="node1" presStyleIdx="4" presStyleCnt="7">
        <dgm:presLayoutVars>
          <dgm:bulletEnabled val="1"/>
        </dgm:presLayoutVars>
      </dgm:prSet>
      <dgm:spPr/>
    </dgm:pt>
    <dgm:pt modelId="{286A6EB9-805B-42DC-937E-888D06A6EF8F}" type="pres">
      <dgm:prSet presAssocID="{F926DB7E-00A0-46CA-9665-386864102E8F}" presName="Name9" presStyleLbl="parChTrans1D2" presStyleIdx="5" presStyleCnt="7"/>
      <dgm:spPr/>
    </dgm:pt>
    <dgm:pt modelId="{C5725B22-6C3C-4B5C-A944-E1201AC9ACBA}" type="pres">
      <dgm:prSet presAssocID="{F926DB7E-00A0-46CA-9665-386864102E8F}" presName="connTx" presStyleLbl="parChTrans1D2" presStyleIdx="5" presStyleCnt="7"/>
      <dgm:spPr/>
    </dgm:pt>
    <dgm:pt modelId="{529A8D38-2B20-456B-BE89-9638E0BD70E6}" type="pres">
      <dgm:prSet presAssocID="{2BC101FB-E03F-4088-8BF1-898D826ADC02}" presName="node" presStyleLbl="node1" presStyleIdx="5" presStyleCnt="7">
        <dgm:presLayoutVars>
          <dgm:bulletEnabled val="1"/>
        </dgm:presLayoutVars>
      </dgm:prSet>
      <dgm:spPr/>
    </dgm:pt>
    <dgm:pt modelId="{B7A1531B-22E7-4861-8F91-EDF871AE8809}" type="pres">
      <dgm:prSet presAssocID="{87AAC80A-CCB3-4245-BD5E-CD8324DC1958}" presName="Name9" presStyleLbl="parChTrans1D2" presStyleIdx="6" presStyleCnt="7"/>
      <dgm:spPr/>
    </dgm:pt>
    <dgm:pt modelId="{B149A5D8-9032-4CEC-A48F-3665AE47615C}" type="pres">
      <dgm:prSet presAssocID="{87AAC80A-CCB3-4245-BD5E-CD8324DC1958}" presName="connTx" presStyleLbl="parChTrans1D2" presStyleIdx="6" presStyleCnt="7"/>
      <dgm:spPr/>
    </dgm:pt>
    <dgm:pt modelId="{B9FA8DF4-6F2C-41F0-8FBA-AD009AD1EE3B}" type="pres">
      <dgm:prSet presAssocID="{3E555E34-BCF7-4926-96FE-D382423E466C}" presName="node" presStyleLbl="node1" presStyleIdx="6" presStyleCnt="7">
        <dgm:presLayoutVars>
          <dgm:bulletEnabled val="1"/>
        </dgm:presLayoutVars>
      </dgm:prSet>
      <dgm:spPr/>
    </dgm:pt>
  </dgm:ptLst>
  <dgm:cxnLst>
    <dgm:cxn modelId="{DF15FE03-062C-4B1C-9911-CD04E2D3CB27}" type="presOf" srcId="{8637923D-C449-4563-8CC3-506FC6E90220}" destId="{50C1A740-2145-4E86-B49D-30560D51E8B7}" srcOrd="1" destOrd="0" presId="urn:microsoft.com/office/officeart/2005/8/layout/radial1"/>
    <dgm:cxn modelId="{16009807-46E2-4A5C-A5DB-D265EA30B299}" type="presOf" srcId="{DA4D1BED-832B-4B88-A9B9-75F4299DDC24}" destId="{E09617A9-B5D5-4D43-8BEC-449078AC3E51}" srcOrd="0" destOrd="0" presId="urn:microsoft.com/office/officeart/2005/8/layout/radial1"/>
    <dgm:cxn modelId="{DF0BAD0D-4C25-4398-A1BE-0EA863FB14A9}" type="presOf" srcId="{EA882697-75B3-4AEC-A568-129C1A2FA279}" destId="{A9FB60CF-A11F-405C-90DB-B8541C72BFEB}" srcOrd="1" destOrd="0" presId="urn:microsoft.com/office/officeart/2005/8/layout/radial1"/>
    <dgm:cxn modelId="{9DB95710-3195-4B3E-A4B9-DB504420606B}" type="presOf" srcId="{16C795C5-2263-4B96-BC12-BD26B601BEB1}" destId="{E6686DFD-606B-441B-AD91-DFA534FD4609}" srcOrd="0" destOrd="0" presId="urn:microsoft.com/office/officeart/2005/8/layout/radial1"/>
    <dgm:cxn modelId="{29CBE914-F27B-4F70-87FF-6C2632919917}" srcId="{4E8E04A3-A442-4DC7-8060-C3B10B14E7E9}" destId="{16C795C5-2263-4B96-BC12-BD26B601BEB1}" srcOrd="2" destOrd="0" parTransId="{DA4D1BED-832B-4B88-A9B9-75F4299DDC24}" sibTransId="{0078D256-6333-4D53-B4F0-6DC6086965F7}"/>
    <dgm:cxn modelId="{0C5ADA17-0D96-4626-B050-94D43FF98AED}" srcId="{4E8E04A3-A442-4DC7-8060-C3B10B14E7E9}" destId="{DCF5DF15-699D-429C-99DA-75B471342780}" srcOrd="3" destOrd="0" parTransId="{E81D59CA-DFD1-4D64-8063-B06C448F4625}" sibTransId="{AA6D4AB5-A6D8-4D67-B497-B9B26B72E4AC}"/>
    <dgm:cxn modelId="{32C0E51B-119A-4541-A363-4B140592476A}" type="presOf" srcId="{23156F97-5CEA-4ECA-9290-BE6FB2B87B26}" destId="{B0CBB7DA-D732-47F8-922A-32C403BEF752}" srcOrd="1" destOrd="0" presId="urn:microsoft.com/office/officeart/2005/8/layout/radial1"/>
    <dgm:cxn modelId="{A37FB128-8D57-4058-A72F-437627163547}" srcId="{4E8E04A3-A442-4DC7-8060-C3B10B14E7E9}" destId="{AAF32456-8B7B-4454-8788-284FA651C7FA}" srcOrd="1" destOrd="0" parTransId="{EA882697-75B3-4AEC-A568-129C1A2FA279}" sibTransId="{7A104DED-D1C1-4D32-9E9C-B1519E7900B1}"/>
    <dgm:cxn modelId="{53941635-E577-4FE9-BF9E-24BBF38B9030}" type="presOf" srcId="{3E555E34-BCF7-4926-96FE-D382423E466C}" destId="{B9FA8DF4-6F2C-41F0-8FBA-AD009AD1EE3B}" srcOrd="0" destOrd="0" presId="urn:microsoft.com/office/officeart/2005/8/layout/radial1"/>
    <dgm:cxn modelId="{3C6FAA42-AC9C-49F7-93D9-B1A9000027CF}" type="presOf" srcId="{87AAC80A-CCB3-4245-BD5E-CD8324DC1958}" destId="{B7A1531B-22E7-4861-8F91-EDF871AE8809}" srcOrd="0" destOrd="0" presId="urn:microsoft.com/office/officeart/2005/8/layout/radial1"/>
    <dgm:cxn modelId="{AD59BE47-5956-4A4D-B4CD-37128F2D8D16}" srcId="{A631A449-5178-4777-AFC8-1E52C2509A3F}" destId="{4E8E04A3-A442-4DC7-8060-C3B10B14E7E9}" srcOrd="0" destOrd="0" parTransId="{A604F700-718B-4793-A48A-20A7B20D3600}" sibTransId="{3780E890-45B8-46A7-A23D-32B8B71CE198}"/>
    <dgm:cxn modelId="{7292A46B-DBA1-488C-9E27-62FC1F6AEB3F}" type="presOf" srcId="{DCF5DF15-699D-429C-99DA-75B471342780}" destId="{7652A986-5A00-46BF-9220-F2DF50409747}" srcOrd="0" destOrd="0" presId="urn:microsoft.com/office/officeart/2005/8/layout/radial1"/>
    <dgm:cxn modelId="{946E314C-F6D8-4B39-A7BA-AC3BA84A604C}" type="presOf" srcId="{8637923D-C449-4563-8CC3-506FC6E90220}" destId="{FF2FBDDD-E9CE-4B68-8638-E95D5733E573}" srcOrd="0" destOrd="0" presId="urn:microsoft.com/office/officeart/2005/8/layout/radial1"/>
    <dgm:cxn modelId="{831D3D71-D7E2-4FF8-98B7-34D4A84EF9F0}" type="presOf" srcId="{AAF32456-8B7B-4454-8788-284FA651C7FA}" destId="{B49FB3F0-95CC-46D7-8E57-BCE7667D24C5}" srcOrd="0" destOrd="0" presId="urn:microsoft.com/office/officeart/2005/8/layout/radial1"/>
    <dgm:cxn modelId="{918BA354-0C02-403C-85A8-801FB0597D26}" type="presOf" srcId="{23156F97-5CEA-4ECA-9290-BE6FB2B87B26}" destId="{EFA978CF-3954-43B2-8477-2BBFD543C9E1}" srcOrd="0" destOrd="0" presId="urn:microsoft.com/office/officeart/2005/8/layout/radial1"/>
    <dgm:cxn modelId="{B5C92176-F5D4-4580-BFC9-62855EBFFEE9}" type="presOf" srcId="{0361AE9B-AA14-4620-A896-CD4C9CA085AD}" destId="{E0404D72-44FD-4CF3-9C0E-DF887F2B8B4C}" srcOrd="0" destOrd="0" presId="urn:microsoft.com/office/officeart/2005/8/layout/radial1"/>
    <dgm:cxn modelId="{D1ECB97D-EB31-476A-B7DF-D066565B3EED}" type="presOf" srcId="{A631A449-5178-4777-AFC8-1E52C2509A3F}" destId="{F464F900-21E3-4FAE-8EA4-2BA73ADC0FF8}" srcOrd="0" destOrd="0" presId="urn:microsoft.com/office/officeart/2005/8/layout/radial1"/>
    <dgm:cxn modelId="{B5FB1683-C72D-4CED-84F5-4C5174A12137}" type="presOf" srcId="{E81D59CA-DFD1-4D64-8063-B06C448F4625}" destId="{360E300C-8686-4B90-BD04-9D59E6399BFD}" srcOrd="0" destOrd="0" presId="urn:microsoft.com/office/officeart/2005/8/layout/radial1"/>
    <dgm:cxn modelId="{1C6FD888-9810-45DA-9BDA-7BDD60E8FA82}" srcId="{4E8E04A3-A442-4DC7-8060-C3B10B14E7E9}" destId="{0361AE9B-AA14-4620-A896-CD4C9CA085AD}" srcOrd="0" destOrd="0" parTransId="{23156F97-5CEA-4ECA-9290-BE6FB2B87B26}" sibTransId="{406985F4-9DDD-4791-AEE0-17CE555295C4}"/>
    <dgm:cxn modelId="{5DC5368F-EDAA-4254-BB57-9113E083A4CE}" srcId="{4E8E04A3-A442-4DC7-8060-C3B10B14E7E9}" destId="{D5B63920-F652-49AE-A5B1-73D42C726AF4}" srcOrd="4" destOrd="0" parTransId="{8637923D-C449-4563-8CC3-506FC6E90220}" sibTransId="{5CE106F6-2B0E-410F-B585-7FDA01097E46}"/>
    <dgm:cxn modelId="{2E0D1D94-8F37-4FA2-92EA-2A52A45B75D8}" type="presOf" srcId="{E81D59CA-DFD1-4D64-8063-B06C448F4625}" destId="{D6896507-A5D7-491D-B776-A969D1956882}" srcOrd="1" destOrd="0" presId="urn:microsoft.com/office/officeart/2005/8/layout/radial1"/>
    <dgm:cxn modelId="{78C2E995-8E98-4277-BE13-0DC7795ACAAD}" type="presOf" srcId="{2BC101FB-E03F-4088-8BF1-898D826ADC02}" destId="{529A8D38-2B20-456B-BE89-9638E0BD70E6}" srcOrd="0" destOrd="0" presId="urn:microsoft.com/office/officeart/2005/8/layout/radial1"/>
    <dgm:cxn modelId="{DC50F4A5-8D36-4B4E-89DA-E64162BBFD3B}" type="presOf" srcId="{DA4D1BED-832B-4B88-A9B9-75F4299DDC24}" destId="{A2770569-744C-4A5E-8C6A-738DECE754AF}" srcOrd="1" destOrd="0" presId="urn:microsoft.com/office/officeart/2005/8/layout/radial1"/>
    <dgm:cxn modelId="{E6F108B0-5714-4C8F-8305-C74C00A4E90C}" type="presOf" srcId="{4E8E04A3-A442-4DC7-8060-C3B10B14E7E9}" destId="{A8F3AD05-8B5B-44A4-BE19-7B5BAD86AFE0}" srcOrd="0" destOrd="0" presId="urn:microsoft.com/office/officeart/2005/8/layout/radial1"/>
    <dgm:cxn modelId="{3EAE0FB2-17F6-4F49-A18B-6361D4E1D3BD}" type="presOf" srcId="{87AAC80A-CCB3-4245-BD5E-CD8324DC1958}" destId="{B149A5D8-9032-4CEC-A48F-3665AE47615C}" srcOrd="1" destOrd="0" presId="urn:microsoft.com/office/officeart/2005/8/layout/radial1"/>
    <dgm:cxn modelId="{86AA54BC-8887-47B9-9350-B80C4139F10A}" type="presOf" srcId="{D5B63920-F652-49AE-A5B1-73D42C726AF4}" destId="{FA2B38AB-5D98-497C-A14E-B9EFBB3B0319}" srcOrd="0" destOrd="0" presId="urn:microsoft.com/office/officeart/2005/8/layout/radial1"/>
    <dgm:cxn modelId="{FA44FBC2-7ADE-420A-B2DD-8D33C9A424DD}" type="presOf" srcId="{F926DB7E-00A0-46CA-9665-386864102E8F}" destId="{286A6EB9-805B-42DC-937E-888D06A6EF8F}" srcOrd="0" destOrd="0" presId="urn:microsoft.com/office/officeart/2005/8/layout/radial1"/>
    <dgm:cxn modelId="{4B3D6ED2-42C1-46B5-9144-CD60AC33DAF5}" srcId="{4E8E04A3-A442-4DC7-8060-C3B10B14E7E9}" destId="{3E555E34-BCF7-4926-96FE-D382423E466C}" srcOrd="6" destOrd="0" parTransId="{87AAC80A-CCB3-4245-BD5E-CD8324DC1958}" sibTransId="{93097C90-D3CE-4FC4-8D01-0657D0EAB505}"/>
    <dgm:cxn modelId="{A02510D3-9C75-4001-ACBF-8F486E483053}" type="presOf" srcId="{EA882697-75B3-4AEC-A568-129C1A2FA279}" destId="{4EECD77D-8239-4CB2-A3F9-EBF2BDBAB2E6}" srcOrd="0" destOrd="0" presId="urn:microsoft.com/office/officeart/2005/8/layout/radial1"/>
    <dgm:cxn modelId="{D42058D3-E30F-45C3-8EA7-D5D37CF8D693}" type="presOf" srcId="{F926DB7E-00A0-46CA-9665-386864102E8F}" destId="{C5725B22-6C3C-4B5C-A944-E1201AC9ACBA}" srcOrd="1" destOrd="0" presId="urn:microsoft.com/office/officeart/2005/8/layout/radial1"/>
    <dgm:cxn modelId="{896D62E3-B273-4F11-B926-437D777A0AC1}" srcId="{4E8E04A3-A442-4DC7-8060-C3B10B14E7E9}" destId="{2BC101FB-E03F-4088-8BF1-898D826ADC02}" srcOrd="5" destOrd="0" parTransId="{F926DB7E-00A0-46CA-9665-386864102E8F}" sibTransId="{402BE4C4-09EA-44EE-A6F0-653A925CB9EE}"/>
    <dgm:cxn modelId="{2F577C4F-589B-4451-89A2-233F278BA4DA}" type="presParOf" srcId="{F464F900-21E3-4FAE-8EA4-2BA73ADC0FF8}" destId="{A8F3AD05-8B5B-44A4-BE19-7B5BAD86AFE0}" srcOrd="0" destOrd="0" presId="urn:microsoft.com/office/officeart/2005/8/layout/radial1"/>
    <dgm:cxn modelId="{25F96ECE-E636-49F7-B8E4-D41FF43BBC5A}" type="presParOf" srcId="{F464F900-21E3-4FAE-8EA4-2BA73ADC0FF8}" destId="{EFA978CF-3954-43B2-8477-2BBFD543C9E1}" srcOrd="1" destOrd="0" presId="urn:microsoft.com/office/officeart/2005/8/layout/radial1"/>
    <dgm:cxn modelId="{061B4D18-D44F-403C-97AA-65F10311421F}" type="presParOf" srcId="{EFA978CF-3954-43B2-8477-2BBFD543C9E1}" destId="{B0CBB7DA-D732-47F8-922A-32C403BEF752}" srcOrd="0" destOrd="0" presId="urn:microsoft.com/office/officeart/2005/8/layout/radial1"/>
    <dgm:cxn modelId="{BB11C1F1-106E-4695-8111-B08C038F2C26}" type="presParOf" srcId="{F464F900-21E3-4FAE-8EA4-2BA73ADC0FF8}" destId="{E0404D72-44FD-4CF3-9C0E-DF887F2B8B4C}" srcOrd="2" destOrd="0" presId="urn:microsoft.com/office/officeart/2005/8/layout/radial1"/>
    <dgm:cxn modelId="{22D7EC43-6DC5-475E-AB1C-FA24126171CC}" type="presParOf" srcId="{F464F900-21E3-4FAE-8EA4-2BA73ADC0FF8}" destId="{4EECD77D-8239-4CB2-A3F9-EBF2BDBAB2E6}" srcOrd="3" destOrd="0" presId="urn:microsoft.com/office/officeart/2005/8/layout/radial1"/>
    <dgm:cxn modelId="{9DA545C6-3BFE-4A4E-9259-CB9466A2C2F6}" type="presParOf" srcId="{4EECD77D-8239-4CB2-A3F9-EBF2BDBAB2E6}" destId="{A9FB60CF-A11F-405C-90DB-B8541C72BFEB}" srcOrd="0" destOrd="0" presId="urn:microsoft.com/office/officeart/2005/8/layout/radial1"/>
    <dgm:cxn modelId="{B9AB2D55-9E5D-42EE-91E8-D851FBF8DA95}" type="presParOf" srcId="{F464F900-21E3-4FAE-8EA4-2BA73ADC0FF8}" destId="{B49FB3F0-95CC-46D7-8E57-BCE7667D24C5}" srcOrd="4" destOrd="0" presId="urn:microsoft.com/office/officeart/2005/8/layout/radial1"/>
    <dgm:cxn modelId="{4A7A9FC8-AE33-4D73-9874-094F02050B3C}" type="presParOf" srcId="{F464F900-21E3-4FAE-8EA4-2BA73ADC0FF8}" destId="{E09617A9-B5D5-4D43-8BEC-449078AC3E51}" srcOrd="5" destOrd="0" presId="urn:microsoft.com/office/officeart/2005/8/layout/radial1"/>
    <dgm:cxn modelId="{5F40F101-9A13-4901-8AE4-636DA4487B1A}" type="presParOf" srcId="{E09617A9-B5D5-4D43-8BEC-449078AC3E51}" destId="{A2770569-744C-4A5E-8C6A-738DECE754AF}" srcOrd="0" destOrd="0" presId="urn:microsoft.com/office/officeart/2005/8/layout/radial1"/>
    <dgm:cxn modelId="{2BC14C2A-A6CE-4F42-9120-EBBFCF511672}" type="presParOf" srcId="{F464F900-21E3-4FAE-8EA4-2BA73ADC0FF8}" destId="{E6686DFD-606B-441B-AD91-DFA534FD4609}" srcOrd="6" destOrd="0" presId="urn:microsoft.com/office/officeart/2005/8/layout/radial1"/>
    <dgm:cxn modelId="{3EBF86DE-CEB3-46FB-845C-14F1CB57B6BC}" type="presParOf" srcId="{F464F900-21E3-4FAE-8EA4-2BA73ADC0FF8}" destId="{360E300C-8686-4B90-BD04-9D59E6399BFD}" srcOrd="7" destOrd="0" presId="urn:microsoft.com/office/officeart/2005/8/layout/radial1"/>
    <dgm:cxn modelId="{262CB002-D519-4E1A-8156-F0557CCD8C83}" type="presParOf" srcId="{360E300C-8686-4B90-BD04-9D59E6399BFD}" destId="{D6896507-A5D7-491D-B776-A969D1956882}" srcOrd="0" destOrd="0" presId="urn:microsoft.com/office/officeart/2005/8/layout/radial1"/>
    <dgm:cxn modelId="{86055F78-27B0-4415-8E18-33AFC61B7BC8}" type="presParOf" srcId="{F464F900-21E3-4FAE-8EA4-2BA73ADC0FF8}" destId="{7652A986-5A00-46BF-9220-F2DF50409747}" srcOrd="8" destOrd="0" presId="urn:microsoft.com/office/officeart/2005/8/layout/radial1"/>
    <dgm:cxn modelId="{67BB0F82-5074-4508-BF7C-1EF52B9B069F}" type="presParOf" srcId="{F464F900-21E3-4FAE-8EA4-2BA73ADC0FF8}" destId="{FF2FBDDD-E9CE-4B68-8638-E95D5733E573}" srcOrd="9" destOrd="0" presId="urn:microsoft.com/office/officeart/2005/8/layout/radial1"/>
    <dgm:cxn modelId="{A2341F89-F248-4269-B8FB-E96D4EBC2635}" type="presParOf" srcId="{FF2FBDDD-E9CE-4B68-8638-E95D5733E573}" destId="{50C1A740-2145-4E86-B49D-30560D51E8B7}" srcOrd="0" destOrd="0" presId="urn:microsoft.com/office/officeart/2005/8/layout/radial1"/>
    <dgm:cxn modelId="{4F4D9F3C-8363-4054-8776-6A0887AE0ECC}" type="presParOf" srcId="{F464F900-21E3-4FAE-8EA4-2BA73ADC0FF8}" destId="{FA2B38AB-5D98-497C-A14E-B9EFBB3B0319}" srcOrd="10" destOrd="0" presId="urn:microsoft.com/office/officeart/2005/8/layout/radial1"/>
    <dgm:cxn modelId="{C529A8FD-7FA3-4E96-9D1E-E88E08389EB6}" type="presParOf" srcId="{F464F900-21E3-4FAE-8EA4-2BA73ADC0FF8}" destId="{286A6EB9-805B-42DC-937E-888D06A6EF8F}" srcOrd="11" destOrd="0" presId="urn:microsoft.com/office/officeart/2005/8/layout/radial1"/>
    <dgm:cxn modelId="{CEDB425D-1239-4D90-847D-51219CB4A8B5}" type="presParOf" srcId="{286A6EB9-805B-42DC-937E-888D06A6EF8F}" destId="{C5725B22-6C3C-4B5C-A944-E1201AC9ACBA}" srcOrd="0" destOrd="0" presId="urn:microsoft.com/office/officeart/2005/8/layout/radial1"/>
    <dgm:cxn modelId="{CA609351-28AA-4FEB-8073-472BA62822D1}" type="presParOf" srcId="{F464F900-21E3-4FAE-8EA4-2BA73ADC0FF8}" destId="{529A8D38-2B20-456B-BE89-9638E0BD70E6}" srcOrd="12" destOrd="0" presId="urn:microsoft.com/office/officeart/2005/8/layout/radial1"/>
    <dgm:cxn modelId="{15085CFE-1E2D-4033-8F74-67099E50C8C9}" type="presParOf" srcId="{F464F900-21E3-4FAE-8EA4-2BA73ADC0FF8}" destId="{B7A1531B-22E7-4861-8F91-EDF871AE8809}" srcOrd="13" destOrd="0" presId="urn:microsoft.com/office/officeart/2005/8/layout/radial1"/>
    <dgm:cxn modelId="{C40EE32B-E8BD-4D10-A33B-084A567A1126}" type="presParOf" srcId="{B7A1531B-22E7-4861-8F91-EDF871AE8809}" destId="{B149A5D8-9032-4CEC-A48F-3665AE47615C}" srcOrd="0" destOrd="0" presId="urn:microsoft.com/office/officeart/2005/8/layout/radial1"/>
    <dgm:cxn modelId="{802FB484-9540-48A7-A884-62B780075FCD}" type="presParOf" srcId="{F464F900-21E3-4FAE-8EA4-2BA73ADC0FF8}" destId="{B9FA8DF4-6F2C-41F0-8FBA-AD009AD1EE3B}" srcOrd="1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3AD05-8B5B-44A4-BE19-7B5BAD86AFE0}">
      <dsp:nvSpPr>
        <dsp:cNvPr id="0" name=""/>
        <dsp:cNvSpPr/>
      </dsp:nvSpPr>
      <dsp:spPr>
        <a:xfrm>
          <a:off x="2344524" y="1386247"/>
          <a:ext cx="923559" cy="923559"/>
        </a:xfrm>
        <a:prstGeom prst="ellipse">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Value elements</a:t>
          </a:r>
        </a:p>
      </dsp:txBody>
      <dsp:txXfrm>
        <a:off x="2479776" y="1521499"/>
        <a:ext cx="653055" cy="653055"/>
      </dsp:txXfrm>
    </dsp:sp>
    <dsp:sp modelId="{EFA978CF-3954-43B2-8477-2BBFD543C9E1}">
      <dsp:nvSpPr>
        <dsp:cNvPr id="0" name=""/>
        <dsp:cNvSpPr/>
      </dsp:nvSpPr>
      <dsp:spPr>
        <a:xfrm rot="16200000">
          <a:off x="2575882" y="1141016"/>
          <a:ext cx="460843" cy="29619"/>
        </a:xfrm>
        <a:custGeom>
          <a:avLst/>
          <a:gdLst/>
          <a:ahLst/>
          <a:cxnLst/>
          <a:rect l="0" t="0" r="0" b="0"/>
          <a:pathLst>
            <a:path>
              <a:moveTo>
                <a:pt x="0" y="9516"/>
              </a:moveTo>
              <a:lnTo>
                <a:pt x="1081260" y="9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mbria"/>
            <a:ea typeface="+mn-ea"/>
            <a:cs typeface="+mn-cs"/>
          </a:endParaRPr>
        </a:p>
      </dsp:txBody>
      <dsp:txXfrm>
        <a:off x="2794782" y="1167346"/>
        <a:ext cx="0" cy="0"/>
      </dsp:txXfrm>
    </dsp:sp>
    <dsp:sp modelId="{E0404D72-44FD-4CF3-9C0E-DF887F2B8B4C}">
      <dsp:nvSpPr>
        <dsp:cNvPr id="0" name=""/>
        <dsp:cNvSpPr/>
      </dsp:nvSpPr>
      <dsp:spPr>
        <a:xfrm>
          <a:off x="2344524" y="1845"/>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Productivity</a:t>
          </a:r>
        </a:p>
      </dsp:txBody>
      <dsp:txXfrm>
        <a:off x="2479776" y="137097"/>
        <a:ext cx="653055" cy="653055"/>
      </dsp:txXfrm>
    </dsp:sp>
    <dsp:sp modelId="{4EECD77D-8239-4CB2-A3F9-EBF2BDBAB2E6}">
      <dsp:nvSpPr>
        <dsp:cNvPr id="0" name=""/>
        <dsp:cNvSpPr/>
      </dsp:nvSpPr>
      <dsp:spPr>
        <a:xfrm rot="19285714">
          <a:off x="3117067" y="1401637"/>
          <a:ext cx="460843" cy="29619"/>
        </a:xfrm>
        <a:custGeom>
          <a:avLst/>
          <a:gdLst/>
          <a:ahLst/>
          <a:cxnLst/>
          <a:rect l="0" t="0" r="0" b="0"/>
          <a:pathLst>
            <a:path>
              <a:moveTo>
                <a:pt x="0" y="9516"/>
              </a:moveTo>
              <a:lnTo>
                <a:pt x="1081260" y="9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mbria"/>
            <a:ea typeface="+mn-ea"/>
            <a:cs typeface="+mn-cs"/>
          </a:endParaRPr>
        </a:p>
      </dsp:txBody>
      <dsp:txXfrm>
        <a:off x="3331297" y="1414622"/>
        <a:ext cx="0" cy="0"/>
      </dsp:txXfrm>
    </dsp:sp>
    <dsp:sp modelId="{B49FB3F0-95CC-46D7-8E57-BCE7667D24C5}">
      <dsp:nvSpPr>
        <dsp:cNvPr id="0" name=""/>
        <dsp:cNvSpPr/>
      </dsp:nvSpPr>
      <dsp:spPr>
        <a:xfrm>
          <a:off x="3426893" y="523086"/>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Adherence-improving factors</a:t>
          </a:r>
        </a:p>
      </dsp:txBody>
      <dsp:txXfrm>
        <a:off x="3562145" y="658338"/>
        <a:ext cx="653055" cy="653055"/>
      </dsp:txXfrm>
    </dsp:sp>
    <dsp:sp modelId="{E09617A9-B5D5-4D43-8BEC-449078AC3E51}">
      <dsp:nvSpPr>
        <dsp:cNvPr id="0" name=""/>
        <dsp:cNvSpPr/>
      </dsp:nvSpPr>
      <dsp:spPr>
        <a:xfrm rot="771429">
          <a:off x="3250728" y="1987246"/>
          <a:ext cx="460843" cy="29619"/>
        </a:xfrm>
        <a:custGeom>
          <a:avLst/>
          <a:gdLst/>
          <a:ahLst/>
          <a:cxnLst/>
          <a:rect l="0" t="0" r="0" b="0"/>
          <a:pathLst>
            <a:path>
              <a:moveTo>
                <a:pt x="0" y="9516"/>
              </a:moveTo>
              <a:lnTo>
                <a:pt x="1081260" y="9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mbria"/>
            <a:ea typeface="+mn-ea"/>
            <a:cs typeface="+mn-cs"/>
          </a:endParaRPr>
        </a:p>
      </dsp:txBody>
      <dsp:txXfrm>
        <a:off x="3472482" y="1988260"/>
        <a:ext cx="0" cy="0"/>
      </dsp:txXfrm>
    </dsp:sp>
    <dsp:sp modelId="{E6686DFD-606B-441B-AD91-DFA534FD4609}">
      <dsp:nvSpPr>
        <dsp:cNvPr id="0" name=""/>
        <dsp:cNvSpPr/>
      </dsp:nvSpPr>
      <dsp:spPr>
        <a:xfrm>
          <a:off x="3694216" y="1694305"/>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Severity of disease</a:t>
          </a:r>
        </a:p>
      </dsp:txBody>
      <dsp:txXfrm>
        <a:off x="3829468" y="1829557"/>
        <a:ext cx="653055" cy="653055"/>
      </dsp:txXfrm>
    </dsp:sp>
    <dsp:sp modelId="{360E300C-8686-4B90-BD04-9D59E6399BFD}">
      <dsp:nvSpPr>
        <dsp:cNvPr id="0" name=""/>
        <dsp:cNvSpPr/>
      </dsp:nvSpPr>
      <dsp:spPr>
        <a:xfrm rot="3857143">
          <a:off x="2876217" y="2456869"/>
          <a:ext cx="460843" cy="29619"/>
        </a:xfrm>
        <a:custGeom>
          <a:avLst/>
          <a:gdLst/>
          <a:ahLst/>
          <a:cxnLst/>
          <a:rect l="0" t="0" r="0" b="0"/>
          <a:pathLst>
            <a:path>
              <a:moveTo>
                <a:pt x="0" y="9516"/>
              </a:moveTo>
              <a:lnTo>
                <a:pt x="1081260" y="9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mbria"/>
            <a:ea typeface="+mn-ea"/>
            <a:cs typeface="+mn-cs"/>
          </a:endParaRPr>
        </a:p>
      </dsp:txBody>
      <dsp:txXfrm>
        <a:off x="3112019" y="2456299"/>
        <a:ext cx="0" cy="0"/>
      </dsp:txXfrm>
    </dsp:sp>
    <dsp:sp modelId="{7652A986-5A00-46BF-9220-F2DF50409747}">
      <dsp:nvSpPr>
        <dsp:cNvPr id="0" name=""/>
        <dsp:cNvSpPr/>
      </dsp:nvSpPr>
      <dsp:spPr>
        <a:xfrm>
          <a:off x="2945194" y="2633550"/>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Value of hope</a:t>
          </a:r>
        </a:p>
      </dsp:txBody>
      <dsp:txXfrm>
        <a:off x="3080446" y="2768802"/>
        <a:ext cx="653055" cy="653055"/>
      </dsp:txXfrm>
    </dsp:sp>
    <dsp:sp modelId="{FF2FBDDD-E9CE-4B68-8638-E95D5733E573}">
      <dsp:nvSpPr>
        <dsp:cNvPr id="0" name=""/>
        <dsp:cNvSpPr/>
      </dsp:nvSpPr>
      <dsp:spPr>
        <a:xfrm rot="6942857">
          <a:off x="2275547" y="2456869"/>
          <a:ext cx="460843" cy="29619"/>
        </a:xfrm>
        <a:custGeom>
          <a:avLst/>
          <a:gdLst/>
          <a:ahLst/>
          <a:cxnLst/>
          <a:rect l="0" t="0" r="0" b="0"/>
          <a:pathLst>
            <a:path>
              <a:moveTo>
                <a:pt x="0" y="9516"/>
              </a:moveTo>
              <a:lnTo>
                <a:pt x="1081260" y="9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mbria"/>
            <a:ea typeface="+mn-ea"/>
            <a:cs typeface="+mn-cs"/>
          </a:endParaRPr>
        </a:p>
      </dsp:txBody>
      <dsp:txXfrm rot="10800000">
        <a:off x="2521348" y="2466297"/>
        <a:ext cx="0" cy="0"/>
      </dsp:txXfrm>
    </dsp:sp>
    <dsp:sp modelId="{FA2B38AB-5D98-497C-A14E-B9EFBB3B0319}">
      <dsp:nvSpPr>
        <dsp:cNvPr id="0" name=""/>
        <dsp:cNvSpPr/>
      </dsp:nvSpPr>
      <dsp:spPr>
        <a:xfrm>
          <a:off x="1743854" y="2633550"/>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Equity</a:t>
          </a:r>
        </a:p>
      </dsp:txBody>
      <dsp:txXfrm>
        <a:off x="1879106" y="2768802"/>
        <a:ext cx="653055" cy="653055"/>
      </dsp:txXfrm>
    </dsp:sp>
    <dsp:sp modelId="{286A6EB9-805B-42DC-937E-888D06A6EF8F}">
      <dsp:nvSpPr>
        <dsp:cNvPr id="0" name=""/>
        <dsp:cNvSpPr/>
      </dsp:nvSpPr>
      <dsp:spPr>
        <a:xfrm rot="10028571">
          <a:off x="1901036" y="1987246"/>
          <a:ext cx="460843" cy="29619"/>
        </a:xfrm>
        <a:custGeom>
          <a:avLst/>
          <a:gdLst/>
          <a:ahLst/>
          <a:cxnLst/>
          <a:rect l="0" t="0" r="0" b="0"/>
          <a:pathLst>
            <a:path>
              <a:moveTo>
                <a:pt x="0" y="9516"/>
              </a:moveTo>
              <a:lnTo>
                <a:pt x="1081260" y="9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Text" lastClr="000000">
                <a:hueOff val="0"/>
                <a:satOff val="0"/>
                <a:lumOff val="0"/>
                <a:alphaOff val="0"/>
              </a:sysClr>
            </a:solidFill>
            <a:latin typeface="Cambria"/>
            <a:ea typeface="+mn-ea"/>
            <a:cs typeface="+mn-cs"/>
          </a:endParaRPr>
        </a:p>
      </dsp:txBody>
      <dsp:txXfrm rot="10800000">
        <a:off x="2145253" y="2010724"/>
        <a:ext cx="0" cy="0"/>
      </dsp:txXfrm>
    </dsp:sp>
    <dsp:sp modelId="{529A8D38-2B20-456B-BE89-9638E0BD70E6}">
      <dsp:nvSpPr>
        <dsp:cNvPr id="0" name=""/>
        <dsp:cNvSpPr/>
      </dsp:nvSpPr>
      <dsp:spPr>
        <a:xfrm>
          <a:off x="994832" y="1694305"/>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a:ea typeface="+mn-ea"/>
              <a:cs typeface="+mn-cs"/>
            </a:rPr>
            <a:t>Scentific spillovers</a:t>
          </a:r>
        </a:p>
      </dsp:txBody>
      <dsp:txXfrm>
        <a:off x="1130084" y="1829557"/>
        <a:ext cx="653055" cy="653055"/>
      </dsp:txXfrm>
    </dsp:sp>
    <dsp:sp modelId="{B7A1531B-22E7-4861-8F91-EDF871AE8809}">
      <dsp:nvSpPr>
        <dsp:cNvPr id="0" name=""/>
        <dsp:cNvSpPr/>
      </dsp:nvSpPr>
      <dsp:spPr>
        <a:xfrm rot="13114286">
          <a:off x="2034697" y="1401637"/>
          <a:ext cx="460843" cy="29619"/>
        </a:xfrm>
        <a:custGeom>
          <a:avLst/>
          <a:gdLst/>
          <a:ahLst/>
          <a:cxnLst/>
          <a:rect l="0" t="0" r="0" b="0"/>
          <a:pathLst>
            <a:path>
              <a:moveTo>
                <a:pt x="0" y="14809"/>
              </a:moveTo>
              <a:lnTo>
                <a:pt x="460843" y="1480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53598" y="1404925"/>
        <a:ext cx="23042" cy="23042"/>
      </dsp:txXfrm>
    </dsp:sp>
    <dsp:sp modelId="{B9FA8DF4-6F2C-41F0-8FBA-AD009AD1EE3B}">
      <dsp:nvSpPr>
        <dsp:cNvPr id="0" name=""/>
        <dsp:cNvSpPr/>
      </dsp:nvSpPr>
      <dsp:spPr>
        <a:xfrm>
          <a:off x="1262155" y="523086"/>
          <a:ext cx="923559" cy="92355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ea typeface="Cambria" panose="02040503050406030204" pitchFamily="18" charset="0"/>
              <a:cs typeface="Times New Roman" panose="02020603050405020304" pitchFamily="18" charset="0"/>
            </a:rPr>
            <a:t>family spillover</a:t>
          </a:r>
        </a:p>
      </dsp:txBody>
      <dsp:txXfrm>
        <a:off x="1397407" y="658338"/>
        <a:ext cx="653055" cy="6530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Tinting Qiu</dc:creator>
  <cp:keywords/>
  <dc:description/>
  <cp:lastModifiedBy>Tingting Qiu</cp:lastModifiedBy>
  <cp:revision>3</cp:revision>
  <dcterms:created xsi:type="dcterms:W3CDTF">2021-06-14T07:02:00Z</dcterms:created>
  <dcterms:modified xsi:type="dcterms:W3CDTF">2021-06-14T07:29:00Z</dcterms:modified>
</cp:coreProperties>
</file>