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39827" w14:textId="05C9E041" w:rsidR="00C8365D" w:rsidRPr="00035690" w:rsidRDefault="00C8365D" w:rsidP="00035690">
      <w:pPr>
        <w:pStyle w:val="BATitle"/>
        <w:spacing w:before="240" w:after="120"/>
        <w:rPr>
          <w:b/>
          <w:color w:val="000000" w:themeColor="text1"/>
          <w:lang w:val="en-GB"/>
        </w:rPr>
      </w:pPr>
      <w:r w:rsidRPr="00035690">
        <w:rPr>
          <w:b/>
          <w:color w:val="000000" w:themeColor="text1"/>
          <w:lang w:val="en-GB"/>
        </w:rPr>
        <w:t>Supplementary information</w:t>
      </w:r>
      <w:r w:rsidR="0001653A">
        <w:rPr>
          <w:b/>
          <w:color w:val="000000" w:themeColor="text1"/>
          <w:lang w:val="en-GB"/>
        </w:rPr>
        <w:t xml:space="preserve"> 2</w:t>
      </w:r>
      <w:r w:rsidRPr="00035690">
        <w:rPr>
          <w:b/>
          <w:color w:val="000000" w:themeColor="text1"/>
          <w:lang w:val="en-GB"/>
        </w:rPr>
        <w:t xml:space="preserve">: </w:t>
      </w:r>
    </w:p>
    <w:p w14:paraId="7177D338" w14:textId="77777777" w:rsidR="003941CB" w:rsidRDefault="003941CB" w:rsidP="003941CB">
      <w:pPr>
        <w:pStyle w:val="BATitle"/>
        <w:rPr>
          <w:color w:val="000000" w:themeColor="text1"/>
          <w:lang w:val="en-GB"/>
        </w:rPr>
      </w:pPr>
      <w:r>
        <w:rPr>
          <w:color w:val="000000" w:themeColor="text1"/>
          <w:lang w:val="en-GB"/>
        </w:rPr>
        <w:t xml:space="preserve">A screening bio-analytical method for </w:t>
      </w:r>
      <w:r>
        <w:rPr>
          <w:i/>
          <w:color w:val="000000" w:themeColor="text1"/>
          <w:lang w:val="en-GB"/>
        </w:rPr>
        <w:t xml:space="preserve">Enterococcus faecalis </w:t>
      </w:r>
      <w:r>
        <w:rPr>
          <w:color w:val="000000" w:themeColor="text1"/>
          <w:lang w:val="en-GB"/>
        </w:rPr>
        <w:t>RNPP-type quorum sensing peptides in murine faeces.</w:t>
      </w:r>
    </w:p>
    <w:p w14:paraId="64A7649C" w14:textId="119F14FD" w:rsidR="00C8331D" w:rsidRPr="00C8331D" w:rsidRDefault="00C8331D" w:rsidP="00C8331D">
      <w:pPr>
        <w:pStyle w:val="AIReceivedDate"/>
        <w:rPr>
          <w:lang w:val="en-GB"/>
        </w:rPr>
        <w:sectPr w:rsidR="00C8331D" w:rsidRPr="00C8331D" w:rsidSect="0023373A">
          <w:footerReference w:type="default" r:id="rId9"/>
          <w:pgSz w:w="11906" w:h="16838"/>
          <w:pgMar w:top="1417" w:right="1417" w:bottom="1417" w:left="1417" w:header="708" w:footer="708" w:gutter="0"/>
          <w:lnNumType w:countBy="1" w:restart="continuous"/>
          <w:cols w:space="708"/>
          <w:docGrid w:linePitch="360"/>
        </w:sectPr>
      </w:pPr>
      <w:bookmarkStart w:id="0" w:name="_GoBack"/>
      <w:bookmarkEnd w:id="0"/>
    </w:p>
    <w:p w14:paraId="0FE0FA76" w14:textId="473ACF96" w:rsidR="00C8365D" w:rsidRDefault="00C8365D" w:rsidP="00290EBF">
      <w:pPr>
        <w:pStyle w:val="Heading1"/>
        <w:tabs>
          <w:tab w:val="clear" w:pos="3835"/>
          <w:tab w:val="num" w:pos="0"/>
        </w:tabs>
        <w:spacing w:before="120" w:after="0" w:line="480" w:lineRule="auto"/>
        <w:ind w:left="0" w:firstLine="0"/>
      </w:pPr>
      <w:r>
        <w:lastRenderedPageBreak/>
        <w:t>Methods, results and discussion</w:t>
      </w:r>
      <w:r w:rsidR="00290EBF">
        <w:t xml:space="preserve"> Method development and method fine-tuning</w:t>
      </w:r>
    </w:p>
    <w:p w14:paraId="47DB51DA" w14:textId="38947B54" w:rsidR="00C8365D" w:rsidRDefault="00C8365D" w:rsidP="00C8365D">
      <w:pPr>
        <w:spacing w:before="120" w:line="480" w:lineRule="auto"/>
        <w:jc w:val="both"/>
        <w:rPr>
          <w:lang w:val="en-GB"/>
        </w:rPr>
      </w:pPr>
      <w:r>
        <w:rPr>
          <w:lang w:val="en-GB"/>
        </w:rPr>
        <w:t xml:space="preserve">In following sections, </w:t>
      </w:r>
      <w:r w:rsidR="004578E3">
        <w:rPr>
          <w:lang w:val="en-GB"/>
        </w:rPr>
        <w:t xml:space="preserve">the </w:t>
      </w:r>
      <w:r>
        <w:rPr>
          <w:lang w:val="en-GB"/>
        </w:rPr>
        <w:t>step-by-step</w:t>
      </w:r>
      <w:r w:rsidR="004578E3">
        <w:rPr>
          <w:lang w:val="en-GB"/>
        </w:rPr>
        <w:t xml:space="preserve"> method development</w:t>
      </w:r>
      <w:r>
        <w:rPr>
          <w:lang w:val="en-GB"/>
        </w:rPr>
        <w:t xml:space="preserve"> approach</w:t>
      </w:r>
      <w:r w:rsidR="00366872">
        <w:rPr>
          <w:lang w:val="en-GB"/>
        </w:rPr>
        <w:t xml:space="preserve"> and </w:t>
      </w:r>
      <w:r>
        <w:rPr>
          <w:lang w:val="en-GB"/>
        </w:rPr>
        <w:t>method fine-tuning</w:t>
      </w:r>
      <w:r w:rsidR="00366872">
        <w:rPr>
          <w:lang w:val="en-GB"/>
        </w:rPr>
        <w:t xml:space="preserve"> is provided</w:t>
      </w:r>
      <w:r>
        <w:rPr>
          <w:lang w:val="en-GB"/>
        </w:rPr>
        <w:t>. Per experiment, the method and results are discussed.</w:t>
      </w:r>
      <w:r w:rsidR="00366872">
        <w:rPr>
          <w:lang w:val="en-GB"/>
        </w:rPr>
        <w:t xml:space="preserve"> </w:t>
      </w:r>
      <w:r>
        <w:rPr>
          <w:lang w:val="en-GB"/>
        </w:rPr>
        <w:t>The materials are provided in the main article.</w:t>
      </w:r>
      <w:r w:rsidR="00AF27D7">
        <w:rPr>
          <w:lang w:val="en-GB"/>
        </w:rPr>
        <w:t xml:space="preserve"> Samples were analysed in uniplicate, unless otherwise specified.</w:t>
      </w:r>
    </w:p>
    <w:p w14:paraId="51AA6EE1" w14:textId="61B538B3" w:rsidR="00C8365D" w:rsidRPr="004578E3" w:rsidRDefault="0063028E" w:rsidP="00C8365D">
      <w:pPr>
        <w:spacing w:before="120" w:line="480" w:lineRule="auto"/>
        <w:jc w:val="both"/>
        <w:rPr>
          <w:lang w:val="en-GB"/>
        </w:rPr>
      </w:pPr>
      <w:r>
        <w:rPr>
          <w:lang w:val="en-GB"/>
        </w:rPr>
        <w:t xml:space="preserve">Here the numbers as provided in the </w:t>
      </w:r>
      <w:proofErr w:type="spellStart"/>
      <w:r>
        <w:rPr>
          <w:lang w:val="en-GB"/>
        </w:rPr>
        <w:t>Quorumpeps</w:t>
      </w:r>
      <w:proofErr w:type="spellEnd"/>
      <w:r w:rsidRPr="0063028E">
        <w:rPr>
          <w:rFonts w:cs="Times"/>
          <w:vertAlign w:val="superscript"/>
          <w:lang w:val="en-GB"/>
        </w:rPr>
        <w:t>®</w:t>
      </w:r>
      <w:r>
        <w:rPr>
          <w:rFonts w:cs="Times"/>
          <w:lang w:val="en-GB"/>
        </w:rPr>
        <w:t xml:space="preserve"> </w:t>
      </w:r>
      <w:r w:rsidR="00366872">
        <w:rPr>
          <w:rFonts w:cs="Times"/>
          <w:lang w:val="en-GB"/>
        </w:rPr>
        <w:t xml:space="preserve">database </w:t>
      </w:r>
      <w:r>
        <w:rPr>
          <w:rFonts w:cs="Times"/>
          <w:lang w:val="en-GB"/>
        </w:rPr>
        <w:t xml:space="preserve">are used (see </w:t>
      </w:r>
      <w:r>
        <w:rPr>
          <w:rFonts w:cs="Times"/>
          <w:b/>
          <w:lang w:val="en-GB"/>
        </w:rPr>
        <w:t>Table 1</w:t>
      </w:r>
      <w:r>
        <w:rPr>
          <w:rFonts w:cs="Times"/>
          <w:lang w:val="en-GB"/>
        </w:rPr>
        <w:t xml:space="preserve"> main text)</w:t>
      </w:r>
      <w:r w:rsidR="004578E3">
        <w:rPr>
          <w:rFonts w:cs="Times"/>
          <w:lang w:val="en-GB"/>
        </w:rPr>
        <w:t xml:space="preserve"> instead of the trivial name for reasons of clarity</w:t>
      </w:r>
      <w:r>
        <w:rPr>
          <w:rFonts w:cs="Times"/>
          <w:lang w:val="en-GB"/>
        </w:rPr>
        <w:t>.</w:t>
      </w:r>
      <w:r w:rsidR="004578E3">
        <w:rPr>
          <w:rFonts w:cs="Times"/>
          <w:lang w:val="en-GB"/>
        </w:rPr>
        <w:t xml:space="preserve"> During method development and optimisation the concerned quorum sensing peptides were used at different concentration levels</w:t>
      </w:r>
      <w:r w:rsidR="00676B53">
        <w:rPr>
          <w:rFonts w:cs="Times"/>
          <w:lang w:val="en-GB"/>
        </w:rPr>
        <w:t xml:space="preserve"> and are referred to as ‘</w:t>
      </w:r>
      <w:proofErr w:type="spellStart"/>
      <w:r w:rsidR="00676B53">
        <w:rPr>
          <w:rFonts w:cs="Times"/>
          <w:lang w:val="en-GB"/>
        </w:rPr>
        <w:t>xDev-Conc</w:t>
      </w:r>
      <w:proofErr w:type="spellEnd"/>
      <w:r w:rsidR="00676B53">
        <w:rPr>
          <w:rFonts w:cs="Times"/>
          <w:lang w:val="en-GB"/>
        </w:rPr>
        <w:t>’</w:t>
      </w:r>
      <w:r w:rsidR="004578E3">
        <w:rPr>
          <w:rFonts w:cs="Times"/>
          <w:lang w:val="en-GB"/>
        </w:rPr>
        <w:t xml:space="preserve">. In </w:t>
      </w:r>
      <w:r w:rsidR="00046B8F">
        <w:rPr>
          <w:rFonts w:cs="Times"/>
          <w:b/>
          <w:lang w:val="en-GB"/>
        </w:rPr>
        <w:t xml:space="preserve">Supplementary information </w:t>
      </w:r>
      <w:r w:rsidR="004578E3">
        <w:rPr>
          <w:rFonts w:cs="Times"/>
          <w:b/>
          <w:lang w:val="en-GB"/>
        </w:rPr>
        <w:t>Table 1</w:t>
      </w:r>
      <w:r w:rsidR="004578E3">
        <w:rPr>
          <w:rFonts w:cs="Times"/>
          <w:lang w:val="en-GB"/>
        </w:rPr>
        <w:t xml:space="preserve">, the concentration level ‘1xDev-Conc’ is provided. During the method development and optimisation a multitude of this concentration is used, thus ‘100xDec-Conc’ implies that the concentrations mentioned in </w:t>
      </w:r>
      <w:r w:rsidR="00046B8F">
        <w:rPr>
          <w:rFonts w:cs="Times"/>
          <w:b/>
          <w:lang w:val="en-GB"/>
        </w:rPr>
        <w:t xml:space="preserve">Supplementary information </w:t>
      </w:r>
      <w:r w:rsidR="004578E3">
        <w:rPr>
          <w:rFonts w:cs="Times"/>
          <w:b/>
          <w:lang w:val="en-GB"/>
        </w:rPr>
        <w:t xml:space="preserve">Table 1 </w:t>
      </w:r>
      <w:r w:rsidR="004578E3">
        <w:rPr>
          <w:rFonts w:cs="Times"/>
          <w:lang w:val="en-GB"/>
        </w:rPr>
        <w:t>must be multiplied by 100 to obtain the concentration of the concerned peptides as specified for that specific method development experiment.</w:t>
      </w:r>
    </w:p>
    <w:p w14:paraId="3AD2AB41" w14:textId="77777777" w:rsidR="00366872" w:rsidRDefault="00366872">
      <w:pPr>
        <w:rPr>
          <w:b/>
          <w:sz w:val="22"/>
        </w:rPr>
      </w:pPr>
      <w:r>
        <w:rPr>
          <w:b/>
          <w:sz w:val="22"/>
        </w:rPr>
        <w:br w:type="page"/>
      </w:r>
    </w:p>
    <w:p w14:paraId="1B930E93" w14:textId="22CA6BE6" w:rsidR="00366872" w:rsidRPr="00BA0B3B" w:rsidRDefault="00046B8F" w:rsidP="00366872">
      <w:pPr>
        <w:jc w:val="both"/>
        <w:rPr>
          <w:sz w:val="22"/>
        </w:rPr>
      </w:pPr>
      <w:r w:rsidRPr="00046B8F">
        <w:rPr>
          <w:b/>
          <w:sz w:val="22"/>
        </w:rPr>
        <w:lastRenderedPageBreak/>
        <w:t xml:space="preserve">Supplementary information </w:t>
      </w:r>
      <w:r w:rsidR="00366872" w:rsidRPr="0060479E">
        <w:rPr>
          <w:b/>
          <w:sz w:val="22"/>
        </w:rPr>
        <w:t xml:space="preserve">Table </w:t>
      </w:r>
      <w:r w:rsidR="00366872">
        <w:rPr>
          <w:b/>
          <w:sz w:val="22"/>
        </w:rPr>
        <w:t>1</w:t>
      </w:r>
      <w:r w:rsidR="00366872" w:rsidRPr="0060479E">
        <w:rPr>
          <w:b/>
          <w:sz w:val="22"/>
        </w:rPr>
        <w:t xml:space="preserve">: </w:t>
      </w:r>
      <w:r w:rsidR="00366872">
        <w:rPr>
          <w:b/>
          <w:sz w:val="22"/>
        </w:rPr>
        <w:t xml:space="preserve">RNPP </w:t>
      </w:r>
      <w:r w:rsidR="00366872">
        <w:rPr>
          <w:b/>
          <w:i/>
          <w:sz w:val="22"/>
        </w:rPr>
        <w:t xml:space="preserve">E. faecalis </w:t>
      </w:r>
      <w:r w:rsidR="00366872">
        <w:rPr>
          <w:b/>
          <w:sz w:val="22"/>
        </w:rPr>
        <w:t>quorum sensing peptides with trivial name, amino acid</w:t>
      </w:r>
      <w:r w:rsidR="006B5151">
        <w:rPr>
          <w:b/>
          <w:sz w:val="22"/>
        </w:rPr>
        <w:t xml:space="preserve">, peptide ID according to the </w:t>
      </w:r>
      <w:proofErr w:type="spellStart"/>
      <w:r w:rsidR="006B5151">
        <w:rPr>
          <w:b/>
          <w:sz w:val="22"/>
        </w:rPr>
        <w:t>Quorumpeps</w:t>
      </w:r>
      <w:proofErr w:type="spellEnd"/>
      <w:r w:rsidR="006B5151" w:rsidRPr="006B5151">
        <w:rPr>
          <w:rFonts w:cs="Times"/>
          <w:b/>
          <w:sz w:val="22"/>
          <w:vertAlign w:val="superscript"/>
        </w:rPr>
        <w:t>®</w:t>
      </w:r>
      <w:r w:rsidR="006B5151">
        <w:rPr>
          <w:b/>
          <w:sz w:val="22"/>
        </w:rPr>
        <w:t xml:space="preserve"> database [7], and</w:t>
      </w:r>
      <w:r w:rsidR="00366872">
        <w:rPr>
          <w:b/>
          <w:sz w:val="22"/>
        </w:rPr>
        <w:t xml:space="preserve"> </w:t>
      </w:r>
      <w:r w:rsidR="006B5151">
        <w:rPr>
          <w:b/>
          <w:sz w:val="22"/>
        </w:rPr>
        <w:t>the ‘1xDev-Conc’, multiplications of this peptide concentration were used during method development and optimization</w:t>
      </w:r>
      <w:r w:rsidR="00366872">
        <w:rPr>
          <w:b/>
          <w:sz w:val="22"/>
        </w:rPr>
        <w:t>.</w:t>
      </w:r>
    </w:p>
    <w:tbl>
      <w:tblPr>
        <w:tblW w:w="9087" w:type="dxa"/>
        <w:tblInd w:w="55" w:type="dxa"/>
        <w:tblLayout w:type="fixed"/>
        <w:tblCellMar>
          <w:left w:w="70" w:type="dxa"/>
          <w:right w:w="70" w:type="dxa"/>
        </w:tblCellMar>
        <w:tblLook w:val="04A0" w:firstRow="1" w:lastRow="0" w:firstColumn="1" w:lastColumn="0" w:noHBand="0" w:noVBand="1"/>
      </w:tblPr>
      <w:tblGrid>
        <w:gridCol w:w="1291"/>
        <w:gridCol w:w="2598"/>
        <w:gridCol w:w="2599"/>
        <w:gridCol w:w="2599"/>
      </w:tblGrid>
      <w:tr w:rsidR="00366872" w:rsidRPr="00B5151C" w14:paraId="7C674809" w14:textId="7A2116D2" w:rsidTr="00366872">
        <w:trPr>
          <w:trHeight w:val="454"/>
        </w:trPr>
        <w:tc>
          <w:tcPr>
            <w:tcW w:w="1291" w:type="dxa"/>
            <w:tcBorders>
              <w:top w:val="single" w:sz="12" w:space="0" w:color="auto"/>
              <w:bottom w:val="single" w:sz="12" w:space="0" w:color="auto"/>
            </w:tcBorders>
            <w:shd w:val="clear" w:color="auto" w:fill="auto"/>
            <w:vAlign w:val="center"/>
          </w:tcPr>
          <w:p w14:paraId="73A2CDCE" w14:textId="77777777" w:rsidR="00366872" w:rsidRPr="00996B35" w:rsidRDefault="00366872" w:rsidP="005D24E1">
            <w:pPr>
              <w:spacing w:line="480" w:lineRule="auto"/>
              <w:jc w:val="center"/>
              <w:rPr>
                <w:rFonts w:ascii="Times New Roman" w:hAnsi="Times New Roman"/>
                <w:b/>
                <w:bCs/>
                <w:color w:val="000000"/>
                <w:sz w:val="20"/>
              </w:rPr>
            </w:pPr>
            <w:r w:rsidRPr="00996B35">
              <w:rPr>
                <w:rFonts w:ascii="Times New Roman" w:hAnsi="Times New Roman"/>
                <w:b/>
                <w:bCs/>
                <w:color w:val="000000"/>
                <w:sz w:val="20"/>
              </w:rPr>
              <w:t>Trivial name</w:t>
            </w:r>
          </w:p>
        </w:tc>
        <w:tc>
          <w:tcPr>
            <w:tcW w:w="2598" w:type="dxa"/>
            <w:tcBorders>
              <w:top w:val="single" w:sz="12" w:space="0" w:color="auto"/>
              <w:bottom w:val="single" w:sz="12" w:space="0" w:color="auto"/>
            </w:tcBorders>
            <w:shd w:val="clear" w:color="auto" w:fill="auto"/>
            <w:vAlign w:val="center"/>
            <w:hideMark/>
          </w:tcPr>
          <w:p w14:paraId="47BE3EB6" w14:textId="5B6BA18C" w:rsidR="00366872" w:rsidRPr="00996B35" w:rsidRDefault="00366872" w:rsidP="00366872">
            <w:pPr>
              <w:spacing w:line="480" w:lineRule="auto"/>
              <w:jc w:val="center"/>
              <w:rPr>
                <w:rFonts w:ascii="Times New Roman" w:hAnsi="Times New Roman"/>
                <w:b/>
                <w:bCs/>
                <w:color w:val="000000"/>
                <w:sz w:val="20"/>
              </w:rPr>
            </w:pPr>
            <w:r>
              <w:rPr>
                <w:rFonts w:ascii="Times New Roman" w:hAnsi="Times New Roman"/>
                <w:b/>
                <w:bCs/>
                <w:color w:val="000000"/>
                <w:sz w:val="20"/>
              </w:rPr>
              <w:t>One-letter amino acid sequence</w:t>
            </w:r>
          </w:p>
        </w:tc>
        <w:tc>
          <w:tcPr>
            <w:tcW w:w="2599" w:type="dxa"/>
            <w:tcBorders>
              <w:top w:val="single" w:sz="12" w:space="0" w:color="auto"/>
              <w:bottom w:val="single" w:sz="12" w:space="0" w:color="auto"/>
            </w:tcBorders>
            <w:shd w:val="clear" w:color="auto" w:fill="auto"/>
            <w:vAlign w:val="center"/>
          </w:tcPr>
          <w:p w14:paraId="22608E8F" w14:textId="77777777" w:rsidR="00366872" w:rsidRDefault="00366872" w:rsidP="00366872">
            <w:pPr>
              <w:spacing w:line="480" w:lineRule="auto"/>
              <w:jc w:val="center"/>
              <w:rPr>
                <w:rFonts w:ascii="Times New Roman" w:hAnsi="Times New Roman"/>
                <w:b/>
                <w:bCs/>
                <w:color w:val="000000"/>
                <w:sz w:val="20"/>
              </w:rPr>
            </w:pPr>
            <w:r>
              <w:rPr>
                <w:rFonts w:ascii="Times New Roman" w:hAnsi="Times New Roman"/>
                <w:b/>
                <w:bCs/>
                <w:color w:val="000000"/>
                <w:sz w:val="20"/>
              </w:rPr>
              <w:t xml:space="preserve">Peptide ID according to </w:t>
            </w:r>
            <w:proofErr w:type="spellStart"/>
            <w:r>
              <w:rPr>
                <w:rFonts w:ascii="Times New Roman" w:hAnsi="Times New Roman"/>
                <w:b/>
                <w:bCs/>
                <w:color w:val="000000"/>
                <w:sz w:val="20"/>
              </w:rPr>
              <w:t>Quorumpeps</w:t>
            </w:r>
            <w:proofErr w:type="spellEnd"/>
            <w:r w:rsidRPr="000E08CD">
              <w:rPr>
                <w:rFonts w:ascii="Times New Roman" w:hAnsi="Times New Roman"/>
                <w:b/>
                <w:bCs/>
                <w:color w:val="000000"/>
                <w:sz w:val="20"/>
                <w:vertAlign w:val="superscript"/>
              </w:rPr>
              <w:t>®</w:t>
            </w:r>
            <w:r>
              <w:rPr>
                <w:rFonts w:ascii="Times New Roman" w:hAnsi="Times New Roman"/>
                <w:b/>
                <w:bCs/>
                <w:color w:val="000000"/>
                <w:sz w:val="20"/>
              </w:rPr>
              <w:t xml:space="preserve"> [7]</w:t>
            </w:r>
          </w:p>
          <w:p w14:paraId="3F6AB9D0" w14:textId="617D638A" w:rsidR="00366872" w:rsidRPr="000E08CD" w:rsidRDefault="00366872" w:rsidP="00366872">
            <w:pPr>
              <w:spacing w:line="480" w:lineRule="auto"/>
              <w:jc w:val="center"/>
              <w:rPr>
                <w:rFonts w:ascii="Times New Roman" w:hAnsi="Times New Roman"/>
                <w:b/>
                <w:bCs/>
                <w:color w:val="000000"/>
                <w:sz w:val="20"/>
              </w:rPr>
            </w:pPr>
            <w:r>
              <w:rPr>
                <w:rFonts w:ascii="Times New Roman" w:hAnsi="Times New Roman"/>
                <w:b/>
                <w:bCs/>
                <w:color w:val="000000"/>
                <w:sz w:val="20"/>
              </w:rPr>
              <w:t>database</w:t>
            </w:r>
          </w:p>
        </w:tc>
        <w:tc>
          <w:tcPr>
            <w:tcW w:w="2599" w:type="dxa"/>
            <w:tcBorders>
              <w:top w:val="single" w:sz="12" w:space="0" w:color="auto"/>
              <w:bottom w:val="single" w:sz="12" w:space="0" w:color="auto"/>
            </w:tcBorders>
            <w:shd w:val="clear" w:color="auto" w:fill="auto"/>
            <w:vAlign w:val="center"/>
          </w:tcPr>
          <w:p w14:paraId="62757A50" w14:textId="670DD9BB" w:rsidR="00366872" w:rsidRPr="000E08CD" w:rsidRDefault="00366872" w:rsidP="00366872">
            <w:pPr>
              <w:spacing w:line="480" w:lineRule="auto"/>
              <w:jc w:val="center"/>
              <w:rPr>
                <w:rFonts w:ascii="Times New Roman" w:hAnsi="Times New Roman"/>
                <w:b/>
                <w:bCs/>
                <w:color w:val="000000"/>
                <w:sz w:val="20"/>
              </w:rPr>
            </w:pPr>
            <w:r>
              <w:rPr>
                <w:rFonts w:ascii="Times New Roman" w:hAnsi="Times New Roman"/>
                <w:b/>
                <w:bCs/>
                <w:color w:val="000000"/>
                <w:sz w:val="20"/>
              </w:rPr>
              <w:t>Peptide concentration ‘1xDev-Conc’ (nM)</w:t>
            </w:r>
          </w:p>
        </w:tc>
      </w:tr>
      <w:tr w:rsidR="00366872" w:rsidRPr="00B5151C" w14:paraId="5D17C668" w14:textId="046F9B01" w:rsidTr="00366872">
        <w:trPr>
          <w:trHeight w:val="227"/>
        </w:trPr>
        <w:tc>
          <w:tcPr>
            <w:tcW w:w="1291" w:type="dxa"/>
            <w:tcBorders>
              <w:top w:val="single" w:sz="4" w:space="0" w:color="auto"/>
              <w:bottom w:val="single" w:sz="4" w:space="0" w:color="auto"/>
            </w:tcBorders>
            <w:shd w:val="clear" w:color="auto" w:fill="auto"/>
            <w:noWrap/>
            <w:vAlign w:val="bottom"/>
          </w:tcPr>
          <w:p w14:paraId="21437B8E" w14:textId="77777777" w:rsidR="00366872" w:rsidRPr="00996B35" w:rsidRDefault="00366872" w:rsidP="00366872">
            <w:pPr>
              <w:spacing w:line="480" w:lineRule="auto"/>
              <w:jc w:val="center"/>
              <w:rPr>
                <w:rFonts w:ascii="Times New Roman" w:hAnsi="Times New Roman"/>
                <w:color w:val="000000"/>
                <w:sz w:val="20"/>
              </w:rPr>
            </w:pPr>
            <w:r w:rsidRPr="00996B35">
              <w:rPr>
                <w:rFonts w:ascii="Times New Roman" w:hAnsi="Times New Roman"/>
                <w:color w:val="000000"/>
                <w:sz w:val="20"/>
              </w:rPr>
              <w:t>cAM373</w:t>
            </w:r>
          </w:p>
        </w:tc>
        <w:tc>
          <w:tcPr>
            <w:tcW w:w="2598" w:type="dxa"/>
            <w:tcBorders>
              <w:top w:val="single" w:sz="4" w:space="0" w:color="auto"/>
              <w:bottom w:val="single" w:sz="4" w:space="0" w:color="auto"/>
            </w:tcBorders>
            <w:shd w:val="clear" w:color="auto" w:fill="auto"/>
            <w:noWrap/>
            <w:vAlign w:val="bottom"/>
            <w:hideMark/>
          </w:tcPr>
          <w:p w14:paraId="34E7BAD9" w14:textId="77777777" w:rsidR="00366872" w:rsidRPr="00996B35" w:rsidRDefault="00366872" w:rsidP="00366872">
            <w:pPr>
              <w:spacing w:line="480" w:lineRule="auto"/>
              <w:jc w:val="center"/>
              <w:rPr>
                <w:rFonts w:ascii="Times New Roman" w:hAnsi="Times New Roman"/>
                <w:color w:val="000000"/>
                <w:sz w:val="20"/>
              </w:rPr>
            </w:pPr>
            <w:r w:rsidRPr="00996B35">
              <w:rPr>
                <w:rFonts w:ascii="Times New Roman" w:hAnsi="Times New Roman"/>
                <w:color w:val="000000"/>
                <w:sz w:val="20"/>
              </w:rPr>
              <w:t>AIFILAS</w:t>
            </w:r>
          </w:p>
        </w:tc>
        <w:tc>
          <w:tcPr>
            <w:tcW w:w="2599" w:type="dxa"/>
            <w:tcBorders>
              <w:top w:val="single" w:sz="4" w:space="0" w:color="auto"/>
              <w:bottom w:val="single" w:sz="4" w:space="0" w:color="auto"/>
            </w:tcBorders>
            <w:shd w:val="clear" w:color="auto" w:fill="auto"/>
            <w:vAlign w:val="bottom"/>
          </w:tcPr>
          <w:p w14:paraId="7912B0DB" w14:textId="77777777" w:rsidR="00366872" w:rsidRPr="00996B35" w:rsidRDefault="00366872" w:rsidP="00366872">
            <w:pPr>
              <w:spacing w:line="480" w:lineRule="auto"/>
              <w:jc w:val="center"/>
              <w:rPr>
                <w:rFonts w:ascii="Times New Roman" w:hAnsi="Times New Roman"/>
                <w:color w:val="000000"/>
                <w:sz w:val="20"/>
              </w:rPr>
            </w:pPr>
            <w:r>
              <w:rPr>
                <w:rFonts w:ascii="Times New Roman" w:hAnsi="Times New Roman"/>
                <w:color w:val="000000"/>
                <w:sz w:val="20"/>
              </w:rPr>
              <w:t>Q13</w:t>
            </w:r>
          </w:p>
        </w:tc>
        <w:tc>
          <w:tcPr>
            <w:tcW w:w="2599" w:type="dxa"/>
            <w:tcBorders>
              <w:top w:val="single" w:sz="4" w:space="0" w:color="auto"/>
              <w:bottom w:val="single" w:sz="4" w:space="0" w:color="auto"/>
            </w:tcBorders>
            <w:shd w:val="clear" w:color="auto" w:fill="auto"/>
            <w:vAlign w:val="bottom"/>
          </w:tcPr>
          <w:p w14:paraId="489A2518" w14:textId="5D6D814F" w:rsidR="00366872" w:rsidRPr="00366872" w:rsidRDefault="00366872" w:rsidP="00366872">
            <w:pPr>
              <w:spacing w:line="480" w:lineRule="auto"/>
              <w:jc w:val="center"/>
              <w:rPr>
                <w:rFonts w:ascii="Times New Roman" w:hAnsi="Times New Roman"/>
                <w:color w:val="000000"/>
                <w:sz w:val="20"/>
              </w:rPr>
            </w:pPr>
            <w:r w:rsidRPr="004578E3">
              <w:rPr>
                <w:rFonts w:ascii="Times New Roman" w:hAnsi="Times New Roman"/>
                <w:color w:val="000000"/>
                <w:sz w:val="20"/>
                <w:szCs w:val="22"/>
                <w:lang w:val="nl-BE" w:eastAsia="nl-BE"/>
              </w:rPr>
              <w:t>0.1</w:t>
            </w:r>
          </w:p>
        </w:tc>
      </w:tr>
      <w:tr w:rsidR="00366872" w:rsidRPr="00B5151C" w14:paraId="30D27C73" w14:textId="12A019F7" w:rsidTr="00366872">
        <w:trPr>
          <w:trHeight w:val="227"/>
        </w:trPr>
        <w:tc>
          <w:tcPr>
            <w:tcW w:w="1291" w:type="dxa"/>
            <w:tcBorders>
              <w:top w:val="single" w:sz="4" w:space="0" w:color="auto"/>
              <w:bottom w:val="single" w:sz="4" w:space="0" w:color="auto"/>
            </w:tcBorders>
            <w:shd w:val="clear" w:color="auto" w:fill="auto"/>
            <w:noWrap/>
            <w:vAlign w:val="bottom"/>
          </w:tcPr>
          <w:p w14:paraId="74235F91" w14:textId="77777777" w:rsidR="00366872" w:rsidRPr="00996B35" w:rsidRDefault="00366872" w:rsidP="00366872">
            <w:pPr>
              <w:spacing w:line="480" w:lineRule="auto"/>
              <w:jc w:val="center"/>
              <w:rPr>
                <w:rFonts w:ascii="Times New Roman" w:hAnsi="Times New Roman"/>
                <w:color w:val="000000"/>
                <w:sz w:val="20"/>
              </w:rPr>
            </w:pPr>
            <w:r w:rsidRPr="00996B35">
              <w:rPr>
                <w:rFonts w:ascii="Times New Roman" w:hAnsi="Times New Roman"/>
                <w:color w:val="000000"/>
                <w:sz w:val="20"/>
              </w:rPr>
              <w:t>iCF10</w:t>
            </w:r>
          </w:p>
        </w:tc>
        <w:tc>
          <w:tcPr>
            <w:tcW w:w="2598" w:type="dxa"/>
            <w:tcBorders>
              <w:top w:val="single" w:sz="4" w:space="0" w:color="auto"/>
              <w:bottom w:val="single" w:sz="4" w:space="0" w:color="auto"/>
            </w:tcBorders>
            <w:shd w:val="clear" w:color="auto" w:fill="auto"/>
            <w:noWrap/>
            <w:vAlign w:val="bottom"/>
            <w:hideMark/>
          </w:tcPr>
          <w:p w14:paraId="0C162B13" w14:textId="77777777" w:rsidR="00366872" w:rsidRPr="00996B35" w:rsidRDefault="00366872" w:rsidP="00366872">
            <w:pPr>
              <w:spacing w:line="480" w:lineRule="auto"/>
              <w:jc w:val="center"/>
              <w:rPr>
                <w:rFonts w:ascii="Times New Roman" w:hAnsi="Times New Roman"/>
                <w:color w:val="000000"/>
                <w:sz w:val="20"/>
              </w:rPr>
            </w:pPr>
            <w:r w:rsidRPr="00996B35">
              <w:rPr>
                <w:rFonts w:ascii="Times New Roman" w:hAnsi="Times New Roman"/>
                <w:color w:val="000000"/>
                <w:sz w:val="20"/>
              </w:rPr>
              <w:t>AITLIFI</w:t>
            </w:r>
          </w:p>
        </w:tc>
        <w:tc>
          <w:tcPr>
            <w:tcW w:w="2599" w:type="dxa"/>
            <w:tcBorders>
              <w:top w:val="single" w:sz="4" w:space="0" w:color="auto"/>
              <w:bottom w:val="single" w:sz="4" w:space="0" w:color="auto"/>
            </w:tcBorders>
            <w:shd w:val="clear" w:color="auto" w:fill="auto"/>
            <w:vAlign w:val="bottom"/>
          </w:tcPr>
          <w:p w14:paraId="170EE0CB" w14:textId="77777777" w:rsidR="00366872" w:rsidRPr="00996B35" w:rsidRDefault="00366872" w:rsidP="00366872">
            <w:pPr>
              <w:spacing w:line="480" w:lineRule="auto"/>
              <w:jc w:val="center"/>
              <w:rPr>
                <w:rFonts w:ascii="Times New Roman" w:hAnsi="Times New Roman"/>
                <w:color w:val="000000"/>
                <w:sz w:val="20"/>
              </w:rPr>
            </w:pPr>
            <w:r>
              <w:rPr>
                <w:rFonts w:ascii="Times New Roman" w:hAnsi="Times New Roman"/>
                <w:color w:val="000000"/>
                <w:sz w:val="20"/>
              </w:rPr>
              <w:t>Q14</w:t>
            </w:r>
          </w:p>
        </w:tc>
        <w:tc>
          <w:tcPr>
            <w:tcW w:w="2599" w:type="dxa"/>
            <w:tcBorders>
              <w:top w:val="single" w:sz="4" w:space="0" w:color="auto"/>
              <w:bottom w:val="single" w:sz="4" w:space="0" w:color="auto"/>
            </w:tcBorders>
            <w:shd w:val="clear" w:color="auto" w:fill="auto"/>
            <w:vAlign w:val="bottom"/>
          </w:tcPr>
          <w:p w14:paraId="2310D99F" w14:textId="4E30BA9F" w:rsidR="00366872" w:rsidRPr="00366872" w:rsidRDefault="00366872" w:rsidP="00366872">
            <w:pPr>
              <w:spacing w:line="480" w:lineRule="auto"/>
              <w:jc w:val="center"/>
              <w:rPr>
                <w:rFonts w:ascii="Times New Roman" w:hAnsi="Times New Roman"/>
                <w:color w:val="000000"/>
                <w:sz w:val="20"/>
              </w:rPr>
            </w:pPr>
            <w:r w:rsidRPr="004578E3">
              <w:rPr>
                <w:rFonts w:ascii="Times New Roman" w:hAnsi="Times New Roman"/>
                <w:color w:val="000000"/>
                <w:sz w:val="20"/>
                <w:szCs w:val="22"/>
                <w:lang w:val="nl-BE" w:eastAsia="nl-BE"/>
              </w:rPr>
              <w:t>0.2</w:t>
            </w:r>
          </w:p>
        </w:tc>
      </w:tr>
      <w:tr w:rsidR="00366872" w:rsidRPr="00B5151C" w14:paraId="5A28A8C0" w14:textId="216D6512" w:rsidTr="00366872">
        <w:trPr>
          <w:trHeight w:val="227"/>
        </w:trPr>
        <w:tc>
          <w:tcPr>
            <w:tcW w:w="1291" w:type="dxa"/>
            <w:tcBorders>
              <w:top w:val="single" w:sz="4" w:space="0" w:color="auto"/>
              <w:bottom w:val="single" w:sz="4" w:space="0" w:color="auto"/>
            </w:tcBorders>
            <w:shd w:val="clear" w:color="auto" w:fill="auto"/>
            <w:noWrap/>
            <w:vAlign w:val="bottom"/>
          </w:tcPr>
          <w:p w14:paraId="15FD242B" w14:textId="77777777" w:rsidR="00366872" w:rsidRPr="00996B35" w:rsidRDefault="00366872" w:rsidP="00366872">
            <w:pPr>
              <w:spacing w:line="480" w:lineRule="auto"/>
              <w:jc w:val="center"/>
              <w:rPr>
                <w:rFonts w:ascii="Times New Roman" w:hAnsi="Times New Roman"/>
                <w:color w:val="000000"/>
                <w:sz w:val="20"/>
              </w:rPr>
            </w:pPr>
            <w:r w:rsidRPr="00996B35">
              <w:rPr>
                <w:rFonts w:ascii="Times New Roman" w:hAnsi="Times New Roman"/>
                <w:color w:val="000000"/>
                <w:sz w:val="20"/>
              </w:rPr>
              <w:t>iPD1</w:t>
            </w:r>
          </w:p>
        </w:tc>
        <w:tc>
          <w:tcPr>
            <w:tcW w:w="2598" w:type="dxa"/>
            <w:tcBorders>
              <w:top w:val="single" w:sz="4" w:space="0" w:color="auto"/>
              <w:bottom w:val="single" w:sz="4" w:space="0" w:color="auto"/>
            </w:tcBorders>
            <w:shd w:val="clear" w:color="auto" w:fill="auto"/>
            <w:noWrap/>
            <w:vAlign w:val="bottom"/>
            <w:hideMark/>
          </w:tcPr>
          <w:p w14:paraId="2B6137AD" w14:textId="77777777" w:rsidR="00366872" w:rsidRPr="00996B35" w:rsidRDefault="00366872" w:rsidP="00366872">
            <w:pPr>
              <w:spacing w:line="480" w:lineRule="auto"/>
              <w:jc w:val="center"/>
              <w:rPr>
                <w:rFonts w:ascii="Times New Roman" w:hAnsi="Times New Roman"/>
                <w:color w:val="000000"/>
                <w:sz w:val="20"/>
              </w:rPr>
            </w:pPr>
            <w:r w:rsidRPr="00996B35">
              <w:rPr>
                <w:rFonts w:ascii="Times New Roman" w:hAnsi="Times New Roman"/>
                <w:color w:val="000000"/>
                <w:sz w:val="20"/>
              </w:rPr>
              <w:t>ALILTLVS</w:t>
            </w:r>
          </w:p>
        </w:tc>
        <w:tc>
          <w:tcPr>
            <w:tcW w:w="2599" w:type="dxa"/>
            <w:tcBorders>
              <w:top w:val="single" w:sz="4" w:space="0" w:color="auto"/>
              <w:bottom w:val="single" w:sz="4" w:space="0" w:color="auto"/>
            </w:tcBorders>
            <w:shd w:val="clear" w:color="auto" w:fill="auto"/>
            <w:vAlign w:val="bottom"/>
          </w:tcPr>
          <w:p w14:paraId="34B335EE" w14:textId="77777777" w:rsidR="00366872" w:rsidRPr="00996B35" w:rsidRDefault="00366872" w:rsidP="00366872">
            <w:pPr>
              <w:spacing w:line="480" w:lineRule="auto"/>
              <w:jc w:val="center"/>
              <w:rPr>
                <w:rFonts w:ascii="Times New Roman" w:hAnsi="Times New Roman"/>
                <w:color w:val="000000"/>
                <w:sz w:val="20"/>
              </w:rPr>
            </w:pPr>
            <w:r>
              <w:rPr>
                <w:rFonts w:ascii="Times New Roman" w:hAnsi="Times New Roman"/>
                <w:color w:val="000000"/>
                <w:sz w:val="20"/>
              </w:rPr>
              <w:t>Q17</w:t>
            </w:r>
          </w:p>
        </w:tc>
        <w:tc>
          <w:tcPr>
            <w:tcW w:w="2599" w:type="dxa"/>
            <w:tcBorders>
              <w:top w:val="single" w:sz="4" w:space="0" w:color="auto"/>
              <w:bottom w:val="single" w:sz="4" w:space="0" w:color="auto"/>
            </w:tcBorders>
            <w:shd w:val="clear" w:color="auto" w:fill="auto"/>
            <w:vAlign w:val="bottom"/>
          </w:tcPr>
          <w:p w14:paraId="7CCB31FC" w14:textId="7C891AFD" w:rsidR="00366872" w:rsidRPr="00366872" w:rsidRDefault="00366872" w:rsidP="00366872">
            <w:pPr>
              <w:spacing w:line="480" w:lineRule="auto"/>
              <w:jc w:val="center"/>
              <w:rPr>
                <w:rFonts w:ascii="Times New Roman" w:hAnsi="Times New Roman"/>
                <w:color w:val="000000"/>
                <w:sz w:val="20"/>
              </w:rPr>
            </w:pPr>
            <w:r w:rsidRPr="004578E3">
              <w:rPr>
                <w:rFonts w:ascii="Times New Roman" w:hAnsi="Times New Roman"/>
                <w:color w:val="000000"/>
                <w:sz w:val="20"/>
                <w:szCs w:val="22"/>
                <w:lang w:val="nl-BE" w:eastAsia="nl-BE"/>
              </w:rPr>
              <w:t>0.2</w:t>
            </w:r>
          </w:p>
        </w:tc>
      </w:tr>
      <w:tr w:rsidR="00366872" w:rsidRPr="00B5151C" w14:paraId="30AAD0E1" w14:textId="0965EA70" w:rsidTr="00366872">
        <w:trPr>
          <w:trHeight w:val="227"/>
        </w:trPr>
        <w:tc>
          <w:tcPr>
            <w:tcW w:w="1291" w:type="dxa"/>
            <w:tcBorders>
              <w:top w:val="single" w:sz="4" w:space="0" w:color="auto"/>
              <w:bottom w:val="single" w:sz="4" w:space="0" w:color="auto"/>
            </w:tcBorders>
            <w:shd w:val="clear" w:color="auto" w:fill="auto"/>
            <w:noWrap/>
            <w:vAlign w:val="bottom"/>
          </w:tcPr>
          <w:p w14:paraId="64DEBDEA" w14:textId="77777777" w:rsidR="00366872" w:rsidRPr="00996B35" w:rsidRDefault="00366872" w:rsidP="00366872">
            <w:pPr>
              <w:spacing w:line="480" w:lineRule="auto"/>
              <w:jc w:val="center"/>
              <w:rPr>
                <w:rFonts w:ascii="Times New Roman" w:hAnsi="Times New Roman"/>
                <w:color w:val="000000"/>
                <w:sz w:val="20"/>
              </w:rPr>
            </w:pPr>
            <w:r w:rsidRPr="00996B35">
              <w:rPr>
                <w:rFonts w:ascii="Times New Roman" w:hAnsi="Times New Roman"/>
                <w:color w:val="000000"/>
                <w:sz w:val="20"/>
              </w:rPr>
              <w:t>cPD1</w:t>
            </w:r>
          </w:p>
        </w:tc>
        <w:tc>
          <w:tcPr>
            <w:tcW w:w="2598" w:type="dxa"/>
            <w:tcBorders>
              <w:top w:val="single" w:sz="4" w:space="0" w:color="auto"/>
              <w:bottom w:val="single" w:sz="4" w:space="0" w:color="auto"/>
            </w:tcBorders>
            <w:shd w:val="clear" w:color="auto" w:fill="auto"/>
            <w:noWrap/>
            <w:vAlign w:val="bottom"/>
            <w:hideMark/>
          </w:tcPr>
          <w:p w14:paraId="5028B6FD" w14:textId="77777777" w:rsidR="00366872" w:rsidRPr="00996B35" w:rsidRDefault="00366872" w:rsidP="00366872">
            <w:pPr>
              <w:spacing w:line="480" w:lineRule="auto"/>
              <w:jc w:val="center"/>
              <w:rPr>
                <w:rFonts w:ascii="Times New Roman" w:hAnsi="Times New Roman"/>
                <w:color w:val="000000"/>
                <w:sz w:val="20"/>
              </w:rPr>
            </w:pPr>
            <w:r w:rsidRPr="00996B35">
              <w:rPr>
                <w:rFonts w:ascii="Times New Roman" w:hAnsi="Times New Roman"/>
                <w:color w:val="000000"/>
                <w:sz w:val="20"/>
              </w:rPr>
              <w:t>FLVMFLSG</w:t>
            </w:r>
          </w:p>
        </w:tc>
        <w:tc>
          <w:tcPr>
            <w:tcW w:w="2599" w:type="dxa"/>
            <w:tcBorders>
              <w:top w:val="single" w:sz="4" w:space="0" w:color="auto"/>
              <w:bottom w:val="single" w:sz="4" w:space="0" w:color="auto"/>
            </w:tcBorders>
            <w:shd w:val="clear" w:color="auto" w:fill="auto"/>
            <w:vAlign w:val="bottom"/>
          </w:tcPr>
          <w:p w14:paraId="1956C406" w14:textId="77777777" w:rsidR="00366872" w:rsidRPr="00996B35" w:rsidRDefault="00366872" w:rsidP="00366872">
            <w:pPr>
              <w:spacing w:line="480" w:lineRule="auto"/>
              <w:jc w:val="center"/>
              <w:rPr>
                <w:rFonts w:ascii="Times New Roman" w:hAnsi="Times New Roman"/>
                <w:color w:val="000000"/>
                <w:sz w:val="20"/>
              </w:rPr>
            </w:pPr>
            <w:r>
              <w:rPr>
                <w:rFonts w:ascii="Times New Roman" w:hAnsi="Times New Roman"/>
                <w:color w:val="000000"/>
                <w:sz w:val="20"/>
              </w:rPr>
              <w:t>Q93</w:t>
            </w:r>
          </w:p>
        </w:tc>
        <w:tc>
          <w:tcPr>
            <w:tcW w:w="2599" w:type="dxa"/>
            <w:tcBorders>
              <w:top w:val="single" w:sz="4" w:space="0" w:color="auto"/>
              <w:bottom w:val="single" w:sz="4" w:space="0" w:color="auto"/>
            </w:tcBorders>
            <w:shd w:val="clear" w:color="auto" w:fill="auto"/>
            <w:vAlign w:val="bottom"/>
          </w:tcPr>
          <w:p w14:paraId="25DF6DFB" w14:textId="5969D2BD" w:rsidR="00366872" w:rsidRPr="00366872" w:rsidRDefault="00366872" w:rsidP="00366872">
            <w:pPr>
              <w:spacing w:line="480" w:lineRule="auto"/>
              <w:jc w:val="center"/>
              <w:rPr>
                <w:rFonts w:ascii="Times New Roman" w:hAnsi="Times New Roman"/>
                <w:color w:val="000000"/>
                <w:sz w:val="20"/>
              </w:rPr>
            </w:pPr>
            <w:r w:rsidRPr="004578E3">
              <w:rPr>
                <w:rFonts w:ascii="Times New Roman" w:hAnsi="Times New Roman"/>
                <w:color w:val="000000"/>
                <w:sz w:val="20"/>
                <w:szCs w:val="22"/>
                <w:lang w:val="nl-BE" w:eastAsia="nl-BE"/>
              </w:rPr>
              <w:t>5</w:t>
            </w:r>
            <w:r w:rsidRPr="00366872">
              <w:rPr>
                <w:rFonts w:ascii="Times New Roman" w:hAnsi="Times New Roman"/>
                <w:color w:val="000000"/>
                <w:sz w:val="20"/>
                <w:szCs w:val="22"/>
                <w:lang w:val="nl-BE" w:eastAsia="nl-BE"/>
              </w:rPr>
              <w:t>.0</w:t>
            </w:r>
          </w:p>
        </w:tc>
      </w:tr>
      <w:tr w:rsidR="00366872" w:rsidRPr="00B5151C" w14:paraId="0447BE27" w14:textId="622E2618" w:rsidTr="00366872">
        <w:trPr>
          <w:trHeight w:val="227"/>
        </w:trPr>
        <w:tc>
          <w:tcPr>
            <w:tcW w:w="1291" w:type="dxa"/>
            <w:tcBorders>
              <w:top w:val="single" w:sz="4" w:space="0" w:color="auto"/>
              <w:bottom w:val="single" w:sz="4" w:space="0" w:color="auto"/>
            </w:tcBorders>
            <w:shd w:val="clear" w:color="auto" w:fill="auto"/>
            <w:noWrap/>
            <w:vAlign w:val="bottom"/>
          </w:tcPr>
          <w:p w14:paraId="241C1225" w14:textId="77777777" w:rsidR="00366872" w:rsidRPr="00996B35" w:rsidRDefault="00366872" w:rsidP="00366872">
            <w:pPr>
              <w:spacing w:line="480" w:lineRule="auto"/>
              <w:jc w:val="center"/>
              <w:rPr>
                <w:rFonts w:ascii="Times New Roman" w:hAnsi="Times New Roman"/>
                <w:color w:val="000000"/>
                <w:sz w:val="20"/>
              </w:rPr>
            </w:pPr>
            <w:r w:rsidRPr="00996B35">
              <w:rPr>
                <w:rFonts w:ascii="Times New Roman" w:hAnsi="Times New Roman"/>
                <w:color w:val="000000"/>
                <w:sz w:val="20"/>
              </w:rPr>
              <w:t>cAD1</w:t>
            </w:r>
          </w:p>
        </w:tc>
        <w:tc>
          <w:tcPr>
            <w:tcW w:w="2598" w:type="dxa"/>
            <w:tcBorders>
              <w:top w:val="single" w:sz="4" w:space="0" w:color="auto"/>
              <w:bottom w:val="single" w:sz="4" w:space="0" w:color="auto"/>
            </w:tcBorders>
            <w:shd w:val="clear" w:color="auto" w:fill="auto"/>
            <w:noWrap/>
            <w:vAlign w:val="bottom"/>
            <w:hideMark/>
          </w:tcPr>
          <w:p w14:paraId="63F0D714" w14:textId="77777777" w:rsidR="00366872" w:rsidRPr="00996B35" w:rsidRDefault="00366872" w:rsidP="00366872">
            <w:pPr>
              <w:spacing w:line="480" w:lineRule="auto"/>
              <w:jc w:val="center"/>
              <w:rPr>
                <w:rFonts w:ascii="Times New Roman" w:hAnsi="Times New Roman"/>
                <w:color w:val="000000"/>
                <w:sz w:val="20"/>
              </w:rPr>
            </w:pPr>
            <w:r w:rsidRPr="00996B35">
              <w:rPr>
                <w:rFonts w:ascii="Times New Roman" w:hAnsi="Times New Roman"/>
                <w:color w:val="000000"/>
                <w:sz w:val="20"/>
              </w:rPr>
              <w:t>LFSLVLAG</w:t>
            </w:r>
          </w:p>
        </w:tc>
        <w:tc>
          <w:tcPr>
            <w:tcW w:w="2599" w:type="dxa"/>
            <w:tcBorders>
              <w:top w:val="single" w:sz="4" w:space="0" w:color="auto"/>
              <w:bottom w:val="single" w:sz="4" w:space="0" w:color="auto"/>
            </w:tcBorders>
            <w:shd w:val="clear" w:color="auto" w:fill="auto"/>
            <w:vAlign w:val="bottom"/>
          </w:tcPr>
          <w:p w14:paraId="650ECFD3" w14:textId="77777777" w:rsidR="00366872" w:rsidRPr="00996B35" w:rsidRDefault="00366872" w:rsidP="00366872">
            <w:pPr>
              <w:spacing w:line="480" w:lineRule="auto"/>
              <w:jc w:val="center"/>
              <w:rPr>
                <w:rFonts w:ascii="Times New Roman" w:hAnsi="Times New Roman"/>
                <w:color w:val="000000"/>
                <w:sz w:val="20"/>
              </w:rPr>
            </w:pPr>
            <w:r>
              <w:rPr>
                <w:rFonts w:ascii="Times New Roman" w:hAnsi="Times New Roman"/>
                <w:color w:val="000000"/>
                <w:sz w:val="20"/>
              </w:rPr>
              <w:t>Q132</w:t>
            </w:r>
          </w:p>
        </w:tc>
        <w:tc>
          <w:tcPr>
            <w:tcW w:w="2599" w:type="dxa"/>
            <w:tcBorders>
              <w:top w:val="single" w:sz="4" w:space="0" w:color="auto"/>
              <w:bottom w:val="single" w:sz="4" w:space="0" w:color="auto"/>
            </w:tcBorders>
            <w:shd w:val="clear" w:color="auto" w:fill="auto"/>
            <w:vAlign w:val="bottom"/>
          </w:tcPr>
          <w:p w14:paraId="1F7858FD" w14:textId="43EB7D79" w:rsidR="00366872" w:rsidRPr="00366872" w:rsidRDefault="00366872" w:rsidP="00366872">
            <w:pPr>
              <w:spacing w:line="480" w:lineRule="auto"/>
              <w:jc w:val="center"/>
              <w:rPr>
                <w:rFonts w:ascii="Times New Roman" w:hAnsi="Times New Roman"/>
                <w:color w:val="000000"/>
                <w:sz w:val="20"/>
              </w:rPr>
            </w:pPr>
            <w:r w:rsidRPr="004578E3">
              <w:rPr>
                <w:rFonts w:ascii="Times New Roman" w:hAnsi="Times New Roman"/>
                <w:color w:val="000000"/>
                <w:sz w:val="20"/>
                <w:szCs w:val="22"/>
                <w:lang w:val="nl-BE" w:eastAsia="nl-BE"/>
              </w:rPr>
              <w:t>0.5</w:t>
            </w:r>
          </w:p>
        </w:tc>
      </w:tr>
      <w:tr w:rsidR="00366872" w:rsidRPr="00B5151C" w14:paraId="2AFF3212" w14:textId="3183F0E5" w:rsidTr="00366872">
        <w:trPr>
          <w:trHeight w:val="227"/>
        </w:trPr>
        <w:tc>
          <w:tcPr>
            <w:tcW w:w="1291" w:type="dxa"/>
            <w:tcBorders>
              <w:top w:val="single" w:sz="4" w:space="0" w:color="auto"/>
              <w:bottom w:val="single" w:sz="4" w:space="0" w:color="auto"/>
            </w:tcBorders>
            <w:shd w:val="clear" w:color="auto" w:fill="auto"/>
            <w:noWrap/>
            <w:vAlign w:val="bottom"/>
          </w:tcPr>
          <w:p w14:paraId="4F56923E" w14:textId="77777777" w:rsidR="00366872" w:rsidRPr="00996B35" w:rsidRDefault="00366872" w:rsidP="00366872">
            <w:pPr>
              <w:spacing w:line="480" w:lineRule="auto"/>
              <w:jc w:val="center"/>
              <w:rPr>
                <w:rFonts w:ascii="Times New Roman" w:hAnsi="Times New Roman"/>
                <w:color w:val="000000"/>
                <w:sz w:val="20"/>
              </w:rPr>
            </w:pPr>
            <w:r w:rsidRPr="00996B35">
              <w:rPr>
                <w:rFonts w:ascii="Times New Roman" w:hAnsi="Times New Roman"/>
                <w:color w:val="000000"/>
                <w:sz w:val="20"/>
              </w:rPr>
              <w:t>iAD1</w:t>
            </w:r>
          </w:p>
        </w:tc>
        <w:tc>
          <w:tcPr>
            <w:tcW w:w="2598" w:type="dxa"/>
            <w:tcBorders>
              <w:top w:val="single" w:sz="4" w:space="0" w:color="auto"/>
              <w:bottom w:val="single" w:sz="4" w:space="0" w:color="auto"/>
            </w:tcBorders>
            <w:shd w:val="clear" w:color="auto" w:fill="auto"/>
            <w:noWrap/>
            <w:vAlign w:val="bottom"/>
            <w:hideMark/>
          </w:tcPr>
          <w:p w14:paraId="47353794" w14:textId="77777777" w:rsidR="00366872" w:rsidRPr="00996B35" w:rsidRDefault="00366872" w:rsidP="00366872">
            <w:pPr>
              <w:spacing w:line="480" w:lineRule="auto"/>
              <w:jc w:val="center"/>
              <w:rPr>
                <w:rFonts w:ascii="Times New Roman" w:hAnsi="Times New Roman"/>
                <w:color w:val="000000"/>
                <w:sz w:val="20"/>
              </w:rPr>
            </w:pPr>
            <w:r w:rsidRPr="00996B35">
              <w:rPr>
                <w:rFonts w:ascii="Times New Roman" w:hAnsi="Times New Roman"/>
                <w:color w:val="000000"/>
                <w:sz w:val="20"/>
              </w:rPr>
              <w:t>LFVVTLVG</w:t>
            </w:r>
          </w:p>
        </w:tc>
        <w:tc>
          <w:tcPr>
            <w:tcW w:w="2599" w:type="dxa"/>
            <w:tcBorders>
              <w:top w:val="single" w:sz="4" w:space="0" w:color="auto"/>
              <w:bottom w:val="single" w:sz="4" w:space="0" w:color="auto"/>
            </w:tcBorders>
            <w:shd w:val="clear" w:color="auto" w:fill="auto"/>
            <w:vAlign w:val="bottom"/>
          </w:tcPr>
          <w:p w14:paraId="40FC52BF" w14:textId="77777777" w:rsidR="00366872" w:rsidRPr="00996B35" w:rsidRDefault="00366872" w:rsidP="00366872">
            <w:pPr>
              <w:spacing w:line="480" w:lineRule="auto"/>
              <w:jc w:val="center"/>
              <w:rPr>
                <w:rFonts w:ascii="Times New Roman" w:hAnsi="Times New Roman"/>
                <w:color w:val="000000"/>
                <w:sz w:val="20"/>
              </w:rPr>
            </w:pPr>
            <w:r>
              <w:rPr>
                <w:rFonts w:ascii="Times New Roman" w:hAnsi="Times New Roman"/>
                <w:color w:val="000000"/>
                <w:sz w:val="20"/>
              </w:rPr>
              <w:t>Q133</w:t>
            </w:r>
          </w:p>
        </w:tc>
        <w:tc>
          <w:tcPr>
            <w:tcW w:w="2599" w:type="dxa"/>
            <w:tcBorders>
              <w:top w:val="single" w:sz="4" w:space="0" w:color="auto"/>
              <w:bottom w:val="single" w:sz="4" w:space="0" w:color="auto"/>
            </w:tcBorders>
            <w:shd w:val="clear" w:color="auto" w:fill="auto"/>
            <w:vAlign w:val="bottom"/>
          </w:tcPr>
          <w:p w14:paraId="2DBD4F91" w14:textId="4C41CD13" w:rsidR="00366872" w:rsidRPr="00366872" w:rsidRDefault="00366872" w:rsidP="00366872">
            <w:pPr>
              <w:spacing w:line="480" w:lineRule="auto"/>
              <w:jc w:val="center"/>
              <w:rPr>
                <w:rFonts w:ascii="Times New Roman" w:hAnsi="Times New Roman"/>
                <w:color w:val="000000"/>
                <w:sz w:val="20"/>
              </w:rPr>
            </w:pPr>
            <w:r w:rsidRPr="004578E3">
              <w:rPr>
                <w:rFonts w:ascii="Times New Roman" w:hAnsi="Times New Roman"/>
                <w:color w:val="000000"/>
                <w:sz w:val="20"/>
                <w:szCs w:val="22"/>
                <w:lang w:val="nl-BE" w:eastAsia="nl-BE"/>
              </w:rPr>
              <w:t>0.5</w:t>
            </w:r>
          </w:p>
        </w:tc>
      </w:tr>
      <w:tr w:rsidR="00366872" w:rsidRPr="00B5151C" w14:paraId="61A3D616" w14:textId="66D51EB9" w:rsidTr="00366872">
        <w:trPr>
          <w:trHeight w:val="227"/>
        </w:trPr>
        <w:tc>
          <w:tcPr>
            <w:tcW w:w="1291" w:type="dxa"/>
            <w:tcBorders>
              <w:top w:val="single" w:sz="4" w:space="0" w:color="auto"/>
              <w:bottom w:val="single" w:sz="4" w:space="0" w:color="auto"/>
            </w:tcBorders>
            <w:shd w:val="clear" w:color="auto" w:fill="auto"/>
            <w:noWrap/>
            <w:vAlign w:val="bottom"/>
          </w:tcPr>
          <w:p w14:paraId="1B30975C" w14:textId="77777777" w:rsidR="00366872" w:rsidRPr="00996B35" w:rsidRDefault="00366872" w:rsidP="00366872">
            <w:pPr>
              <w:spacing w:line="480" w:lineRule="auto"/>
              <w:jc w:val="center"/>
              <w:rPr>
                <w:rFonts w:ascii="Times New Roman" w:hAnsi="Times New Roman"/>
                <w:color w:val="000000"/>
                <w:sz w:val="20"/>
              </w:rPr>
            </w:pPr>
            <w:r w:rsidRPr="00996B35">
              <w:rPr>
                <w:rFonts w:ascii="Times New Roman" w:hAnsi="Times New Roman"/>
                <w:color w:val="000000"/>
                <w:sz w:val="20"/>
              </w:rPr>
              <w:t>cCF10</w:t>
            </w:r>
          </w:p>
        </w:tc>
        <w:tc>
          <w:tcPr>
            <w:tcW w:w="2598" w:type="dxa"/>
            <w:tcBorders>
              <w:top w:val="single" w:sz="4" w:space="0" w:color="auto"/>
              <w:bottom w:val="single" w:sz="4" w:space="0" w:color="auto"/>
            </w:tcBorders>
            <w:shd w:val="clear" w:color="auto" w:fill="auto"/>
            <w:noWrap/>
            <w:vAlign w:val="bottom"/>
            <w:hideMark/>
          </w:tcPr>
          <w:p w14:paraId="322B6E74" w14:textId="77777777" w:rsidR="00366872" w:rsidRPr="00996B35" w:rsidRDefault="00366872" w:rsidP="00366872">
            <w:pPr>
              <w:spacing w:line="480" w:lineRule="auto"/>
              <w:jc w:val="center"/>
              <w:rPr>
                <w:rFonts w:ascii="Times New Roman" w:hAnsi="Times New Roman"/>
                <w:color w:val="000000"/>
                <w:sz w:val="20"/>
              </w:rPr>
            </w:pPr>
            <w:r w:rsidRPr="00996B35">
              <w:rPr>
                <w:rFonts w:ascii="Times New Roman" w:hAnsi="Times New Roman"/>
                <w:color w:val="000000"/>
                <w:sz w:val="20"/>
              </w:rPr>
              <w:t>LVTLVFV</w:t>
            </w:r>
          </w:p>
        </w:tc>
        <w:tc>
          <w:tcPr>
            <w:tcW w:w="2599" w:type="dxa"/>
            <w:tcBorders>
              <w:top w:val="single" w:sz="4" w:space="0" w:color="auto"/>
              <w:bottom w:val="single" w:sz="4" w:space="0" w:color="auto"/>
            </w:tcBorders>
            <w:shd w:val="clear" w:color="auto" w:fill="auto"/>
            <w:vAlign w:val="bottom"/>
          </w:tcPr>
          <w:p w14:paraId="689CC7A4" w14:textId="77777777" w:rsidR="00366872" w:rsidRPr="00996B35" w:rsidRDefault="00366872" w:rsidP="00366872">
            <w:pPr>
              <w:spacing w:line="480" w:lineRule="auto"/>
              <w:jc w:val="center"/>
              <w:rPr>
                <w:rFonts w:ascii="Times New Roman" w:hAnsi="Times New Roman"/>
                <w:color w:val="000000"/>
                <w:sz w:val="20"/>
              </w:rPr>
            </w:pPr>
            <w:r>
              <w:rPr>
                <w:rFonts w:ascii="Times New Roman" w:hAnsi="Times New Roman"/>
                <w:color w:val="000000"/>
                <w:sz w:val="20"/>
              </w:rPr>
              <w:t>Q137</w:t>
            </w:r>
          </w:p>
        </w:tc>
        <w:tc>
          <w:tcPr>
            <w:tcW w:w="2599" w:type="dxa"/>
            <w:tcBorders>
              <w:top w:val="single" w:sz="4" w:space="0" w:color="auto"/>
              <w:bottom w:val="single" w:sz="4" w:space="0" w:color="auto"/>
            </w:tcBorders>
            <w:shd w:val="clear" w:color="auto" w:fill="auto"/>
            <w:vAlign w:val="bottom"/>
          </w:tcPr>
          <w:p w14:paraId="19089466" w14:textId="6581C00B" w:rsidR="00366872" w:rsidRPr="00366872" w:rsidRDefault="00366872" w:rsidP="00366872">
            <w:pPr>
              <w:spacing w:line="480" w:lineRule="auto"/>
              <w:jc w:val="center"/>
              <w:rPr>
                <w:rFonts w:ascii="Times New Roman" w:hAnsi="Times New Roman"/>
                <w:color w:val="000000"/>
                <w:sz w:val="20"/>
              </w:rPr>
            </w:pPr>
            <w:r w:rsidRPr="004578E3">
              <w:rPr>
                <w:rFonts w:ascii="Times New Roman" w:hAnsi="Times New Roman"/>
                <w:color w:val="000000"/>
                <w:sz w:val="20"/>
                <w:szCs w:val="22"/>
                <w:lang w:val="nl-BE" w:eastAsia="nl-BE"/>
              </w:rPr>
              <w:t>0.2</w:t>
            </w:r>
          </w:p>
        </w:tc>
      </w:tr>
      <w:tr w:rsidR="00366872" w:rsidRPr="00B5151C" w14:paraId="3B855F87" w14:textId="2B9B0DE6" w:rsidTr="00366872">
        <w:trPr>
          <w:trHeight w:val="227"/>
        </w:trPr>
        <w:tc>
          <w:tcPr>
            <w:tcW w:w="1291" w:type="dxa"/>
            <w:tcBorders>
              <w:top w:val="single" w:sz="4" w:space="0" w:color="auto"/>
              <w:bottom w:val="single" w:sz="4" w:space="0" w:color="auto"/>
            </w:tcBorders>
            <w:shd w:val="clear" w:color="auto" w:fill="auto"/>
            <w:noWrap/>
            <w:vAlign w:val="bottom"/>
          </w:tcPr>
          <w:p w14:paraId="6558FF54" w14:textId="77777777" w:rsidR="00366872" w:rsidRPr="00996B35" w:rsidRDefault="00366872" w:rsidP="00366872">
            <w:pPr>
              <w:spacing w:line="480" w:lineRule="auto"/>
              <w:jc w:val="center"/>
              <w:rPr>
                <w:rFonts w:ascii="Times New Roman" w:hAnsi="Times New Roman"/>
                <w:color w:val="000000"/>
                <w:sz w:val="20"/>
              </w:rPr>
            </w:pPr>
            <w:r w:rsidRPr="00996B35">
              <w:rPr>
                <w:rFonts w:ascii="Times New Roman" w:hAnsi="Times New Roman"/>
                <w:color w:val="000000"/>
                <w:sz w:val="20"/>
              </w:rPr>
              <w:t>iAM373</w:t>
            </w:r>
          </w:p>
        </w:tc>
        <w:tc>
          <w:tcPr>
            <w:tcW w:w="2598" w:type="dxa"/>
            <w:tcBorders>
              <w:top w:val="single" w:sz="4" w:space="0" w:color="auto"/>
              <w:bottom w:val="single" w:sz="4" w:space="0" w:color="auto"/>
            </w:tcBorders>
            <w:shd w:val="clear" w:color="auto" w:fill="auto"/>
            <w:noWrap/>
            <w:vAlign w:val="bottom"/>
            <w:hideMark/>
          </w:tcPr>
          <w:p w14:paraId="22482497" w14:textId="77777777" w:rsidR="00366872" w:rsidRPr="00996B35" w:rsidRDefault="00366872" w:rsidP="00366872">
            <w:pPr>
              <w:spacing w:line="480" w:lineRule="auto"/>
              <w:jc w:val="center"/>
              <w:rPr>
                <w:rFonts w:ascii="Times New Roman" w:hAnsi="Times New Roman"/>
                <w:color w:val="000000"/>
                <w:sz w:val="20"/>
              </w:rPr>
            </w:pPr>
            <w:r w:rsidRPr="00996B35">
              <w:rPr>
                <w:rFonts w:ascii="Times New Roman" w:hAnsi="Times New Roman"/>
                <w:color w:val="000000"/>
                <w:sz w:val="20"/>
              </w:rPr>
              <w:t>SIFTLVA</w:t>
            </w:r>
          </w:p>
        </w:tc>
        <w:tc>
          <w:tcPr>
            <w:tcW w:w="2599" w:type="dxa"/>
            <w:tcBorders>
              <w:top w:val="single" w:sz="4" w:space="0" w:color="auto"/>
              <w:bottom w:val="single" w:sz="4" w:space="0" w:color="auto"/>
            </w:tcBorders>
            <w:shd w:val="clear" w:color="auto" w:fill="auto"/>
            <w:vAlign w:val="bottom"/>
          </w:tcPr>
          <w:p w14:paraId="5706D0CE" w14:textId="77777777" w:rsidR="00366872" w:rsidRPr="00996B35" w:rsidRDefault="00366872" w:rsidP="00366872">
            <w:pPr>
              <w:spacing w:line="480" w:lineRule="auto"/>
              <w:jc w:val="center"/>
              <w:rPr>
                <w:rFonts w:ascii="Times New Roman" w:hAnsi="Times New Roman"/>
                <w:color w:val="000000"/>
                <w:sz w:val="20"/>
              </w:rPr>
            </w:pPr>
            <w:r>
              <w:rPr>
                <w:rFonts w:ascii="Times New Roman" w:hAnsi="Times New Roman"/>
                <w:color w:val="000000"/>
                <w:sz w:val="20"/>
              </w:rPr>
              <w:t>Q184</w:t>
            </w:r>
          </w:p>
        </w:tc>
        <w:tc>
          <w:tcPr>
            <w:tcW w:w="2599" w:type="dxa"/>
            <w:tcBorders>
              <w:top w:val="single" w:sz="4" w:space="0" w:color="auto"/>
              <w:bottom w:val="single" w:sz="4" w:space="0" w:color="auto"/>
            </w:tcBorders>
            <w:shd w:val="clear" w:color="auto" w:fill="auto"/>
            <w:vAlign w:val="bottom"/>
          </w:tcPr>
          <w:p w14:paraId="7670F2F0" w14:textId="1AA27CCF" w:rsidR="00366872" w:rsidRPr="00366872" w:rsidRDefault="00366872" w:rsidP="00366872">
            <w:pPr>
              <w:spacing w:line="480" w:lineRule="auto"/>
              <w:jc w:val="center"/>
              <w:rPr>
                <w:rFonts w:ascii="Times New Roman" w:hAnsi="Times New Roman"/>
                <w:color w:val="000000"/>
                <w:sz w:val="20"/>
              </w:rPr>
            </w:pPr>
            <w:r w:rsidRPr="004578E3">
              <w:rPr>
                <w:rFonts w:ascii="Times New Roman" w:hAnsi="Times New Roman"/>
                <w:color w:val="000000"/>
                <w:sz w:val="20"/>
                <w:szCs w:val="22"/>
                <w:lang w:val="nl-BE" w:eastAsia="nl-BE"/>
              </w:rPr>
              <w:t>1</w:t>
            </w:r>
            <w:r w:rsidRPr="00366872">
              <w:rPr>
                <w:rFonts w:ascii="Times New Roman" w:hAnsi="Times New Roman"/>
                <w:color w:val="000000"/>
                <w:sz w:val="20"/>
                <w:szCs w:val="22"/>
                <w:lang w:val="nl-BE" w:eastAsia="nl-BE"/>
              </w:rPr>
              <w:t>.0</w:t>
            </w:r>
          </w:p>
        </w:tc>
      </w:tr>
      <w:tr w:rsidR="00366872" w:rsidRPr="00B5151C" w14:paraId="16A5F0E1" w14:textId="020A0323" w:rsidTr="00366872">
        <w:trPr>
          <w:trHeight w:val="227"/>
        </w:trPr>
        <w:tc>
          <w:tcPr>
            <w:tcW w:w="1291" w:type="dxa"/>
            <w:tcBorders>
              <w:top w:val="single" w:sz="4" w:space="0" w:color="auto"/>
              <w:bottom w:val="single" w:sz="12" w:space="0" w:color="auto"/>
            </w:tcBorders>
            <w:shd w:val="clear" w:color="auto" w:fill="auto"/>
            <w:noWrap/>
            <w:vAlign w:val="bottom"/>
          </w:tcPr>
          <w:p w14:paraId="06AE9F14" w14:textId="77777777" w:rsidR="00366872" w:rsidRPr="00996B35" w:rsidRDefault="00366872" w:rsidP="00366872">
            <w:pPr>
              <w:spacing w:line="480" w:lineRule="auto"/>
              <w:jc w:val="center"/>
              <w:rPr>
                <w:rFonts w:ascii="Times New Roman" w:hAnsi="Times New Roman"/>
                <w:color w:val="000000"/>
                <w:sz w:val="20"/>
              </w:rPr>
            </w:pPr>
            <w:r w:rsidRPr="00996B35">
              <w:rPr>
                <w:rFonts w:ascii="Times New Roman" w:hAnsi="Times New Roman"/>
                <w:color w:val="000000"/>
                <w:sz w:val="20"/>
              </w:rPr>
              <w:t>cOB1</w:t>
            </w:r>
          </w:p>
        </w:tc>
        <w:tc>
          <w:tcPr>
            <w:tcW w:w="2598" w:type="dxa"/>
            <w:tcBorders>
              <w:top w:val="single" w:sz="4" w:space="0" w:color="auto"/>
              <w:bottom w:val="single" w:sz="12" w:space="0" w:color="auto"/>
            </w:tcBorders>
            <w:shd w:val="clear" w:color="auto" w:fill="auto"/>
            <w:noWrap/>
            <w:vAlign w:val="bottom"/>
            <w:hideMark/>
          </w:tcPr>
          <w:p w14:paraId="74197E5B" w14:textId="77777777" w:rsidR="00366872" w:rsidRPr="00996B35" w:rsidRDefault="00366872" w:rsidP="00366872">
            <w:pPr>
              <w:spacing w:line="480" w:lineRule="auto"/>
              <w:jc w:val="center"/>
              <w:rPr>
                <w:rFonts w:ascii="Times New Roman" w:hAnsi="Times New Roman"/>
                <w:color w:val="000000"/>
                <w:sz w:val="20"/>
              </w:rPr>
            </w:pPr>
            <w:r w:rsidRPr="00996B35">
              <w:rPr>
                <w:rFonts w:ascii="Times New Roman" w:hAnsi="Times New Roman"/>
                <w:color w:val="000000"/>
                <w:sz w:val="20"/>
              </w:rPr>
              <w:t>VAVLVLGA</w:t>
            </w:r>
          </w:p>
        </w:tc>
        <w:tc>
          <w:tcPr>
            <w:tcW w:w="2599" w:type="dxa"/>
            <w:tcBorders>
              <w:top w:val="single" w:sz="4" w:space="0" w:color="auto"/>
              <w:bottom w:val="single" w:sz="12" w:space="0" w:color="auto"/>
            </w:tcBorders>
            <w:shd w:val="clear" w:color="auto" w:fill="auto"/>
            <w:vAlign w:val="bottom"/>
          </w:tcPr>
          <w:p w14:paraId="59C5DC6C" w14:textId="77777777" w:rsidR="00366872" w:rsidRPr="00996B35" w:rsidRDefault="00366872" w:rsidP="00366872">
            <w:pPr>
              <w:spacing w:line="480" w:lineRule="auto"/>
              <w:jc w:val="center"/>
              <w:rPr>
                <w:rFonts w:ascii="Times New Roman" w:hAnsi="Times New Roman"/>
                <w:color w:val="000000"/>
                <w:sz w:val="20"/>
              </w:rPr>
            </w:pPr>
            <w:r>
              <w:rPr>
                <w:rFonts w:ascii="Times New Roman" w:hAnsi="Times New Roman"/>
                <w:color w:val="000000"/>
                <w:sz w:val="20"/>
              </w:rPr>
              <w:t>Q210</w:t>
            </w:r>
          </w:p>
        </w:tc>
        <w:tc>
          <w:tcPr>
            <w:tcW w:w="2599" w:type="dxa"/>
            <w:tcBorders>
              <w:top w:val="single" w:sz="4" w:space="0" w:color="auto"/>
              <w:bottom w:val="single" w:sz="12" w:space="0" w:color="auto"/>
            </w:tcBorders>
            <w:shd w:val="clear" w:color="auto" w:fill="auto"/>
            <w:vAlign w:val="bottom"/>
          </w:tcPr>
          <w:p w14:paraId="552708AA" w14:textId="0BBEEEA9" w:rsidR="00366872" w:rsidRPr="00366872" w:rsidRDefault="00366872" w:rsidP="00366872">
            <w:pPr>
              <w:spacing w:line="480" w:lineRule="auto"/>
              <w:jc w:val="center"/>
              <w:rPr>
                <w:rFonts w:ascii="Times New Roman" w:hAnsi="Times New Roman"/>
                <w:color w:val="000000"/>
                <w:sz w:val="20"/>
              </w:rPr>
            </w:pPr>
            <w:r w:rsidRPr="004578E3">
              <w:rPr>
                <w:rFonts w:ascii="Times New Roman" w:hAnsi="Times New Roman"/>
                <w:color w:val="000000"/>
                <w:sz w:val="20"/>
                <w:szCs w:val="22"/>
                <w:lang w:val="nl-BE" w:eastAsia="nl-BE"/>
              </w:rPr>
              <w:t>0.2</w:t>
            </w:r>
          </w:p>
        </w:tc>
      </w:tr>
    </w:tbl>
    <w:p w14:paraId="17308666" w14:textId="77777777" w:rsidR="003F3280" w:rsidRPr="003F3280" w:rsidRDefault="003F3280" w:rsidP="00C8365D">
      <w:pPr>
        <w:spacing w:before="120" w:line="480" w:lineRule="auto"/>
        <w:jc w:val="both"/>
        <w:rPr>
          <w:lang w:val="en-GB"/>
        </w:rPr>
      </w:pPr>
    </w:p>
    <w:p w14:paraId="06AFC919" w14:textId="3358F755" w:rsidR="00F67F3A" w:rsidRDefault="000B5569" w:rsidP="00F67F3A">
      <w:pPr>
        <w:pStyle w:val="Heading2"/>
        <w:spacing w:before="120" w:after="0" w:line="480" w:lineRule="auto"/>
      </w:pPr>
      <w:r>
        <w:t>Method development</w:t>
      </w:r>
    </w:p>
    <w:p w14:paraId="6A8340DB" w14:textId="6795EBC8" w:rsidR="00F67F3A" w:rsidRDefault="00F67F3A" w:rsidP="0072084E">
      <w:pPr>
        <w:spacing w:before="120" w:line="480" w:lineRule="auto"/>
        <w:jc w:val="both"/>
        <w:rPr>
          <w:lang w:val="en-GB"/>
        </w:rPr>
      </w:pPr>
      <w:r>
        <w:rPr>
          <w:lang w:val="en-GB"/>
        </w:rPr>
        <w:t xml:space="preserve">The method development was divided in different sections before obtaining the final method. First the extraction solvent was determined </w:t>
      </w:r>
      <w:r>
        <w:rPr>
          <w:i/>
          <w:lang w:val="en-GB"/>
        </w:rPr>
        <w:t>in silico</w:t>
      </w:r>
      <w:r>
        <w:rPr>
          <w:lang w:val="en-GB"/>
        </w:rPr>
        <w:t>, followed by exami</w:t>
      </w:r>
      <w:r w:rsidR="0072084E">
        <w:rPr>
          <w:lang w:val="en-GB"/>
        </w:rPr>
        <w:t>ni</w:t>
      </w:r>
      <w:r>
        <w:rPr>
          <w:lang w:val="en-GB"/>
        </w:rPr>
        <w:t xml:space="preserve">ng </w:t>
      </w:r>
      <w:r w:rsidR="00D728BD">
        <w:rPr>
          <w:lang w:val="en-GB"/>
        </w:rPr>
        <w:t xml:space="preserve">the </w:t>
      </w:r>
      <w:r>
        <w:rPr>
          <w:lang w:val="en-GB"/>
        </w:rPr>
        <w:t>extraction</w:t>
      </w:r>
      <w:r w:rsidR="00D728BD">
        <w:rPr>
          <w:lang w:val="en-GB"/>
        </w:rPr>
        <w:t xml:space="preserve"> and</w:t>
      </w:r>
      <w:r>
        <w:rPr>
          <w:lang w:val="en-GB"/>
        </w:rPr>
        <w:t xml:space="preserve"> the possibility of post-SPE sample concentration enhancement via evaporation and reconstitution. Finally,</w:t>
      </w:r>
      <w:r w:rsidR="004500B7">
        <w:rPr>
          <w:lang w:val="en-GB"/>
        </w:rPr>
        <w:t xml:space="preserve"> sample preparation via</w:t>
      </w:r>
      <w:r>
        <w:rPr>
          <w:lang w:val="en-GB"/>
        </w:rPr>
        <w:t xml:space="preserve"> SPE was explored.</w:t>
      </w:r>
    </w:p>
    <w:p w14:paraId="3FA47058" w14:textId="77777777" w:rsidR="00350CBA" w:rsidRPr="00F67F3A" w:rsidRDefault="00350CBA" w:rsidP="00F67F3A">
      <w:pPr>
        <w:spacing w:before="120" w:line="480" w:lineRule="auto"/>
        <w:rPr>
          <w:lang w:val="en-GB"/>
        </w:rPr>
      </w:pPr>
    </w:p>
    <w:p w14:paraId="7911448E" w14:textId="77777777" w:rsidR="006A0031" w:rsidRDefault="006A0031" w:rsidP="00C8365D">
      <w:pPr>
        <w:pStyle w:val="Heading3"/>
        <w:tabs>
          <w:tab w:val="clear" w:pos="5540"/>
          <w:tab w:val="num" w:pos="1004"/>
        </w:tabs>
        <w:spacing w:before="120" w:after="0" w:line="480" w:lineRule="auto"/>
        <w:ind w:left="1004"/>
        <w:rPr>
          <w:lang w:val="en-US"/>
        </w:rPr>
      </w:pPr>
      <w:bookmarkStart w:id="1" w:name="_Toc493147949"/>
      <w:r>
        <w:rPr>
          <w:lang w:val="en-US"/>
        </w:rPr>
        <w:t>Extraction solvent composition</w:t>
      </w:r>
      <w:bookmarkEnd w:id="1"/>
    </w:p>
    <w:p w14:paraId="12C33637" w14:textId="6D0363F1" w:rsidR="00C8365D" w:rsidRDefault="00C8365D" w:rsidP="00290EBF">
      <w:pPr>
        <w:pStyle w:val="Heading4"/>
      </w:pPr>
      <w:r>
        <w:t>Method</w:t>
      </w:r>
    </w:p>
    <w:p w14:paraId="267FE456" w14:textId="6F62CD32" w:rsidR="006A0031" w:rsidRDefault="006A0031" w:rsidP="00C8365D">
      <w:pPr>
        <w:spacing w:before="120" w:line="480" w:lineRule="auto"/>
        <w:jc w:val="both"/>
      </w:pPr>
      <w:r>
        <w:t xml:space="preserve">The </w:t>
      </w:r>
      <w:r w:rsidR="0056276C">
        <w:t xml:space="preserve">initial </w:t>
      </w:r>
      <w:r>
        <w:t>extraction solvent (</w:t>
      </w:r>
      <w:r>
        <w:rPr>
          <w:i/>
        </w:rPr>
        <w:t xml:space="preserve">i.e. </w:t>
      </w:r>
      <w:r>
        <w:t xml:space="preserve">10% </w:t>
      </w:r>
      <w:r w:rsidR="0056276C">
        <w:t xml:space="preserve">(V/V) </w:t>
      </w:r>
      <w:r>
        <w:t xml:space="preserve">formic acid in water or 10% </w:t>
      </w:r>
      <w:r w:rsidR="0056276C">
        <w:t xml:space="preserve">(V/V) </w:t>
      </w:r>
      <w:r>
        <w:t xml:space="preserve">ammonium hydroxide in water) </w:t>
      </w:r>
      <w:r w:rsidR="0056276C">
        <w:t>was</w:t>
      </w:r>
      <w:r>
        <w:t xml:space="preserve"> determined based on the isoelectric point values of the peptides. The</w:t>
      </w:r>
      <w:r w:rsidR="0056276C">
        <w:t xml:space="preserve"> extraction</w:t>
      </w:r>
      <w:r>
        <w:t xml:space="preserve"> solvent </w:t>
      </w:r>
      <w:r w:rsidR="0056276C">
        <w:t>was</w:t>
      </w:r>
      <w:r>
        <w:t xml:space="preserve"> determined by the solvent that yields the largest difference in units </w:t>
      </w:r>
      <w:r>
        <w:lastRenderedPageBreak/>
        <w:t xml:space="preserve">between the pH of 10% </w:t>
      </w:r>
      <w:r w:rsidR="0056276C">
        <w:t xml:space="preserve">(V/V) </w:t>
      </w:r>
      <w:r>
        <w:t xml:space="preserve">ammonium hydroxide (11.7; experimentally determined) and the peptide with the highest isoelectric point versus the pH of 10% </w:t>
      </w:r>
      <w:r w:rsidR="0056276C">
        <w:t xml:space="preserve">(V/V) </w:t>
      </w:r>
      <w:r>
        <w:t xml:space="preserve">formic acid in water (1.75; experimentally determined) and the peptide with the lowest isoelectric point. </w:t>
      </w:r>
    </w:p>
    <w:p w14:paraId="2526C231" w14:textId="77777777" w:rsidR="00C8365D" w:rsidRDefault="00C8365D" w:rsidP="00C8365D">
      <w:pPr>
        <w:spacing w:before="120" w:line="480" w:lineRule="auto"/>
        <w:jc w:val="both"/>
      </w:pPr>
    </w:p>
    <w:p w14:paraId="7A07693B" w14:textId="237BC5DD" w:rsidR="00C8365D" w:rsidRDefault="00C8365D" w:rsidP="00035690">
      <w:pPr>
        <w:pStyle w:val="Heading4"/>
        <w:spacing w:before="120" w:after="0" w:line="480" w:lineRule="auto"/>
      </w:pPr>
      <w:proofErr w:type="spellStart"/>
      <w:r>
        <w:t>Results</w:t>
      </w:r>
      <w:proofErr w:type="spellEnd"/>
      <w:r w:rsidR="003C1839">
        <w:t xml:space="preserve"> and discussion</w:t>
      </w:r>
    </w:p>
    <w:p w14:paraId="56113006" w14:textId="5C675A37" w:rsidR="003C1839" w:rsidRDefault="00C8365D" w:rsidP="00035690">
      <w:pPr>
        <w:spacing w:before="120" w:line="480" w:lineRule="auto"/>
        <w:jc w:val="both"/>
      </w:pPr>
      <w:r>
        <w:t>The isoelectric point values of the considered peptides (</w:t>
      </w:r>
      <w:r w:rsidR="003C1839">
        <w:t>obtained from the</w:t>
      </w:r>
      <w:r>
        <w:t xml:space="preserve"> </w:t>
      </w:r>
      <w:proofErr w:type="spellStart"/>
      <w:r>
        <w:t>Quorumpeps</w:t>
      </w:r>
      <w:proofErr w:type="spellEnd"/>
      <w:r w:rsidR="003C1839" w:rsidRPr="003C1839">
        <w:rPr>
          <w:rFonts w:cs="Times"/>
          <w:vertAlign w:val="superscript"/>
        </w:rPr>
        <w:t>®</w:t>
      </w:r>
      <w:r>
        <w:t xml:space="preserve"> database) and the calculations are given in </w:t>
      </w:r>
      <w:r w:rsidR="00046B8F">
        <w:rPr>
          <w:rFonts w:cs="Times"/>
          <w:b/>
          <w:lang w:val="en-GB"/>
        </w:rPr>
        <w:t xml:space="preserve">Supplementary information </w:t>
      </w:r>
      <w:r>
        <w:rPr>
          <w:b/>
        </w:rPr>
        <w:t xml:space="preserve">Table </w:t>
      </w:r>
      <w:r w:rsidR="006B5151">
        <w:rPr>
          <w:b/>
        </w:rPr>
        <w:t>2</w:t>
      </w:r>
      <w:r>
        <w:t>.</w:t>
      </w:r>
    </w:p>
    <w:p w14:paraId="58672F80" w14:textId="77777777" w:rsidR="00035690" w:rsidRDefault="00035690" w:rsidP="00035690">
      <w:pPr>
        <w:spacing w:before="120" w:line="480" w:lineRule="auto"/>
        <w:jc w:val="both"/>
      </w:pPr>
    </w:p>
    <w:p w14:paraId="7C898411" w14:textId="513A53EF" w:rsidR="003C1839" w:rsidRPr="003C1839" w:rsidRDefault="00046B8F" w:rsidP="003C1839">
      <w:pPr>
        <w:spacing w:before="120" w:line="480" w:lineRule="auto"/>
        <w:rPr>
          <w:b/>
          <w:sz w:val="22"/>
        </w:rPr>
      </w:pPr>
      <w:r w:rsidRPr="00046B8F">
        <w:rPr>
          <w:b/>
          <w:sz w:val="22"/>
        </w:rPr>
        <w:t xml:space="preserve">Supplementary information </w:t>
      </w:r>
      <w:r w:rsidR="006B5151">
        <w:rPr>
          <w:b/>
          <w:sz w:val="22"/>
        </w:rPr>
        <w:t>Table 2</w:t>
      </w:r>
      <w:r w:rsidR="003C1839">
        <w:rPr>
          <w:b/>
          <w:sz w:val="22"/>
        </w:rPr>
        <w:t>: Iso-electric points of peptides of interest.</w:t>
      </w:r>
    </w:p>
    <w:tbl>
      <w:tblPr>
        <w:tblW w:w="8420" w:type="dxa"/>
        <w:tblInd w:w="55" w:type="dxa"/>
        <w:tblCellMar>
          <w:left w:w="70" w:type="dxa"/>
          <w:right w:w="70" w:type="dxa"/>
        </w:tblCellMar>
        <w:tblLook w:val="04A0" w:firstRow="1" w:lastRow="0" w:firstColumn="1" w:lastColumn="0" w:noHBand="0" w:noVBand="1"/>
      </w:tblPr>
      <w:tblGrid>
        <w:gridCol w:w="5560"/>
        <w:gridCol w:w="1251"/>
        <w:gridCol w:w="1620"/>
      </w:tblGrid>
      <w:tr w:rsidR="00C8365D" w:rsidRPr="00993F07" w14:paraId="1FFA256A" w14:textId="77777777" w:rsidTr="003C1839">
        <w:trPr>
          <w:trHeight w:val="397"/>
        </w:trPr>
        <w:tc>
          <w:tcPr>
            <w:tcW w:w="5560" w:type="dxa"/>
            <w:tcBorders>
              <w:top w:val="single" w:sz="12" w:space="0" w:color="auto"/>
              <w:bottom w:val="single" w:sz="12" w:space="0" w:color="auto"/>
            </w:tcBorders>
            <w:shd w:val="clear" w:color="auto" w:fill="auto"/>
            <w:noWrap/>
            <w:vAlign w:val="center"/>
            <w:hideMark/>
          </w:tcPr>
          <w:p w14:paraId="63C5C963" w14:textId="1C586432" w:rsidR="00C8365D" w:rsidRPr="00993F07" w:rsidRDefault="00C8365D" w:rsidP="00EF26FB">
            <w:pPr>
              <w:jc w:val="center"/>
              <w:rPr>
                <w:b/>
                <w:color w:val="000000"/>
                <w:sz w:val="20"/>
              </w:rPr>
            </w:pPr>
            <w:r w:rsidRPr="00993F07">
              <w:rPr>
                <w:b/>
                <w:color w:val="000000"/>
                <w:sz w:val="20"/>
              </w:rPr>
              <w:t>Peptide</w:t>
            </w:r>
            <w:r>
              <w:rPr>
                <w:b/>
                <w:color w:val="000000"/>
                <w:sz w:val="20"/>
              </w:rPr>
              <w:t xml:space="preserve"> ID</w:t>
            </w:r>
          </w:p>
        </w:tc>
        <w:tc>
          <w:tcPr>
            <w:tcW w:w="1240" w:type="dxa"/>
            <w:tcBorders>
              <w:top w:val="single" w:sz="12" w:space="0" w:color="auto"/>
              <w:bottom w:val="single" w:sz="12" w:space="0" w:color="auto"/>
            </w:tcBorders>
            <w:shd w:val="clear" w:color="auto" w:fill="auto"/>
            <w:noWrap/>
            <w:vAlign w:val="center"/>
            <w:hideMark/>
          </w:tcPr>
          <w:p w14:paraId="35CBB5A1" w14:textId="77777777" w:rsidR="00C8365D" w:rsidRPr="00993F07" w:rsidRDefault="00C8365D" w:rsidP="00EF26FB">
            <w:pPr>
              <w:jc w:val="center"/>
              <w:rPr>
                <w:b/>
                <w:color w:val="000000"/>
                <w:sz w:val="20"/>
              </w:rPr>
            </w:pPr>
            <w:r w:rsidRPr="00993F07">
              <w:rPr>
                <w:b/>
                <w:color w:val="000000"/>
                <w:sz w:val="20"/>
              </w:rPr>
              <w:t>Sequence</w:t>
            </w:r>
          </w:p>
        </w:tc>
        <w:tc>
          <w:tcPr>
            <w:tcW w:w="1620" w:type="dxa"/>
            <w:tcBorders>
              <w:top w:val="single" w:sz="12" w:space="0" w:color="auto"/>
              <w:bottom w:val="single" w:sz="12" w:space="0" w:color="auto"/>
            </w:tcBorders>
            <w:shd w:val="clear" w:color="auto" w:fill="auto"/>
            <w:noWrap/>
            <w:vAlign w:val="center"/>
            <w:hideMark/>
          </w:tcPr>
          <w:p w14:paraId="6303B315" w14:textId="77777777" w:rsidR="00C8365D" w:rsidRPr="00993F07" w:rsidRDefault="00C8365D" w:rsidP="00EF26FB">
            <w:pPr>
              <w:jc w:val="center"/>
              <w:rPr>
                <w:b/>
                <w:color w:val="000000"/>
                <w:sz w:val="20"/>
              </w:rPr>
            </w:pPr>
            <w:r w:rsidRPr="00993F07">
              <w:rPr>
                <w:b/>
                <w:color w:val="000000"/>
                <w:sz w:val="20"/>
              </w:rPr>
              <w:t>Isoelectric point</w:t>
            </w:r>
          </w:p>
        </w:tc>
      </w:tr>
      <w:tr w:rsidR="00C8365D" w14:paraId="50895210" w14:textId="77777777" w:rsidTr="003C1839">
        <w:trPr>
          <w:trHeight w:val="397"/>
        </w:trPr>
        <w:tc>
          <w:tcPr>
            <w:tcW w:w="5560" w:type="dxa"/>
            <w:tcBorders>
              <w:top w:val="single" w:sz="12" w:space="0" w:color="auto"/>
              <w:bottom w:val="single" w:sz="4" w:space="0" w:color="auto"/>
            </w:tcBorders>
            <w:shd w:val="clear" w:color="auto" w:fill="auto"/>
            <w:vAlign w:val="center"/>
            <w:hideMark/>
          </w:tcPr>
          <w:p w14:paraId="5A7A25DA" w14:textId="06088B44" w:rsidR="00C8365D" w:rsidRPr="00993F07" w:rsidRDefault="00C8365D" w:rsidP="00EF26FB">
            <w:pPr>
              <w:jc w:val="center"/>
              <w:rPr>
                <w:color w:val="000000"/>
                <w:sz w:val="20"/>
              </w:rPr>
            </w:pPr>
            <w:r>
              <w:rPr>
                <w:color w:val="000000"/>
                <w:sz w:val="20"/>
              </w:rPr>
              <w:t>Q</w:t>
            </w:r>
            <w:r w:rsidRPr="00993F07">
              <w:rPr>
                <w:color w:val="000000"/>
                <w:sz w:val="20"/>
              </w:rPr>
              <w:t>13</w:t>
            </w:r>
          </w:p>
        </w:tc>
        <w:tc>
          <w:tcPr>
            <w:tcW w:w="1240" w:type="dxa"/>
            <w:tcBorders>
              <w:top w:val="single" w:sz="12" w:space="0" w:color="auto"/>
              <w:bottom w:val="single" w:sz="4" w:space="0" w:color="auto"/>
            </w:tcBorders>
            <w:shd w:val="clear" w:color="auto" w:fill="auto"/>
            <w:vAlign w:val="center"/>
            <w:hideMark/>
          </w:tcPr>
          <w:p w14:paraId="1B0B0DF0" w14:textId="77777777" w:rsidR="00C8365D" w:rsidRPr="00993F07" w:rsidRDefault="00C8365D" w:rsidP="00EF26FB">
            <w:pPr>
              <w:jc w:val="center"/>
              <w:rPr>
                <w:color w:val="000000"/>
                <w:sz w:val="20"/>
              </w:rPr>
            </w:pPr>
            <w:r w:rsidRPr="00993F07">
              <w:rPr>
                <w:color w:val="000000"/>
                <w:sz w:val="20"/>
              </w:rPr>
              <w:t>AIFILAS</w:t>
            </w:r>
          </w:p>
        </w:tc>
        <w:tc>
          <w:tcPr>
            <w:tcW w:w="1620" w:type="dxa"/>
            <w:tcBorders>
              <w:top w:val="single" w:sz="12" w:space="0" w:color="auto"/>
              <w:bottom w:val="single" w:sz="4" w:space="0" w:color="auto"/>
            </w:tcBorders>
            <w:shd w:val="clear" w:color="auto" w:fill="auto"/>
            <w:noWrap/>
            <w:vAlign w:val="center"/>
            <w:hideMark/>
          </w:tcPr>
          <w:p w14:paraId="12227FB1" w14:textId="77777777" w:rsidR="00C8365D" w:rsidRPr="00993F07" w:rsidRDefault="00C8365D" w:rsidP="00EF26FB">
            <w:pPr>
              <w:jc w:val="center"/>
              <w:rPr>
                <w:color w:val="000000"/>
                <w:sz w:val="20"/>
              </w:rPr>
            </w:pPr>
            <w:r w:rsidRPr="00993F07">
              <w:rPr>
                <w:color w:val="000000"/>
                <w:sz w:val="20"/>
              </w:rPr>
              <w:t>5.85</w:t>
            </w:r>
          </w:p>
        </w:tc>
      </w:tr>
      <w:tr w:rsidR="00C8365D" w14:paraId="1554D079" w14:textId="77777777" w:rsidTr="003C1839">
        <w:trPr>
          <w:trHeight w:val="397"/>
        </w:trPr>
        <w:tc>
          <w:tcPr>
            <w:tcW w:w="5560" w:type="dxa"/>
            <w:tcBorders>
              <w:top w:val="nil"/>
              <w:bottom w:val="single" w:sz="4" w:space="0" w:color="auto"/>
            </w:tcBorders>
            <w:shd w:val="clear" w:color="auto" w:fill="auto"/>
            <w:vAlign w:val="center"/>
            <w:hideMark/>
          </w:tcPr>
          <w:p w14:paraId="3F1E0275" w14:textId="10D3580E" w:rsidR="00C8365D" w:rsidRPr="00993F07" w:rsidRDefault="00C8365D" w:rsidP="00EF26FB">
            <w:pPr>
              <w:jc w:val="center"/>
              <w:rPr>
                <w:color w:val="000000"/>
                <w:sz w:val="20"/>
              </w:rPr>
            </w:pPr>
            <w:r>
              <w:rPr>
                <w:color w:val="000000"/>
                <w:sz w:val="20"/>
              </w:rPr>
              <w:t>Q</w:t>
            </w:r>
            <w:r w:rsidRPr="00993F07">
              <w:rPr>
                <w:color w:val="000000"/>
                <w:sz w:val="20"/>
              </w:rPr>
              <w:t>14</w:t>
            </w:r>
          </w:p>
        </w:tc>
        <w:tc>
          <w:tcPr>
            <w:tcW w:w="1240" w:type="dxa"/>
            <w:tcBorders>
              <w:top w:val="nil"/>
              <w:bottom w:val="single" w:sz="4" w:space="0" w:color="auto"/>
            </w:tcBorders>
            <w:shd w:val="clear" w:color="auto" w:fill="auto"/>
            <w:vAlign w:val="center"/>
            <w:hideMark/>
          </w:tcPr>
          <w:p w14:paraId="7D5129C0" w14:textId="77777777" w:rsidR="00C8365D" w:rsidRPr="00993F07" w:rsidRDefault="00C8365D" w:rsidP="00EF26FB">
            <w:pPr>
              <w:jc w:val="center"/>
              <w:rPr>
                <w:color w:val="000000"/>
                <w:sz w:val="20"/>
              </w:rPr>
            </w:pPr>
            <w:r w:rsidRPr="00993F07">
              <w:rPr>
                <w:color w:val="000000"/>
                <w:sz w:val="20"/>
              </w:rPr>
              <w:t>AITLIFI</w:t>
            </w:r>
          </w:p>
        </w:tc>
        <w:tc>
          <w:tcPr>
            <w:tcW w:w="1620" w:type="dxa"/>
            <w:tcBorders>
              <w:top w:val="nil"/>
              <w:bottom w:val="single" w:sz="4" w:space="0" w:color="auto"/>
            </w:tcBorders>
            <w:shd w:val="clear" w:color="auto" w:fill="auto"/>
            <w:noWrap/>
            <w:vAlign w:val="center"/>
            <w:hideMark/>
          </w:tcPr>
          <w:p w14:paraId="2DBBB67E" w14:textId="77777777" w:rsidR="00C8365D" w:rsidRPr="00993F07" w:rsidRDefault="00C8365D" w:rsidP="00EF26FB">
            <w:pPr>
              <w:jc w:val="center"/>
              <w:rPr>
                <w:color w:val="000000"/>
                <w:sz w:val="20"/>
              </w:rPr>
            </w:pPr>
            <w:r w:rsidRPr="00993F07">
              <w:rPr>
                <w:color w:val="000000"/>
                <w:sz w:val="20"/>
              </w:rPr>
              <w:t>5.98</w:t>
            </w:r>
          </w:p>
        </w:tc>
      </w:tr>
      <w:tr w:rsidR="00C8365D" w14:paraId="3FA45FBA" w14:textId="77777777" w:rsidTr="003C1839">
        <w:trPr>
          <w:trHeight w:val="397"/>
        </w:trPr>
        <w:tc>
          <w:tcPr>
            <w:tcW w:w="5560" w:type="dxa"/>
            <w:tcBorders>
              <w:top w:val="nil"/>
              <w:bottom w:val="single" w:sz="4" w:space="0" w:color="auto"/>
            </w:tcBorders>
            <w:shd w:val="clear" w:color="auto" w:fill="auto"/>
            <w:vAlign w:val="center"/>
            <w:hideMark/>
          </w:tcPr>
          <w:p w14:paraId="71CE7D7B" w14:textId="16E5D097" w:rsidR="00C8365D" w:rsidRPr="00993F07" w:rsidRDefault="00C8365D" w:rsidP="00EF26FB">
            <w:pPr>
              <w:jc w:val="center"/>
              <w:rPr>
                <w:color w:val="000000"/>
                <w:sz w:val="20"/>
              </w:rPr>
            </w:pPr>
            <w:r>
              <w:rPr>
                <w:color w:val="000000"/>
                <w:sz w:val="20"/>
              </w:rPr>
              <w:t>Q</w:t>
            </w:r>
            <w:r w:rsidRPr="00993F07">
              <w:rPr>
                <w:color w:val="000000"/>
                <w:sz w:val="20"/>
              </w:rPr>
              <w:t>17</w:t>
            </w:r>
          </w:p>
        </w:tc>
        <w:tc>
          <w:tcPr>
            <w:tcW w:w="1240" w:type="dxa"/>
            <w:tcBorders>
              <w:top w:val="nil"/>
              <w:bottom w:val="single" w:sz="4" w:space="0" w:color="auto"/>
            </w:tcBorders>
            <w:shd w:val="clear" w:color="auto" w:fill="auto"/>
            <w:vAlign w:val="center"/>
            <w:hideMark/>
          </w:tcPr>
          <w:p w14:paraId="19B0DB7C" w14:textId="77777777" w:rsidR="00C8365D" w:rsidRPr="00993F07" w:rsidRDefault="00C8365D" w:rsidP="00EF26FB">
            <w:pPr>
              <w:jc w:val="center"/>
              <w:rPr>
                <w:color w:val="000000"/>
                <w:sz w:val="20"/>
              </w:rPr>
            </w:pPr>
            <w:r w:rsidRPr="00993F07">
              <w:rPr>
                <w:color w:val="000000"/>
                <w:sz w:val="20"/>
              </w:rPr>
              <w:t>ALILTLVS</w:t>
            </w:r>
          </w:p>
        </w:tc>
        <w:tc>
          <w:tcPr>
            <w:tcW w:w="1620" w:type="dxa"/>
            <w:tcBorders>
              <w:top w:val="nil"/>
              <w:bottom w:val="single" w:sz="4" w:space="0" w:color="auto"/>
            </w:tcBorders>
            <w:shd w:val="clear" w:color="auto" w:fill="auto"/>
            <w:noWrap/>
            <w:vAlign w:val="center"/>
            <w:hideMark/>
          </w:tcPr>
          <w:p w14:paraId="30E0EB01" w14:textId="77777777" w:rsidR="00C8365D" w:rsidRPr="00993F07" w:rsidRDefault="00C8365D" w:rsidP="00EF26FB">
            <w:pPr>
              <w:jc w:val="center"/>
              <w:rPr>
                <w:color w:val="000000"/>
                <w:sz w:val="20"/>
              </w:rPr>
            </w:pPr>
            <w:r w:rsidRPr="00993F07">
              <w:rPr>
                <w:color w:val="000000"/>
                <w:sz w:val="20"/>
              </w:rPr>
              <w:t>5.92</w:t>
            </w:r>
          </w:p>
        </w:tc>
      </w:tr>
      <w:tr w:rsidR="00C8365D" w14:paraId="46B9D7BC" w14:textId="77777777" w:rsidTr="003C1839">
        <w:trPr>
          <w:trHeight w:val="397"/>
        </w:trPr>
        <w:tc>
          <w:tcPr>
            <w:tcW w:w="5560" w:type="dxa"/>
            <w:tcBorders>
              <w:top w:val="nil"/>
              <w:bottom w:val="single" w:sz="4" w:space="0" w:color="auto"/>
            </w:tcBorders>
            <w:shd w:val="clear" w:color="auto" w:fill="auto"/>
            <w:vAlign w:val="center"/>
            <w:hideMark/>
          </w:tcPr>
          <w:p w14:paraId="1FF93EA9" w14:textId="097FF53B" w:rsidR="00C8365D" w:rsidRPr="00993F07" w:rsidRDefault="00C8365D" w:rsidP="00EF26FB">
            <w:pPr>
              <w:jc w:val="center"/>
              <w:rPr>
                <w:color w:val="000000"/>
                <w:sz w:val="20"/>
              </w:rPr>
            </w:pPr>
            <w:r>
              <w:rPr>
                <w:color w:val="000000"/>
                <w:sz w:val="20"/>
              </w:rPr>
              <w:t>Q</w:t>
            </w:r>
            <w:r w:rsidRPr="00993F07">
              <w:rPr>
                <w:color w:val="000000"/>
                <w:sz w:val="20"/>
              </w:rPr>
              <w:t>93</w:t>
            </w:r>
          </w:p>
        </w:tc>
        <w:tc>
          <w:tcPr>
            <w:tcW w:w="1240" w:type="dxa"/>
            <w:tcBorders>
              <w:top w:val="nil"/>
              <w:bottom w:val="single" w:sz="4" w:space="0" w:color="auto"/>
            </w:tcBorders>
            <w:shd w:val="clear" w:color="auto" w:fill="auto"/>
            <w:vAlign w:val="center"/>
            <w:hideMark/>
          </w:tcPr>
          <w:p w14:paraId="37E595F0" w14:textId="77777777" w:rsidR="00C8365D" w:rsidRPr="00993F07" w:rsidRDefault="00C8365D" w:rsidP="00EF26FB">
            <w:pPr>
              <w:jc w:val="center"/>
              <w:rPr>
                <w:color w:val="000000"/>
                <w:sz w:val="20"/>
              </w:rPr>
            </w:pPr>
            <w:r w:rsidRPr="00993F07">
              <w:rPr>
                <w:color w:val="000000"/>
                <w:sz w:val="20"/>
              </w:rPr>
              <w:t>FLVMFLSG</w:t>
            </w:r>
          </w:p>
        </w:tc>
        <w:tc>
          <w:tcPr>
            <w:tcW w:w="1620" w:type="dxa"/>
            <w:tcBorders>
              <w:top w:val="nil"/>
              <w:bottom w:val="single" w:sz="4" w:space="0" w:color="auto"/>
            </w:tcBorders>
            <w:shd w:val="clear" w:color="auto" w:fill="auto"/>
            <w:noWrap/>
            <w:vAlign w:val="center"/>
            <w:hideMark/>
          </w:tcPr>
          <w:p w14:paraId="7DB5E908" w14:textId="77777777" w:rsidR="00C8365D" w:rsidRPr="00993F07" w:rsidRDefault="00C8365D" w:rsidP="00EF26FB">
            <w:pPr>
              <w:jc w:val="center"/>
              <w:rPr>
                <w:color w:val="000000"/>
                <w:sz w:val="20"/>
              </w:rPr>
            </w:pPr>
            <w:r w:rsidRPr="00993F07">
              <w:rPr>
                <w:color w:val="000000"/>
                <w:sz w:val="20"/>
              </w:rPr>
              <w:t>5.64</w:t>
            </w:r>
          </w:p>
        </w:tc>
      </w:tr>
      <w:tr w:rsidR="00C8365D" w14:paraId="3AF56D1E" w14:textId="77777777" w:rsidTr="003C1839">
        <w:trPr>
          <w:trHeight w:val="397"/>
        </w:trPr>
        <w:tc>
          <w:tcPr>
            <w:tcW w:w="5560" w:type="dxa"/>
            <w:tcBorders>
              <w:top w:val="nil"/>
              <w:bottom w:val="single" w:sz="4" w:space="0" w:color="auto"/>
            </w:tcBorders>
            <w:shd w:val="clear" w:color="auto" w:fill="auto"/>
            <w:vAlign w:val="center"/>
            <w:hideMark/>
          </w:tcPr>
          <w:p w14:paraId="62961CA3" w14:textId="0CEF9564" w:rsidR="00C8365D" w:rsidRPr="00993F07" w:rsidRDefault="00C8365D" w:rsidP="00EF26FB">
            <w:pPr>
              <w:jc w:val="center"/>
              <w:rPr>
                <w:color w:val="000000"/>
                <w:sz w:val="20"/>
              </w:rPr>
            </w:pPr>
            <w:r>
              <w:rPr>
                <w:color w:val="000000"/>
                <w:sz w:val="20"/>
              </w:rPr>
              <w:t>Q</w:t>
            </w:r>
            <w:r w:rsidRPr="00993F07">
              <w:rPr>
                <w:color w:val="000000"/>
                <w:sz w:val="20"/>
              </w:rPr>
              <w:t>210</w:t>
            </w:r>
          </w:p>
        </w:tc>
        <w:tc>
          <w:tcPr>
            <w:tcW w:w="1240" w:type="dxa"/>
            <w:tcBorders>
              <w:top w:val="nil"/>
              <w:bottom w:val="single" w:sz="4" w:space="0" w:color="auto"/>
            </w:tcBorders>
            <w:shd w:val="clear" w:color="auto" w:fill="auto"/>
            <w:vAlign w:val="center"/>
            <w:hideMark/>
          </w:tcPr>
          <w:p w14:paraId="33D59526" w14:textId="77777777" w:rsidR="00C8365D" w:rsidRPr="00993F07" w:rsidRDefault="00C8365D" w:rsidP="00EF26FB">
            <w:pPr>
              <w:jc w:val="center"/>
              <w:rPr>
                <w:color w:val="000000"/>
                <w:sz w:val="20"/>
              </w:rPr>
            </w:pPr>
            <w:r w:rsidRPr="00993F07">
              <w:rPr>
                <w:color w:val="000000"/>
                <w:sz w:val="20"/>
              </w:rPr>
              <w:t>VAVLVLGA</w:t>
            </w:r>
          </w:p>
        </w:tc>
        <w:tc>
          <w:tcPr>
            <w:tcW w:w="1620" w:type="dxa"/>
            <w:tcBorders>
              <w:top w:val="nil"/>
              <w:bottom w:val="single" w:sz="4" w:space="0" w:color="auto"/>
            </w:tcBorders>
            <w:shd w:val="clear" w:color="auto" w:fill="auto"/>
            <w:noWrap/>
            <w:vAlign w:val="center"/>
            <w:hideMark/>
          </w:tcPr>
          <w:p w14:paraId="23C796EB" w14:textId="77777777" w:rsidR="00C8365D" w:rsidRPr="00993F07" w:rsidRDefault="00C8365D" w:rsidP="00EF26FB">
            <w:pPr>
              <w:jc w:val="center"/>
              <w:rPr>
                <w:color w:val="000000"/>
                <w:sz w:val="20"/>
              </w:rPr>
            </w:pPr>
            <w:r w:rsidRPr="00993F07">
              <w:rPr>
                <w:color w:val="000000"/>
                <w:sz w:val="20"/>
              </w:rPr>
              <w:t>5.94</w:t>
            </w:r>
          </w:p>
        </w:tc>
      </w:tr>
      <w:tr w:rsidR="00C8365D" w14:paraId="5953EAA1" w14:textId="77777777" w:rsidTr="003C1839">
        <w:trPr>
          <w:trHeight w:val="397"/>
        </w:trPr>
        <w:tc>
          <w:tcPr>
            <w:tcW w:w="5560" w:type="dxa"/>
            <w:tcBorders>
              <w:top w:val="nil"/>
              <w:bottom w:val="single" w:sz="4" w:space="0" w:color="auto"/>
            </w:tcBorders>
            <w:shd w:val="clear" w:color="auto" w:fill="auto"/>
            <w:vAlign w:val="center"/>
            <w:hideMark/>
          </w:tcPr>
          <w:p w14:paraId="7467F721" w14:textId="5E42DAF5" w:rsidR="00C8365D" w:rsidRPr="00993F07" w:rsidRDefault="00C8365D" w:rsidP="00EF26FB">
            <w:pPr>
              <w:jc w:val="center"/>
              <w:rPr>
                <w:color w:val="000000"/>
                <w:sz w:val="20"/>
              </w:rPr>
            </w:pPr>
            <w:r>
              <w:rPr>
                <w:color w:val="000000"/>
                <w:sz w:val="20"/>
              </w:rPr>
              <w:t>Q</w:t>
            </w:r>
            <w:r w:rsidRPr="00993F07">
              <w:rPr>
                <w:color w:val="000000"/>
                <w:sz w:val="20"/>
              </w:rPr>
              <w:t>132</w:t>
            </w:r>
          </w:p>
        </w:tc>
        <w:tc>
          <w:tcPr>
            <w:tcW w:w="1240" w:type="dxa"/>
            <w:tcBorders>
              <w:top w:val="nil"/>
              <w:bottom w:val="single" w:sz="4" w:space="0" w:color="auto"/>
            </w:tcBorders>
            <w:shd w:val="clear" w:color="auto" w:fill="auto"/>
            <w:vAlign w:val="center"/>
            <w:hideMark/>
          </w:tcPr>
          <w:p w14:paraId="5380A805" w14:textId="77777777" w:rsidR="00C8365D" w:rsidRPr="00993F07" w:rsidRDefault="00C8365D" w:rsidP="00EF26FB">
            <w:pPr>
              <w:jc w:val="center"/>
              <w:rPr>
                <w:color w:val="000000"/>
                <w:sz w:val="20"/>
              </w:rPr>
            </w:pPr>
            <w:r w:rsidRPr="00993F07">
              <w:rPr>
                <w:color w:val="000000"/>
                <w:sz w:val="20"/>
              </w:rPr>
              <w:t>LFSLVLAG</w:t>
            </w:r>
          </w:p>
        </w:tc>
        <w:tc>
          <w:tcPr>
            <w:tcW w:w="1620" w:type="dxa"/>
            <w:tcBorders>
              <w:top w:val="nil"/>
              <w:bottom w:val="single" w:sz="4" w:space="0" w:color="auto"/>
            </w:tcBorders>
            <w:shd w:val="clear" w:color="auto" w:fill="auto"/>
            <w:noWrap/>
            <w:vAlign w:val="center"/>
            <w:hideMark/>
          </w:tcPr>
          <w:p w14:paraId="09BAAB8D" w14:textId="77777777" w:rsidR="00C8365D" w:rsidRPr="00993F07" w:rsidRDefault="00C8365D" w:rsidP="00EF26FB">
            <w:pPr>
              <w:jc w:val="center"/>
              <w:rPr>
                <w:color w:val="000000"/>
                <w:sz w:val="20"/>
              </w:rPr>
            </w:pPr>
            <w:r w:rsidRPr="00993F07">
              <w:rPr>
                <w:color w:val="000000"/>
                <w:sz w:val="20"/>
              </w:rPr>
              <w:t>5.93</w:t>
            </w:r>
          </w:p>
        </w:tc>
      </w:tr>
      <w:tr w:rsidR="00C8365D" w14:paraId="4AC57D30" w14:textId="77777777" w:rsidTr="003C1839">
        <w:trPr>
          <w:trHeight w:val="397"/>
        </w:trPr>
        <w:tc>
          <w:tcPr>
            <w:tcW w:w="5560" w:type="dxa"/>
            <w:tcBorders>
              <w:top w:val="nil"/>
              <w:bottom w:val="single" w:sz="4" w:space="0" w:color="auto"/>
            </w:tcBorders>
            <w:shd w:val="clear" w:color="auto" w:fill="auto"/>
            <w:vAlign w:val="center"/>
            <w:hideMark/>
          </w:tcPr>
          <w:p w14:paraId="035D1B5A" w14:textId="45D6BEFC" w:rsidR="00C8365D" w:rsidRPr="00993F07" w:rsidRDefault="00C8365D" w:rsidP="00EF26FB">
            <w:pPr>
              <w:jc w:val="center"/>
              <w:rPr>
                <w:color w:val="000000"/>
                <w:sz w:val="20"/>
              </w:rPr>
            </w:pPr>
            <w:r>
              <w:rPr>
                <w:color w:val="000000"/>
                <w:sz w:val="20"/>
              </w:rPr>
              <w:t>Q</w:t>
            </w:r>
            <w:r w:rsidRPr="00993F07">
              <w:rPr>
                <w:color w:val="000000"/>
                <w:sz w:val="20"/>
              </w:rPr>
              <w:t>133</w:t>
            </w:r>
          </w:p>
        </w:tc>
        <w:tc>
          <w:tcPr>
            <w:tcW w:w="1240" w:type="dxa"/>
            <w:tcBorders>
              <w:top w:val="nil"/>
              <w:bottom w:val="single" w:sz="4" w:space="0" w:color="auto"/>
            </w:tcBorders>
            <w:shd w:val="clear" w:color="auto" w:fill="auto"/>
            <w:vAlign w:val="center"/>
            <w:hideMark/>
          </w:tcPr>
          <w:p w14:paraId="25EEFEA6" w14:textId="77777777" w:rsidR="00C8365D" w:rsidRPr="00993F07" w:rsidRDefault="00C8365D" w:rsidP="00EF26FB">
            <w:pPr>
              <w:jc w:val="center"/>
              <w:rPr>
                <w:color w:val="000000"/>
                <w:sz w:val="20"/>
              </w:rPr>
            </w:pPr>
            <w:r w:rsidRPr="00993F07">
              <w:rPr>
                <w:color w:val="000000"/>
                <w:sz w:val="20"/>
              </w:rPr>
              <w:t>LFVVTLVG</w:t>
            </w:r>
          </w:p>
        </w:tc>
        <w:tc>
          <w:tcPr>
            <w:tcW w:w="1620" w:type="dxa"/>
            <w:tcBorders>
              <w:top w:val="nil"/>
              <w:bottom w:val="single" w:sz="4" w:space="0" w:color="auto"/>
            </w:tcBorders>
            <w:shd w:val="clear" w:color="auto" w:fill="auto"/>
            <w:noWrap/>
            <w:vAlign w:val="center"/>
            <w:hideMark/>
          </w:tcPr>
          <w:p w14:paraId="5CABED8F" w14:textId="77777777" w:rsidR="00C8365D" w:rsidRPr="00993F07" w:rsidRDefault="00C8365D" w:rsidP="00EF26FB">
            <w:pPr>
              <w:jc w:val="center"/>
              <w:rPr>
                <w:color w:val="000000"/>
                <w:sz w:val="20"/>
              </w:rPr>
            </w:pPr>
            <w:r w:rsidRPr="00993F07">
              <w:rPr>
                <w:color w:val="000000"/>
                <w:sz w:val="20"/>
              </w:rPr>
              <w:t>5.99</w:t>
            </w:r>
          </w:p>
        </w:tc>
      </w:tr>
      <w:tr w:rsidR="00C8365D" w14:paraId="53C87276" w14:textId="77777777" w:rsidTr="003C1839">
        <w:trPr>
          <w:trHeight w:val="397"/>
        </w:trPr>
        <w:tc>
          <w:tcPr>
            <w:tcW w:w="5560" w:type="dxa"/>
            <w:tcBorders>
              <w:top w:val="nil"/>
              <w:bottom w:val="single" w:sz="4" w:space="0" w:color="auto"/>
            </w:tcBorders>
            <w:shd w:val="clear" w:color="auto" w:fill="auto"/>
            <w:vAlign w:val="center"/>
            <w:hideMark/>
          </w:tcPr>
          <w:p w14:paraId="1560660B" w14:textId="5A69A0C3" w:rsidR="00C8365D" w:rsidRPr="00993F07" w:rsidRDefault="00C8365D" w:rsidP="00EF26FB">
            <w:pPr>
              <w:jc w:val="center"/>
              <w:rPr>
                <w:color w:val="000000"/>
                <w:sz w:val="20"/>
              </w:rPr>
            </w:pPr>
            <w:r>
              <w:rPr>
                <w:color w:val="000000"/>
                <w:sz w:val="20"/>
              </w:rPr>
              <w:t>Q</w:t>
            </w:r>
            <w:r w:rsidRPr="00993F07">
              <w:rPr>
                <w:color w:val="000000"/>
                <w:sz w:val="20"/>
              </w:rPr>
              <w:t>137</w:t>
            </w:r>
          </w:p>
        </w:tc>
        <w:tc>
          <w:tcPr>
            <w:tcW w:w="1240" w:type="dxa"/>
            <w:tcBorders>
              <w:top w:val="nil"/>
              <w:bottom w:val="single" w:sz="4" w:space="0" w:color="auto"/>
            </w:tcBorders>
            <w:shd w:val="clear" w:color="auto" w:fill="auto"/>
            <w:vAlign w:val="center"/>
            <w:hideMark/>
          </w:tcPr>
          <w:p w14:paraId="2E37720A" w14:textId="77777777" w:rsidR="00C8365D" w:rsidRPr="00993F07" w:rsidRDefault="00C8365D" w:rsidP="00EF26FB">
            <w:pPr>
              <w:jc w:val="center"/>
              <w:rPr>
                <w:color w:val="000000"/>
                <w:sz w:val="20"/>
              </w:rPr>
            </w:pPr>
            <w:r w:rsidRPr="00993F07">
              <w:rPr>
                <w:color w:val="000000"/>
                <w:sz w:val="20"/>
              </w:rPr>
              <w:t>LVTLVFV</w:t>
            </w:r>
          </w:p>
        </w:tc>
        <w:tc>
          <w:tcPr>
            <w:tcW w:w="1620" w:type="dxa"/>
            <w:tcBorders>
              <w:top w:val="nil"/>
              <w:bottom w:val="single" w:sz="4" w:space="0" w:color="auto"/>
            </w:tcBorders>
            <w:shd w:val="clear" w:color="auto" w:fill="auto"/>
            <w:noWrap/>
            <w:vAlign w:val="center"/>
            <w:hideMark/>
          </w:tcPr>
          <w:p w14:paraId="201EAC65" w14:textId="77777777" w:rsidR="00C8365D" w:rsidRPr="00993F07" w:rsidRDefault="00C8365D" w:rsidP="00EF26FB">
            <w:pPr>
              <w:jc w:val="center"/>
              <w:rPr>
                <w:color w:val="000000"/>
                <w:sz w:val="20"/>
              </w:rPr>
            </w:pPr>
            <w:r w:rsidRPr="00993F07">
              <w:rPr>
                <w:color w:val="000000"/>
                <w:sz w:val="20"/>
              </w:rPr>
              <w:t>5.98</w:t>
            </w:r>
          </w:p>
        </w:tc>
      </w:tr>
      <w:tr w:rsidR="00C8365D" w14:paraId="2B9948D8" w14:textId="77777777" w:rsidTr="003C1839">
        <w:trPr>
          <w:trHeight w:val="397"/>
        </w:trPr>
        <w:tc>
          <w:tcPr>
            <w:tcW w:w="5560" w:type="dxa"/>
            <w:tcBorders>
              <w:top w:val="nil"/>
              <w:bottom w:val="single" w:sz="12" w:space="0" w:color="auto"/>
            </w:tcBorders>
            <w:shd w:val="clear" w:color="auto" w:fill="auto"/>
            <w:vAlign w:val="center"/>
            <w:hideMark/>
          </w:tcPr>
          <w:p w14:paraId="4BDBF58E" w14:textId="2149432A" w:rsidR="00C8365D" w:rsidRPr="00993F07" w:rsidRDefault="00C8365D" w:rsidP="00EF26FB">
            <w:pPr>
              <w:jc w:val="center"/>
              <w:rPr>
                <w:color w:val="000000"/>
                <w:sz w:val="20"/>
              </w:rPr>
            </w:pPr>
            <w:r>
              <w:rPr>
                <w:color w:val="000000"/>
                <w:sz w:val="20"/>
              </w:rPr>
              <w:t>Q</w:t>
            </w:r>
            <w:r w:rsidRPr="00993F07">
              <w:rPr>
                <w:color w:val="000000"/>
                <w:sz w:val="20"/>
              </w:rPr>
              <w:t>184</w:t>
            </w:r>
          </w:p>
        </w:tc>
        <w:tc>
          <w:tcPr>
            <w:tcW w:w="1240" w:type="dxa"/>
            <w:tcBorders>
              <w:top w:val="nil"/>
              <w:bottom w:val="single" w:sz="12" w:space="0" w:color="auto"/>
            </w:tcBorders>
            <w:shd w:val="clear" w:color="auto" w:fill="auto"/>
            <w:vAlign w:val="center"/>
            <w:hideMark/>
          </w:tcPr>
          <w:p w14:paraId="50681683" w14:textId="77777777" w:rsidR="00C8365D" w:rsidRPr="00993F07" w:rsidRDefault="00C8365D" w:rsidP="00EF26FB">
            <w:pPr>
              <w:jc w:val="center"/>
              <w:rPr>
                <w:color w:val="000000"/>
                <w:sz w:val="20"/>
              </w:rPr>
            </w:pPr>
            <w:r w:rsidRPr="00993F07">
              <w:rPr>
                <w:color w:val="000000"/>
                <w:sz w:val="20"/>
              </w:rPr>
              <w:t>SIFTLVA</w:t>
            </w:r>
          </w:p>
        </w:tc>
        <w:tc>
          <w:tcPr>
            <w:tcW w:w="1620" w:type="dxa"/>
            <w:tcBorders>
              <w:top w:val="nil"/>
              <w:bottom w:val="single" w:sz="12" w:space="0" w:color="auto"/>
            </w:tcBorders>
            <w:shd w:val="clear" w:color="auto" w:fill="auto"/>
            <w:noWrap/>
            <w:vAlign w:val="center"/>
            <w:hideMark/>
          </w:tcPr>
          <w:p w14:paraId="443475D5" w14:textId="77777777" w:rsidR="00C8365D" w:rsidRPr="00993F07" w:rsidRDefault="00C8365D" w:rsidP="00EF26FB">
            <w:pPr>
              <w:jc w:val="center"/>
              <w:rPr>
                <w:color w:val="000000"/>
                <w:sz w:val="20"/>
              </w:rPr>
            </w:pPr>
            <w:r w:rsidRPr="00993F07">
              <w:rPr>
                <w:color w:val="000000"/>
                <w:sz w:val="20"/>
              </w:rPr>
              <w:t>5.71</w:t>
            </w:r>
          </w:p>
        </w:tc>
      </w:tr>
      <w:tr w:rsidR="00C8365D" w14:paraId="629E51CA" w14:textId="77777777" w:rsidTr="003C1839">
        <w:trPr>
          <w:trHeight w:val="397"/>
        </w:trPr>
        <w:tc>
          <w:tcPr>
            <w:tcW w:w="6800" w:type="dxa"/>
            <w:gridSpan w:val="2"/>
            <w:tcBorders>
              <w:top w:val="single" w:sz="12" w:space="0" w:color="auto"/>
              <w:bottom w:val="single" w:sz="4" w:space="0" w:color="auto"/>
            </w:tcBorders>
            <w:shd w:val="clear" w:color="auto" w:fill="auto"/>
            <w:noWrap/>
            <w:vAlign w:val="center"/>
            <w:hideMark/>
          </w:tcPr>
          <w:p w14:paraId="328C3F7E" w14:textId="77777777" w:rsidR="00C8365D" w:rsidRPr="00993F07" w:rsidRDefault="00C8365D" w:rsidP="00EF26FB">
            <w:pPr>
              <w:jc w:val="center"/>
              <w:rPr>
                <w:b/>
                <w:color w:val="000000"/>
                <w:sz w:val="20"/>
              </w:rPr>
            </w:pPr>
            <w:r w:rsidRPr="00993F07">
              <w:rPr>
                <w:b/>
                <w:color w:val="000000"/>
                <w:sz w:val="20"/>
              </w:rPr>
              <w:t>Mean</w:t>
            </w:r>
          </w:p>
        </w:tc>
        <w:tc>
          <w:tcPr>
            <w:tcW w:w="1620" w:type="dxa"/>
            <w:tcBorders>
              <w:top w:val="single" w:sz="12" w:space="0" w:color="auto"/>
              <w:bottom w:val="single" w:sz="4" w:space="0" w:color="auto"/>
            </w:tcBorders>
            <w:shd w:val="clear" w:color="auto" w:fill="auto"/>
            <w:noWrap/>
            <w:vAlign w:val="center"/>
            <w:hideMark/>
          </w:tcPr>
          <w:p w14:paraId="496C8104" w14:textId="77777777" w:rsidR="00C8365D" w:rsidRPr="00993F07" w:rsidRDefault="00C8365D" w:rsidP="00EF26FB">
            <w:pPr>
              <w:jc w:val="center"/>
              <w:rPr>
                <w:color w:val="000000"/>
                <w:sz w:val="20"/>
              </w:rPr>
            </w:pPr>
            <w:r w:rsidRPr="00993F07">
              <w:rPr>
                <w:color w:val="000000"/>
                <w:sz w:val="20"/>
              </w:rPr>
              <w:t>5.88</w:t>
            </w:r>
          </w:p>
        </w:tc>
      </w:tr>
      <w:tr w:rsidR="00C8365D" w14:paraId="65C6A931" w14:textId="77777777" w:rsidTr="003C1839">
        <w:trPr>
          <w:trHeight w:val="397"/>
        </w:trPr>
        <w:tc>
          <w:tcPr>
            <w:tcW w:w="6800" w:type="dxa"/>
            <w:gridSpan w:val="2"/>
            <w:tcBorders>
              <w:top w:val="single" w:sz="4" w:space="0" w:color="auto"/>
              <w:bottom w:val="single" w:sz="4" w:space="0" w:color="auto"/>
            </w:tcBorders>
            <w:shd w:val="clear" w:color="auto" w:fill="auto"/>
            <w:noWrap/>
            <w:vAlign w:val="center"/>
            <w:hideMark/>
          </w:tcPr>
          <w:p w14:paraId="6EB49C54" w14:textId="77777777" w:rsidR="00C8365D" w:rsidRPr="00993F07" w:rsidRDefault="00C8365D" w:rsidP="00EF26FB">
            <w:pPr>
              <w:jc w:val="center"/>
              <w:rPr>
                <w:b/>
                <w:color w:val="000000"/>
                <w:sz w:val="20"/>
              </w:rPr>
            </w:pPr>
            <w:r w:rsidRPr="00993F07">
              <w:rPr>
                <w:b/>
                <w:color w:val="000000"/>
                <w:sz w:val="20"/>
              </w:rPr>
              <w:t>Min</w:t>
            </w:r>
          </w:p>
        </w:tc>
        <w:tc>
          <w:tcPr>
            <w:tcW w:w="1620" w:type="dxa"/>
            <w:tcBorders>
              <w:top w:val="nil"/>
              <w:bottom w:val="single" w:sz="4" w:space="0" w:color="auto"/>
            </w:tcBorders>
            <w:shd w:val="clear" w:color="auto" w:fill="auto"/>
            <w:noWrap/>
            <w:vAlign w:val="center"/>
            <w:hideMark/>
          </w:tcPr>
          <w:p w14:paraId="21DE3C93" w14:textId="77777777" w:rsidR="00C8365D" w:rsidRPr="00993F07" w:rsidRDefault="00C8365D" w:rsidP="00EF26FB">
            <w:pPr>
              <w:jc w:val="center"/>
              <w:rPr>
                <w:color w:val="000000"/>
                <w:sz w:val="20"/>
              </w:rPr>
            </w:pPr>
            <w:r w:rsidRPr="00993F07">
              <w:rPr>
                <w:color w:val="000000"/>
                <w:sz w:val="20"/>
              </w:rPr>
              <w:t>5.64</w:t>
            </w:r>
          </w:p>
        </w:tc>
      </w:tr>
      <w:tr w:rsidR="00C8365D" w14:paraId="0A6822DE" w14:textId="77777777" w:rsidTr="003C1839">
        <w:trPr>
          <w:trHeight w:val="397"/>
        </w:trPr>
        <w:tc>
          <w:tcPr>
            <w:tcW w:w="6800" w:type="dxa"/>
            <w:gridSpan w:val="2"/>
            <w:tcBorders>
              <w:top w:val="single" w:sz="4" w:space="0" w:color="auto"/>
              <w:bottom w:val="single" w:sz="4" w:space="0" w:color="auto"/>
            </w:tcBorders>
            <w:shd w:val="clear" w:color="auto" w:fill="auto"/>
            <w:noWrap/>
            <w:vAlign w:val="center"/>
            <w:hideMark/>
          </w:tcPr>
          <w:p w14:paraId="1155BC2F" w14:textId="77777777" w:rsidR="00C8365D" w:rsidRPr="00993F07" w:rsidRDefault="00C8365D" w:rsidP="00EF26FB">
            <w:pPr>
              <w:jc w:val="center"/>
              <w:rPr>
                <w:b/>
                <w:color w:val="000000"/>
                <w:sz w:val="20"/>
              </w:rPr>
            </w:pPr>
            <w:r w:rsidRPr="00993F07">
              <w:rPr>
                <w:b/>
                <w:color w:val="000000"/>
                <w:sz w:val="20"/>
              </w:rPr>
              <w:t>Max</w:t>
            </w:r>
          </w:p>
        </w:tc>
        <w:tc>
          <w:tcPr>
            <w:tcW w:w="1620" w:type="dxa"/>
            <w:tcBorders>
              <w:top w:val="nil"/>
              <w:bottom w:val="single" w:sz="4" w:space="0" w:color="auto"/>
            </w:tcBorders>
            <w:shd w:val="clear" w:color="auto" w:fill="auto"/>
            <w:noWrap/>
            <w:vAlign w:val="center"/>
            <w:hideMark/>
          </w:tcPr>
          <w:p w14:paraId="21210276" w14:textId="77777777" w:rsidR="00C8365D" w:rsidRPr="00993F07" w:rsidRDefault="00C8365D" w:rsidP="00EF26FB">
            <w:pPr>
              <w:jc w:val="center"/>
              <w:rPr>
                <w:color w:val="000000"/>
                <w:sz w:val="20"/>
              </w:rPr>
            </w:pPr>
            <w:r w:rsidRPr="00993F07">
              <w:rPr>
                <w:color w:val="000000"/>
                <w:sz w:val="20"/>
              </w:rPr>
              <w:t>5.99</w:t>
            </w:r>
          </w:p>
        </w:tc>
      </w:tr>
      <w:tr w:rsidR="00C8365D" w14:paraId="7BD1CAF5" w14:textId="77777777" w:rsidTr="003C1839">
        <w:trPr>
          <w:trHeight w:val="397"/>
        </w:trPr>
        <w:tc>
          <w:tcPr>
            <w:tcW w:w="6800" w:type="dxa"/>
            <w:gridSpan w:val="2"/>
            <w:tcBorders>
              <w:top w:val="single" w:sz="4" w:space="0" w:color="auto"/>
              <w:bottom w:val="single" w:sz="4" w:space="0" w:color="auto"/>
            </w:tcBorders>
            <w:shd w:val="clear" w:color="auto" w:fill="auto"/>
            <w:noWrap/>
            <w:vAlign w:val="center"/>
            <w:hideMark/>
          </w:tcPr>
          <w:p w14:paraId="580E4263" w14:textId="77777777" w:rsidR="00C8365D" w:rsidRPr="00993F07" w:rsidRDefault="00C8365D" w:rsidP="00EF26FB">
            <w:pPr>
              <w:jc w:val="center"/>
              <w:rPr>
                <w:b/>
                <w:color w:val="000000"/>
                <w:sz w:val="20"/>
              </w:rPr>
            </w:pPr>
            <w:r w:rsidRPr="00993F07">
              <w:rPr>
                <w:b/>
                <w:color w:val="000000"/>
                <w:sz w:val="20"/>
              </w:rPr>
              <w:t xml:space="preserve">Delta pH 10% formic acid in water and Min </w:t>
            </w:r>
            <w:proofErr w:type="spellStart"/>
            <w:r w:rsidRPr="00993F07">
              <w:rPr>
                <w:b/>
                <w:color w:val="000000"/>
                <w:sz w:val="20"/>
              </w:rPr>
              <w:t>isolectric</w:t>
            </w:r>
            <w:proofErr w:type="spellEnd"/>
            <w:r w:rsidRPr="00993F07">
              <w:rPr>
                <w:b/>
                <w:color w:val="000000"/>
                <w:sz w:val="20"/>
              </w:rPr>
              <w:t xml:space="preserve"> point</w:t>
            </w:r>
          </w:p>
        </w:tc>
        <w:tc>
          <w:tcPr>
            <w:tcW w:w="1620" w:type="dxa"/>
            <w:tcBorders>
              <w:top w:val="nil"/>
              <w:bottom w:val="single" w:sz="4" w:space="0" w:color="auto"/>
            </w:tcBorders>
            <w:shd w:val="clear" w:color="auto" w:fill="auto"/>
            <w:noWrap/>
            <w:vAlign w:val="center"/>
            <w:hideMark/>
          </w:tcPr>
          <w:p w14:paraId="3615C275" w14:textId="77777777" w:rsidR="00C8365D" w:rsidRPr="00993F07" w:rsidRDefault="00C8365D" w:rsidP="00EF26FB">
            <w:pPr>
              <w:jc w:val="center"/>
              <w:rPr>
                <w:color w:val="000000"/>
                <w:sz w:val="20"/>
              </w:rPr>
            </w:pPr>
            <w:r w:rsidRPr="00993F07">
              <w:rPr>
                <w:color w:val="000000"/>
                <w:sz w:val="20"/>
              </w:rPr>
              <w:t>3.89</w:t>
            </w:r>
          </w:p>
        </w:tc>
      </w:tr>
      <w:tr w:rsidR="00C8365D" w14:paraId="74D05A04" w14:textId="77777777" w:rsidTr="003C1839">
        <w:trPr>
          <w:trHeight w:val="397"/>
        </w:trPr>
        <w:tc>
          <w:tcPr>
            <w:tcW w:w="6800" w:type="dxa"/>
            <w:gridSpan w:val="2"/>
            <w:tcBorders>
              <w:top w:val="single" w:sz="4" w:space="0" w:color="auto"/>
              <w:bottom w:val="single" w:sz="12" w:space="0" w:color="auto"/>
            </w:tcBorders>
            <w:shd w:val="clear" w:color="auto" w:fill="auto"/>
            <w:noWrap/>
            <w:vAlign w:val="center"/>
            <w:hideMark/>
          </w:tcPr>
          <w:p w14:paraId="3A640BA5" w14:textId="77777777" w:rsidR="00C8365D" w:rsidRPr="00993F07" w:rsidRDefault="00C8365D" w:rsidP="00EF26FB">
            <w:pPr>
              <w:jc w:val="center"/>
              <w:rPr>
                <w:b/>
                <w:color w:val="000000"/>
                <w:sz w:val="20"/>
              </w:rPr>
            </w:pPr>
            <w:r w:rsidRPr="00993F07">
              <w:rPr>
                <w:b/>
                <w:color w:val="000000"/>
                <w:sz w:val="20"/>
              </w:rPr>
              <w:t xml:space="preserve">Delta pH 10% ammonium hydroxide in water and Max </w:t>
            </w:r>
            <w:proofErr w:type="spellStart"/>
            <w:r w:rsidRPr="00993F07">
              <w:rPr>
                <w:b/>
                <w:color w:val="000000"/>
                <w:sz w:val="20"/>
              </w:rPr>
              <w:t>isolectric</w:t>
            </w:r>
            <w:proofErr w:type="spellEnd"/>
            <w:r w:rsidRPr="00993F07">
              <w:rPr>
                <w:b/>
                <w:color w:val="000000"/>
                <w:sz w:val="20"/>
              </w:rPr>
              <w:t xml:space="preserve"> point</w:t>
            </w:r>
          </w:p>
        </w:tc>
        <w:tc>
          <w:tcPr>
            <w:tcW w:w="1620" w:type="dxa"/>
            <w:tcBorders>
              <w:top w:val="nil"/>
              <w:bottom w:val="single" w:sz="12" w:space="0" w:color="auto"/>
            </w:tcBorders>
            <w:shd w:val="clear" w:color="auto" w:fill="auto"/>
            <w:noWrap/>
            <w:vAlign w:val="center"/>
            <w:hideMark/>
          </w:tcPr>
          <w:p w14:paraId="2B1F8F7C" w14:textId="77777777" w:rsidR="00C8365D" w:rsidRPr="00993F07" w:rsidRDefault="00C8365D" w:rsidP="00EF26FB">
            <w:pPr>
              <w:jc w:val="center"/>
              <w:rPr>
                <w:color w:val="000000"/>
                <w:sz w:val="20"/>
              </w:rPr>
            </w:pPr>
            <w:r w:rsidRPr="00993F07">
              <w:rPr>
                <w:color w:val="000000"/>
                <w:sz w:val="20"/>
              </w:rPr>
              <w:t>5.71</w:t>
            </w:r>
          </w:p>
        </w:tc>
      </w:tr>
    </w:tbl>
    <w:p w14:paraId="781A40B6" w14:textId="77777777" w:rsidR="00C8365D" w:rsidRDefault="00C8365D" w:rsidP="003C1839">
      <w:pPr>
        <w:spacing w:before="120" w:line="480" w:lineRule="auto"/>
      </w:pPr>
    </w:p>
    <w:p w14:paraId="074B3BFD" w14:textId="0CF5D20C" w:rsidR="006A0031" w:rsidRPr="006A0031" w:rsidRDefault="00C8365D" w:rsidP="00046B8F">
      <w:pPr>
        <w:spacing w:before="120" w:line="480" w:lineRule="auto"/>
        <w:jc w:val="both"/>
      </w:pPr>
      <w:r>
        <w:t>Hence, based on the data in</w:t>
      </w:r>
      <w:r>
        <w:rPr>
          <w:b/>
        </w:rPr>
        <w:t xml:space="preserve"> </w:t>
      </w:r>
      <w:r w:rsidR="00046B8F">
        <w:rPr>
          <w:rFonts w:cs="Times"/>
          <w:b/>
          <w:lang w:val="en-GB"/>
        </w:rPr>
        <w:t xml:space="preserve">Supplementary information </w:t>
      </w:r>
      <w:r>
        <w:rPr>
          <w:b/>
        </w:rPr>
        <w:t xml:space="preserve">Table </w:t>
      </w:r>
      <w:r w:rsidR="006B5151">
        <w:rPr>
          <w:b/>
        </w:rPr>
        <w:t>2</w:t>
      </w:r>
      <w:r>
        <w:t>, 10% ammonium hydroxide</w:t>
      </w:r>
      <w:r w:rsidR="003C1839">
        <w:t xml:space="preserve"> V/V</w:t>
      </w:r>
      <w:r>
        <w:t xml:space="preserve"> in water </w:t>
      </w:r>
      <w:r w:rsidR="00035690">
        <w:t>was</w:t>
      </w:r>
      <w:r>
        <w:t xml:space="preserve"> sel</w:t>
      </w:r>
      <w:r w:rsidR="003C1839">
        <w:t>ected for the sample extraction of the consecutive method development.</w:t>
      </w:r>
    </w:p>
    <w:p w14:paraId="73ADE410" w14:textId="77D73965" w:rsidR="006A0031" w:rsidRDefault="0056276C" w:rsidP="003C1839">
      <w:pPr>
        <w:pStyle w:val="Heading3"/>
        <w:tabs>
          <w:tab w:val="clear" w:pos="5540"/>
          <w:tab w:val="num" w:pos="1004"/>
        </w:tabs>
        <w:spacing w:before="120" w:after="0" w:line="480" w:lineRule="auto"/>
        <w:ind w:left="1004"/>
        <w:rPr>
          <w:lang w:val="en-US"/>
        </w:rPr>
      </w:pPr>
      <w:r>
        <w:rPr>
          <w:lang w:val="en-US"/>
        </w:rPr>
        <w:lastRenderedPageBreak/>
        <w:t>Sample extraction</w:t>
      </w:r>
    </w:p>
    <w:p w14:paraId="59D586D6" w14:textId="7DAE66CD" w:rsidR="003C1839" w:rsidRDefault="003C1839" w:rsidP="00290EBF">
      <w:pPr>
        <w:pStyle w:val="Heading4"/>
      </w:pPr>
      <w:r>
        <w:t>Methods</w:t>
      </w:r>
    </w:p>
    <w:p w14:paraId="71133A03" w14:textId="1C890DEF" w:rsidR="006A0031" w:rsidRDefault="006A0031" w:rsidP="003C1839">
      <w:pPr>
        <w:spacing w:before="120" w:line="480" w:lineRule="auto"/>
        <w:jc w:val="both"/>
      </w:pPr>
      <w:r>
        <w:t xml:space="preserve">The intended </w:t>
      </w:r>
      <w:r w:rsidR="0056276C">
        <w:t>extraction</w:t>
      </w:r>
      <w:r>
        <w:t xml:space="preserve"> of murine faeces </w:t>
      </w:r>
      <w:r w:rsidR="0056276C">
        <w:t>was</w:t>
      </w:r>
      <w:r>
        <w:t xml:space="preserve"> first verified regarding recovery. Instead of using murine faeces, 1% </w:t>
      </w:r>
      <w:r w:rsidR="0056276C">
        <w:t xml:space="preserve">(m/V) </w:t>
      </w:r>
      <w:bookmarkStart w:id="2" w:name="_Hlk80717382"/>
      <w:r w:rsidR="0056276C">
        <w:t>bovine serum albumin in water served</w:t>
      </w:r>
      <w:r>
        <w:t xml:space="preserve"> as the model and </w:t>
      </w:r>
      <w:bookmarkEnd w:id="2"/>
      <w:r>
        <w:t xml:space="preserve">recoveries </w:t>
      </w:r>
      <w:r w:rsidR="0056276C">
        <w:t>were</w:t>
      </w:r>
      <w:r>
        <w:t xml:space="preserve"> calculated between a pre- and </w:t>
      </w:r>
      <w:proofErr w:type="spellStart"/>
      <w:r>
        <w:t>postspiked</w:t>
      </w:r>
      <w:proofErr w:type="spellEnd"/>
      <w:r>
        <w:t xml:space="preserve"> sample</w:t>
      </w:r>
      <w:r w:rsidR="0056276C">
        <w:t xml:space="preserve"> according to following formula:</w:t>
      </w:r>
    </w:p>
    <w:p w14:paraId="2C4EEA3E" w14:textId="77777777" w:rsidR="0056276C" w:rsidRDefault="0056276C" w:rsidP="006A0031">
      <w:pPr>
        <w:jc w:val="both"/>
      </w:pPr>
    </w:p>
    <w:p w14:paraId="02DF243E" w14:textId="091D9C23" w:rsidR="0056276C" w:rsidRPr="0056276C" w:rsidRDefault="0056276C" w:rsidP="0056276C">
      <w:pPr>
        <w:jc w:val="both"/>
      </w:pPr>
      <m:oMathPara>
        <m:oMath>
          <m:r>
            <w:rPr>
              <w:rFonts w:ascii="Cambria Math" w:hAnsi="Cambria Math"/>
            </w:rPr>
            <m:t xml:space="preserve">Recovery </m:t>
          </m:r>
          <m:d>
            <m:dPr>
              <m:ctrlPr>
                <w:rPr>
                  <w:rFonts w:ascii="Cambria Math" w:hAnsi="Cambria Math"/>
                  <w:i/>
                </w:rPr>
              </m:ctrlPr>
            </m:dPr>
            <m:e>
              <m:r>
                <w:rPr>
                  <w:rFonts w:ascii="Cambria Math" w:hAnsi="Cambria Math"/>
                </w:rPr>
                <m:t>%</m:t>
              </m:r>
            </m:e>
          </m:d>
          <m:r>
            <w:rPr>
              <w:rFonts w:ascii="Cambria Math" w:hAnsi="Cambria Math"/>
            </w:rPr>
            <m:t>=</m:t>
          </m:r>
          <m:f>
            <m:fPr>
              <m:ctrlPr>
                <w:rPr>
                  <w:rFonts w:ascii="Cambria Math" w:hAnsi="Cambria Math"/>
                  <w:i/>
                </w:rPr>
              </m:ctrlPr>
            </m:fPr>
            <m:num>
              <m:r>
                <w:rPr>
                  <w:rFonts w:ascii="Cambria Math" w:hAnsi="Cambria Math"/>
                </w:rPr>
                <m:t>Area prespiked sample</m:t>
              </m:r>
            </m:num>
            <m:den>
              <m:r>
                <w:rPr>
                  <w:rFonts w:ascii="Cambria Math" w:hAnsi="Cambria Math"/>
                </w:rPr>
                <m:t xml:space="preserve">Area postspiked sample </m:t>
              </m:r>
            </m:den>
          </m:f>
          <m:r>
            <w:rPr>
              <w:rFonts w:ascii="Cambria Math" w:hAnsi="Cambria Math"/>
            </w:rPr>
            <m:t>x 100</m:t>
          </m:r>
        </m:oMath>
      </m:oMathPara>
    </w:p>
    <w:p w14:paraId="6BD1F6D7" w14:textId="77777777" w:rsidR="0056276C" w:rsidRDefault="0056276C" w:rsidP="0056276C">
      <w:pPr>
        <w:spacing w:line="480" w:lineRule="auto"/>
        <w:jc w:val="both"/>
      </w:pPr>
    </w:p>
    <w:p w14:paraId="5BC1155A" w14:textId="2F070438" w:rsidR="0056276C" w:rsidRPr="0056276C" w:rsidRDefault="0056276C" w:rsidP="0056276C">
      <w:pPr>
        <w:spacing w:line="480" w:lineRule="auto"/>
        <w:jc w:val="both"/>
      </w:pPr>
      <w:r>
        <w:t>The followed experimental procedure consisted of a blank sample (</w:t>
      </w:r>
      <w:r>
        <w:rPr>
          <w:i/>
        </w:rPr>
        <w:t xml:space="preserve">i.e. </w:t>
      </w:r>
      <w:r>
        <w:t>1% (m/V) bovine serum albumin in water), 1% (m/V) bovine serum albumin in water spiked to a specific concentration of peptides (</w:t>
      </w:r>
      <w:r>
        <w:rPr>
          <w:i/>
        </w:rPr>
        <w:t xml:space="preserve">i.e. </w:t>
      </w:r>
      <w:proofErr w:type="spellStart"/>
      <w:r w:rsidR="00046B8F">
        <w:t>prespiked</w:t>
      </w:r>
      <w:proofErr w:type="spellEnd"/>
      <w:r>
        <w:t xml:space="preserve"> sample), and a </w:t>
      </w:r>
      <w:proofErr w:type="spellStart"/>
      <w:r w:rsidR="00046B8F">
        <w:t>postspiked</w:t>
      </w:r>
      <w:proofErr w:type="spellEnd"/>
      <w:r>
        <w:t xml:space="preserve"> sample (1% (m/V) bovine serum albumin in water spiked to the same concentration </w:t>
      </w:r>
      <w:r w:rsidR="00110989">
        <w:t xml:space="preserve">as the </w:t>
      </w:r>
      <w:proofErr w:type="spellStart"/>
      <w:r w:rsidR="00046B8F">
        <w:t>prespiked</w:t>
      </w:r>
      <w:proofErr w:type="spellEnd"/>
      <w:r w:rsidR="00110989">
        <w:t xml:space="preserve"> sample </w:t>
      </w:r>
      <w:r>
        <w:t>after the extraction procedure). To all 3 samples, ammonium hydroxide was added to obtain a solution of 10% (V/V) ammonium hydroxide</w:t>
      </w:r>
      <w:r w:rsidR="00110989">
        <w:t xml:space="preserve"> in water</w:t>
      </w:r>
      <w:r>
        <w:t xml:space="preserve">. Consecutively, the samples were shaken on a </w:t>
      </w:r>
      <w:proofErr w:type="spellStart"/>
      <w:r w:rsidRPr="0056276C">
        <w:t>thermoshaker</w:t>
      </w:r>
      <w:proofErr w:type="spellEnd"/>
      <w:r w:rsidRPr="0056276C">
        <w:t xml:space="preserve"> (Thermomixer comfort, Eppendorf, Hamburg, Germany)</w:t>
      </w:r>
      <w:r>
        <w:t xml:space="preserve"> at 95°C and 1400 rpm during 5 min, followed by cooling the samples for 5 min on ice. The samples were </w:t>
      </w:r>
      <w:r w:rsidRPr="00035690">
        <w:t xml:space="preserve">homogenized </w:t>
      </w:r>
      <w:r w:rsidR="00F67F3A">
        <w:t xml:space="preserve">during 1 min at intensity 6. Next, the samples were shaken again at 95°C during 5 min at 1400 rpm. Finally, the samples were centrifuged </w:t>
      </w:r>
      <w:r w:rsidR="00F67F3A" w:rsidRPr="00F67F3A">
        <w:t>(Centrifuge 5417R, Eppendorf, Hamburg, Germany)</w:t>
      </w:r>
      <w:r w:rsidR="00F67F3A">
        <w:t xml:space="preserve"> for 15 min </w:t>
      </w:r>
      <w:r w:rsidR="00F67F3A" w:rsidRPr="00F67F3A">
        <w:t xml:space="preserve">at 20000 </w:t>
      </w:r>
      <w:r w:rsidR="00F67F3A" w:rsidRPr="00F67F3A">
        <w:rPr>
          <w:i/>
        </w:rPr>
        <w:t>g</w:t>
      </w:r>
      <w:r w:rsidR="00F67F3A" w:rsidRPr="00F67F3A">
        <w:t xml:space="preserve"> </w:t>
      </w:r>
      <w:r w:rsidR="008807B2">
        <w:t xml:space="preserve">and </w:t>
      </w:r>
      <w:r w:rsidR="00F67F3A" w:rsidRPr="00F67F3A">
        <w:t>20°C</w:t>
      </w:r>
      <w:r w:rsidR="00F67F3A">
        <w:t xml:space="preserve">. Following centrifugation, the </w:t>
      </w:r>
      <w:proofErr w:type="spellStart"/>
      <w:r w:rsidR="00046B8F">
        <w:t>postspiked</w:t>
      </w:r>
      <w:proofErr w:type="spellEnd"/>
      <w:r w:rsidR="00F67F3A">
        <w:t xml:space="preserve"> sample was spiked with peptides to the same nominal concentration as the </w:t>
      </w:r>
      <w:proofErr w:type="spellStart"/>
      <w:r w:rsidR="00046B8F">
        <w:t>prespiked</w:t>
      </w:r>
      <w:proofErr w:type="spellEnd"/>
      <w:r w:rsidR="00F67F3A">
        <w:t xml:space="preserve"> sample before being subjected to UHPLC-MS/MS analysis.</w:t>
      </w:r>
    </w:p>
    <w:p w14:paraId="31FEAD19" w14:textId="2BDBC535" w:rsidR="003F3280" w:rsidRDefault="003F3280" w:rsidP="003F3280">
      <w:pPr>
        <w:spacing w:before="120" w:line="480" w:lineRule="auto"/>
        <w:jc w:val="both"/>
        <w:rPr>
          <w:lang w:val="en-GB"/>
        </w:rPr>
      </w:pPr>
      <w:r>
        <w:rPr>
          <w:lang w:val="en-GB"/>
        </w:rPr>
        <w:t xml:space="preserve">The analytical concentration of the peptides was 10xDev-Conc (see </w:t>
      </w:r>
      <w:r w:rsidR="00046B8F">
        <w:rPr>
          <w:rFonts w:cs="Times"/>
          <w:b/>
          <w:lang w:val="en-GB"/>
        </w:rPr>
        <w:t xml:space="preserve">Supplementary information </w:t>
      </w:r>
      <w:r>
        <w:rPr>
          <w:b/>
          <w:lang w:val="en-GB"/>
        </w:rPr>
        <w:t>Table 1</w:t>
      </w:r>
      <w:r>
        <w:rPr>
          <w:lang w:val="en-GB"/>
        </w:rPr>
        <w:t>).</w:t>
      </w:r>
    </w:p>
    <w:p w14:paraId="17B6CF3C" w14:textId="77777777" w:rsidR="003F3280" w:rsidRDefault="003F3280" w:rsidP="003F3280">
      <w:pPr>
        <w:spacing w:before="120" w:line="480" w:lineRule="auto"/>
        <w:jc w:val="both"/>
        <w:rPr>
          <w:lang w:val="en-GB"/>
        </w:rPr>
      </w:pPr>
    </w:p>
    <w:p w14:paraId="6F056469" w14:textId="5BC57F51" w:rsidR="003C1839" w:rsidRDefault="003C1839" w:rsidP="00035690">
      <w:pPr>
        <w:pStyle w:val="Heading4"/>
        <w:spacing w:before="120" w:after="0" w:line="480" w:lineRule="auto"/>
      </w:pPr>
      <w:proofErr w:type="spellStart"/>
      <w:r>
        <w:lastRenderedPageBreak/>
        <w:t>Results</w:t>
      </w:r>
      <w:proofErr w:type="spellEnd"/>
      <w:r>
        <w:t xml:space="preserve"> and discussion</w:t>
      </w:r>
    </w:p>
    <w:p w14:paraId="0C2D0F72" w14:textId="7CBDE2E0" w:rsidR="00035690" w:rsidRDefault="00110989" w:rsidP="00035690">
      <w:pPr>
        <w:spacing w:before="120" w:line="480" w:lineRule="auto"/>
        <w:jc w:val="both"/>
      </w:pPr>
      <w:r>
        <w:t>The results are provided in</w:t>
      </w:r>
      <w:r w:rsidR="00035690">
        <w:t xml:space="preserve"> </w:t>
      </w:r>
      <w:r w:rsidR="00046B8F">
        <w:rPr>
          <w:rFonts w:cs="Times"/>
          <w:b/>
          <w:lang w:val="en-GB"/>
        </w:rPr>
        <w:t xml:space="preserve">Supplementary information </w:t>
      </w:r>
      <w:r w:rsidR="00035690">
        <w:rPr>
          <w:b/>
        </w:rPr>
        <w:t xml:space="preserve">Table </w:t>
      </w:r>
      <w:r w:rsidR="006B5151">
        <w:rPr>
          <w:b/>
        </w:rPr>
        <w:t>3</w:t>
      </w:r>
      <w:r w:rsidR="00035690">
        <w:t>.</w:t>
      </w:r>
    </w:p>
    <w:p w14:paraId="6BCA9849" w14:textId="13A02A08" w:rsidR="00035690" w:rsidRDefault="00035690"/>
    <w:p w14:paraId="11614959" w14:textId="0245D8B1" w:rsidR="00035690" w:rsidRDefault="00046B8F" w:rsidP="00035690">
      <w:pPr>
        <w:spacing w:before="120" w:line="480" w:lineRule="auto"/>
        <w:jc w:val="both"/>
        <w:rPr>
          <w:b/>
          <w:sz w:val="22"/>
        </w:rPr>
      </w:pPr>
      <w:r w:rsidRPr="00046B8F">
        <w:rPr>
          <w:b/>
          <w:sz w:val="22"/>
        </w:rPr>
        <w:t xml:space="preserve">Supplementary information </w:t>
      </w:r>
      <w:r w:rsidR="006B5151">
        <w:rPr>
          <w:b/>
          <w:sz w:val="22"/>
        </w:rPr>
        <w:t>Table 3</w:t>
      </w:r>
      <w:r w:rsidR="00035690">
        <w:rPr>
          <w:b/>
          <w:sz w:val="22"/>
        </w:rPr>
        <w:t>: Recoveries regarding pre-SPE extraction in 10% V/V ammonium hydroxide in water.</w:t>
      </w:r>
      <w:r w:rsidR="003F3280">
        <w:rPr>
          <w:b/>
          <w:sz w:val="22"/>
        </w:rPr>
        <w:t xml:space="preserve"> </w:t>
      </w:r>
      <w:r w:rsidR="003F3280" w:rsidRPr="003F3280">
        <w:rPr>
          <w:b/>
          <w:sz w:val="22"/>
        </w:rPr>
        <w:t>The analytical concentration of the peptides was 10xDev-Conc (</w:t>
      </w:r>
      <w:r w:rsidR="003F3280" w:rsidRPr="007E2113">
        <w:rPr>
          <w:b/>
          <w:sz w:val="22"/>
          <w:szCs w:val="22"/>
        </w:rPr>
        <w:t xml:space="preserve">see </w:t>
      </w:r>
      <w:r w:rsidRPr="007E2113">
        <w:rPr>
          <w:rFonts w:cs="Times"/>
          <w:b/>
          <w:sz w:val="22"/>
          <w:szCs w:val="22"/>
          <w:lang w:val="en-GB"/>
        </w:rPr>
        <w:t xml:space="preserve">Supplementary information </w:t>
      </w:r>
      <w:r w:rsidR="003F3280" w:rsidRPr="007E2113">
        <w:rPr>
          <w:b/>
          <w:sz w:val="22"/>
          <w:szCs w:val="22"/>
        </w:rPr>
        <w:t>Table</w:t>
      </w:r>
      <w:r w:rsidR="003F3280" w:rsidRPr="003F3280">
        <w:rPr>
          <w:b/>
          <w:sz w:val="22"/>
        </w:rPr>
        <w:t xml:space="preserve"> 1).</w:t>
      </w:r>
    </w:p>
    <w:tbl>
      <w:tblPr>
        <w:tblW w:w="8946"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82"/>
        <w:gridCol w:w="2982"/>
        <w:gridCol w:w="2982"/>
      </w:tblGrid>
      <w:tr w:rsidR="00035690" w:rsidRPr="00E52D27" w14:paraId="114556CF" w14:textId="77777777" w:rsidTr="00035690">
        <w:trPr>
          <w:trHeight w:val="397"/>
        </w:trPr>
        <w:tc>
          <w:tcPr>
            <w:tcW w:w="2982" w:type="dxa"/>
            <w:tcBorders>
              <w:top w:val="single" w:sz="12" w:space="0" w:color="auto"/>
              <w:left w:val="nil"/>
              <w:bottom w:val="single" w:sz="12" w:space="0" w:color="auto"/>
              <w:right w:val="nil"/>
            </w:tcBorders>
            <w:shd w:val="clear" w:color="auto" w:fill="auto"/>
            <w:noWrap/>
            <w:vAlign w:val="center"/>
            <w:hideMark/>
          </w:tcPr>
          <w:p w14:paraId="5C479E04" w14:textId="77777777" w:rsidR="00035690" w:rsidRPr="00E52D27" w:rsidRDefault="00035690" w:rsidP="00EF26FB">
            <w:pPr>
              <w:jc w:val="center"/>
              <w:rPr>
                <w:b/>
                <w:color w:val="000000"/>
                <w:sz w:val="20"/>
              </w:rPr>
            </w:pPr>
            <w:r w:rsidRPr="00E52D27">
              <w:rPr>
                <w:b/>
                <w:color w:val="000000"/>
                <w:sz w:val="20"/>
              </w:rPr>
              <w:t>Peptide</w:t>
            </w:r>
          </w:p>
        </w:tc>
        <w:tc>
          <w:tcPr>
            <w:tcW w:w="2982" w:type="dxa"/>
            <w:tcBorders>
              <w:top w:val="single" w:sz="12" w:space="0" w:color="auto"/>
              <w:left w:val="nil"/>
              <w:bottom w:val="single" w:sz="12" w:space="0" w:color="auto"/>
              <w:right w:val="nil"/>
            </w:tcBorders>
            <w:shd w:val="clear" w:color="auto" w:fill="auto"/>
            <w:noWrap/>
            <w:vAlign w:val="center"/>
            <w:hideMark/>
          </w:tcPr>
          <w:p w14:paraId="4285F29E" w14:textId="77777777" w:rsidR="00035690" w:rsidRPr="00E52D27" w:rsidRDefault="00035690" w:rsidP="00EF26FB">
            <w:pPr>
              <w:jc w:val="center"/>
              <w:rPr>
                <w:b/>
                <w:color w:val="000000"/>
                <w:sz w:val="20"/>
              </w:rPr>
            </w:pPr>
            <w:r w:rsidRPr="00E52D27">
              <w:rPr>
                <w:b/>
                <w:color w:val="000000"/>
                <w:sz w:val="20"/>
              </w:rPr>
              <w:t>Sequence</w:t>
            </w:r>
          </w:p>
        </w:tc>
        <w:tc>
          <w:tcPr>
            <w:tcW w:w="2982" w:type="dxa"/>
            <w:tcBorders>
              <w:top w:val="single" w:sz="12" w:space="0" w:color="auto"/>
              <w:left w:val="nil"/>
              <w:bottom w:val="single" w:sz="12" w:space="0" w:color="auto"/>
              <w:right w:val="nil"/>
            </w:tcBorders>
            <w:shd w:val="clear" w:color="auto" w:fill="auto"/>
            <w:noWrap/>
            <w:vAlign w:val="center"/>
            <w:hideMark/>
          </w:tcPr>
          <w:p w14:paraId="27B97835" w14:textId="5AE4AC61" w:rsidR="00035690" w:rsidRPr="00E52D27" w:rsidRDefault="00046B8F" w:rsidP="00EF26FB">
            <w:pPr>
              <w:jc w:val="center"/>
              <w:rPr>
                <w:b/>
                <w:color w:val="000000"/>
                <w:sz w:val="20"/>
              </w:rPr>
            </w:pPr>
            <w:r>
              <w:rPr>
                <w:b/>
                <w:color w:val="000000"/>
                <w:sz w:val="20"/>
              </w:rPr>
              <w:t>R</w:t>
            </w:r>
            <w:r w:rsidR="00035690" w:rsidRPr="00E52D27">
              <w:rPr>
                <w:b/>
                <w:color w:val="000000"/>
                <w:sz w:val="20"/>
              </w:rPr>
              <w:t>ecovery (%)</w:t>
            </w:r>
          </w:p>
        </w:tc>
      </w:tr>
      <w:tr w:rsidR="00035690" w:rsidRPr="00E52D27" w14:paraId="14CEE4C7" w14:textId="77777777" w:rsidTr="00035690">
        <w:trPr>
          <w:trHeight w:val="397"/>
        </w:trPr>
        <w:tc>
          <w:tcPr>
            <w:tcW w:w="2982" w:type="dxa"/>
            <w:tcBorders>
              <w:top w:val="single" w:sz="12" w:space="0" w:color="auto"/>
              <w:left w:val="nil"/>
              <w:right w:val="nil"/>
            </w:tcBorders>
            <w:shd w:val="clear" w:color="auto" w:fill="auto"/>
            <w:vAlign w:val="center"/>
            <w:hideMark/>
          </w:tcPr>
          <w:p w14:paraId="2C1FF69A" w14:textId="1A1AEB80" w:rsidR="00035690" w:rsidRPr="00E52D27" w:rsidRDefault="00035690" w:rsidP="00EF26FB">
            <w:pPr>
              <w:jc w:val="center"/>
              <w:rPr>
                <w:color w:val="000000"/>
                <w:sz w:val="20"/>
              </w:rPr>
            </w:pPr>
            <w:r>
              <w:rPr>
                <w:color w:val="000000"/>
                <w:sz w:val="20"/>
              </w:rPr>
              <w:t>Q</w:t>
            </w:r>
            <w:r w:rsidRPr="00E52D27">
              <w:rPr>
                <w:color w:val="000000"/>
                <w:sz w:val="20"/>
              </w:rPr>
              <w:t>13</w:t>
            </w:r>
          </w:p>
        </w:tc>
        <w:tc>
          <w:tcPr>
            <w:tcW w:w="2982" w:type="dxa"/>
            <w:tcBorders>
              <w:top w:val="single" w:sz="12" w:space="0" w:color="auto"/>
              <w:left w:val="nil"/>
              <w:right w:val="nil"/>
            </w:tcBorders>
            <w:shd w:val="clear" w:color="auto" w:fill="auto"/>
            <w:vAlign w:val="center"/>
            <w:hideMark/>
          </w:tcPr>
          <w:p w14:paraId="61443CA6" w14:textId="77777777" w:rsidR="00035690" w:rsidRPr="00E52D27" w:rsidRDefault="00035690" w:rsidP="00EF26FB">
            <w:pPr>
              <w:jc w:val="center"/>
              <w:rPr>
                <w:color w:val="000000"/>
                <w:sz w:val="20"/>
              </w:rPr>
            </w:pPr>
            <w:r w:rsidRPr="00E52D27">
              <w:rPr>
                <w:color w:val="000000"/>
                <w:sz w:val="20"/>
              </w:rPr>
              <w:t>AIFILAS</w:t>
            </w:r>
          </w:p>
        </w:tc>
        <w:tc>
          <w:tcPr>
            <w:tcW w:w="2982" w:type="dxa"/>
            <w:tcBorders>
              <w:top w:val="single" w:sz="12" w:space="0" w:color="auto"/>
              <w:left w:val="nil"/>
              <w:right w:val="nil"/>
            </w:tcBorders>
            <w:shd w:val="clear" w:color="auto" w:fill="auto"/>
            <w:noWrap/>
            <w:vAlign w:val="center"/>
            <w:hideMark/>
          </w:tcPr>
          <w:p w14:paraId="11D789D1" w14:textId="77777777" w:rsidR="00035690" w:rsidRPr="00E52D27" w:rsidRDefault="00035690" w:rsidP="00EF26FB">
            <w:pPr>
              <w:jc w:val="center"/>
              <w:rPr>
                <w:color w:val="000000"/>
                <w:sz w:val="20"/>
              </w:rPr>
            </w:pPr>
            <w:r w:rsidRPr="00E52D27">
              <w:rPr>
                <w:color w:val="000000"/>
                <w:sz w:val="20"/>
              </w:rPr>
              <w:t>81.7</w:t>
            </w:r>
          </w:p>
        </w:tc>
      </w:tr>
      <w:tr w:rsidR="00035690" w:rsidRPr="00E52D27" w14:paraId="161F1FAD" w14:textId="77777777" w:rsidTr="00035690">
        <w:trPr>
          <w:trHeight w:val="397"/>
        </w:trPr>
        <w:tc>
          <w:tcPr>
            <w:tcW w:w="2982" w:type="dxa"/>
            <w:tcBorders>
              <w:left w:val="nil"/>
              <w:right w:val="nil"/>
            </w:tcBorders>
            <w:shd w:val="clear" w:color="auto" w:fill="auto"/>
            <w:vAlign w:val="center"/>
            <w:hideMark/>
          </w:tcPr>
          <w:p w14:paraId="602B7591" w14:textId="2D497DF1" w:rsidR="00035690" w:rsidRPr="00E52D27" w:rsidRDefault="00035690" w:rsidP="00EF26FB">
            <w:pPr>
              <w:jc w:val="center"/>
              <w:rPr>
                <w:color w:val="000000"/>
                <w:sz w:val="20"/>
              </w:rPr>
            </w:pPr>
            <w:r>
              <w:rPr>
                <w:color w:val="000000"/>
                <w:sz w:val="20"/>
              </w:rPr>
              <w:t>Q</w:t>
            </w:r>
            <w:r w:rsidRPr="00E52D27">
              <w:rPr>
                <w:color w:val="000000"/>
                <w:sz w:val="20"/>
              </w:rPr>
              <w:t>14</w:t>
            </w:r>
          </w:p>
        </w:tc>
        <w:tc>
          <w:tcPr>
            <w:tcW w:w="2982" w:type="dxa"/>
            <w:tcBorders>
              <w:left w:val="nil"/>
              <w:right w:val="nil"/>
            </w:tcBorders>
            <w:shd w:val="clear" w:color="auto" w:fill="auto"/>
            <w:vAlign w:val="center"/>
            <w:hideMark/>
          </w:tcPr>
          <w:p w14:paraId="7E4A1C41" w14:textId="77777777" w:rsidR="00035690" w:rsidRPr="00E52D27" w:rsidRDefault="00035690" w:rsidP="00EF26FB">
            <w:pPr>
              <w:jc w:val="center"/>
              <w:rPr>
                <w:color w:val="000000"/>
                <w:sz w:val="20"/>
              </w:rPr>
            </w:pPr>
            <w:r w:rsidRPr="00E52D27">
              <w:rPr>
                <w:color w:val="000000"/>
                <w:sz w:val="20"/>
              </w:rPr>
              <w:t>AITLIFI</w:t>
            </w:r>
          </w:p>
        </w:tc>
        <w:tc>
          <w:tcPr>
            <w:tcW w:w="2982" w:type="dxa"/>
            <w:tcBorders>
              <w:left w:val="nil"/>
              <w:right w:val="nil"/>
            </w:tcBorders>
            <w:shd w:val="clear" w:color="auto" w:fill="auto"/>
            <w:noWrap/>
            <w:vAlign w:val="center"/>
            <w:hideMark/>
          </w:tcPr>
          <w:p w14:paraId="7C2AEEFB" w14:textId="77777777" w:rsidR="00035690" w:rsidRPr="00E52D27" w:rsidRDefault="00035690" w:rsidP="00EF26FB">
            <w:pPr>
              <w:jc w:val="center"/>
              <w:rPr>
                <w:color w:val="000000"/>
                <w:sz w:val="20"/>
              </w:rPr>
            </w:pPr>
            <w:r w:rsidRPr="00E52D27">
              <w:rPr>
                <w:color w:val="000000"/>
                <w:sz w:val="20"/>
              </w:rPr>
              <w:t>71.4</w:t>
            </w:r>
          </w:p>
        </w:tc>
      </w:tr>
      <w:tr w:rsidR="00035690" w:rsidRPr="00E52D27" w14:paraId="58B6403D" w14:textId="77777777" w:rsidTr="00035690">
        <w:trPr>
          <w:trHeight w:val="397"/>
        </w:trPr>
        <w:tc>
          <w:tcPr>
            <w:tcW w:w="2982" w:type="dxa"/>
            <w:tcBorders>
              <w:left w:val="nil"/>
              <w:right w:val="nil"/>
            </w:tcBorders>
            <w:shd w:val="clear" w:color="auto" w:fill="auto"/>
            <w:vAlign w:val="center"/>
            <w:hideMark/>
          </w:tcPr>
          <w:p w14:paraId="430EF981" w14:textId="6F8C8053" w:rsidR="00035690" w:rsidRPr="00E52D27" w:rsidRDefault="00035690" w:rsidP="00EF26FB">
            <w:pPr>
              <w:jc w:val="center"/>
              <w:rPr>
                <w:color w:val="000000"/>
                <w:sz w:val="20"/>
              </w:rPr>
            </w:pPr>
            <w:r>
              <w:rPr>
                <w:color w:val="000000"/>
                <w:sz w:val="20"/>
              </w:rPr>
              <w:t>Q</w:t>
            </w:r>
            <w:r w:rsidRPr="00E52D27">
              <w:rPr>
                <w:color w:val="000000"/>
                <w:sz w:val="20"/>
              </w:rPr>
              <w:t>17</w:t>
            </w:r>
          </w:p>
        </w:tc>
        <w:tc>
          <w:tcPr>
            <w:tcW w:w="2982" w:type="dxa"/>
            <w:tcBorders>
              <w:left w:val="nil"/>
              <w:right w:val="nil"/>
            </w:tcBorders>
            <w:shd w:val="clear" w:color="auto" w:fill="auto"/>
            <w:vAlign w:val="center"/>
            <w:hideMark/>
          </w:tcPr>
          <w:p w14:paraId="3086928C" w14:textId="77777777" w:rsidR="00035690" w:rsidRPr="00E52D27" w:rsidRDefault="00035690" w:rsidP="00EF26FB">
            <w:pPr>
              <w:jc w:val="center"/>
              <w:rPr>
                <w:color w:val="000000"/>
                <w:sz w:val="20"/>
              </w:rPr>
            </w:pPr>
            <w:r w:rsidRPr="00E52D27">
              <w:rPr>
                <w:color w:val="000000"/>
                <w:sz w:val="20"/>
              </w:rPr>
              <w:t>ALILTLVS</w:t>
            </w:r>
          </w:p>
        </w:tc>
        <w:tc>
          <w:tcPr>
            <w:tcW w:w="2982" w:type="dxa"/>
            <w:tcBorders>
              <w:left w:val="nil"/>
              <w:right w:val="nil"/>
            </w:tcBorders>
            <w:shd w:val="clear" w:color="auto" w:fill="auto"/>
            <w:noWrap/>
            <w:vAlign w:val="center"/>
            <w:hideMark/>
          </w:tcPr>
          <w:p w14:paraId="35B0BFAE" w14:textId="77777777" w:rsidR="00035690" w:rsidRPr="00E52D27" w:rsidRDefault="00035690" w:rsidP="00EF26FB">
            <w:pPr>
              <w:jc w:val="center"/>
              <w:rPr>
                <w:color w:val="000000"/>
                <w:sz w:val="20"/>
              </w:rPr>
            </w:pPr>
            <w:r w:rsidRPr="00E52D27">
              <w:rPr>
                <w:color w:val="000000"/>
                <w:sz w:val="20"/>
              </w:rPr>
              <w:t>135.1</w:t>
            </w:r>
          </w:p>
        </w:tc>
      </w:tr>
      <w:tr w:rsidR="00035690" w:rsidRPr="00E52D27" w14:paraId="30EF6174" w14:textId="77777777" w:rsidTr="00035690">
        <w:trPr>
          <w:trHeight w:val="397"/>
        </w:trPr>
        <w:tc>
          <w:tcPr>
            <w:tcW w:w="2982" w:type="dxa"/>
            <w:tcBorders>
              <w:left w:val="nil"/>
              <w:right w:val="nil"/>
            </w:tcBorders>
            <w:shd w:val="clear" w:color="auto" w:fill="auto"/>
            <w:vAlign w:val="center"/>
            <w:hideMark/>
          </w:tcPr>
          <w:p w14:paraId="62CB4FAE" w14:textId="6A263A76" w:rsidR="00035690" w:rsidRPr="00E52D27" w:rsidRDefault="00035690" w:rsidP="00EF26FB">
            <w:pPr>
              <w:jc w:val="center"/>
              <w:rPr>
                <w:color w:val="000000"/>
                <w:sz w:val="20"/>
              </w:rPr>
            </w:pPr>
            <w:r>
              <w:rPr>
                <w:color w:val="000000"/>
                <w:sz w:val="20"/>
              </w:rPr>
              <w:t>Q</w:t>
            </w:r>
            <w:r w:rsidRPr="00E52D27">
              <w:rPr>
                <w:color w:val="000000"/>
                <w:sz w:val="20"/>
              </w:rPr>
              <w:t>93</w:t>
            </w:r>
          </w:p>
        </w:tc>
        <w:tc>
          <w:tcPr>
            <w:tcW w:w="2982" w:type="dxa"/>
            <w:tcBorders>
              <w:left w:val="nil"/>
              <w:right w:val="nil"/>
            </w:tcBorders>
            <w:shd w:val="clear" w:color="auto" w:fill="auto"/>
            <w:vAlign w:val="center"/>
            <w:hideMark/>
          </w:tcPr>
          <w:p w14:paraId="2CBCB927" w14:textId="77777777" w:rsidR="00035690" w:rsidRPr="00E52D27" w:rsidRDefault="00035690" w:rsidP="00EF26FB">
            <w:pPr>
              <w:jc w:val="center"/>
              <w:rPr>
                <w:color w:val="000000"/>
                <w:sz w:val="20"/>
              </w:rPr>
            </w:pPr>
            <w:r w:rsidRPr="00E52D27">
              <w:rPr>
                <w:color w:val="000000"/>
                <w:sz w:val="20"/>
              </w:rPr>
              <w:t>FLVMFLSG</w:t>
            </w:r>
          </w:p>
        </w:tc>
        <w:tc>
          <w:tcPr>
            <w:tcW w:w="2982" w:type="dxa"/>
            <w:tcBorders>
              <w:left w:val="nil"/>
              <w:right w:val="nil"/>
            </w:tcBorders>
            <w:shd w:val="clear" w:color="auto" w:fill="auto"/>
            <w:noWrap/>
            <w:vAlign w:val="center"/>
            <w:hideMark/>
          </w:tcPr>
          <w:p w14:paraId="5F17D912" w14:textId="77777777" w:rsidR="00035690" w:rsidRPr="00E52D27" w:rsidRDefault="00035690" w:rsidP="00EF26FB">
            <w:pPr>
              <w:jc w:val="center"/>
              <w:rPr>
                <w:color w:val="000000"/>
                <w:sz w:val="20"/>
              </w:rPr>
            </w:pPr>
            <w:r w:rsidRPr="00E52D27">
              <w:rPr>
                <w:color w:val="000000"/>
                <w:sz w:val="20"/>
              </w:rPr>
              <w:t>131.8</w:t>
            </w:r>
          </w:p>
        </w:tc>
      </w:tr>
      <w:tr w:rsidR="00035690" w:rsidRPr="00E52D27" w14:paraId="5F31AD55" w14:textId="77777777" w:rsidTr="00035690">
        <w:trPr>
          <w:trHeight w:val="397"/>
        </w:trPr>
        <w:tc>
          <w:tcPr>
            <w:tcW w:w="2982" w:type="dxa"/>
            <w:tcBorders>
              <w:left w:val="nil"/>
              <w:right w:val="nil"/>
            </w:tcBorders>
            <w:shd w:val="clear" w:color="auto" w:fill="auto"/>
            <w:vAlign w:val="center"/>
            <w:hideMark/>
          </w:tcPr>
          <w:p w14:paraId="6A7A77C7" w14:textId="4BE0042B" w:rsidR="00035690" w:rsidRPr="00E52D27" w:rsidRDefault="00035690" w:rsidP="00EF26FB">
            <w:pPr>
              <w:jc w:val="center"/>
              <w:rPr>
                <w:color w:val="000000"/>
                <w:sz w:val="20"/>
              </w:rPr>
            </w:pPr>
            <w:r>
              <w:rPr>
                <w:color w:val="000000"/>
                <w:sz w:val="20"/>
              </w:rPr>
              <w:t>Q</w:t>
            </w:r>
            <w:r w:rsidRPr="00E52D27">
              <w:rPr>
                <w:color w:val="000000"/>
                <w:sz w:val="20"/>
              </w:rPr>
              <w:t>210</w:t>
            </w:r>
          </w:p>
        </w:tc>
        <w:tc>
          <w:tcPr>
            <w:tcW w:w="2982" w:type="dxa"/>
            <w:tcBorders>
              <w:left w:val="nil"/>
              <w:right w:val="nil"/>
            </w:tcBorders>
            <w:shd w:val="clear" w:color="auto" w:fill="auto"/>
            <w:vAlign w:val="center"/>
            <w:hideMark/>
          </w:tcPr>
          <w:p w14:paraId="775208EC" w14:textId="77777777" w:rsidR="00035690" w:rsidRPr="00E52D27" w:rsidRDefault="00035690" w:rsidP="00EF26FB">
            <w:pPr>
              <w:jc w:val="center"/>
              <w:rPr>
                <w:color w:val="000000"/>
                <w:sz w:val="20"/>
              </w:rPr>
            </w:pPr>
            <w:r w:rsidRPr="00E52D27">
              <w:rPr>
                <w:color w:val="000000"/>
                <w:sz w:val="20"/>
              </w:rPr>
              <w:t>VAVLVLGA</w:t>
            </w:r>
          </w:p>
        </w:tc>
        <w:tc>
          <w:tcPr>
            <w:tcW w:w="2982" w:type="dxa"/>
            <w:tcBorders>
              <w:left w:val="nil"/>
              <w:right w:val="nil"/>
            </w:tcBorders>
            <w:shd w:val="clear" w:color="auto" w:fill="auto"/>
            <w:noWrap/>
            <w:vAlign w:val="center"/>
            <w:hideMark/>
          </w:tcPr>
          <w:p w14:paraId="212D3AB3" w14:textId="77777777" w:rsidR="00035690" w:rsidRPr="00E52D27" w:rsidRDefault="00035690" w:rsidP="00EF26FB">
            <w:pPr>
              <w:jc w:val="center"/>
              <w:rPr>
                <w:color w:val="000000"/>
                <w:sz w:val="20"/>
              </w:rPr>
            </w:pPr>
            <w:r w:rsidRPr="00E52D27">
              <w:rPr>
                <w:color w:val="000000"/>
                <w:sz w:val="20"/>
              </w:rPr>
              <w:t>109.2</w:t>
            </w:r>
          </w:p>
        </w:tc>
      </w:tr>
      <w:tr w:rsidR="00035690" w:rsidRPr="00E52D27" w14:paraId="67779798" w14:textId="77777777" w:rsidTr="00035690">
        <w:trPr>
          <w:trHeight w:val="397"/>
        </w:trPr>
        <w:tc>
          <w:tcPr>
            <w:tcW w:w="2982" w:type="dxa"/>
            <w:tcBorders>
              <w:left w:val="nil"/>
              <w:right w:val="nil"/>
            </w:tcBorders>
            <w:shd w:val="clear" w:color="auto" w:fill="auto"/>
            <w:vAlign w:val="center"/>
            <w:hideMark/>
          </w:tcPr>
          <w:p w14:paraId="0FD37A96" w14:textId="2025287F" w:rsidR="00035690" w:rsidRPr="00E52D27" w:rsidRDefault="00035690" w:rsidP="00EF26FB">
            <w:pPr>
              <w:jc w:val="center"/>
              <w:rPr>
                <w:color w:val="000000"/>
                <w:sz w:val="20"/>
              </w:rPr>
            </w:pPr>
            <w:r>
              <w:rPr>
                <w:color w:val="000000"/>
                <w:sz w:val="20"/>
              </w:rPr>
              <w:t>Q</w:t>
            </w:r>
            <w:r w:rsidRPr="00E52D27">
              <w:rPr>
                <w:color w:val="000000"/>
                <w:sz w:val="20"/>
              </w:rPr>
              <w:t>132</w:t>
            </w:r>
          </w:p>
        </w:tc>
        <w:tc>
          <w:tcPr>
            <w:tcW w:w="2982" w:type="dxa"/>
            <w:tcBorders>
              <w:left w:val="nil"/>
              <w:right w:val="nil"/>
            </w:tcBorders>
            <w:shd w:val="clear" w:color="auto" w:fill="auto"/>
            <w:vAlign w:val="center"/>
            <w:hideMark/>
          </w:tcPr>
          <w:p w14:paraId="3F1284C4" w14:textId="77777777" w:rsidR="00035690" w:rsidRPr="00E52D27" w:rsidRDefault="00035690" w:rsidP="00EF26FB">
            <w:pPr>
              <w:jc w:val="center"/>
              <w:rPr>
                <w:color w:val="000000"/>
                <w:sz w:val="20"/>
              </w:rPr>
            </w:pPr>
            <w:r w:rsidRPr="00E52D27">
              <w:rPr>
                <w:color w:val="000000"/>
                <w:sz w:val="20"/>
              </w:rPr>
              <w:t>LFSLVLAG</w:t>
            </w:r>
          </w:p>
        </w:tc>
        <w:tc>
          <w:tcPr>
            <w:tcW w:w="2982" w:type="dxa"/>
            <w:tcBorders>
              <w:left w:val="nil"/>
              <w:right w:val="nil"/>
            </w:tcBorders>
            <w:shd w:val="clear" w:color="auto" w:fill="auto"/>
            <w:noWrap/>
            <w:vAlign w:val="center"/>
            <w:hideMark/>
          </w:tcPr>
          <w:p w14:paraId="447C167D" w14:textId="77777777" w:rsidR="00035690" w:rsidRPr="00E52D27" w:rsidRDefault="00035690" w:rsidP="00EF26FB">
            <w:pPr>
              <w:jc w:val="center"/>
              <w:rPr>
                <w:color w:val="000000"/>
                <w:sz w:val="20"/>
              </w:rPr>
            </w:pPr>
            <w:r w:rsidRPr="00E52D27">
              <w:rPr>
                <w:color w:val="000000"/>
                <w:sz w:val="20"/>
              </w:rPr>
              <w:t>88.6</w:t>
            </w:r>
          </w:p>
        </w:tc>
      </w:tr>
      <w:tr w:rsidR="00035690" w:rsidRPr="00E52D27" w14:paraId="3DA5F14C" w14:textId="77777777" w:rsidTr="00035690">
        <w:trPr>
          <w:trHeight w:val="397"/>
        </w:trPr>
        <w:tc>
          <w:tcPr>
            <w:tcW w:w="2982" w:type="dxa"/>
            <w:tcBorders>
              <w:left w:val="nil"/>
              <w:right w:val="nil"/>
            </w:tcBorders>
            <w:shd w:val="clear" w:color="auto" w:fill="auto"/>
            <w:vAlign w:val="center"/>
            <w:hideMark/>
          </w:tcPr>
          <w:p w14:paraId="71FF886B" w14:textId="6ED09FD4" w:rsidR="00035690" w:rsidRPr="00E52D27" w:rsidRDefault="00035690" w:rsidP="00EF26FB">
            <w:pPr>
              <w:jc w:val="center"/>
              <w:rPr>
                <w:color w:val="000000"/>
                <w:sz w:val="20"/>
              </w:rPr>
            </w:pPr>
            <w:r>
              <w:rPr>
                <w:color w:val="000000"/>
                <w:sz w:val="20"/>
              </w:rPr>
              <w:t>Q</w:t>
            </w:r>
            <w:r w:rsidRPr="00E52D27">
              <w:rPr>
                <w:color w:val="000000"/>
                <w:sz w:val="20"/>
              </w:rPr>
              <w:t>133</w:t>
            </w:r>
          </w:p>
        </w:tc>
        <w:tc>
          <w:tcPr>
            <w:tcW w:w="2982" w:type="dxa"/>
            <w:tcBorders>
              <w:left w:val="nil"/>
              <w:right w:val="nil"/>
            </w:tcBorders>
            <w:shd w:val="clear" w:color="auto" w:fill="auto"/>
            <w:vAlign w:val="center"/>
            <w:hideMark/>
          </w:tcPr>
          <w:p w14:paraId="732167C8" w14:textId="77777777" w:rsidR="00035690" w:rsidRPr="00E52D27" w:rsidRDefault="00035690" w:rsidP="00EF26FB">
            <w:pPr>
              <w:jc w:val="center"/>
              <w:rPr>
                <w:color w:val="000000"/>
                <w:sz w:val="20"/>
              </w:rPr>
            </w:pPr>
            <w:r w:rsidRPr="00E52D27">
              <w:rPr>
                <w:color w:val="000000"/>
                <w:sz w:val="20"/>
              </w:rPr>
              <w:t>LFVVTLVG</w:t>
            </w:r>
          </w:p>
        </w:tc>
        <w:tc>
          <w:tcPr>
            <w:tcW w:w="2982" w:type="dxa"/>
            <w:tcBorders>
              <w:left w:val="nil"/>
              <w:right w:val="nil"/>
            </w:tcBorders>
            <w:shd w:val="clear" w:color="auto" w:fill="auto"/>
            <w:noWrap/>
            <w:vAlign w:val="center"/>
            <w:hideMark/>
          </w:tcPr>
          <w:p w14:paraId="639747AF" w14:textId="77777777" w:rsidR="00035690" w:rsidRPr="00E52D27" w:rsidRDefault="00035690" w:rsidP="00EF26FB">
            <w:pPr>
              <w:jc w:val="center"/>
              <w:rPr>
                <w:color w:val="000000"/>
                <w:sz w:val="20"/>
              </w:rPr>
            </w:pPr>
            <w:r w:rsidRPr="00E52D27">
              <w:rPr>
                <w:color w:val="000000"/>
                <w:sz w:val="20"/>
              </w:rPr>
              <w:t>73.8</w:t>
            </w:r>
          </w:p>
        </w:tc>
      </w:tr>
      <w:tr w:rsidR="00035690" w:rsidRPr="00E52D27" w14:paraId="29CF8A3A" w14:textId="77777777" w:rsidTr="00035690">
        <w:trPr>
          <w:trHeight w:val="397"/>
        </w:trPr>
        <w:tc>
          <w:tcPr>
            <w:tcW w:w="2982" w:type="dxa"/>
            <w:tcBorders>
              <w:left w:val="nil"/>
              <w:right w:val="nil"/>
            </w:tcBorders>
            <w:shd w:val="clear" w:color="auto" w:fill="auto"/>
            <w:vAlign w:val="center"/>
            <w:hideMark/>
          </w:tcPr>
          <w:p w14:paraId="2226B997" w14:textId="37F4DE04" w:rsidR="00035690" w:rsidRPr="00E52D27" w:rsidRDefault="00035690" w:rsidP="00EF26FB">
            <w:pPr>
              <w:jc w:val="center"/>
              <w:rPr>
                <w:color w:val="000000"/>
                <w:sz w:val="20"/>
              </w:rPr>
            </w:pPr>
            <w:r>
              <w:rPr>
                <w:color w:val="000000"/>
                <w:sz w:val="20"/>
              </w:rPr>
              <w:t>Q</w:t>
            </w:r>
            <w:r w:rsidRPr="00E52D27">
              <w:rPr>
                <w:color w:val="000000"/>
                <w:sz w:val="20"/>
              </w:rPr>
              <w:t>137</w:t>
            </w:r>
          </w:p>
        </w:tc>
        <w:tc>
          <w:tcPr>
            <w:tcW w:w="2982" w:type="dxa"/>
            <w:tcBorders>
              <w:left w:val="nil"/>
              <w:right w:val="nil"/>
            </w:tcBorders>
            <w:shd w:val="clear" w:color="auto" w:fill="auto"/>
            <w:vAlign w:val="center"/>
            <w:hideMark/>
          </w:tcPr>
          <w:p w14:paraId="42AAAC8C" w14:textId="77777777" w:rsidR="00035690" w:rsidRPr="00E52D27" w:rsidRDefault="00035690" w:rsidP="00EF26FB">
            <w:pPr>
              <w:jc w:val="center"/>
              <w:rPr>
                <w:color w:val="000000"/>
                <w:sz w:val="20"/>
              </w:rPr>
            </w:pPr>
            <w:r w:rsidRPr="00E52D27">
              <w:rPr>
                <w:color w:val="000000"/>
                <w:sz w:val="20"/>
              </w:rPr>
              <w:t>LVTLVFV</w:t>
            </w:r>
          </w:p>
        </w:tc>
        <w:tc>
          <w:tcPr>
            <w:tcW w:w="2982" w:type="dxa"/>
            <w:tcBorders>
              <w:left w:val="nil"/>
              <w:right w:val="nil"/>
            </w:tcBorders>
            <w:shd w:val="clear" w:color="auto" w:fill="auto"/>
            <w:noWrap/>
            <w:vAlign w:val="center"/>
            <w:hideMark/>
          </w:tcPr>
          <w:p w14:paraId="28AA56C5" w14:textId="77777777" w:rsidR="00035690" w:rsidRPr="00E52D27" w:rsidRDefault="00035690" w:rsidP="00EF26FB">
            <w:pPr>
              <w:jc w:val="center"/>
              <w:rPr>
                <w:color w:val="000000"/>
                <w:sz w:val="20"/>
              </w:rPr>
            </w:pPr>
            <w:r w:rsidRPr="00E52D27">
              <w:rPr>
                <w:color w:val="000000"/>
                <w:sz w:val="20"/>
              </w:rPr>
              <w:t>99.9</w:t>
            </w:r>
          </w:p>
        </w:tc>
      </w:tr>
      <w:tr w:rsidR="00035690" w:rsidRPr="00E52D27" w14:paraId="4B514A24" w14:textId="77777777" w:rsidTr="00035690">
        <w:trPr>
          <w:trHeight w:val="397"/>
        </w:trPr>
        <w:tc>
          <w:tcPr>
            <w:tcW w:w="2982" w:type="dxa"/>
            <w:tcBorders>
              <w:left w:val="nil"/>
              <w:bottom w:val="single" w:sz="12" w:space="0" w:color="auto"/>
              <w:right w:val="nil"/>
            </w:tcBorders>
            <w:shd w:val="clear" w:color="auto" w:fill="auto"/>
            <w:vAlign w:val="center"/>
            <w:hideMark/>
          </w:tcPr>
          <w:p w14:paraId="19F69190" w14:textId="54D5FD4A" w:rsidR="00035690" w:rsidRPr="00E52D27" w:rsidRDefault="00035690" w:rsidP="00EF26FB">
            <w:pPr>
              <w:jc w:val="center"/>
              <w:rPr>
                <w:color w:val="000000"/>
                <w:sz w:val="20"/>
              </w:rPr>
            </w:pPr>
            <w:r>
              <w:rPr>
                <w:color w:val="000000"/>
                <w:sz w:val="20"/>
              </w:rPr>
              <w:t>Q</w:t>
            </w:r>
            <w:r w:rsidRPr="00E52D27">
              <w:rPr>
                <w:color w:val="000000"/>
                <w:sz w:val="20"/>
              </w:rPr>
              <w:t>184</w:t>
            </w:r>
          </w:p>
        </w:tc>
        <w:tc>
          <w:tcPr>
            <w:tcW w:w="2982" w:type="dxa"/>
            <w:tcBorders>
              <w:left w:val="nil"/>
              <w:bottom w:val="single" w:sz="12" w:space="0" w:color="auto"/>
              <w:right w:val="nil"/>
            </w:tcBorders>
            <w:shd w:val="clear" w:color="auto" w:fill="auto"/>
            <w:vAlign w:val="center"/>
            <w:hideMark/>
          </w:tcPr>
          <w:p w14:paraId="233B0786" w14:textId="77777777" w:rsidR="00035690" w:rsidRPr="00E52D27" w:rsidRDefault="00035690" w:rsidP="00EF26FB">
            <w:pPr>
              <w:jc w:val="center"/>
              <w:rPr>
                <w:color w:val="000000"/>
                <w:sz w:val="20"/>
              </w:rPr>
            </w:pPr>
            <w:r w:rsidRPr="00E52D27">
              <w:rPr>
                <w:color w:val="000000"/>
                <w:sz w:val="20"/>
              </w:rPr>
              <w:t>SIFTLVA</w:t>
            </w:r>
          </w:p>
        </w:tc>
        <w:tc>
          <w:tcPr>
            <w:tcW w:w="2982" w:type="dxa"/>
            <w:tcBorders>
              <w:left w:val="nil"/>
              <w:bottom w:val="single" w:sz="12" w:space="0" w:color="auto"/>
              <w:right w:val="nil"/>
            </w:tcBorders>
            <w:shd w:val="clear" w:color="auto" w:fill="auto"/>
            <w:noWrap/>
            <w:vAlign w:val="center"/>
            <w:hideMark/>
          </w:tcPr>
          <w:p w14:paraId="2A9C5ABA" w14:textId="77777777" w:rsidR="00035690" w:rsidRPr="00E52D27" w:rsidRDefault="00035690" w:rsidP="00EF26FB">
            <w:pPr>
              <w:jc w:val="center"/>
              <w:rPr>
                <w:color w:val="000000"/>
                <w:sz w:val="20"/>
              </w:rPr>
            </w:pPr>
            <w:r w:rsidRPr="00E52D27">
              <w:rPr>
                <w:color w:val="000000"/>
                <w:sz w:val="20"/>
              </w:rPr>
              <w:t>72.8</w:t>
            </w:r>
          </w:p>
        </w:tc>
      </w:tr>
    </w:tbl>
    <w:p w14:paraId="0896263E" w14:textId="77777777" w:rsidR="00035690" w:rsidRDefault="00035690" w:rsidP="00F63034">
      <w:pPr>
        <w:spacing w:before="120" w:line="480" w:lineRule="auto"/>
        <w:jc w:val="both"/>
      </w:pPr>
    </w:p>
    <w:p w14:paraId="0345BFDD" w14:textId="69C9FB83" w:rsidR="00035690" w:rsidRDefault="00035690" w:rsidP="00F63034">
      <w:pPr>
        <w:spacing w:before="120" w:line="480" w:lineRule="auto"/>
        <w:jc w:val="both"/>
      </w:pPr>
      <w:r>
        <w:t>Based on these results, the stability of the quorum sensing peptides in this extraction medium was determined sufficient and the method development was continued with 10% V/V ammonium hydroxide in water.</w:t>
      </w:r>
    </w:p>
    <w:p w14:paraId="33BCD3F6" w14:textId="77777777" w:rsidR="00035690" w:rsidRPr="001843A3" w:rsidRDefault="00035690" w:rsidP="00F63034">
      <w:pPr>
        <w:spacing w:before="120" w:line="480" w:lineRule="auto"/>
        <w:jc w:val="both"/>
      </w:pPr>
    </w:p>
    <w:p w14:paraId="34A5B77A" w14:textId="1EBE633D" w:rsidR="006A0031" w:rsidRDefault="00F67F3A" w:rsidP="00F63034">
      <w:pPr>
        <w:pStyle w:val="Heading3"/>
        <w:tabs>
          <w:tab w:val="clear" w:pos="5540"/>
          <w:tab w:val="num" w:pos="1004"/>
        </w:tabs>
        <w:spacing w:before="120" w:after="0" w:line="480" w:lineRule="auto"/>
        <w:ind w:left="1004"/>
        <w:rPr>
          <w:lang w:val="en-US"/>
        </w:rPr>
      </w:pPr>
      <w:bookmarkStart w:id="3" w:name="_Toc493147952"/>
      <w:r>
        <w:rPr>
          <w:lang w:val="en-US"/>
        </w:rPr>
        <w:t>S</w:t>
      </w:r>
      <w:r w:rsidR="006A0031">
        <w:rPr>
          <w:lang w:val="en-US"/>
        </w:rPr>
        <w:t>ample concentration enhancement</w:t>
      </w:r>
      <w:bookmarkEnd w:id="3"/>
    </w:p>
    <w:p w14:paraId="0720F72F" w14:textId="63F919F3" w:rsidR="003C1839" w:rsidRPr="003C1839" w:rsidRDefault="003C1839" w:rsidP="00F63034">
      <w:pPr>
        <w:pStyle w:val="Heading4"/>
        <w:spacing w:before="120" w:after="0" w:line="480" w:lineRule="auto"/>
      </w:pPr>
      <w:r>
        <w:t>Methods</w:t>
      </w:r>
    </w:p>
    <w:p w14:paraId="12D0E622" w14:textId="34B6BB83" w:rsidR="003F3280" w:rsidRDefault="006A0031" w:rsidP="003F3280">
      <w:pPr>
        <w:spacing w:before="120" w:line="480" w:lineRule="auto"/>
        <w:jc w:val="both"/>
        <w:rPr>
          <w:lang w:val="en-GB"/>
        </w:rPr>
      </w:pPr>
      <w:r>
        <w:t xml:space="preserve">To investigate </w:t>
      </w:r>
      <w:r w:rsidR="0033224B">
        <w:t>the possibility</w:t>
      </w:r>
      <w:r>
        <w:t xml:space="preserve"> to enhance the concentration of the samples following SPE, </w:t>
      </w:r>
      <w:r w:rsidR="0033224B">
        <w:t>quorum sensing peptides in 21/79 V/V acetonitrile/water</w:t>
      </w:r>
      <w:r>
        <w:t xml:space="preserve"> were dried during 45 min at 95°C and 750 rpm in a </w:t>
      </w:r>
      <w:proofErr w:type="spellStart"/>
      <w:r>
        <w:t>thermoshaker</w:t>
      </w:r>
      <w:proofErr w:type="spellEnd"/>
      <w:r>
        <w:t xml:space="preserve">. The dried samples were resuspended in </w:t>
      </w:r>
      <w:r w:rsidR="008807B2">
        <w:t xml:space="preserve">50 µl </w:t>
      </w:r>
      <w:r>
        <w:t xml:space="preserve">21/79 V/V acetonitrile/water and diluted ½ in the insert with the same solvent. The </w:t>
      </w:r>
      <w:proofErr w:type="spellStart"/>
      <w:r w:rsidR="00046B8F">
        <w:t>postspiked</w:t>
      </w:r>
      <w:proofErr w:type="spellEnd"/>
      <w:r>
        <w:t xml:space="preserve"> sample </w:t>
      </w:r>
      <w:r>
        <w:lastRenderedPageBreak/>
        <w:t xml:space="preserve">consisted </w:t>
      </w:r>
      <w:r w:rsidR="0033224B">
        <w:t>of quorum sensing peptides at the same nominal concentration. The recovery was calculated as previously described.</w:t>
      </w:r>
      <w:r w:rsidR="003F3280">
        <w:t xml:space="preserve"> </w:t>
      </w:r>
      <w:r w:rsidR="003F3280">
        <w:rPr>
          <w:lang w:val="en-GB"/>
        </w:rPr>
        <w:t xml:space="preserve">The analytical concentration of the peptides was 30xDev-Conc (see </w:t>
      </w:r>
      <w:r w:rsidR="007E2113">
        <w:rPr>
          <w:rFonts w:cs="Times"/>
          <w:b/>
          <w:lang w:val="en-GB"/>
        </w:rPr>
        <w:t xml:space="preserve">Supplementary information </w:t>
      </w:r>
      <w:r w:rsidR="003F3280">
        <w:rPr>
          <w:b/>
          <w:lang w:val="en-GB"/>
        </w:rPr>
        <w:t>Table 1</w:t>
      </w:r>
      <w:r w:rsidR="003F3280">
        <w:rPr>
          <w:lang w:val="en-GB"/>
        </w:rPr>
        <w:t>).</w:t>
      </w:r>
    </w:p>
    <w:p w14:paraId="547CA40D" w14:textId="15EBD180" w:rsidR="006A0031" w:rsidRPr="003F3280" w:rsidRDefault="006A0031" w:rsidP="00F63034">
      <w:pPr>
        <w:spacing w:before="120" w:line="480" w:lineRule="auto"/>
        <w:jc w:val="both"/>
        <w:rPr>
          <w:lang w:val="en-GB"/>
        </w:rPr>
      </w:pPr>
    </w:p>
    <w:p w14:paraId="494F08F4" w14:textId="77777777" w:rsidR="00290EBF" w:rsidRDefault="00290EBF" w:rsidP="00F63034">
      <w:pPr>
        <w:pStyle w:val="Heading4"/>
        <w:spacing w:before="120" w:after="0" w:line="480" w:lineRule="auto"/>
      </w:pPr>
      <w:proofErr w:type="spellStart"/>
      <w:r>
        <w:t>Results</w:t>
      </w:r>
      <w:proofErr w:type="spellEnd"/>
      <w:r>
        <w:t xml:space="preserve"> and discussion</w:t>
      </w:r>
    </w:p>
    <w:p w14:paraId="11138690" w14:textId="16311EE1" w:rsidR="00F63034" w:rsidRPr="004F3436" w:rsidRDefault="00F63034" w:rsidP="00F63034">
      <w:pPr>
        <w:spacing w:before="120" w:line="480" w:lineRule="auto"/>
        <w:jc w:val="both"/>
      </w:pPr>
      <w:r>
        <w:t xml:space="preserve">The results of the sample drying and reconstitution are given in </w:t>
      </w:r>
      <w:r w:rsidR="007E2113">
        <w:rPr>
          <w:rFonts w:cs="Times"/>
          <w:b/>
          <w:lang w:val="en-GB"/>
        </w:rPr>
        <w:t xml:space="preserve">Supplementary information </w:t>
      </w:r>
      <w:r>
        <w:rPr>
          <w:b/>
        </w:rPr>
        <w:t xml:space="preserve">Table </w:t>
      </w:r>
      <w:r w:rsidR="006B5151">
        <w:rPr>
          <w:b/>
        </w:rPr>
        <w:t>4</w:t>
      </w:r>
      <w:r>
        <w:t xml:space="preserve">. </w:t>
      </w:r>
    </w:p>
    <w:p w14:paraId="351E017A" w14:textId="77777777" w:rsidR="00F63034" w:rsidRDefault="00F63034" w:rsidP="00F63034">
      <w:pPr>
        <w:spacing w:before="120" w:line="480" w:lineRule="auto"/>
        <w:jc w:val="both"/>
      </w:pPr>
    </w:p>
    <w:p w14:paraId="5B2B83E1" w14:textId="3AFA7267" w:rsidR="00F63034" w:rsidRPr="003F3280" w:rsidRDefault="007E2113" w:rsidP="00F63034">
      <w:pPr>
        <w:spacing w:before="120" w:line="480" w:lineRule="auto"/>
        <w:jc w:val="both"/>
        <w:rPr>
          <w:b/>
          <w:sz w:val="22"/>
          <w:lang w:val="en-GB"/>
        </w:rPr>
      </w:pPr>
      <w:r w:rsidRPr="007E2113">
        <w:rPr>
          <w:b/>
          <w:sz w:val="22"/>
        </w:rPr>
        <w:t xml:space="preserve">Supplementary information </w:t>
      </w:r>
      <w:r w:rsidR="006B5151">
        <w:rPr>
          <w:b/>
          <w:sz w:val="22"/>
        </w:rPr>
        <w:t>Table 4</w:t>
      </w:r>
      <w:r w:rsidR="00F63034">
        <w:rPr>
          <w:b/>
          <w:sz w:val="22"/>
        </w:rPr>
        <w:t>: Sample concentration enhancement via sample drying and consecutive reconstitution.</w:t>
      </w:r>
      <w:r w:rsidR="003F3280">
        <w:rPr>
          <w:b/>
          <w:sz w:val="22"/>
        </w:rPr>
        <w:t xml:space="preserve"> </w:t>
      </w:r>
      <w:r w:rsidR="003F3280" w:rsidRPr="003F3280">
        <w:rPr>
          <w:b/>
          <w:sz w:val="22"/>
        </w:rPr>
        <w:t>The analytical con</w:t>
      </w:r>
      <w:r w:rsidR="003F3280">
        <w:rPr>
          <w:b/>
          <w:sz w:val="22"/>
        </w:rPr>
        <w:t>centration of the peptides was 3</w:t>
      </w:r>
      <w:r w:rsidR="003F3280" w:rsidRPr="003F3280">
        <w:rPr>
          <w:b/>
          <w:sz w:val="22"/>
        </w:rPr>
        <w:t xml:space="preserve">0xDev-Conc (see </w:t>
      </w:r>
      <w:r w:rsidRPr="007E2113">
        <w:rPr>
          <w:rFonts w:cs="Times"/>
          <w:b/>
          <w:sz w:val="22"/>
          <w:szCs w:val="22"/>
          <w:lang w:val="en-GB"/>
        </w:rPr>
        <w:t xml:space="preserve">Supplementary information </w:t>
      </w:r>
      <w:r w:rsidR="003F3280" w:rsidRPr="007E2113">
        <w:rPr>
          <w:b/>
          <w:sz w:val="22"/>
          <w:szCs w:val="22"/>
        </w:rPr>
        <w:t>Table</w:t>
      </w:r>
      <w:r w:rsidR="003F3280" w:rsidRPr="003F3280">
        <w:rPr>
          <w:b/>
          <w:sz w:val="22"/>
        </w:rPr>
        <w:t xml:space="preserve"> 1).</w:t>
      </w:r>
    </w:p>
    <w:tbl>
      <w:tblPr>
        <w:tblW w:w="8946"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82"/>
        <w:gridCol w:w="2982"/>
        <w:gridCol w:w="2982"/>
      </w:tblGrid>
      <w:tr w:rsidR="00F63034" w:rsidRPr="00E52D27" w14:paraId="02359E6C" w14:textId="77777777" w:rsidTr="00F63034">
        <w:trPr>
          <w:trHeight w:val="397"/>
        </w:trPr>
        <w:tc>
          <w:tcPr>
            <w:tcW w:w="2982" w:type="dxa"/>
            <w:tcBorders>
              <w:top w:val="single" w:sz="12" w:space="0" w:color="auto"/>
              <w:left w:val="nil"/>
              <w:bottom w:val="single" w:sz="12" w:space="0" w:color="auto"/>
              <w:right w:val="nil"/>
            </w:tcBorders>
            <w:shd w:val="clear" w:color="auto" w:fill="auto"/>
            <w:noWrap/>
            <w:vAlign w:val="center"/>
            <w:hideMark/>
          </w:tcPr>
          <w:p w14:paraId="2F6F316C" w14:textId="77777777" w:rsidR="00F63034" w:rsidRPr="00E52D27" w:rsidRDefault="00F63034" w:rsidP="00EF26FB">
            <w:pPr>
              <w:jc w:val="center"/>
              <w:rPr>
                <w:b/>
                <w:color w:val="000000"/>
                <w:sz w:val="20"/>
              </w:rPr>
            </w:pPr>
            <w:r w:rsidRPr="00E52D27">
              <w:rPr>
                <w:b/>
                <w:color w:val="000000"/>
                <w:sz w:val="20"/>
              </w:rPr>
              <w:t>Peptide</w:t>
            </w:r>
          </w:p>
        </w:tc>
        <w:tc>
          <w:tcPr>
            <w:tcW w:w="2982" w:type="dxa"/>
            <w:tcBorders>
              <w:top w:val="single" w:sz="12" w:space="0" w:color="auto"/>
              <w:left w:val="nil"/>
              <w:bottom w:val="single" w:sz="12" w:space="0" w:color="auto"/>
              <w:right w:val="nil"/>
            </w:tcBorders>
            <w:shd w:val="clear" w:color="auto" w:fill="auto"/>
            <w:noWrap/>
            <w:vAlign w:val="center"/>
            <w:hideMark/>
          </w:tcPr>
          <w:p w14:paraId="57C7B82D" w14:textId="77777777" w:rsidR="00F63034" w:rsidRPr="00E52D27" w:rsidRDefault="00F63034" w:rsidP="00EF26FB">
            <w:pPr>
              <w:jc w:val="center"/>
              <w:rPr>
                <w:b/>
                <w:color w:val="000000"/>
                <w:sz w:val="20"/>
              </w:rPr>
            </w:pPr>
            <w:r w:rsidRPr="00E52D27">
              <w:rPr>
                <w:b/>
                <w:color w:val="000000"/>
                <w:sz w:val="20"/>
              </w:rPr>
              <w:t>Sequence</w:t>
            </w:r>
          </w:p>
        </w:tc>
        <w:tc>
          <w:tcPr>
            <w:tcW w:w="2982" w:type="dxa"/>
            <w:tcBorders>
              <w:top w:val="single" w:sz="12" w:space="0" w:color="auto"/>
              <w:left w:val="nil"/>
              <w:bottom w:val="single" w:sz="12" w:space="0" w:color="auto"/>
              <w:right w:val="nil"/>
            </w:tcBorders>
            <w:shd w:val="clear" w:color="auto" w:fill="auto"/>
            <w:noWrap/>
            <w:vAlign w:val="center"/>
            <w:hideMark/>
          </w:tcPr>
          <w:p w14:paraId="23F17C2D" w14:textId="77777777" w:rsidR="00F63034" w:rsidRPr="00E52D27" w:rsidRDefault="00F63034" w:rsidP="00EF26FB">
            <w:pPr>
              <w:jc w:val="center"/>
              <w:rPr>
                <w:b/>
                <w:color w:val="000000"/>
                <w:sz w:val="20"/>
              </w:rPr>
            </w:pPr>
            <w:r w:rsidRPr="00E52D27">
              <w:rPr>
                <w:b/>
                <w:color w:val="000000"/>
                <w:sz w:val="20"/>
              </w:rPr>
              <w:t>recovery (%)</w:t>
            </w:r>
          </w:p>
        </w:tc>
      </w:tr>
      <w:tr w:rsidR="00F63034" w14:paraId="26405AEC" w14:textId="77777777" w:rsidTr="00F63034">
        <w:trPr>
          <w:trHeight w:val="397"/>
        </w:trPr>
        <w:tc>
          <w:tcPr>
            <w:tcW w:w="2982" w:type="dxa"/>
            <w:tcBorders>
              <w:top w:val="single" w:sz="12" w:space="0" w:color="auto"/>
              <w:left w:val="nil"/>
              <w:right w:val="nil"/>
            </w:tcBorders>
            <w:shd w:val="clear" w:color="auto" w:fill="auto"/>
            <w:vAlign w:val="center"/>
            <w:hideMark/>
          </w:tcPr>
          <w:p w14:paraId="5E0B4111" w14:textId="2AFFAFC5" w:rsidR="00F63034" w:rsidRPr="00E52D27" w:rsidRDefault="00F63034" w:rsidP="00EF26FB">
            <w:pPr>
              <w:jc w:val="center"/>
              <w:rPr>
                <w:color w:val="000000"/>
                <w:sz w:val="20"/>
              </w:rPr>
            </w:pPr>
            <w:r>
              <w:rPr>
                <w:color w:val="000000"/>
                <w:sz w:val="20"/>
              </w:rPr>
              <w:t>Q</w:t>
            </w:r>
            <w:r w:rsidRPr="00E52D27">
              <w:rPr>
                <w:color w:val="000000"/>
                <w:sz w:val="20"/>
              </w:rPr>
              <w:t>13</w:t>
            </w:r>
          </w:p>
        </w:tc>
        <w:tc>
          <w:tcPr>
            <w:tcW w:w="2982" w:type="dxa"/>
            <w:tcBorders>
              <w:top w:val="single" w:sz="12" w:space="0" w:color="auto"/>
              <w:left w:val="nil"/>
              <w:right w:val="nil"/>
            </w:tcBorders>
            <w:shd w:val="clear" w:color="auto" w:fill="auto"/>
            <w:vAlign w:val="center"/>
            <w:hideMark/>
          </w:tcPr>
          <w:p w14:paraId="70CC0CFB" w14:textId="77777777" w:rsidR="00F63034" w:rsidRPr="00E52D27" w:rsidRDefault="00F63034" w:rsidP="00EF26FB">
            <w:pPr>
              <w:jc w:val="center"/>
              <w:rPr>
                <w:color w:val="000000"/>
                <w:sz w:val="20"/>
              </w:rPr>
            </w:pPr>
            <w:r w:rsidRPr="00E52D27">
              <w:rPr>
                <w:color w:val="000000"/>
                <w:sz w:val="20"/>
              </w:rPr>
              <w:t>AIFILAS</w:t>
            </w:r>
          </w:p>
        </w:tc>
        <w:tc>
          <w:tcPr>
            <w:tcW w:w="2982" w:type="dxa"/>
            <w:tcBorders>
              <w:top w:val="single" w:sz="12" w:space="0" w:color="auto"/>
              <w:left w:val="nil"/>
              <w:right w:val="nil"/>
            </w:tcBorders>
            <w:shd w:val="clear" w:color="auto" w:fill="auto"/>
            <w:noWrap/>
            <w:vAlign w:val="center"/>
            <w:hideMark/>
          </w:tcPr>
          <w:p w14:paraId="5F1AE7ED" w14:textId="77777777" w:rsidR="00F63034" w:rsidRPr="00E52D27" w:rsidRDefault="00F63034" w:rsidP="00EF26FB">
            <w:pPr>
              <w:jc w:val="center"/>
              <w:rPr>
                <w:color w:val="000000"/>
                <w:sz w:val="20"/>
              </w:rPr>
            </w:pPr>
            <w:r w:rsidRPr="00E52D27">
              <w:rPr>
                <w:color w:val="000000"/>
                <w:sz w:val="20"/>
              </w:rPr>
              <w:t>26.4</w:t>
            </w:r>
          </w:p>
        </w:tc>
      </w:tr>
      <w:tr w:rsidR="00F63034" w14:paraId="04F25333" w14:textId="77777777" w:rsidTr="00F63034">
        <w:trPr>
          <w:trHeight w:val="397"/>
        </w:trPr>
        <w:tc>
          <w:tcPr>
            <w:tcW w:w="2982" w:type="dxa"/>
            <w:tcBorders>
              <w:left w:val="nil"/>
              <w:right w:val="nil"/>
            </w:tcBorders>
            <w:shd w:val="clear" w:color="auto" w:fill="auto"/>
            <w:vAlign w:val="center"/>
            <w:hideMark/>
          </w:tcPr>
          <w:p w14:paraId="0DECD1D3" w14:textId="16757D33" w:rsidR="00F63034" w:rsidRPr="00E52D27" w:rsidRDefault="00F63034" w:rsidP="00EF26FB">
            <w:pPr>
              <w:jc w:val="center"/>
              <w:rPr>
                <w:color w:val="000000"/>
                <w:sz w:val="20"/>
              </w:rPr>
            </w:pPr>
            <w:r>
              <w:rPr>
                <w:color w:val="000000"/>
                <w:sz w:val="20"/>
              </w:rPr>
              <w:t>Q</w:t>
            </w:r>
            <w:r w:rsidRPr="00E52D27">
              <w:rPr>
                <w:color w:val="000000"/>
                <w:sz w:val="20"/>
              </w:rPr>
              <w:t>14</w:t>
            </w:r>
          </w:p>
        </w:tc>
        <w:tc>
          <w:tcPr>
            <w:tcW w:w="2982" w:type="dxa"/>
            <w:tcBorders>
              <w:left w:val="nil"/>
              <w:right w:val="nil"/>
            </w:tcBorders>
            <w:shd w:val="clear" w:color="auto" w:fill="auto"/>
            <w:vAlign w:val="center"/>
            <w:hideMark/>
          </w:tcPr>
          <w:p w14:paraId="513A4712" w14:textId="77777777" w:rsidR="00F63034" w:rsidRPr="00E52D27" w:rsidRDefault="00F63034" w:rsidP="00EF26FB">
            <w:pPr>
              <w:jc w:val="center"/>
              <w:rPr>
                <w:color w:val="000000"/>
                <w:sz w:val="20"/>
              </w:rPr>
            </w:pPr>
            <w:r w:rsidRPr="00E52D27">
              <w:rPr>
                <w:color w:val="000000"/>
                <w:sz w:val="20"/>
              </w:rPr>
              <w:t>AITLIFI</w:t>
            </w:r>
          </w:p>
        </w:tc>
        <w:tc>
          <w:tcPr>
            <w:tcW w:w="2982" w:type="dxa"/>
            <w:tcBorders>
              <w:left w:val="nil"/>
              <w:right w:val="nil"/>
            </w:tcBorders>
            <w:shd w:val="clear" w:color="auto" w:fill="auto"/>
            <w:noWrap/>
            <w:vAlign w:val="center"/>
            <w:hideMark/>
          </w:tcPr>
          <w:p w14:paraId="43C558F4" w14:textId="77777777" w:rsidR="00F63034" w:rsidRPr="00E52D27" w:rsidRDefault="00F63034" w:rsidP="00EF26FB">
            <w:pPr>
              <w:jc w:val="center"/>
              <w:rPr>
                <w:color w:val="000000"/>
                <w:sz w:val="20"/>
              </w:rPr>
            </w:pPr>
            <w:r w:rsidRPr="00E52D27">
              <w:rPr>
                <w:color w:val="000000"/>
                <w:sz w:val="20"/>
              </w:rPr>
              <w:t>7.5</w:t>
            </w:r>
          </w:p>
        </w:tc>
      </w:tr>
      <w:tr w:rsidR="00F63034" w14:paraId="7C8A92D6" w14:textId="77777777" w:rsidTr="00F63034">
        <w:trPr>
          <w:trHeight w:val="397"/>
        </w:trPr>
        <w:tc>
          <w:tcPr>
            <w:tcW w:w="2982" w:type="dxa"/>
            <w:tcBorders>
              <w:left w:val="nil"/>
              <w:right w:val="nil"/>
            </w:tcBorders>
            <w:shd w:val="clear" w:color="auto" w:fill="auto"/>
            <w:vAlign w:val="center"/>
            <w:hideMark/>
          </w:tcPr>
          <w:p w14:paraId="5F6E74BC" w14:textId="5C00E43B" w:rsidR="00F63034" w:rsidRPr="00E52D27" w:rsidRDefault="00F63034" w:rsidP="00EF26FB">
            <w:pPr>
              <w:jc w:val="center"/>
              <w:rPr>
                <w:color w:val="000000"/>
                <w:sz w:val="20"/>
              </w:rPr>
            </w:pPr>
            <w:r>
              <w:rPr>
                <w:color w:val="000000"/>
                <w:sz w:val="20"/>
              </w:rPr>
              <w:t>Q</w:t>
            </w:r>
            <w:r w:rsidRPr="00E52D27">
              <w:rPr>
                <w:color w:val="000000"/>
                <w:sz w:val="20"/>
              </w:rPr>
              <w:t>17</w:t>
            </w:r>
          </w:p>
        </w:tc>
        <w:tc>
          <w:tcPr>
            <w:tcW w:w="2982" w:type="dxa"/>
            <w:tcBorders>
              <w:left w:val="nil"/>
              <w:right w:val="nil"/>
            </w:tcBorders>
            <w:shd w:val="clear" w:color="auto" w:fill="auto"/>
            <w:vAlign w:val="center"/>
            <w:hideMark/>
          </w:tcPr>
          <w:p w14:paraId="2B814CC1" w14:textId="77777777" w:rsidR="00F63034" w:rsidRPr="00E52D27" w:rsidRDefault="00F63034" w:rsidP="00EF26FB">
            <w:pPr>
              <w:jc w:val="center"/>
              <w:rPr>
                <w:color w:val="000000"/>
                <w:sz w:val="20"/>
              </w:rPr>
            </w:pPr>
            <w:r w:rsidRPr="00E52D27">
              <w:rPr>
                <w:color w:val="000000"/>
                <w:sz w:val="20"/>
              </w:rPr>
              <w:t>ALILTLVS</w:t>
            </w:r>
          </w:p>
        </w:tc>
        <w:tc>
          <w:tcPr>
            <w:tcW w:w="2982" w:type="dxa"/>
            <w:tcBorders>
              <w:left w:val="nil"/>
              <w:right w:val="nil"/>
            </w:tcBorders>
            <w:shd w:val="clear" w:color="auto" w:fill="auto"/>
            <w:noWrap/>
            <w:vAlign w:val="center"/>
            <w:hideMark/>
          </w:tcPr>
          <w:p w14:paraId="1A6A56A4" w14:textId="77777777" w:rsidR="00F63034" w:rsidRPr="00E52D27" w:rsidRDefault="00F63034" w:rsidP="00EF26FB">
            <w:pPr>
              <w:jc w:val="center"/>
              <w:rPr>
                <w:color w:val="000000"/>
                <w:sz w:val="20"/>
              </w:rPr>
            </w:pPr>
            <w:r w:rsidRPr="00E52D27">
              <w:rPr>
                <w:color w:val="000000"/>
                <w:sz w:val="20"/>
              </w:rPr>
              <w:t>15.8</w:t>
            </w:r>
          </w:p>
        </w:tc>
      </w:tr>
      <w:tr w:rsidR="00F63034" w14:paraId="21DE10AD" w14:textId="77777777" w:rsidTr="00F63034">
        <w:trPr>
          <w:trHeight w:val="397"/>
        </w:trPr>
        <w:tc>
          <w:tcPr>
            <w:tcW w:w="2982" w:type="dxa"/>
            <w:tcBorders>
              <w:left w:val="nil"/>
              <w:right w:val="nil"/>
            </w:tcBorders>
            <w:shd w:val="clear" w:color="auto" w:fill="auto"/>
            <w:vAlign w:val="center"/>
            <w:hideMark/>
          </w:tcPr>
          <w:p w14:paraId="6B3023F6" w14:textId="6D9FE8E1" w:rsidR="00F63034" w:rsidRPr="00E52D27" w:rsidRDefault="00F63034" w:rsidP="00EF26FB">
            <w:pPr>
              <w:jc w:val="center"/>
              <w:rPr>
                <w:color w:val="000000"/>
                <w:sz w:val="20"/>
              </w:rPr>
            </w:pPr>
            <w:r>
              <w:rPr>
                <w:color w:val="000000"/>
                <w:sz w:val="20"/>
              </w:rPr>
              <w:t>Q</w:t>
            </w:r>
            <w:r w:rsidRPr="00E52D27">
              <w:rPr>
                <w:color w:val="000000"/>
                <w:sz w:val="20"/>
              </w:rPr>
              <w:t>93</w:t>
            </w:r>
          </w:p>
        </w:tc>
        <w:tc>
          <w:tcPr>
            <w:tcW w:w="2982" w:type="dxa"/>
            <w:tcBorders>
              <w:left w:val="nil"/>
              <w:right w:val="nil"/>
            </w:tcBorders>
            <w:shd w:val="clear" w:color="auto" w:fill="auto"/>
            <w:vAlign w:val="center"/>
            <w:hideMark/>
          </w:tcPr>
          <w:p w14:paraId="30E076E6" w14:textId="77777777" w:rsidR="00F63034" w:rsidRPr="00E52D27" w:rsidRDefault="00F63034" w:rsidP="00EF26FB">
            <w:pPr>
              <w:jc w:val="center"/>
              <w:rPr>
                <w:color w:val="000000"/>
                <w:sz w:val="20"/>
              </w:rPr>
            </w:pPr>
            <w:r w:rsidRPr="00E52D27">
              <w:rPr>
                <w:color w:val="000000"/>
                <w:sz w:val="20"/>
              </w:rPr>
              <w:t>FLVMFLSG</w:t>
            </w:r>
          </w:p>
        </w:tc>
        <w:tc>
          <w:tcPr>
            <w:tcW w:w="2982" w:type="dxa"/>
            <w:tcBorders>
              <w:left w:val="nil"/>
              <w:right w:val="nil"/>
            </w:tcBorders>
            <w:shd w:val="clear" w:color="auto" w:fill="auto"/>
            <w:noWrap/>
            <w:vAlign w:val="center"/>
            <w:hideMark/>
          </w:tcPr>
          <w:p w14:paraId="2E3E2A00" w14:textId="77777777" w:rsidR="00F63034" w:rsidRPr="00E52D27" w:rsidRDefault="00F63034" w:rsidP="00EF26FB">
            <w:pPr>
              <w:jc w:val="center"/>
              <w:rPr>
                <w:color w:val="000000"/>
                <w:sz w:val="20"/>
              </w:rPr>
            </w:pPr>
            <w:r w:rsidRPr="00E52D27">
              <w:rPr>
                <w:color w:val="000000"/>
                <w:sz w:val="20"/>
              </w:rPr>
              <w:t>25.0</w:t>
            </w:r>
          </w:p>
        </w:tc>
      </w:tr>
      <w:tr w:rsidR="00F63034" w14:paraId="569F303E" w14:textId="77777777" w:rsidTr="00F63034">
        <w:trPr>
          <w:trHeight w:val="397"/>
        </w:trPr>
        <w:tc>
          <w:tcPr>
            <w:tcW w:w="2982" w:type="dxa"/>
            <w:tcBorders>
              <w:left w:val="nil"/>
              <w:right w:val="nil"/>
            </w:tcBorders>
            <w:shd w:val="clear" w:color="auto" w:fill="auto"/>
            <w:vAlign w:val="center"/>
            <w:hideMark/>
          </w:tcPr>
          <w:p w14:paraId="5F328C0C" w14:textId="2ED708AA" w:rsidR="00F63034" w:rsidRPr="00E52D27" w:rsidRDefault="00F63034" w:rsidP="00EF26FB">
            <w:pPr>
              <w:jc w:val="center"/>
              <w:rPr>
                <w:color w:val="000000"/>
                <w:sz w:val="20"/>
              </w:rPr>
            </w:pPr>
            <w:r>
              <w:rPr>
                <w:color w:val="000000"/>
                <w:sz w:val="20"/>
              </w:rPr>
              <w:t>Q</w:t>
            </w:r>
            <w:r w:rsidRPr="00E52D27">
              <w:rPr>
                <w:color w:val="000000"/>
                <w:sz w:val="20"/>
              </w:rPr>
              <w:t>210</w:t>
            </w:r>
          </w:p>
        </w:tc>
        <w:tc>
          <w:tcPr>
            <w:tcW w:w="2982" w:type="dxa"/>
            <w:tcBorders>
              <w:left w:val="nil"/>
              <w:right w:val="nil"/>
            </w:tcBorders>
            <w:shd w:val="clear" w:color="auto" w:fill="auto"/>
            <w:vAlign w:val="center"/>
            <w:hideMark/>
          </w:tcPr>
          <w:p w14:paraId="313381FA" w14:textId="77777777" w:rsidR="00F63034" w:rsidRPr="00E52D27" w:rsidRDefault="00F63034" w:rsidP="00EF26FB">
            <w:pPr>
              <w:jc w:val="center"/>
              <w:rPr>
                <w:color w:val="000000"/>
                <w:sz w:val="20"/>
              </w:rPr>
            </w:pPr>
            <w:r w:rsidRPr="00E52D27">
              <w:rPr>
                <w:color w:val="000000"/>
                <w:sz w:val="20"/>
              </w:rPr>
              <w:t>VAVLVLGA</w:t>
            </w:r>
          </w:p>
        </w:tc>
        <w:tc>
          <w:tcPr>
            <w:tcW w:w="2982" w:type="dxa"/>
            <w:tcBorders>
              <w:left w:val="nil"/>
              <w:right w:val="nil"/>
            </w:tcBorders>
            <w:shd w:val="clear" w:color="auto" w:fill="auto"/>
            <w:noWrap/>
            <w:vAlign w:val="center"/>
            <w:hideMark/>
          </w:tcPr>
          <w:p w14:paraId="200E1097" w14:textId="77777777" w:rsidR="00F63034" w:rsidRPr="00E52D27" w:rsidRDefault="00F63034" w:rsidP="00EF26FB">
            <w:pPr>
              <w:jc w:val="center"/>
              <w:rPr>
                <w:color w:val="000000"/>
                <w:sz w:val="20"/>
              </w:rPr>
            </w:pPr>
            <w:r w:rsidRPr="00E52D27">
              <w:rPr>
                <w:color w:val="000000"/>
                <w:sz w:val="20"/>
              </w:rPr>
              <w:t>24.0</w:t>
            </w:r>
          </w:p>
        </w:tc>
      </w:tr>
      <w:tr w:rsidR="00F63034" w14:paraId="2AE4EEC4" w14:textId="77777777" w:rsidTr="00F63034">
        <w:trPr>
          <w:trHeight w:val="397"/>
        </w:trPr>
        <w:tc>
          <w:tcPr>
            <w:tcW w:w="2982" w:type="dxa"/>
            <w:tcBorders>
              <w:left w:val="nil"/>
              <w:right w:val="nil"/>
            </w:tcBorders>
            <w:shd w:val="clear" w:color="auto" w:fill="auto"/>
            <w:vAlign w:val="center"/>
            <w:hideMark/>
          </w:tcPr>
          <w:p w14:paraId="340AADFD" w14:textId="76BBFB51" w:rsidR="00F63034" w:rsidRPr="00E52D27" w:rsidRDefault="00F63034" w:rsidP="00EF26FB">
            <w:pPr>
              <w:jc w:val="center"/>
              <w:rPr>
                <w:color w:val="000000"/>
                <w:sz w:val="20"/>
              </w:rPr>
            </w:pPr>
            <w:r>
              <w:rPr>
                <w:color w:val="000000"/>
                <w:sz w:val="20"/>
              </w:rPr>
              <w:t>Q</w:t>
            </w:r>
            <w:r w:rsidRPr="00E52D27">
              <w:rPr>
                <w:color w:val="000000"/>
                <w:sz w:val="20"/>
              </w:rPr>
              <w:t>132</w:t>
            </w:r>
          </w:p>
        </w:tc>
        <w:tc>
          <w:tcPr>
            <w:tcW w:w="2982" w:type="dxa"/>
            <w:tcBorders>
              <w:left w:val="nil"/>
              <w:right w:val="nil"/>
            </w:tcBorders>
            <w:shd w:val="clear" w:color="auto" w:fill="auto"/>
            <w:vAlign w:val="center"/>
            <w:hideMark/>
          </w:tcPr>
          <w:p w14:paraId="18C1993B" w14:textId="77777777" w:rsidR="00F63034" w:rsidRPr="00E52D27" w:rsidRDefault="00F63034" w:rsidP="00EF26FB">
            <w:pPr>
              <w:jc w:val="center"/>
              <w:rPr>
                <w:color w:val="000000"/>
                <w:sz w:val="20"/>
              </w:rPr>
            </w:pPr>
            <w:r w:rsidRPr="00E52D27">
              <w:rPr>
                <w:color w:val="000000"/>
                <w:sz w:val="20"/>
              </w:rPr>
              <w:t>LFSLVLAG</w:t>
            </w:r>
          </w:p>
        </w:tc>
        <w:tc>
          <w:tcPr>
            <w:tcW w:w="2982" w:type="dxa"/>
            <w:tcBorders>
              <w:left w:val="nil"/>
              <w:right w:val="nil"/>
            </w:tcBorders>
            <w:shd w:val="clear" w:color="auto" w:fill="auto"/>
            <w:noWrap/>
            <w:vAlign w:val="center"/>
            <w:hideMark/>
          </w:tcPr>
          <w:p w14:paraId="56202980" w14:textId="77777777" w:rsidR="00F63034" w:rsidRPr="00E52D27" w:rsidRDefault="00F63034" w:rsidP="00EF26FB">
            <w:pPr>
              <w:jc w:val="center"/>
              <w:rPr>
                <w:color w:val="000000"/>
                <w:sz w:val="20"/>
              </w:rPr>
            </w:pPr>
            <w:r w:rsidRPr="00E52D27">
              <w:rPr>
                <w:color w:val="000000"/>
                <w:sz w:val="20"/>
              </w:rPr>
              <w:t>25.7</w:t>
            </w:r>
          </w:p>
        </w:tc>
      </w:tr>
      <w:tr w:rsidR="00F63034" w14:paraId="3D080FD0" w14:textId="77777777" w:rsidTr="00F63034">
        <w:trPr>
          <w:trHeight w:val="397"/>
        </w:trPr>
        <w:tc>
          <w:tcPr>
            <w:tcW w:w="2982" w:type="dxa"/>
            <w:tcBorders>
              <w:left w:val="nil"/>
              <w:right w:val="nil"/>
            </w:tcBorders>
            <w:shd w:val="clear" w:color="auto" w:fill="auto"/>
            <w:vAlign w:val="center"/>
            <w:hideMark/>
          </w:tcPr>
          <w:p w14:paraId="2BA891D2" w14:textId="00BB8648" w:rsidR="00F63034" w:rsidRPr="00E52D27" w:rsidRDefault="00F63034" w:rsidP="00EF26FB">
            <w:pPr>
              <w:jc w:val="center"/>
              <w:rPr>
                <w:color w:val="000000"/>
                <w:sz w:val="20"/>
              </w:rPr>
            </w:pPr>
            <w:r>
              <w:rPr>
                <w:color w:val="000000"/>
                <w:sz w:val="20"/>
              </w:rPr>
              <w:t>Q</w:t>
            </w:r>
            <w:r w:rsidRPr="00E52D27">
              <w:rPr>
                <w:color w:val="000000"/>
                <w:sz w:val="20"/>
              </w:rPr>
              <w:t>133</w:t>
            </w:r>
          </w:p>
        </w:tc>
        <w:tc>
          <w:tcPr>
            <w:tcW w:w="2982" w:type="dxa"/>
            <w:tcBorders>
              <w:left w:val="nil"/>
              <w:right w:val="nil"/>
            </w:tcBorders>
            <w:shd w:val="clear" w:color="auto" w:fill="auto"/>
            <w:vAlign w:val="center"/>
            <w:hideMark/>
          </w:tcPr>
          <w:p w14:paraId="7CEEFD1A" w14:textId="77777777" w:rsidR="00F63034" w:rsidRPr="00E52D27" w:rsidRDefault="00F63034" w:rsidP="00EF26FB">
            <w:pPr>
              <w:jc w:val="center"/>
              <w:rPr>
                <w:color w:val="000000"/>
                <w:sz w:val="20"/>
              </w:rPr>
            </w:pPr>
            <w:r w:rsidRPr="00E52D27">
              <w:rPr>
                <w:color w:val="000000"/>
                <w:sz w:val="20"/>
              </w:rPr>
              <w:t>LFVVTLVG</w:t>
            </w:r>
          </w:p>
        </w:tc>
        <w:tc>
          <w:tcPr>
            <w:tcW w:w="2982" w:type="dxa"/>
            <w:tcBorders>
              <w:left w:val="nil"/>
              <w:right w:val="nil"/>
            </w:tcBorders>
            <w:shd w:val="clear" w:color="auto" w:fill="auto"/>
            <w:noWrap/>
            <w:vAlign w:val="center"/>
            <w:hideMark/>
          </w:tcPr>
          <w:p w14:paraId="7770CA26" w14:textId="77777777" w:rsidR="00F63034" w:rsidRPr="00E52D27" w:rsidRDefault="00F63034" w:rsidP="00EF26FB">
            <w:pPr>
              <w:jc w:val="center"/>
              <w:rPr>
                <w:color w:val="000000"/>
                <w:sz w:val="20"/>
              </w:rPr>
            </w:pPr>
            <w:r w:rsidRPr="00E52D27">
              <w:rPr>
                <w:color w:val="000000"/>
                <w:sz w:val="20"/>
              </w:rPr>
              <w:t>24.0</w:t>
            </w:r>
          </w:p>
        </w:tc>
      </w:tr>
      <w:tr w:rsidR="00F63034" w14:paraId="755C659C" w14:textId="77777777" w:rsidTr="00F63034">
        <w:trPr>
          <w:trHeight w:val="397"/>
        </w:trPr>
        <w:tc>
          <w:tcPr>
            <w:tcW w:w="2982" w:type="dxa"/>
            <w:tcBorders>
              <w:left w:val="nil"/>
              <w:right w:val="nil"/>
            </w:tcBorders>
            <w:shd w:val="clear" w:color="auto" w:fill="auto"/>
            <w:vAlign w:val="center"/>
            <w:hideMark/>
          </w:tcPr>
          <w:p w14:paraId="795369B6" w14:textId="0DC7B89C" w:rsidR="00F63034" w:rsidRPr="00E52D27" w:rsidRDefault="00F63034" w:rsidP="00EF26FB">
            <w:pPr>
              <w:jc w:val="center"/>
              <w:rPr>
                <w:color w:val="000000"/>
                <w:sz w:val="20"/>
              </w:rPr>
            </w:pPr>
            <w:r>
              <w:rPr>
                <w:color w:val="000000"/>
                <w:sz w:val="20"/>
              </w:rPr>
              <w:t>Q</w:t>
            </w:r>
            <w:r w:rsidRPr="00E52D27">
              <w:rPr>
                <w:color w:val="000000"/>
                <w:sz w:val="20"/>
              </w:rPr>
              <w:t>137</w:t>
            </w:r>
          </w:p>
        </w:tc>
        <w:tc>
          <w:tcPr>
            <w:tcW w:w="2982" w:type="dxa"/>
            <w:tcBorders>
              <w:left w:val="nil"/>
              <w:right w:val="nil"/>
            </w:tcBorders>
            <w:shd w:val="clear" w:color="auto" w:fill="auto"/>
            <w:vAlign w:val="center"/>
            <w:hideMark/>
          </w:tcPr>
          <w:p w14:paraId="100B7271" w14:textId="77777777" w:rsidR="00F63034" w:rsidRPr="00E52D27" w:rsidRDefault="00F63034" w:rsidP="00EF26FB">
            <w:pPr>
              <w:jc w:val="center"/>
              <w:rPr>
                <w:color w:val="000000"/>
                <w:sz w:val="20"/>
              </w:rPr>
            </w:pPr>
            <w:r w:rsidRPr="00E52D27">
              <w:rPr>
                <w:color w:val="000000"/>
                <w:sz w:val="20"/>
              </w:rPr>
              <w:t>LVTLVFV</w:t>
            </w:r>
          </w:p>
        </w:tc>
        <w:tc>
          <w:tcPr>
            <w:tcW w:w="2982" w:type="dxa"/>
            <w:tcBorders>
              <w:left w:val="nil"/>
              <w:right w:val="nil"/>
            </w:tcBorders>
            <w:shd w:val="clear" w:color="auto" w:fill="auto"/>
            <w:noWrap/>
            <w:vAlign w:val="center"/>
            <w:hideMark/>
          </w:tcPr>
          <w:p w14:paraId="22320E54" w14:textId="77777777" w:rsidR="00F63034" w:rsidRPr="00E52D27" w:rsidRDefault="00F63034" w:rsidP="00EF26FB">
            <w:pPr>
              <w:jc w:val="center"/>
              <w:rPr>
                <w:color w:val="000000"/>
                <w:sz w:val="20"/>
              </w:rPr>
            </w:pPr>
            <w:r w:rsidRPr="00E52D27">
              <w:rPr>
                <w:color w:val="000000"/>
                <w:sz w:val="20"/>
              </w:rPr>
              <w:t>2.8</w:t>
            </w:r>
          </w:p>
        </w:tc>
      </w:tr>
      <w:tr w:rsidR="00F63034" w14:paraId="49864180" w14:textId="77777777" w:rsidTr="00F63034">
        <w:trPr>
          <w:trHeight w:val="397"/>
        </w:trPr>
        <w:tc>
          <w:tcPr>
            <w:tcW w:w="2982" w:type="dxa"/>
            <w:tcBorders>
              <w:left w:val="nil"/>
              <w:bottom w:val="single" w:sz="12" w:space="0" w:color="auto"/>
              <w:right w:val="nil"/>
            </w:tcBorders>
            <w:shd w:val="clear" w:color="auto" w:fill="auto"/>
            <w:vAlign w:val="center"/>
            <w:hideMark/>
          </w:tcPr>
          <w:p w14:paraId="74B2FB3E" w14:textId="23E82A56" w:rsidR="00F63034" w:rsidRPr="00E52D27" w:rsidRDefault="00F63034" w:rsidP="00EF26FB">
            <w:pPr>
              <w:jc w:val="center"/>
              <w:rPr>
                <w:color w:val="000000"/>
                <w:sz w:val="20"/>
              </w:rPr>
            </w:pPr>
            <w:r>
              <w:rPr>
                <w:color w:val="000000"/>
                <w:sz w:val="20"/>
              </w:rPr>
              <w:t>Q</w:t>
            </w:r>
            <w:r w:rsidRPr="00E52D27">
              <w:rPr>
                <w:color w:val="000000"/>
                <w:sz w:val="20"/>
              </w:rPr>
              <w:t>184</w:t>
            </w:r>
          </w:p>
        </w:tc>
        <w:tc>
          <w:tcPr>
            <w:tcW w:w="2982" w:type="dxa"/>
            <w:tcBorders>
              <w:left w:val="nil"/>
              <w:bottom w:val="single" w:sz="12" w:space="0" w:color="auto"/>
              <w:right w:val="nil"/>
            </w:tcBorders>
            <w:shd w:val="clear" w:color="auto" w:fill="auto"/>
            <w:vAlign w:val="center"/>
            <w:hideMark/>
          </w:tcPr>
          <w:p w14:paraId="115D772E" w14:textId="77777777" w:rsidR="00F63034" w:rsidRPr="00E52D27" w:rsidRDefault="00F63034" w:rsidP="00EF26FB">
            <w:pPr>
              <w:jc w:val="center"/>
              <w:rPr>
                <w:color w:val="000000"/>
                <w:sz w:val="20"/>
              </w:rPr>
            </w:pPr>
            <w:r w:rsidRPr="00E52D27">
              <w:rPr>
                <w:color w:val="000000"/>
                <w:sz w:val="20"/>
              </w:rPr>
              <w:t>SIFTLVA</w:t>
            </w:r>
          </w:p>
        </w:tc>
        <w:tc>
          <w:tcPr>
            <w:tcW w:w="2982" w:type="dxa"/>
            <w:tcBorders>
              <w:left w:val="nil"/>
              <w:bottom w:val="single" w:sz="12" w:space="0" w:color="auto"/>
              <w:right w:val="nil"/>
            </w:tcBorders>
            <w:shd w:val="clear" w:color="auto" w:fill="auto"/>
            <w:noWrap/>
            <w:vAlign w:val="center"/>
            <w:hideMark/>
          </w:tcPr>
          <w:p w14:paraId="49B1EAB7" w14:textId="77777777" w:rsidR="00F63034" w:rsidRPr="00E52D27" w:rsidRDefault="00F63034" w:rsidP="00EF26FB">
            <w:pPr>
              <w:jc w:val="center"/>
              <w:rPr>
                <w:color w:val="000000"/>
                <w:sz w:val="20"/>
              </w:rPr>
            </w:pPr>
            <w:r w:rsidRPr="00E52D27">
              <w:rPr>
                <w:color w:val="000000"/>
                <w:sz w:val="20"/>
              </w:rPr>
              <w:t>25.7</w:t>
            </w:r>
          </w:p>
        </w:tc>
      </w:tr>
    </w:tbl>
    <w:p w14:paraId="3E8BAF3B" w14:textId="77777777" w:rsidR="00F63034" w:rsidRDefault="00F63034" w:rsidP="00F63034">
      <w:pPr>
        <w:spacing w:before="120" w:line="480" w:lineRule="auto"/>
        <w:jc w:val="both"/>
        <w:rPr>
          <w:sz w:val="22"/>
        </w:rPr>
      </w:pPr>
    </w:p>
    <w:p w14:paraId="4DC28C5D" w14:textId="479244C4" w:rsidR="00290EBF" w:rsidRDefault="00F63034" w:rsidP="005D24E1">
      <w:pPr>
        <w:spacing w:before="120" w:line="480" w:lineRule="auto"/>
        <w:jc w:val="both"/>
      </w:pPr>
      <w:r w:rsidRPr="00F63034">
        <w:t>Drying</w:t>
      </w:r>
      <w:r w:rsidRPr="00174D1B">
        <w:t xml:space="preserve"> the samples under the specified conditions </w:t>
      </w:r>
      <w:r>
        <w:t>does not seem to be</w:t>
      </w:r>
      <w:r w:rsidRPr="00174D1B">
        <w:t xml:space="preserve"> suitable to enhance the analyte concentration. It </w:t>
      </w:r>
      <w:r>
        <w:t>was therefore</w:t>
      </w:r>
      <w:r w:rsidRPr="00174D1B">
        <w:t xml:space="preserve"> decided not to enhance the post-SPE sample concentration</w:t>
      </w:r>
      <w:r w:rsidR="00110989">
        <w:t xml:space="preserve"> by drying the eluates</w:t>
      </w:r>
      <w:r w:rsidRPr="00174D1B">
        <w:t>.</w:t>
      </w:r>
    </w:p>
    <w:p w14:paraId="5164F535" w14:textId="77777777" w:rsidR="005D24E1" w:rsidRDefault="005D24E1" w:rsidP="005D24E1">
      <w:pPr>
        <w:spacing w:before="120" w:line="480" w:lineRule="auto"/>
        <w:jc w:val="both"/>
      </w:pPr>
    </w:p>
    <w:p w14:paraId="5C0BC6D6" w14:textId="54FD94F3" w:rsidR="006A0031" w:rsidRDefault="006A0031" w:rsidP="00290EBF">
      <w:pPr>
        <w:pStyle w:val="Heading3"/>
        <w:tabs>
          <w:tab w:val="clear" w:pos="5540"/>
          <w:tab w:val="num" w:pos="1004"/>
        </w:tabs>
        <w:spacing w:before="120" w:after="0" w:line="480" w:lineRule="auto"/>
        <w:ind w:left="1004"/>
        <w:rPr>
          <w:lang w:val="en-US"/>
        </w:rPr>
      </w:pPr>
      <w:bookmarkStart w:id="4" w:name="_Toc493147956"/>
      <w:r>
        <w:rPr>
          <w:lang w:val="en-US"/>
        </w:rPr>
        <w:lastRenderedPageBreak/>
        <w:t>C</w:t>
      </w:r>
      <w:r>
        <w:rPr>
          <w:vertAlign w:val="subscript"/>
          <w:lang w:val="en-US"/>
        </w:rPr>
        <w:t xml:space="preserve">18 </w:t>
      </w:r>
      <w:r>
        <w:rPr>
          <w:lang w:val="en-US"/>
        </w:rPr>
        <w:t>SPE sample preparation</w:t>
      </w:r>
      <w:bookmarkEnd w:id="4"/>
      <w:r w:rsidR="00290EBF">
        <w:rPr>
          <w:lang w:val="en-US"/>
        </w:rPr>
        <w:t>: pilot experiment</w:t>
      </w:r>
    </w:p>
    <w:p w14:paraId="42E32732" w14:textId="2101D9AD" w:rsidR="00290EBF" w:rsidRDefault="00290EBF" w:rsidP="00290EBF">
      <w:pPr>
        <w:pStyle w:val="Heading4"/>
        <w:spacing w:before="120" w:after="0" w:line="480" w:lineRule="auto"/>
      </w:pPr>
      <w:r>
        <w:t>Methods</w:t>
      </w:r>
    </w:p>
    <w:p w14:paraId="14117CDC" w14:textId="750D96A7" w:rsidR="005C0468" w:rsidRPr="00676601" w:rsidRDefault="006A0031" w:rsidP="00676601">
      <w:pPr>
        <w:spacing w:before="120" w:line="480" w:lineRule="auto"/>
        <w:jc w:val="both"/>
      </w:pPr>
      <w:r w:rsidRPr="00826D17">
        <w:t xml:space="preserve">A pilot experiment with 10% ammonium hydroxide V/V in water spiked </w:t>
      </w:r>
      <w:r w:rsidR="008E323D" w:rsidRPr="00826D17">
        <w:t>with peptide</w:t>
      </w:r>
      <w:r w:rsidR="00676601">
        <w:t>s to 100xDev-Conc</w:t>
      </w:r>
      <w:r w:rsidR="00374056">
        <w:t xml:space="preserve"> </w:t>
      </w:r>
      <w:r w:rsidRPr="00826D17">
        <w:t xml:space="preserve">was </w:t>
      </w:r>
      <w:r w:rsidR="008E323D" w:rsidRPr="00826D17">
        <w:t>first conducted</w:t>
      </w:r>
      <w:r w:rsidR="00F944A1" w:rsidRPr="00826D17">
        <w:t xml:space="preserve"> </w:t>
      </w:r>
      <w:r w:rsidRPr="00826D17">
        <w:t xml:space="preserve">to obtain an estimation of the highest acetonitrile composition that can be applied to wash the SPE column and the minimal acetonitrile composition necessary to elute the peptides of interest. The protocol is provided in </w:t>
      </w:r>
      <w:r w:rsidR="007E2113">
        <w:rPr>
          <w:rFonts w:cs="Times"/>
          <w:b/>
          <w:lang w:val="en-GB"/>
        </w:rPr>
        <w:t xml:space="preserve">Supplementary information </w:t>
      </w:r>
      <w:r w:rsidRPr="00826D17">
        <w:rPr>
          <w:b/>
        </w:rPr>
        <w:t xml:space="preserve">Table </w:t>
      </w:r>
      <w:r w:rsidR="007E2113">
        <w:rPr>
          <w:b/>
        </w:rPr>
        <w:t>5</w:t>
      </w:r>
      <w:r w:rsidRPr="00826D17">
        <w:t>.</w:t>
      </w:r>
      <w:r w:rsidR="00F944A1" w:rsidRPr="00826D17">
        <w:t xml:space="preserve"> A blank, </w:t>
      </w:r>
      <w:proofErr w:type="spellStart"/>
      <w:r w:rsidR="00046B8F">
        <w:t>prespiked</w:t>
      </w:r>
      <w:proofErr w:type="spellEnd"/>
      <w:r w:rsidR="00F944A1" w:rsidRPr="00826D17">
        <w:t xml:space="preserve">, </w:t>
      </w:r>
      <w:proofErr w:type="spellStart"/>
      <w:r w:rsidR="00046B8F">
        <w:t>postspiked</w:t>
      </w:r>
      <w:proofErr w:type="spellEnd"/>
      <w:r w:rsidR="00F944A1" w:rsidRPr="00826D17">
        <w:t xml:space="preserve"> sample were processed. </w:t>
      </w:r>
      <w:r w:rsidR="005C0468" w:rsidRPr="00826D17">
        <w:rPr>
          <w:b/>
          <w:sz w:val="22"/>
        </w:rPr>
        <w:br w:type="page"/>
      </w:r>
    </w:p>
    <w:p w14:paraId="6D6BA789" w14:textId="0BFB45C0" w:rsidR="006A0031" w:rsidRPr="00826D17" w:rsidRDefault="007E2113" w:rsidP="007E2113">
      <w:pPr>
        <w:tabs>
          <w:tab w:val="left" w:pos="567"/>
        </w:tabs>
        <w:spacing w:before="120" w:line="480" w:lineRule="auto"/>
        <w:jc w:val="both"/>
        <w:rPr>
          <w:b/>
          <w:sz w:val="22"/>
        </w:rPr>
      </w:pPr>
      <w:r w:rsidRPr="007E2113">
        <w:rPr>
          <w:b/>
          <w:sz w:val="22"/>
        </w:rPr>
        <w:lastRenderedPageBreak/>
        <w:t xml:space="preserve">Supplementary information </w:t>
      </w:r>
      <w:r w:rsidR="006A0031" w:rsidRPr="00826D17">
        <w:rPr>
          <w:b/>
          <w:sz w:val="22"/>
        </w:rPr>
        <w:t xml:space="preserve">Table </w:t>
      </w:r>
      <w:r>
        <w:rPr>
          <w:b/>
          <w:sz w:val="22"/>
        </w:rPr>
        <w:t>5</w:t>
      </w:r>
      <w:r w:rsidR="006A0031" w:rsidRPr="00826D17">
        <w:rPr>
          <w:b/>
          <w:sz w:val="22"/>
        </w:rPr>
        <w:t>: Optimization experiment C</w:t>
      </w:r>
      <w:r w:rsidR="006A0031" w:rsidRPr="00826D17">
        <w:rPr>
          <w:b/>
          <w:sz w:val="22"/>
          <w:vertAlign w:val="subscript"/>
        </w:rPr>
        <w:t>18</w:t>
      </w:r>
      <w:r w:rsidR="006A0031" w:rsidRPr="00826D17">
        <w:rPr>
          <w:b/>
          <w:sz w:val="22"/>
        </w:rPr>
        <w:t xml:space="preserve"> SPE.</w:t>
      </w:r>
    </w:p>
    <w:tbl>
      <w:tblPr>
        <w:tblStyle w:val="TableGrid"/>
        <w:tblW w:w="4813" w:type="pct"/>
        <w:tblInd w:w="108" w:type="dxa"/>
        <w:tblLook w:val="04A0" w:firstRow="1" w:lastRow="0" w:firstColumn="1" w:lastColumn="0" w:noHBand="0" w:noVBand="1"/>
      </w:tblPr>
      <w:tblGrid>
        <w:gridCol w:w="416"/>
        <w:gridCol w:w="1468"/>
        <w:gridCol w:w="7057"/>
      </w:tblGrid>
      <w:tr w:rsidR="006A0031" w:rsidRPr="008E323D" w14:paraId="04045B97" w14:textId="77777777" w:rsidTr="008E323D">
        <w:trPr>
          <w:trHeight w:val="397"/>
        </w:trPr>
        <w:tc>
          <w:tcPr>
            <w:tcW w:w="1052" w:type="pct"/>
            <w:gridSpan w:val="2"/>
            <w:tcBorders>
              <w:top w:val="single" w:sz="12" w:space="0" w:color="auto"/>
              <w:left w:val="nil"/>
              <w:right w:val="nil"/>
            </w:tcBorders>
            <w:vAlign w:val="center"/>
          </w:tcPr>
          <w:p w14:paraId="56071320" w14:textId="77777777" w:rsidR="006A0031" w:rsidRPr="008E323D" w:rsidRDefault="006A0031" w:rsidP="00EA158E">
            <w:pPr>
              <w:spacing w:before="60" w:after="60"/>
              <w:jc w:val="center"/>
              <w:rPr>
                <w:rFonts w:ascii="Times New Roman" w:hAnsi="Times New Roman"/>
                <w:b/>
                <w:sz w:val="20"/>
                <w:lang w:val="en-US" w:eastAsia="en-US"/>
              </w:rPr>
            </w:pPr>
            <w:r w:rsidRPr="008E323D">
              <w:rPr>
                <w:rFonts w:ascii="Times New Roman" w:hAnsi="Times New Roman"/>
                <w:b/>
                <w:sz w:val="20"/>
                <w:lang w:val="en-US" w:eastAsia="en-US"/>
              </w:rPr>
              <w:t>Steps</w:t>
            </w:r>
          </w:p>
        </w:tc>
        <w:tc>
          <w:tcPr>
            <w:tcW w:w="3948" w:type="pct"/>
            <w:tcBorders>
              <w:top w:val="single" w:sz="12" w:space="0" w:color="auto"/>
              <w:left w:val="nil"/>
              <w:right w:val="nil"/>
            </w:tcBorders>
            <w:vAlign w:val="center"/>
          </w:tcPr>
          <w:p w14:paraId="6875A33D" w14:textId="77777777" w:rsidR="006A0031" w:rsidRPr="008E323D" w:rsidRDefault="006A0031" w:rsidP="00EA158E">
            <w:pPr>
              <w:spacing w:before="60" w:after="60"/>
              <w:jc w:val="center"/>
              <w:rPr>
                <w:rFonts w:ascii="Times New Roman" w:hAnsi="Times New Roman"/>
                <w:b/>
                <w:sz w:val="20"/>
                <w:lang w:val="en-US" w:eastAsia="en-US"/>
              </w:rPr>
            </w:pPr>
            <w:r w:rsidRPr="008E323D">
              <w:rPr>
                <w:rFonts w:ascii="Times New Roman" w:hAnsi="Times New Roman"/>
                <w:b/>
                <w:sz w:val="20"/>
                <w:lang w:val="en-US" w:eastAsia="en-US"/>
              </w:rPr>
              <w:t>C</w:t>
            </w:r>
            <w:r w:rsidRPr="008E323D">
              <w:rPr>
                <w:rFonts w:ascii="Times New Roman" w:hAnsi="Times New Roman"/>
                <w:b/>
                <w:sz w:val="20"/>
                <w:vertAlign w:val="subscript"/>
                <w:lang w:val="en-US" w:eastAsia="en-US"/>
              </w:rPr>
              <w:t>18</w:t>
            </w:r>
            <w:r w:rsidRPr="008E323D">
              <w:rPr>
                <w:rFonts w:ascii="Times New Roman" w:hAnsi="Times New Roman"/>
                <w:b/>
                <w:sz w:val="20"/>
                <w:lang w:val="en-US" w:eastAsia="en-US"/>
              </w:rPr>
              <w:t xml:space="preserve"> SPE procedure </w:t>
            </w:r>
          </w:p>
        </w:tc>
      </w:tr>
      <w:tr w:rsidR="006A0031" w:rsidRPr="008E323D" w14:paraId="0EA7D6CF" w14:textId="77777777" w:rsidTr="008E323D">
        <w:trPr>
          <w:trHeight w:val="397"/>
        </w:trPr>
        <w:tc>
          <w:tcPr>
            <w:tcW w:w="229" w:type="pct"/>
            <w:tcBorders>
              <w:top w:val="single" w:sz="12" w:space="0" w:color="auto"/>
              <w:left w:val="nil"/>
              <w:right w:val="nil"/>
            </w:tcBorders>
            <w:vAlign w:val="center"/>
          </w:tcPr>
          <w:p w14:paraId="363A7012" w14:textId="77777777" w:rsidR="006A0031" w:rsidRPr="008E323D" w:rsidRDefault="006A0031" w:rsidP="00EA158E">
            <w:pPr>
              <w:spacing w:before="60" w:after="60"/>
              <w:jc w:val="center"/>
              <w:rPr>
                <w:rFonts w:ascii="Times New Roman" w:hAnsi="Times New Roman"/>
                <w:sz w:val="20"/>
                <w:lang w:val="en-US" w:eastAsia="en-US"/>
              </w:rPr>
            </w:pPr>
            <w:r w:rsidRPr="008E323D">
              <w:rPr>
                <w:rFonts w:ascii="Times New Roman" w:hAnsi="Times New Roman"/>
                <w:sz w:val="20"/>
                <w:lang w:val="en-US" w:eastAsia="en-US"/>
              </w:rPr>
              <w:t>1</w:t>
            </w:r>
          </w:p>
        </w:tc>
        <w:tc>
          <w:tcPr>
            <w:tcW w:w="823" w:type="pct"/>
            <w:tcBorders>
              <w:top w:val="single" w:sz="12" w:space="0" w:color="auto"/>
              <w:left w:val="nil"/>
              <w:right w:val="nil"/>
            </w:tcBorders>
            <w:vAlign w:val="center"/>
          </w:tcPr>
          <w:p w14:paraId="7AEA2F90" w14:textId="77777777" w:rsidR="006A0031" w:rsidRPr="008E323D" w:rsidRDefault="006A0031" w:rsidP="00EA158E">
            <w:pPr>
              <w:spacing w:before="60" w:after="60"/>
              <w:jc w:val="center"/>
              <w:rPr>
                <w:rFonts w:ascii="Times New Roman" w:hAnsi="Times New Roman"/>
                <w:b/>
                <w:sz w:val="20"/>
                <w:lang w:val="en-US" w:eastAsia="en-US"/>
              </w:rPr>
            </w:pPr>
            <w:r w:rsidRPr="008E323D">
              <w:rPr>
                <w:rFonts w:ascii="Times New Roman" w:hAnsi="Times New Roman"/>
                <w:b/>
                <w:sz w:val="20"/>
                <w:lang w:val="en-US" w:eastAsia="en-US"/>
              </w:rPr>
              <w:t>Condition</w:t>
            </w:r>
          </w:p>
        </w:tc>
        <w:tc>
          <w:tcPr>
            <w:tcW w:w="3948" w:type="pct"/>
            <w:tcBorders>
              <w:top w:val="single" w:sz="12" w:space="0" w:color="auto"/>
              <w:left w:val="nil"/>
              <w:right w:val="nil"/>
            </w:tcBorders>
            <w:vAlign w:val="center"/>
          </w:tcPr>
          <w:p w14:paraId="052F9D07" w14:textId="77777777" w:rsidR="006A0031" w:rsidRPr="008E323D" w:rsidRDefault="006A0031" w:rsidP="00EA158E">
            <w:pPr>
              <w:spacing w:before="60" w:after="60"/>
              <w:jc w:val="center"/>
              <w:rPr>
                <w:rFonts w:ascii="Times New Roman" w:hAnsi="Times New Roman"/>
                <w:sz w:val="20"/>
                <w:lang w:val="en-US" w:eastAsia="en-US"/>
              </w:rPr>
            </w:pPr>
            <w:r w:rsidRPr="008E323D">
              <w:rPr>
                <w:rFonts w:ascii="Times New Roman" w:hAnsi="Times New Roman"/>
                <w:sz w:val="20"/>
                <w:lang w:val="en-US" w:eastAsia="en-US"/>
              </w:rPr>
              <w:t>5 ml acetonitrile at 1 drop/sec</w:t>
            </w:r>
          </w:p>
        </w:tc>
      </w:tr>
      <w:tr w:rsidR="006A0031" w:rsidRPr="008E323D" w14:paraId="77EB3AAC" w14:textId="77777777" w:rsidTr="008E323D">
        <w:trPr>
          <w:trHeight w:val="397"/>
        </w:trPr>
        <w:tc>
          <w:tcPr>
            <w:tcW w:w="229" w:type="pct"/>
            <w:tcBorders>
              <w:left w:val="nil"/>
              <w:right w:val="nil"/>
            </w:tcBorders>
            <w:vAlign w:val="center"/>
          </w:tcPr>
          <w:p w14:paraId="57E87EB1" w14:textId="77777777" w:rsidR="006A0031" w:rsidRPr="008E323D" w:rsidRDefault="006A0031" w:rsidP="00EA158E">
            <w:pPr>
              <w:spacing w:before="60" w:after="60"/>
              <w:jc w:val="center"/>
              <w:rPr>
                <w:rFonts w:ascii="Times New Roman" w:hAnsi="Times New Roman"/>
                <w:sz w:val="20"/>
                <w:lang w:val="en-US" w:eastAsia="en-US"/>
              </w:rPr>
            </w:pPr>
            <w:r w:rsidRPr="008E323D">
              <w:rPr>
                <w:rFonts w:ascii="Times New Roman" w:hAnsi="Times New Roman"/>
                <w:sz w:val="20"/>
                <w:lang w:val="en-US" w:eastAsia="en-US"/>
              </w:rPr>
              <w:t>2</w:t>
            </w:r>
          </w:p>
        </w:tc>
        <w:tc>
          <w:tcPr>
            <w:tcW w:w="823" w:type="pct"/>
            <w:tcBorders>
              <w:left w:val="nil"/>
              <w:right w:val="nil"/>
            </w:tcBorders>
            <w:vAlign w:val="center"/>
          </w:tcPr>
          <w:p w14:paraId="0D512EAF" w14:textId="77777777" w:rsidR="006A0031" w:rsidRPr="008E323D" w:rsidRDefault="006A0031" w:rsidP="00EA158E">
            <w:pPr>
              <w:spacing w:before="60" w:after="60"/>
              <w:jc w:val="center"/>
              <w:rPr>
                <w:rFonts w:ascii="Times New Roman" w:hAnsi="Times New Roman"/>
                <w:b/>
                <w:sz w:val="20"/>
                <w:lang w:val="en-US" w:eastAsia="en-US"/>
              </w:rPr>
            </w:pPr>
            <w:r w:rsidRPr="008E323D">
              <w:rPr>
                <w:rFonts w:ascii="Times New Roman" w:hAnsi="Times New Roman"/>
                <w:b/>
                <w:sz w:val="20"/>
                <w:lang w:val="en-US" w:eastAsia="en-US"/>
              </w:rPr>
              <w:t>Equilibration</w:t>
            </w:r>
          </w:p>
        </w:tc>
        <w:tc>
          <w:tcPr>
            <w:tcW w:w="3948" w:type="pct"/>
            <w:tcBorders>
              <w:left w:val="nil"/>
              <w:right w:val="nil"/>
            </w:tcBorders>
            <w:vAlign w:val="center"/>
          </w:tcPr>
          <w:p w14:paraId="7E78B601" w14:textId="77777777" w:rsidR="006A0031" w:rsidRPr="008E323D" w:rsidRDefault="006A0031" w:rsidP="00EA158E">
            <w:pPr>
              <w:spacing w:before="60" w:after="60"/>
              <w:jc w:val="center"/>
              <w:rPr>
                <w:rFonts w:ascii="Times New Roman" w:hAnsi="Times New Roman"/>
                <w:sz w:val="20"/>
                <w:lang w:val="en-US" w:eastAsia="en-US"/>
              </w:rPr>
            </w:pPr>
            <w:r w:rsidRPr="008E323D">
              <w:rPr>
                <w:rFonts w:ascii="Times New Roman" w:hAnsi="Times New Roman"/>
                <w:sz w:val="20"/>
                <w:lang w:val="en-US" w:eastAsia="en-US"/>
              </w:rPr>
              <w:t>5 ml water at 1 drop/sec</w:t>
            </w:r>
          </w:p>
        </w:tc>
      </w:tr>
      <w:tr w:rsidR="006A0031" w:rsidRPr="008E323D" w14:paraId="29414D77" w14:textId="77777777" w:rsidTr="008E323D">
        <w:trPr>
          <w:trHeight w:val="397"/>
        </w:trPr>
        <w:tc>
          <w:tcPr>
            <w:tcW w:w="229" w:type="pct"/>
            <w:tcBorders>
              <w:left w:val="nil"/>
              <w:right w:val="nil"/>
            </w:tcBorders>
            <w:vAlign w:val="center"/>
          </w:tcPr>
          <w:p w14:paraId="1636D17F" w14:textId="77777777" w:rsidR="006A0031" w:rsidRPr="008E323D" w:rsidRDefault="006A0031" w:rsidP="00EA158E">
            <w:pPr>
              <w:spacing w:before="60" w:after="60"/>
              <w:jc w:val="center"/>
              <w:rPr>
                <w:rFonts w:ascii="Times New Roman" w:hAnsi="Times New Roman"/>
                <w:sz w:val="20"/>
                <w:lang w:val="en-US" w:eastAsia="en-US"/>
              </w:rPr>
            </w:pPr>
            <w:r w:rsidRPr="008E323D">
              <w:rPr>
                <w:rFonts w:ascii="Times New Roman" w:hAnsi="Times New Roman"/>
                <w:sz w:val="20"/>
                <w:lang w:val="en-US" w:eastAsia="en-US"/>
              </w:rPr>
              <w:t>3</w:t>
            </w:r>
          </w:p>
        </w:tc>
        <w:tc>
          <w:tcPr>
            <w:tcW w:w="823" w:type="pct"/>
            <w:tcBorders>
              <w:left w:val="nil"/>
              <w:right w:val="nil"/>
            </w:tcBorders>
            <w:vAlign w:val="center"/>
          </w:tcPr>
          <w:p w14:paraId="500FB619" w14:textId="77777777" w:rsidR="006A0031" w:rsidRPr="008E323D" w:rsidRDefault="006A0031" w:rsidP="00EA158E">
            <w:pPr>
              <w:spacing w:before="60" w:after="60"/>
              <w:jc w:val="center"/>
              <w:rPr>
                <w:rFonts w:ascii="Times New Roman" w:hAnsi="Times New Roman"/>
                <w:b/>
                <w:sz w:val="20"/>
                <w:lang w:val="en-US" w:eastAsia="en-US"/>
              </w:rPr>
            </w:pPr>
            <w:r w:rsidRPr="008E323D">
              <w:rPr>
                <w:rFonts w:ascii="Times New Roman" w:hAnsi="Times New Roman"/>
                <w:b/>
                <w:sz w:val="20"/>
                <w:lang w:val="en-US" w:eastAsia="en-US"/>
              </w:rPr>
              <w:t>Loading</w:t>
            </w:r>
          </w:p>
        </w:tc>
        <w:tc>
          <w:tcPr>
            <w:tcW w:w="3948" w:type="pct"/>
            <w:tcBorders>
              <w:left w:val="nil"/>
              <w:right w:val="nil"/>
            </w:tcBorders>
            <w:vAlign w:val="center"/>
          </w:tcPr>
          <w:p w14:paraId="05C9C96F" w14:textId="185852CF" w:rsidR="006A0031" w:rsidRPr="008E323D" w:rsidRDefault="006A0031" w:rsidP="008E323D">
            <w:pPr>
              <w:spacing w:before="60" w:after="60"/>
              <w:jc w:val="center"/>
              <w:rPr>
                <w:rFonts w:ascii="Times New Roman" w:hAnsi="Times New Roman"/>
                <w:sz w:val="20"/>
                <w:lang w:val="en-US" w:eastAsia="en-US"/>
              </w:rPr>
            </w:pPr>
            <w:r w:rsidRPr="008E323D">
              <w:rPr>
                <w:rFonts w:ascii="Times New Roman" w:hAnsi="Times New Roman"/>
                <w:sz w:val="20"/>
                <w:lang w:val="en-US" w:eastAsia="en-US"/>
              </w:rPr>
              <w:t xml:space="preserve">1 ml </w:t>
            </w:r>
            <w:r w:rsidR="008E323D" w:rsidRPr="008E323D">
              <w:rPr>
                <w:rFonts w:ascii="Times New Roman" w:hAnsi="Times New Roman"/>
                <w:sz w:val="20"/>
                <w:lang w:val="en-US" w:eastAsia="en-US"/>
              </w:rPr>
              <w:t>sample at</w:t>
            </w:r>
            <w:r w:rsidRPr="008E323D">
              <w:rPr>
                <w:rFonts w:ascii="Times New Roman" w:hAnsi="Times New Roman"/>
                <w:sz w:val="20"/>
                <w:lang w:val="en-US" w:eastAsia="en-US"/>
              </w:rPr>
              <w:t xml:space="preserve"> 1 drop/3 sec</w:t>
            </w:r>
          </w:p>
        </w:tc>
      </w:tr>
      <w:tr w:rsidR="006A0031" w:rsidRPr="008E323D" w14:paraId="76822B60" w14:textId="77777777" w:rsidTr="008E323D">
        <w:trPr>
          <w:trHeight w:val="257"/>
        </w:trPr>
        <w:tc>
          <w:tcPr>
            <w:tcW w:w="229" w:type="pct"/>
            <w:tcBorders>
              <w:left w:val="nil"/>
              <w:bottom w:val="single" w:sz="4" w:space="0" w:color="auto"/>
              <w:right w:val="nil"/>
            </w:tcBorders>
            <w:vAlign w:val="center"/>
          </w:tcPr>
          <w:p w14:paraId="4945932A" w14:textId="77777777" w:rsidR="006A0031" w:rsidRPr="008E323D" w:rsidRDefault="006A0031" w:rsidP="00EA158E">
            <w:pPr>
              <w:spacing w:before="60" w:after="60"/>
              <w:jc w:val="center"/>
              <w:rPr>
                <w:rFonts w:ascii="Times New Roman" w:hAnsi="Times New Roman"/>
                <w:sz w:val="20"/>
                <w:lang w:val="en-US" w:eastAsia="en-US"/>
              </w:rPr>
            </w:pPr>
            <w:r w:rsidRPr="008E323D">
              <w:rPr>
                <w:rFonts w:ascii="Times New Roman" w:hAnsi="Times New Roman"/>
                <w:sz w:val="20"/>
                <w:lang w:val="en-US" w:eastAsia="en-US"/>
              </w:rPr>
              <w:t>4</w:t>
            </w:r>
          </w:p>
        </w:tc>
        <w:tc>
          <w:tcPr>
            <w:tcW w:w="823" w:type="pct"/>
            <w:tcBorders>
              <w:left w:val="nil"/>
              <w:bottom w:val="single" w:sz="4" w:space="0" w:color="auto"/>
              <w:right w:val="nil"/>
            </w:tcBorders>
            <w:vAlign w:val="center"/>
          </w:tcPr>
          <w:p w14:paraId="0D2B904C" w14:textId="77777777" w:rsidR="006A0031" w:rsidRPr="008E323D" w:rsidRDefault="006A0031" w:rsidP="00EA158E">
            <w:pPr>
              <w:spacing w:before="60" w:after="60"/>
              <w:jc w:val="center"/>
              <w:rPr>
                <w:rFonts w:ascii="Times New Roman" w:hAnsi="Times New Roman"/>
                <w:b/>
                <w:sz w:val="20"/>
                <w:lang w:val="en-US" w:eastAsia="en-US"/>
              </w:rPr>
            </w:pPr>
            <w:r w:rsidRPr="008E323D">
              <w:rPr>
                <w:rFonts w:ascii="Times New Roman" w:hAnsi="Times New Roman"/>
                <w:b/>
                <w:sz w:val="20"/>
                <w:lang w:val="en-US" w:eastAsia="en-US"/>
              </w:rPr>
              <w:t>Wash 1</w:t>
            </w:r>
          </w:p>
        </w:tc>
        <w:tc>
          <w:tcPr>
            <w:tcW w:w="3948" w:type="pct"/>
            <w:tcBorders>
              <w:left w:val="nil"/>
              <w:bottom w:val="single" w:sz="4" w:space="0" w:color="auto"/>
              <w:right w:val="nil"/>
            </w:tcBorders>
            <w:vAlign w:val="center"/>
          </w:tcPr>
          <w:p w14:paraId="5B4B6583" w14:textId="77777777" w:rsidR="006A0031" w:rsidRPr="00826D17" w:rsidRDefault="006A0031" w:rsidP="00EA158E">
            <w:pPr>
              <w:spacing w:before="60" w:after="60"/>
              <w:jc w:val="center"/>
              <w:rPr>
                <w:rFonts w:ascii="Times New Roman" w:hAnsi="Times New Roman"/>
                <w:sz w:val="20"/>
                <w:lang w:val="en-US" w:eastAsia="en-US"/>
              </w:rPr>
            </w:pPr>
            <w:r w:rsidRPr="00826D17">
              <w:rPr>
                <w:rFonts w:ascii="Times New Roman" w:hAnsi="Times New Roman"/>
                <w:sz w:val="20"/>
                <w:lang w:val="en-US"/>
              </w:rPr>
              <w:t>5 ml water at 1 drop/sec</w:t>
            </w:r>
          </w:p>
        </w:tc>
      </w:tr>
      <w:tr w:rsidR="006A0031" w:rsidRPr="008E323D" w14:paraId="7871EF34" w14:textId="77777777" w:rsidTr="008E323D">
        <w:trPr>
          <w:trHeight w:val="195"/>
        </w:trPr>
        <w:tc>
          <w:tcPr>
            <w:tcW w:w="229" w:type="pct"/>
            <w:tcBorders>
              <w:left w:val="nil"/>
              <w:right w:val="nil"/>
            </w:tcBorders>
            <w:vAlign w:val="center"/>
          </w:tcPr>
          <w:p w14:paraId="7AC70B71" w14:textId="77777777" w:rsidR="006A0031" w:rsidRPr="008E323D" w:rsidRDefault="006A0031" w:rsidP="00EA158E">
            <w:pPr>
              <w:spacing w:before="60" w:after="60"/>
              <w:jc w:val="center"/>
              <w:rPr>
                <w:rFonts w:ascii="Times New Roman" w:hAnsi="Times New Roman"/>
                <w:sz w:val="20"/>
                <w:lang w:val="en-US" w:eastAsia="en-US"/>
              </w:rPr>
            </w:pPr>
            <w:r w:rsidRPr="008E323D">
              <w:rPr>
                <w:rFonts w:ascii="Times New Roman" w:hAnsi="Times New Roman"/>
                <w:sz w:val="20"/>
                <w:lang w:val="en-US" w:eastAsia="en-US"/>
              </w:rPr>
              <w:t>5</w:t>
            </w:r>
          </w:p>
        </w:tc>
        <w:tc>
          <w:tcPr>
            <w:tcW w:w="823" w:type="pct"/>
            <w:tcBorders>
              <w:left w:val="nil"/>
              <w:right w:val="nil"/>
            </w:tcBorders>
            <w:vAlign w:val="center"/>
          </w:tcPr>
          <w:p w14:paraId="410EDAC6" w14:textId="77777777" w:rsidR="006A0031" w:rsidRPr="008E323D" w:rsidRDefault="006A0031" w:rsidP="00EA158E">
            <w:pPr>
              <w:spacing w:before="60" w:after="60"/>
              <w:jc w:val="center"/>
              <w:rPr>
                <w:rFonts w:ascii="Times New Roman" w:hAnsi="Times New Roman"/>
                <w:b/>
                <w:sz w:val="20"/>
                <w:lang w:val="en-US" w:eastAsia="en-US"/>
              </w:rPr>
            </w:pPr>
            <w:r w:rsidRPr="008E323D">
              <w:rPr>
                <w:rFonts w:ascii="Times New Roman" w:hAnsi="Times New Roman"/>
                <w:b/>
                <w:sz w:val="20"/>
                <w:lang w:val="en-US" w:eastAsia="en-US"/>
              </w:rPr>
              <w:t>Elution 1</w:t>
            </w:r>
          </w:p>
        </w:tc>
        <w:tc>
          <w:tcPr>
            <w:tcW w:w="3948" w:type="pct"/>
            <w:tcBorders>
              <w:left w:val="nil"/>
              <w:right w:val="nil"/>
            </w:tcBorders>
            <w:vAlign w:val="center"/>
          </w:tcPr>
          <w:p w14:paraId="71EBA6FB" w14:textId="77777777" w:rsidR="006A0031" w:rsidRPr="008E323D" w:rsidRDefault="006A0031" w:rsidP="00EA158E">
            <w:pPr>
              <w:spacing w:before="60" w:after="60"/>
              <w:jc w:val="center"/>
              <w:rPr>
                <w:rFonts w:ascii="Times New Roman" w:hAnsi="Times New Roman"/>
                <w:sz w:val="20"/>
                <w:lang w:val="en-US" w:eastAsia="en-US"/>
              </w:rPr>
            </w:pPr>
            <w:r w:rsidRPr="008E323D">
              <w:rPr>
                <w:rFonts w:ascii="Times New Roman" w:hAnsi="Times New Roman"/>
                <w:sz w:val="20"/>
                <w:lang w:val="en-US" w:eastAsia="en-US"/>
              </w:rPr>
              <w:t>1 ml water at 1 drop/ 3 sec</w:t>
            </w:r>
          </w:p>
        </w:tc>
      </w:tr>
      <w:tr w:rsidR="006A0031" w:rsidRPr="008E323D" w14:paraId="77D441A2" w14:textId="77777777" w:rsidTr="008E323D">
        <w:trPr>
          <w:trHeight w:val="155"/>
        </w:trPr>
        <w:tc>
          <w:tcPr>
            <w:tcW w:w="229" w:type="pct"/>
            <w:tcBorders>
              <w:left w:val="nil"/>
              <w:right w:val="nil"/>
            </w:tcBorders>
            <w:vAlign w:val="center"/>
          </w:tcPr>
          <w:p w14:paraId="45F2A031" w14:textId="77777777" w:rsidR="006A0031" w:rsidRPr="008E323D" w:rsidRDefault="006A0031" w:rsidP="00EA158E">
            <w:pPr>
              <w:spacing w:before="60" w:after="60"/>
              <w:jc w:val="center"/>
              <w:rPr>
                <w:rFonts w:ascii="Times New Roman" w:hAnsi="Times New Roman"/>
                <w:sz w:val="20"/>
                <w:lang w:val="en-US" w:eastAsia="en-US"/>
              </w:rPr>
            </w:pPr>
            <w:r w:rsidRPr="008E323D">
              <w:rPr>
                <w:rFonts w:ascii="Times New Roman" w:hAnsi="Times New Roman"/>
                <w:sz w:val="20"/>
                <w:lang w:val="en-US" w:eastAsia="en-US"/>
              </w:rPr>
              <w:t>6</w:t>
            </w:r>
          </w:p>
        </w:tc>
        <w:tc>
          <w:tcPr>
            <w:tcW w:w="823" w:type="pct"/>
            <w:tcBorders>
              <w:left w:val="nil"/>
              <w:right w:val="nil"/>
            </w:tcBorders>
            <w:vAlign w:val="center"/>
          </w:tcPr>
          <w:p w14:paraId="07F84CD9" w14:textId="77777777" w:rsidR="006A0031" w:rsidRPr="008E323D" w:rsidRDefault="006A0031" w:rsidP="00EA158E">
            <w:pPr>
              <w:spacing w:before="60" w:after="60"/>
              <w:jc w:val="center"/>
              <w:rPr>
                <w:rFonts w:ascii="Times New Roman" w:hAnsi="Times New Roman"/>
                <w:b/>
                <w:sz w:val="20"/>
                <w:lang w:val="en-US" w:eastAsia="en-US"/>
              </w:rPr>
            </w:pPr>
            <w:r w:rsidRPr="008E323D">
              <w:rPr>
                <w:rFonts w:ascii="Times New Roman" w:hAnsi="Times New Roman"/>
                <w:b/>
                <w:sz w:val="20"/>
                <w:lang w:val="en-US" w:eastAsia="en-US"/>
              </w:rPr>
              <w:t>Elution 2</w:t>
            </w:r>
          </w:p>
        </w:tc>
        <w:tc>
          <w:tcPr>
            <w:tcW w:w="3948" w:type="pct"/>
            <w:tcBorders>
              <w:left w:val="nil"/>
              <w:right w:val="nil"/>
            </w:tcBorders>
            <w:vAlign w:val="center"/>
          </w:tcPr>
          <w:p w14:paraId="5BA8DA87" w14:textId="77777777" w:rsidR="006A0031" w:rsidRPr="008E323D" w:rsidRDefault="006A0031" w:rsidP="00EA158E">
            <w:pPr>
              <w:spacing w:before="60" w:after="60"/>
              <w:jc w:val="center"/>
              <w:rPr>
                <w:rFonts w:ascii="Times New Roman" w:hAnsi="Times New Roman"/>
                <w:sz w:val="20"/>
                <w:lang w:val="en-US" w:eastAsia="en-US"/>
              </w:rPr>
            </w:pPr>
            <w:r w:rsidRPr="008E323D">
              <w:rPr>
                <w:rFonts w:ascii="Times New Roman" w:hAnsi="Times New Roman"/>
                <w:sz w:val="20"/>
                <w:lang w:val="en-US" w:eastAsia="en-US"/>
              </w:rPr>
              <w:t>1 ml 10/90 V/V water/acetonitrile at 1 drop/ 3 sec</w:t>
            </w:r>
          </w:p>
        </w:tc>
      </w:tr>
      <w:tr w:rsidR="006A0031" w:rsidRPr="008E323D" w14:paraId="0A6C3761" w14:textId="77777777" w:rsidTr="008E323D">
        <w:trPr>
          <w:trHeight w:val="155"/>
        </w:trPr>
        <w:tc>
          <w:tcPr>
            <w:tcW w:w="229" w:type="pct"/>
            <w:tcBorders>
              <w:left w:val="nil"/>
              <w:right w:val="nil"/>
            </w:tcBorders>
            <w:vAlign w:val="center"/>
          </w:tcPr>
          <w:p w14:paraId="24E6E6D4" w14:textId="77777777" w:rsidR="006A0031" w:rsidRPr="008E323D" w:rsidRDefault="006A0031" w:rsidP="00EA158E">
            <w:pPr>
              <w:spacing w:before="60" w:after="60"/>
              <w:jc w:val="center"/>
              <w:rPr>
                <w:rFonts w:ascii="Times New Roman" w:hAnsi="Times New Roman"/>
                <w:sz w:val="20"/>
                <w:lang w:val="en-US" w:eastAsia="en-US"/>
              </w:rPr>
            </w:pPr>
            <w:r w:rsidRPr="008E323D">
              <w:rPr>
                <w:rFonts w:ascii="Times New Roman" w:hAnsi="Times New Roman"/>
                <w:sz w:val="20"/>
                <w:lang w:val="en-US" w:eastAsia="en-US"/>
              </w:rPr>
              <w:t>7</w:t>
            </w:r>
          </w:p>
        </w:tc>
        <w:tc>
          <w:tcPr>
            <w:tcW w:w="823" w:type="pct"/>
            <w:tcBorders>
              <w:left w:val="nil"/>
              <w:right w:val="nil"/>
            </w:tcBorders>
            <w:vAlign w:val="center"/>
          </w:tcPr>
          <w:p w14:paraId="493219F9" w14:textId="77777777" w:rsidR="006A0031" w:rsidRPr="008E323D" w:rsidRDefault="006A0031" w:rsidP="00EA158E">
            <w:pPr>
              <w:spacing w:before="60" w:after="60"/>
              <w:jc w:val="center"/>
              <w:rPr>
                <w:rFonts w:ascii="Times New Roman" w:hAnsi="Times New Roman"/>
                <w:b/>
                <w:sz w:val="20"/>
                <w:lang w:val="en-US" w:eastAsia="en-US"/>
              </w:rPr>
            </w:pPr>
            <w:r w:rsidRPr="008E323D">
              <w:rPr>
                <w:rFonts w:ascii="Times New Roman" w:hAnsi="Times New Roman"/>
                <w:b/>
                <w:sz w:val="20"/>
                <w:lang w:val="en-US" w:eastAsia="en-US"/>
              </w:rPr>
              <w:t>Elution 3</w:t>
            </w:r>
          </w:p>
        </w:tc>
        <w:tc>
          <w:tcPr>
            <w:tcW w:w="3948" w:type="pct"/>
            <w:tcBorders>
              <w:left w:val="nil"/>
              <w:right w:val="nil"/>
            </w:tcBorders>
            <w:vAlign w:val="center"/>
          </w:tcPr>
          <w:p w14:paraId="221B3FD3" w14:textId="77777777" w:rsidR="006A0031" w:rsidRPr="008E323D" w:rsidRDefault="006A0031" w:rsidP="00EA158E">
            <w:pPr>
              <w:spacing w:before="60" w:after="60"/>
              <w:jc w:val="center"/>
              <w:rPr>
                <w:rFonts w:ascii="Times New Roman" w:hAnsi="Times New Roman"/>
                <w:sz w:val="20"/>
                <w:lang w:val="en-US" w:eastAsia="en-US"/>
              </w:rPr>
            </w:pPr>
            <w:r w:rsidRPr="008E323D">
              <w:rPr>
                <w:rFonts w:ascii="Times New Roman" w:hAnsi="Times New Roman"/>
                <w:sz w:val="20"/>
                <w:lang w:val="en-US" w:eastAsia="en-US"/>
              </w:rPr>
              <w:t>1 ml 20/80 V/V water/acetonitrile at 1 drop/ 3 sec</w:t>
            </w:r>
          </w:p>
        </w:tc>
      </w:tr>
      <w:tr w:rsidR="006A0031" w:rsidRPr="008E323D" w14:paraId="3F881295" w14:textId="77777777" w:rsidTr="008E323D">
        <w:trPr>
          <w:trHeight w:val="165"/>
        </w:trPr>
        <w:tc>
          <w:tcPr>
            <w:tcW w:w="229" w:type="pct"/>
            <w:tcBorders>
              <w:left w:val="nil"/>
              <w:right w:val="nil"/>
            </w:tcBorders>
            <w:vAlign w:val="center"/>
          </w:tcPr>
          <w:p w14:paraId="749540C7" w14:textId="77777777" w:rsidR="006A0031" w:rsidRPr="008E323D" w:rsidRDefault="006A0031" w:rsidP="00EA158E">
            <w:pPr>
              <w:spacing w:before="60" w:after="60"/>
              <w:jc w:val="center"/>
              <w:rPr>
                <w:rFonts w:ascii="Times New Roman" w:hAnsi="Times New Roman"/>
                <w:sz w:val="20"/>
                <w:lang w:val="en-US" w:eastAsia="en-US"/>
              </w:rPr>
            </w:pPr>
            <w:r w:rsidRPr="008E323D">
              <w:rPr>
                <w:rFonts w:ascii="Times New Roman" w:hAnsi="Times New Roman"/>
                <w:sz w:val="20"/>
                <w:lang w:val="en-US" w:eastAsia="en-US"/>
              </w:rPr>
              <w:t>8</w:t>
            </w:r>
          </w:p>
        </w:tc>
        <w:tc>
          <w:tcPr>
            <w:tcW w:w="823" w:type="pct"/>
            <w:tcBorders>
              <w:left w:val="nil"/>
              <w:right w:val="nil"/>
            </w:tcBorders>
            <w:vAlign w:val="center"/>
          </w:tcPr>
          <w:p w14:paraId="1CE30982" w14:textId="77777777" w:rsidR="006A0031" w:rsidRPr="008E323D" w:rsidRDefault="006A0031" w:rsidP="00EA158E">
            <w:pPr>
              <w:spacing w:before="60" w:after="60"/>
              <w:jc w:val="center"/>
              <w:rPr>
                <w:rFonts w:ascii="Times New Roman" w:hAnsi="Times New Roman"/>
                <w:b/>
                <w:sz w:val="20"/>
                <w:lang w:val="en-US" w:eastAsia="en-US"/>
              </w:rPr>
            </w:pPr>
            <w:r w:rsidRPr="008E323D">
              <w:rPr>
                <w:rFonts w:ascii="Times New Roman" w:hAnsi="Times New Roman"/>
                <w:b/>
                <w:sz w:val="20"/>
                <w:lang w:val="en-US" w:eastAsia="en-US"/>
              </w:rPr>
              <w:t>Elution 4</w:t>
            </w:r>
          </w:p>
        </w:tc>
        <w:tc>
          <w:tcPr>
            <w:tcW w:w="3948" w:type="pct"/>
            <w:tcBorders>
              <w:left w:val="nil"/>
              <w:right w:val="nil"/>
            </w:tcBorders>
            <w:vAlign w:val="center"/>
          </w:tcPr>
          <w:p w14:paraId="4CF07367" w14:textId="77777777" w:rsidR="006A0031" w:rsidRPr="008E323D" w:rsidRDefault="006A0031" w:rsidP="00EA158E">
            <w:pPr>
              <w:spacing w:before="60" w:after="60"/>
              <w:jc w:val="center"/>
              <w:rPr>
                <w:rFonts w:ascii="Times New Roman" w:hAnsi="Times New Roman"/>
                <w:sz w:val="20"/>
                <w:lang w:val="en-US" w:eastAsia="en-US"/>
              </w:rPr>
            </w:pPr>
            <w:r w:rsidRPr="008E323D">
              <w:rPr>
                <w:rFonts w:ascii="Times New Roman" w:hAnsi="Times New Roman"/>
                <w:sz w:val="20"/>
                <w:lang w:val="en-US" w:eastAsia="en-US"/>
              </w:rPr>
              <w:t>1 ml 30/70 V/V water/acetonitrile at 1 drop/ 3 sec</w:t>
            </w:r>
          </w:p>
        </w:tc>
      </w:tr>
      <w:tr w:rsidR="006A0031" w:rsidRPr="008E323D" w14:paraId="63AE3718" w14:textId="77777777" w:rsidTr="008E323D">
        <w:trPr>
          <w:trHeight w:val="170"/>
        </w:trPr>
        <w:tc>
          <w:tcPr>
            <w:tcW w:w="229" w:type="pct"/>
            <w:tcBorders>
              <w:left w:val="nil"/>
              <w:right w:val="nil"/>
            </w:tcBorders>
            <w:vAlign w:val="center"/>
          </w:tcPr>
          <w:p w14:paraId="623DA1A3" w14:textId="77777777" w:rsidR="006A0031" w:rsidRPr="008E323D" w:rsidRDefault="006A0031" w:rsidP="00EA158E">
            <w:pPr>
              <w:spacing w:before="60" w:after="60"/>
              <w:jc w:val="center"/>
              <w:rPr>
                <w:rFonts w:ascii="Times New Roman" w:hAnsi="Times New Roman"/>
                <w:sz w:val="20"/>
                <w:lang w:val="en-US" w:eastAsia="en-US"/>
              </w:rPr>
            </w:pPr>
            <w:r w:rsidRPr="008E323D">
              <w:rPr>
                <w:rFonts w:ascii="Times New Roman" w:hAnsi="Times New Roman"/>
                <w:sz w:val="20"/>
                <w:lang w:val="en-US" w:eastAsia="en-US"/>
              </w:rPr>
              <w:t>9</w:t>
            </w:r>
          </w:p>
        </w:tc>
        <w:tc>
          <w:tcPr>
            <w:tcW w:w="823" w:type="pct"/>
            <w:tcBorders>
              <w:left w:val="nil"/>
              <w:right w:val="nil"/>
            </w:tcBorders>
            <w:vAlign w:val="center"/>
          </w:tcPr>
          <w:p w14:paraId="716EDD4D" w14:textId="77777777" w:rsidR="006A0031" w:rsidRPr="008E323D" w:rsidRDefault="006A0031" w:rsidP="00EA158E">
            <w:pPr>
              <w:spacing w:before="60" w:after="60"/>
              <w:jc w:val="center"/>
              <w:rPr>
                <w:rFonts w:ascii="Times New Roman" w:hAnsi="Times New Roman"/>
                <w:b/>
                <w:sz w:val="20"/>
                <w:lang w:val="en-US" w:eastAsia="en-US"/>
              </w:rPr>
            </w:pPr>
            <w:r w:rsidRPr="008E323D">
              <w:rPr>
                <w:rFonts w:ascii="Times New Roman" w:hAnsi="Times New Roman"/>
                <w:b/>
                <w:sz w:val="20"/>
                <w:lang w:val="en-US" w:eastAsia="en-US"/>
              </w:rPr>
              <w:t>Elution 5</w:t>
            </w:r>
          </w:p>
        </w:tc>
        <w:tc>
          <w:tcPr>
            <w:tcW w:w="3948" w:type="pct"/>
            <w:tcBorders>
              <w:left w:val="nil"/>
              <w:right w:val="nil"/>
            </w:tcBorders>
            <w:vAlign w:val="center"/>
          </w:tcPr>
          <w:p w14:paraId="452CD32D" w14:textId="77777777" w:rsidR="006A0031" w:rsidRPr="008E323D" w:rsidRDefault="006A0031" w:rsidP="00EA158E">
            <w:pPr>
              <w:spacing w:before="60" w:after="60"/>
              <w:jc w:val="center"/>
              <w:rPr>
                <w:rFonts w:ascii="Times New Roman" w:hAnsi="Times New Roman"/>
                <w:sz w:val="20"/>
                <w:lang w:val="en-US" w:eastAsia="en-US"/>
              </w:rPr>
            </w:pPr>
            <w:r w:rsidRPr="008E323D">
              <w:rPr>
                <w:rFonts w:ascii="Times New Roman" w:hAnsi="Times New Roman"/>
                <w:sz w:val="20"/>
                <w:lang w:val="en-US" w:eastAsia="en-US"/>
              </w:rPr>
              <w:t>1 ml 40/60 V/V water/acetonitrile at 1 drop/ 3 sec</w:t>
            </w:r>
          </w:p>
        </w:tc>
      </w:tr>
      <w:tr w:rsidR="006A0031" w:rsidRPr="008E323D" w14:paraId="4F275908" w14:textId="77777777" w:rsidTr="008E323D">
        <w:trPr>
          <w:trHeight w:val="125"/>
        </w:trPr>
        <w:tc>
          <w:tcPr>
            <w:tcW w:w="229" w:type="pct"/>
            <w:tcBorders>
              <w:left w:val="nil"/>
              <w:right w:val="nil"/>
            </w:tcBorders>
            <w:vAlign w:val="center"/>
          </w:tcPr>
          <w:p w14:paraId="2D847414" w14:textId="77777777" w:rsidR="006A0031" w:rsidRPr="008E323D" w:rsidRDefault="006A0031" w:rsidP="00EA158E">
            <w:pPr>
              <w:spacing w:before="60" w:after="60"/>
              <w:jc w:val="center"/>
              <w:rPr>
                <w:rFonts w:ascii="Times New Roman" w:hAnsi="Times New Roman"/>
                <w:sz w:val="20"/>
                <w:lang w:val="en-US" w:eastAsia="en-US"/>
              </w:rPr>
            </w:pPr>
            <w:r w:rsidRPr="008E323D">
              <w:rPr>
                <w:rFonts w:ascii="Times New Roman" w:hAnsi="Times New Roman"/>
                <w:sz w:val="20"/>
                <w:lang w:val="en-US" w:eastAsia="en-US"/>
              </w:rPr>
              <w:t>10</w:t>
            </w:r>
          </w:p>
        </w:tc>
        <w:tc>
          <w:tcPr>
            <w:tcW w:w="823" w:type="pct"/>
            <w:tcBorders>
              <w:left w:val="nil"/>
              <w:right w:val="nil"/>
            </w:tcBorders>
            <w:vAlign w:val="center"/>
          </w:tcPr>
          <w:p w14:paraId="4D65ED5F" w14:textId="77777777" w:rsidR="006A0031" w:rsidRPr="008E323D" w:rsidRDefault="006A0031" w:rsidP="00EA158E">
            <w:pPr>
              <w:spacing w:before="60" w:after="60"/>
              <w:jc w:val="center"/>
              <w:rPr>
                <w:rFonts w:ascii="Times New Roman" w:hAnsi="Times New Roman"/>
                <w:b/>
                <w:sz w:val="20"/>
                <w:lang w:val="en-US" w:eastAsia="en-US"/>
              </w:rPr>
            </w:pPr>
            <w:r w:rsidRPr="008E323D">
              <w:rPr>
                <w:rFonts w:ascii="Times New Roman" w:hAnsi="Times New Roman"/>
                <w:b/>
                <w:sz w:val="20"/>
                <w:lang w:val="en-US" w:eastAsia="en-US"/>
              </w:rPr>
              <w:t>Elution 6</w:t>
            </w:r>
          </w:p>
        </w:tc>
        <w:tc>
          <w:tcPr>
            <w:tcW w:w="3948" w:type="pct"/>
            <w:tcBorders>
              <w:left w:val="nil"/>
              <w:right w:val="nil"/>
            </w:tcBorders>
            <w:vAlign w:val="center"/>
          </w:tcPr>
          <w:p w14:paraId="5A5021A3" w14:textId="77777777" w:rsidR="006A0031" w:rsidRPr="008E323D" w:rsidRDefault="006A0031" w:rsidP="00EA158E">
            <w:pPr>
              <w:spacing w:before="60" w:after="60"/>
              <w:jc w:val="center"/>
              <w:rPr>
                <w:rFonts w:ascii="Times New Roman" w:hAnsi="Times New Roman"/>
                <w:sz w:val="20"/>
                <w:lang w:val="en-US" w:eastAsia="en-US"/>
              </w:rPr>
            </w:pPr>
            <w:r w:rsidRPr="008E323D">
              <w:rPr>
                <w:rFonts w:ascii="Times New Roman" w:hAnsi="Times New Roman"/>
                <w:sz w:val="20"/>
                <w:lang w:val="en-US" w:eastAsia="en-US"/>
              </w:rPr>
              <w:t>1 ml 50/50 V/V water/acetonitrile at 1 drop/ 3 sec</w:t>
            </w:r>
          </w:p>
        </w:tc>
      </w:tr>
      <w:tr w:rsidR="006A0031" w:rsidRPr="008E323D" w14:paraId="24700F73" w14:textId="77777777" w:rsidTr="008E323D">
        <w:trPr>
          <w:trHeight w:val="195"/>
        </w:trPr>
        <w:tc>
          <w:tcPr>
            <w:tcW w:w="229" w:type="pct"/>
            <w:tcBorders>
              <w:left w:val="nil"/>
              <w:right w:val="nil"/>
            </w:tcBorders>
            <w:vAlign w:val="center"/>
          </w:tcPr>
          <w:p w14:paraId="338F7A8C" w14:textId="77777777" w:rsidR="006A0031" w:rsidRPr="008E323D" w:rsidRDefault="006A0031" w:rsidP="00EA158E">
            <w:pPr>
              <w:spacing w:before="60" w:after="60"/>
              <w:jc w:val="center"/>
              <w:rPr>
                <w:rFonts w:ascii="Times New Roman" w:hAnsi="Times New Roman"/>
                <w:sz w:val="20"/>
                <w:lang w:val="en-US" w:eastAsia="en-US"/>
              </w:rPr>
            </w:pPr>
            <w:r w:rsidRPr="008E323D">
              <w:rPr>
                <w:rFonts w:ascii="Times New Roman" w:hAnsi="Times New Roman"/>
                <w:sz w:val="20"/>
                <w:lang w:val="en-US" w:eastAsia="en-US"/>
              </w:rPr>
              <w:t>11</w:t>
            </w:r>
          </w:p>
        </w:tc>
        <w:tc>
          <w:tcPr>
            <w:tcW w:w="823" w:type="pct"/>
            <w:tcBorders>
              <w:left w:val="nil"/>
              <w:right w:val="nil"/>
            </w:tcBorders>
            <w:vAlign w:val="center"/>
          </w:tcPr>
          <w:p w14:paraId="225D2341" w14:textId="77777777" w:rsidR="006A0031" w:rsidRPr="008E323D" w:rsidRDefault="006A0031" w:rsidP="00EA158E">
            <w:pPr>
              <w:spacing w:before="60" w:after="60"/>
              <w:jc w:val="center"/>
              <w:rPr>
                <w:rFonts w:ascii="Times New Roman" w:hAnsi="Times New Roman"/>
                <w:b/>
                <w:sz w:val="20"/>
                <w:lang w:val="en-US" w:eastAsia="en-US"/>
              </w:rPr>
            </w:pPr>
            <w:r w:rsidRPr="008E323D">
              <w:rPr>
                <w:rFonts w:ascii="Times New Roman" w:hAnsi="Times New Roman"/>
                <w:b/>
                <w:sz w:val="20"/>
                <w:lang w:val="en-US" w:eastAsia="en-US"/>
              </w:rPr>
              <w:t>Elution 7</w:t>
            </w:r>
          </w:p>
        </w:tc>
        <w:tc>
          <w:tcPr>
            <w:tcW w:w="3948" w:type="pct"/>
            <w:tcBorders>
              <w:left w:val="nil"/>
              <w:right w:val="nil"/>
            </w:tcBorders>
            <w:vAlign w:val="center"/>
          </w:tcPr>
          <w:p w14:paraId="6A1E38A5" w14:textId="77777777" w:rsidR="006A0031" w:rsidRPr="008E323D" w:rsidRDefault="006A0031" w:rsidP="00EA158E">
            <w:pPr>
              <w:spacing w:before="60" w:after="60"/>
              <w:jc w:val="center"/>
              <w:rPr>
                <w:rFonts w:ascii="Times New Roman" w:hAnsi="Times New Roman"/>
                <w:sz w:val="20"/>
                <w:lang w:val="en-US" w:eastAsia="en-US"/>
              </w:rPr>
            </w:pPr>
            <w:r w:rsidRPr="008E323D">
              <w:rPr>
                <w:rFonts w:ascii="Times New Roman" w:hAnsi="Times New Roman"/>
                <w:sz w:val="20"/>
                <w:lang w:val="en-US" w:eastAsia="en-US"/>
              </w:rPr>
              <w:t>1 ml 60/40 V/V water/acetonitrile at 1 drop/ 3 sec</w:t>
            </w:r>
          </w:p>
        </w:tc>
      </w:tr>
      <w:tr w:rsidR="006A0031" w:rsidRPr="008E323D" w14:paraId="57A49891" w14:textId="77777777" w:rsidTr="008E323D">
        <w:trPr>
          <w:trHeight w:val="140"/>
        </w:trPr>
        <w:tc>
          <w:tcPr>
            <w:tcW w:w="229" w:type="pct"/>
            <w:tcBorders>
              <w:left w:val="nil"/>
              <w:right w:val="nil"/>
            </w:tcBorders>
            <w:vAlign w:val="center"/>
          </w:tcPr>
          <w:p w14:paraId="7A0D6BC4" w14:textId="77777777" w:rsidR="006A0031" w:rsidRPr="008E323D" w:rsidRDefault="006A0031" w:rsidP="00EA158E">
            <w:pPr>
              <w:spacing w:before="60" w:after="60"/>
              <w:jc w:val="center"/>
              <w:rPr>
                <w:rFonts w:ascii="Times New Roman" w:hAnsi="Times New Roman"/>
                <w:sz w:val="20"/>
                <w:lang w:val="en-US" w:eastAsia="en-US"/>
              </w:rPr>
            </w:pPr>
            <w:r w:rsidRPr="008E323D">
              <w:rPr>
                <w:rFonts w:ascii="Times New Roman" w:hAnsi="Times New Roman"/>
                <w:sz w:val="20"/>
                <w:lang w:val="en-US" w:eastAsia="en-US"/>
              </w:rPr>
              <w:t>12</w:t>
            </w:r>
          </w:p>
        </w:tc>
        <w:tc>
          <w:tcPr>
            <w:tcW w:w="823" w:type="pct"/>
            <w:tcBorders>
              <w:left w:val="nil"/>
              <w:right w:val="nil"/>
            </w:tcBorders>
            <w:vAlign w:val="center"/>
          </w:tcPr>
          <w:p w14:paraId="6FEC38DC" w14:textId="77777777" w:rsidR="006A0031" w:rsidRPr="008E323D" w:rsidRDefault="006A0031" w:rsidP="00EA158E">
            <w:pPr>
              <w:spacing w:before="60" w:after="60"/>
              <w:jc w:val="center"/>
              <w:rPr>
                <w:rFonts w:ascii="Times New Roman" w:hAnsi="Times New Roman"/>
                <w:b/>
                <w:sz w:val="20"/>
                <w:lang w:val="en-US" w:eastAsia="en-US"/>
              </w:rPr>
            </w:pPr>
            <w:r w:rsidRPr="008E323D">
              <w:rPr>
                <w:rFonts w:ascii="Times New Roman" w:hAnsi="Times New Roman"/>
                <w:b/>
                <w:sz w:val="20"/>
                <w:lang w:val="en-US" w:eastAsia="en-US"/>
              </w:rPr>
              <w:t>Elution 8</w:t>
            </w:r>
          </w:p>
        </w:tc>
        <w:tc>
          <w:tcPr>
            <w:tcW w:w="3948" w:type="pct"/>
            <w:tcBorders>
              <w:left w:val="nil"/>
              <w:right w:val="nil"/>
            </w:tcBorders>
            <w:vAlign w:val="center"/>
          </w:tcPr>
          <w:p w14:paraId="544E3719" w14:textId="77777777" w:rsidR="006A0031" w:rsidRPr="008E323D" w:rsidRDefault="006A0031" w:rsidP="00EA158E">
            <w:pPr>
              <w:spacing w:before="60" w:after="60"/>
              <w:jc w:val="center"/>
              <w:rPr>
                <w:rFonts w:ascii="Times New Roman" w:hAnsi="Times New Roman"/>
                <w:sz w:val="20"/>
                <w:lang w:val="en-US" w:eastAsia="en-US"/>
              </w:rPr>
            </w:pPr>
            <w:r w:rsidRPr="008E323D">
              <w:rPr>
                <w:rFonts w:ascii="Times New Roman" w:hAnsi="Times New Roman"/>
                <w:sz w:val="20"/>
                <w:lang w:val="en-US" w:eastAsia="en-US"/>
              </w:rPr>
              <w:t>1 ml 70/30 V/V water/acetonitrile at 1 drop/ 3 sec</w:t>
            </w:r>
          </w:p>
        </w:tc>
      </w:tr>
      <w:tr w:rsidR="006A0031" w:rsidRPr="008E323D" w14:paraId="13A92F40" w14:textId="77777777" w:rsidTr="008E323D">
        <w:trPr>
          <w:trHeight w:val="170"/>
        </w:trPr>
        <w:tc>
          <w:tcPr>
            <w:tcW w:w="229" w:type="pct"/>
            <w:tcBorders>
              <w:left w:val="nil"/>
              <w:right w:val="nil"/>
            </w:tcBorders>
            <w:vAlign w:val="center"/>
          </w:tcPr>
          <w:p w14:paraId="607DCE63" w14:textId="77777777" w:rsidR="006A0031" w:rsidRPr="008E323D" w:rsidRDefault="006A0031" w:rsidP="00EA158E">
            <w:pPr>
              <w:spacing w:before="60" w:after="60"/>
              <w:jc w:val="center"/>
              <w:rPr>
                <w:rFonts w:ascii="Times New Roman" w:hAnsi="Times New Roman"/>
                <w:sz w:val="20"/>
                <w:lang w:val="en-US" w:eastAsia="en-US"/>
              </w:rPr>
            </w:pPr>
            <w:r w:rsidRPr="008E323D">
              <w:rPr>
                <w:rFonts w:ascii="Times New Roman" w:hAnsi="Times New Roman"/>
                <w:sz w:val="20"/>
                <w:lang w:val="en-US" w:eastAsia="en-US"/>
              </w:rPr>
              <w:t>13</w:t>
            </w:r>
          </w:p>
        </w:tc>
        <w:tc>
          <w:tcPr>
            <w:tcW w:w="823" w:type="pct"/>
            <w:tcBorders>
              <w:left w:val="nil"/>
              <w:right w:val="nil"/>
            </w:tcBorders>
            <w:vAlign w:val="center"/>
          </w:tcPr>
          <w:p w14:paraId="55639264" w14:textId="77777777" w:rsidR="006A0031" w:rsidRPr="008E323D" w:rsidRDefault="006A0031" w:rsidP="00EA158E">
            <w:pPr>
              <w:spacing w:before="60" w:after="60"/>
              <w:jc w:val="center"/>
              <w:rPr>
                <w:rFonts w:ascii="Times New Roman" w:hAnsi="Times New Roman"/>
                <w:b/>
                <w:sz w:val="20"/>
                <w:lang w:val="en-US" w:eastAsia="en-US"/>
              </w:rPr>
            </w:pPr>
            <w:r w:rsidRPr="008E323D">
              <w:rPr>
                <w:rFonts w:ascii="Times New Roman" w:hAnsi="Times New Roman"/>
                <w:b/>
                <w:sz w:val="20"/>
                <w:lang w:val="en-US" w:eastAsia="en-US"/>
              </w:rPr>
              <w:t>Elution 9</w:t>
            </w:r>
          </w:p>
        </w:tc>
        <w:tc>
          <w:tcPr>
            <w:tcW w:w="3948" w:type="pct"/>
            <w:tcBorders>
              <w:left w:val="nil"/>
              <w:right w:val="nil"/>
            </w:tcBorders>
            <w:vAlign w:val="center"/>
          </w:tcPr>
          <w:p w14:paraId="67F3EBC7" w14:textId="77777777" w:rsidR="006A0031" w:rsidRPr="008E323D" w:rsidRDefault="006A0031" w:rsidP="00EA158E">
            <w:pPr>
              <w:spacing w:before="60" w:after="60"/>
              <w:jc w:val="center"/>
              <w:rPr>
                <w:rFonts w:ascii="Times New Roman" w:hAnsi="Times New Roman"/>
                <w:sz w:val="20"/>
                <w:lang w:val="en-US" w:eastAsia="en-US"/>
              </w:rPr>
            </w:pPr>
            <w:r w:rsidRPr="008E323D">
              <w:rPr>
                <w:rFonts w:ascii="Times New Roman" w:hAnsi="Times New Roman"/>
                <w:sz w:val="20"/>
                <w:lang w:val="en-US" w:eastAsia="en-US"/>
              </w:rPr>
              <w:t>1 ml 80/20 V/V water/acetonitrile at 1 drop/ 3 sec</w:t>
            </w:r>
          </w:p>
        </w:tc>
      </w:tr>
      <w:tr w:rsidR="006A0031" w:rsidRPr="008E323D" w14:paraId="50E69350" w14:textId="77777777" w:rsidTr="008E323D">
        <w:trPr>
          <w:trHeight w:val="210"/>
        </w:trPr>
        <w:tc>
          <w:tcPr>
            <w:tcW w:w="229" w:type="pct"/>
            <w:tcBorders>
              <w:left w:val="nil"/>
              <w:right w:val="nil"/>
            </w:tcBorders>
            <w:vAlign w:val="center"/>
          </w:tcPr>
          <w:p w14:paraId="5C866AB0" w14:textId="77777777" w:rsidR="006A0031" w:rsidRPr="008E323D" w:rsidRDefault="006A0031" w:rsidP="00EA158E">
            <w:pPr>
              <w:spacing w:before="60" w:after="60"/>
              <w:jc w:val="center"/>
              <w:rPr>
                <w:rFonts w:ascii="Times New Roman" w:hAnsi="Times New Roman"/>
                <w:sz w:val="20"/>
                <w:lang w:val="en-US" w:eastAsia="en-US"/>
              </w:rPr>
            </w:pPr>
            <w:r w:rsidRPr="008E323D">
              <w:rPr>
                <w:rFonts w:ascii="Times New Roman" w:hAnsi="Times New Roman"/>
                <w:sz w:val="20"/>
                <w:lang w:val="en-US" w:eastAsia="en-US"/>
              </w:rPr>
              <w:t>14</w:t>
            </w:r>
          </w:p>
        </w:tc>
        <w:tc>
          <w:tcPr>
            <w:tcW w:w="823" w:type="pct"/>
            <w:tcBorders>
              <w:left w:val="nil"/>
              <w:right w:val="nil"/>
            </w:tcBorders>
            <w:vAlign w:val="center"/>
          </w:tcPr>
          <w:p w14:paraId="2BB7C3DF" w14:textId="77777777" w:rsidR="006A0031" w:rsidRPr="008E323D" w:rsidRDefault="006A0031" w:rsidP="00EA158E">
            <w:pPr>
              <w:spacing w:before="60" w:after="60"/>
              <w:jc w:val="center"/>
              <w:rPr>
                <w:rFonts w:ascii="Times New Roman" w:hAnsi="Times New Roman"/>
                <w:b/>
                <w:sz w:val="20"/>
                <w:lang w:val="en-US" w:eastAsia="en-US"/>
              </w:rPr>
            </w:pPr>
            <w:r w:rsidRPr="008E323D">
              <w:rPr>
                <w:rFonts w:ascii="Times New Roman" w:hAnsi="Times New Roman"/>
                <w:b/>
                <w:sz w:val="20"/>
                <w:lang w:val="en-US" w:eastAsia="en-US"/>
              </w:rPr>
              <w:t>Elution 10</w:t>
            </w:r>
          </w:p>
        </w:tc>
        <w:tc>
          <w:tcPr>
            <w:tcW w:w="3948" w:type="pct"/>
            <w:tcBorders>
              <w:left w:val="nil"/>
              <w:right w:val="nil"/>
            </w:tcBorders>
            <w:vAlign w:val="center"/>
          </w:tcPr>
          <w:p w14:paraId="43E204FF" w14:textId="77777777" w:rsidR="006A0031" w:rsidRPr="008E323D" w:rsidRDefault="006A0031" w:rsidP="00EA158E">
            <w:pPr>
              <w:spacing w:before="60" w:after="60"/>
              <w:jc w:val="center"/>
              <w:rPr>
                <w:rFonts w:ascii="Times New Roman" w:hAnsi="Times New Roman"/>
                <w:sz w:val="20"/>
                <w:lang w:val="en-US" w:eastAsia="en-US"/>
              </w:rPr>
            </w:pPr>
            <w:r w:rsidRPr="008E323D">
              <w:rPr>
                <w:rFonts w:ascii="Times New Roman" w:hAnsi="Times New Roman"/>
                <w:sz w:val="20"/>
                <w:lang w:val="en-US" w:eastAsia="en-US"/>
              </w:rPr>
              <w:t>1 ml 90/10 V/V water/acetonitrile at 1 drop/ 3 sec</w:t>
            </w:r>
          </w:p>
        </w:tc>
      </w:tr>
      <w:tr w:rsidR="006A0031" w:rsidRPr="008E323D" w14:paraId="487A1F5C" w14:textId="77777777" w:rsidTr="008E323D">
        <w:trPr>
          <w:trHeight w:val="210"/>
        </w:trPr>
        <w:tc>
          <w:tcPr>
            <w:tcW w:w="229" w:type="pct"/>
            <w:tcBorders>
              <w:left w:val="nil"/>
              <w:bottom w:val="single" w:sz="12" w:space="0" w:color="auto"/>
              <w:right w:val="nil"/>
            </w:tcBorders>
            <w:vAlign w:val="center"/>
          </w:tcPr>
          <w:p w14:paraId="38AE3463" w14:textId="77777777" w:rsidR="006A0031" w:rsidRPr="008E323D" w:rsidRDefault="006A0031" w:rsidP="00EA158E">
            <w:pPr>
              <w:spacing w:before="60" w:after="60"/>
              <w:jc w:val="center"/>
              <w:rPr>
                <w:rFonts w:ascii="Times New Roman" w:hAnsi="Times New Roman"/>
                <w:sz w:val="20"/>
                <w:lang w:val="en-US" w:eastAsia="en-US"/>
              </w:rPr>
            </w:pPr>
            <w:r w:rsidRPr="008E323D">
              <w:rPr>
                <w:rFonts w:ascii="Times New Roman" w:hAnsi="Times New Roman"/>
                <w:sz w:val="20"/>
                <w:lang w:val="en-US" w:eastAsia="en-US"/>
              </w:rPr>
              <w:t>15</w:t>
            </w:r>
          </w:p>
        </w:tc>
        <w:tc>
          <w:tcPr>
            <w:tcW w:w="823" w:type="pct"/>
            <w:tcBorders>
              <w:left w:val="nil"/>
              <w:bottom w:val="single" w:sz="12" w:space="0" w:color="auto"/>
              <w:right w:val="nil"/>
            </w:tcBorders>
            <w:vAlign w:val="center"/>
          </w:tcPr>
          <w:p w14:paraId="0E1C8904" w14:textId="77777777" w:rsidR="006A0031" w:rsidRPr="008E323D" w:rsidRDefault="006A0031" w:rsidP="00EA158E">
            <w:pPr>
              <w:spacing w:before="60" w:after="60"/>
              <w:jc w:val="center"/>
              <w:rPr>
                <w:rFonts w:ascii="Times New Roman" w:hAnsi="Times New Roman"/>
                <w:b/>
                <w:sz w:val="20"/>
                <w:lang w:val="en-US" w:eastAsia="en-US"/>
              </w:rPr>
            </w:pPr>
            <w:r w:rsidRPr="008E323D">
              <w:rPr>
                <w:rFonts w:ascii="Times New Roman" w:hAnsi="Times New Roman"/>
                <w:b/>
                <w:sz w:val="20"/>
                <w:lang w:val="en-US" w:eastAsia="en-US"/>
              </w:rPr>
              <w:t>Elution 11</w:t>
            </w:r>
          </w:p>
        </w:tc>
        <w:tc>
          <w:tcPr>
            <w:tcW w:w="3948" w:type="pct"/>
            <w:tcBorders>
              <w:left w:val="nil"/>
              <w:bottom w:val="single" w:sz="12" w:space="0" w:color="auto"/>
              <w:right w:val="nil"/>
            </w:tcBorders>
            <w:vAlign w:val="center"/>
          </w:tcPr>
          <w:p w14:paraId="77C12A21" w14:textId="77777777" w:rsidR="006A0031" w:rsidRPr="008E323D" w:rsidRDefault="006A0031" w:rsidP="00EA158E">
            <w:pPr>
              <w:spacing w:before="60" w:after="60"/>
              <w:jc w:val="center"/>
              <w:rPr>
                <w:rFonts w:ascii="Times New Roman" w:hAnsi="Times New Roman"/>
                <w:sz w:val="20"/>
                <w:lang w:val="en-US" w:eastAsia="en-US"/>
              </w:rPr>
            </w:pPr>
            <w:r w:rsidRPr="008E323D">
              <w:rPr>
                <w:rFonts w:ascii="Times New Roman" w:hAnsi="Times New Roman"/>
                <w:sz w:val="20"/>
                <w:lang w:val="en-US" w:eastAsia="en-US"/>
              </w:rPr>
              <w:t>1 ml acetonitrile at 1 drop/ 3 sec</w:t>
            </w:r>
          </w:p>
        </w:tc>
      </w:tr>
    </w:tbl>
    <w:p w14:paraId="1011F181" w14:textId="77777777" w:rsidR="006A0031" w:rsidRDefault="006A0031" w:rsidP="000130A6">
      <w:pPr>
        <w:spacing w:before="120" w:line="480" w:lineRule="auto"/>
        <w:jc w:val="both"/>
      </w:pPr>
    </w:p>
    <w:p w14:paraId="094FE8EC" w14:textId="3624B4E9" w:rsidR="00F944A1" w:rsidRDefault="006A0031" w:rsidP="000130A6">
      <w:pPr>
        <w:spacing w:before="120" w:line="480" w:lineRule="auto"/>
        <w:jc w:val="both"/>
      </w:pPr>
      <w:r>
        <w:t xml:space="preserve">The elution </w:t>
      </w:r>
      <w:r w:rsidR="008E323D">
        <w:t>fractions were injected as such on the UHPLC-MS/MS device</w:t>
      </w:r>
      <w:r>
        <w:t xml:space="preserve"> and the </w:t>
      </w:r>
      <w:r w:rsidRPr="00826D17">
        <w:t>recoverie</w:t>
      </w:r>
      <w:r w:rsidR="008E323D" w:rsidRPr="00826D17">
        <w:t>s were calculated compared to one sample containing peptides at the same nominal concentration in</w:t>
      </w:r>
      <w:r w:rsidRPr="00826D17">
        <w:t xml:space="preserve"> 10% ammonium </w:t>
      </w:r>
      <w:r w:rsidR="008807B2" w:rsidRPr="00826D17">
        <w:t>hydroxide</w:t>
      </w:r>
      <w:r w:rsidRPr="00826D17">
        <w:t xml:space="preserve"> </w:t>
      </w:r>
      <w:r w:rsidR="008E323D" w:rsidRPr="00826D17">
        <w:t xml:space="preserve">V/V </w:t>
      </w:r>
      <w:r w:rsidRPr="00826D17">
        <w:t>in water</w:t>
      </w:r>
      <w:r w:rsidR="00676601">
        <w:t xml:space="preserve">, </w:t>
      </w:r>
      <w:r w:rsidR="00676601">
        <w:rPr>
          <w:i/>
        </w:rPr>
        <w:t xml:space="preserve">i.e. </w:t>
      </w:r>
      <w:r w:rsidR="00676601">
        <w:t>an analytical peptide concentration of 100xDev-Conc</w:t>
      </w:r>
      <w:r w:rsidRPr="00826D17">
        <w:t>.</w:t>
      </w:r>
      <w:r w:rsidR="0063028E">
        <w:t xml:space="preserve"> </w:t>
      </w:r>
    </w:p>
    <w:p w14:paraId="129D31A4" w14:textId="77777777" w:rsidR="008807B2" w:rsidRPr="00826D17" w:rsidRDefault="008807B2" w:rsidP="000130A6">
      <w:pPr>
        <w:spacing w:before="120" w:line="480" w:lineRule="auto"/>
        <w:jc w:val="both"/>
      </w:pPr>
    </w:p>
    <w:p w14:paraId="4CF8213E" w14:textId="43AF690E" w:rsidR="00F944A1" w:rsidRPr="005824A0" w:rsidRDefault="00F944A1" w:rsidP="005824A0">
      <w:pPr>
        <w:pStyle w:val="Heading4"/>
        <w:spacing w:before="120" w:after="0" w:line="480" w:lineRule="auto"/>
        <w:jc w:val="both"/>
        <w:rPr>
          <w:lang w:val="en-GB"/>
        </w:rPr>
      </w:pPr>
      <w:r w:rsidRPr="005824A0">
        <w:rPr>
          <w:lang w:val="en-GB"/>
        </w:rPr>
        <w:t>Results and discussion</w:t>
      </w:r>
    </w:p>
    <w:p w14:paraId="2F276229" w14:textId="51F9CDD2" w:rsidR="00F944A1" w:rsidRPr="005824A0" w:rsidRDefault="005824A0" w:rsidP="000130A6">
      <w:pPr>
        <w:spacing w:before="120" w:line="480" w:lineRule="auto"/>
        <w:jc w:val="both"/>
        <w:rPr>
          <w:lang w:val="en-GB"/>
        </w:rPr>
      </w:pPr>
      <w:r w:rsidRPr="005824A0">
        <w:rPr>
          <w:lang w:val="en-GB"/>
        </w:rPr>
        <w:t>An estimation of the highest acetonitrile composition that can be applied to wash the SPE column and the minimal acetonitrile composition necessary to elute the pep</w:t>
      </w:r>
      <w:r>
        <w:rPr>
          <w:lang w:val="en-GB"/>
        </w:rPr>
        <w:t>tides of interest was investiga</w:t>
      </w:r>
      <w:r w:rsidRPr="005824A0">
        <w:rPr>
          <w:lang w:val="en-GB"/>
        </w:rPr>
        <w:t xml:space="preserve">ted. The recoveries are provided in </w:t>
      </w:r>
      <w:r w:rsidR="007E2113">
        <w:rPr>
          <w:rFonts w:cs="Times"/>
          <w:b/>
          <w:lang w:val="en-GB"/>
        </w:rPr>
        <w:t xml:space="preserve">Supplementary information </w:t>
      </w:r>
      <w:r w:rsidRPr="005824A0">
        <w:rPr>
          <w:b/>
          <w:lang w:val="en-GB"/>
        </w:rPr>
        <w:t xml:space="preserve">Table </w:t>
      </w:r>
      <w:r w:rsidR="007E2113">
        <w:rPr>
          <w:b/>
          <w:lang w:val="en-GB"/>
        </w:rPr>
        <w:t>6</w:t>
      </w:r>
      <w:r w:rsidRPr="005824A0">
        <w:rPr>
          <w:lang w:val="en-GB"/>
        </w:rPr>
        <w:t>.</w:t>
      </w:r>
    </w:p>
    <w:p w14:paraId="32CEF282" w14:textId="77777777" w:rsidR="00F944A1" w:rsidRPr="00826D17" w:rsidRDefault="00F944A1" w:rsidP="000130A6">
      <w:pPr>
        <w:spacing w:before="120" w:line="480" w:lineRule="auto"/>
        <w:jc w:val="both"/>
        <w:sectPr w:rsidR="00F944A1" w:rsidRPr="00826D17" w:rsidSect="002E551C">
          <w:pgSz w:w="11906" w:h="16838"/>
          <w:pgMar w:top="1417" w:right="1417" w:bottom="1417" w:left="1417" w:header="708" w:footer="708" w:gutter="0"/>
          <w:lnNumType w:countBy="1" w:restart="continuous"/>
          <w:cols w:space="708"/>
          <w:docGrid w:linePitch="360"/>
        </w:sectPr>
      </w:pPr>
    </w:p>
    <w:p w14:paraId="3E14061F" w14:textId="340E18D6" w:rsidR="00F944A1" w:rsidRPr="00826D17" w:rsidRDefault="007E2113" w:rsidP="00D026EA">
      <w:pPr>
        <w:spacing w:before="120" w:line="480" w:lineRule="auto"/>
        <w:jc w:val="both"/>
        <w:rPr>
          <w:b/>
          <w:sz w:val="22"/>
        </w:rPr>
      </w:pPr>
      <w:r w:rsidRPr="007E2113">
        <w:rPr>
          <w:b/>
          <w:sz w:val="22"/>
        </w:rPr>
        <w:lastRenderedPageBreak/>
        <w:t xml:space="preserve">Supplementary information </w:t>
      </w:r>
      <w:r w:rsidR="00F944A1" w:rsidRPr="00826D17">
        <w:rPr>
          <w:b/>
          <w:sz w:val="22"/>
        </w:rPr>
        <w:t xml:space="preserve">Table </w:t>
      </w:r>
      <w:r>
        <w:rPr>
          <w:b/>
          <w:sz w:val="22"/>
        </w:rPr>
        <w:t>6</w:t>
      </w:r>
      <w:r w:rsidR="00F944A1" w:rsidRPr="00826D17">
        <w:rPr>
          <w:b/>
          <w:sz w:val="22"/>
        </w:rPr>
        <w:t>: Recoveries optimization experiment C</w:t>
      </w:r>
      <w:r w:rsidR="00F944A1" w:rsidRPr="00826D17">
        <w:rPr>
          <w:b/>
          <w:sz w:val="22"/>
          <w:vertAlign w:val="subscript"/>
        </w:rPr>
        <w:t>18</w:t>
      </w:r>
      <w:r w:rsidR="00F944A1" w:rsidRPr="00826D17">
        <w:rPr>
          <w:b/>
          <w:sz w:val="22"/>
        </w:rPr>
        <w:t xml:space="preserve"> SPE. The selected wash </w:t>
      </w:r>
      <w:r w:rsidR="005824A0" w:rsidRPr="00826D17">
        <w:rPr>
          <w:b/>
          <w:sz w:val="22"/>
        </w:rPr>
        <w:t>(</w:t>
      </w:r>
      <w:r w:rsidR="00F944A1" w:rsidRPr="00826D17">
        <w:rPr>
          <w:b/>
          <w:sz w:val="22"/>
        </w:rPr>
        <w:t xml:space="preserve">10/90 V/V acetonitrile/water) and elution step (50/50 V/V water/acetonitrile) are indicated in </w:t>
      </w:r>
      <w:r w:rsidR="005824A0" w:rsidRPr="00826D17">
        <w:rPr>
          <w:b/>
          <w:sz w:val="22"/>
        </w:rPr>
        <w:t>purple</w:t>
      </w:r>
      <w:r w:rsidR="00F944A1" w:rsidRPr="00826D17">
        <w:rPr>
          <w:b/>
          <w:sz w:val="22"/>
        </w:rPr>
        <w:t>.</w:t>
      </w:r>
      <w:r w:rsidR="00AF27D7">
        <w:rPr>
          <w:b/>
          <w:sz w:val="22"/>
        </w:rPr>
        <w:t xml:space="preserve"> </w:t>
      </w:r>
      <w:r w:rsidR="00AF27D7" w:rsidRPr="003F3280">
        <w:rPr>
          <w:b/>
          <w:sz w:val="22"/>
        </w:rPr>
        <w:t>The analytical con</w:t>
      </w:r>
      <w:r w:rsidR="00AF27D7">
        <w:rPr>
          <w:b/>
          <w:sz w:val="22"/>
        </w:rPr>
        <w:t>centration of the peptides was 10</w:t>
      </w:r>
      <w:r w:rsidR="00AF27D7" w:rsidRPr="003F3280">
        <w:rPr>
          <w:b/>
          <w:sz w:val="22"/>
        </w:rPr>
        <w:t>0xDev-Conc (see Table 1)</w:t>
      </w:r>
      <w:r w:rsidR="00AF27D7">
        <w:rPr>
          <w:b/>
          <w:sz w:val="22"/>
        </w:rPr>
        <w:t>.</w:t>
      </w:r>
    </w:p>
    <w:tbl>
      <w:tblPr>
        <w:tblW w:w="1382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5"/>
        <w:gridCol w:w="690"/>
        <w:gridCol w:w="690"/>
        <w:gridCol w:w="690"/>
        <w:gridCol w:w="690"/>
        <w:gridCol w:w="690"/>
        <w:gridCol w:w="690"/>
        <w:gridCol w:w="690"/>
        <w:gridCol w:w="690"/>
        <w:gridCol w:w="690"/>
        <w:gridCol w:w="696"/>
        <w:gridCol w:w="851"/>
        <w:gridCol w:w="960"/>
      </w:tblGrid>
      <w:tr w:rsidR="00F944A1" w:rsidRPr="002D41A6" w14:paraId="604F6DA3" w14:textId="77777777" w:rsidTr="00D026EA">
        <w:trPr>
          <w:trHeight w:val="397"/>
        </w:trPr>
        <w:tc>
          <w:tcPr>
            <w:tcW w:w="5105" w:type="dxa"/>
            <w:vMerge w:val="restart"/>
            <w:tcBorders>
              <w:top w:val="single" w:sz="12" w:space="0" w:color="auto"/>
              <w:left w:val="nil"/>
              <w:bottom w:val="single" w:sz="4" w:space="0" w:color="auto"/>
              <w:right w:val="nil"/>
            </w:tcBorders>
            <w:shd w:val="clear" w:color="auto" w:fill="auto"/>
            <w:vAlign w:val="center"/>
            <w:hideMark/>
          </w:tcPr>
          <w:p w14:paraId="213BB977" w14:textId="77777777" w:rsidR="00F944A1" w:rsidRPr="00F944A1" w:rsidRDefault="00F944A1" w:rsidP="00EF26FB">
            <w:pPr>
              <w:jc w:val="center"/>
              <w:rPr>
                <w:b/>
                <w:bCs/>
                <w:iCs/>
                <w:color w:val="000000"/>
                <w:sz w:val="20"/>
              </w:rPr>
            </w:pPr>
            <w:r w:rsidRPr="00F944A1">
              <w:rPr>
                <w:b/>
                <w:bCs/>
                <w:iCs/>
                <w:color w:val="000000"/>
                <w:sz w:val="20"/>
              </w:rPr>
              <w:t>C</w:t>
            </w:r>
            <w:r w:rsidRPr="00F944A1">
              <w:rPr>
                <w:b/>
                <w:bCs/>
                <w:iCs/>
                <w:color w:val="000000"/>
                <w:sz w:val="20"/>
                <w:vertAlign w:val="subscript"/>
              </w:rPr>
              <w:t>18</w:t>
            </w:r>
            <w:r w:rsidRPr="00F944A1">
              <w:rPr>
                <w:b/>
                <w:bCs/>
                <w:iCs/>
                <w:color w:val="000000"/>
                <w:sz w:val="20"/>
              </w:rPr>
              <w:t xml:space="preserve"> SPE procedure</w:t>
            </w:r>
          </w:p>
        </w:tc>
        <w:tc>
          <w:tcPr>
            <w:tcW w:w="6210" w:type="dxa"/>
            <w:gridSpan w:val="9"/>
            <w:tcBorders>
              <w:top w:val="single" w:sz="12" w:space="0" w:color="auto"/>
              <w:left w:val="nil"/>
              <w:bottom w:val="single" w:sz="4" w:space="0" w:color="auto"/>
              <w:right w:val="nil"/>
            </w:tcBorders>
            <w:shd w:val="clear" w:color="auto" w:fill="auto"/>
            <w:noWrap/>
            <w:vAlign w:val="center"/>
            <w:hideMark/>
          </w:tcPr>
          <w:p w14:paraId="0B46DAC8" w14:textId="2F99CBB0" w:rsidR="00F944A1" w:rsidRPr="00D026EA" w:rsidRDefault="00F944A1" w:rsidP="00EF26FB">
            <w:pPr>
              <w:jc w:val="center"/>
              <w:rPr>
                <w:b/>
                <w:color w:val="000000"/>
                <w:sz w:val="20"/>
                <w:vertAlign w:val="superscript"/>
              </w:rPr>
            </w:pPr>
            <w:r w:rsidRPr="002D41A6">
              <w:rPr>
                <w:b/>
                <w:color w:val="000000"/>
                <w:sz w:val="20"/>
              </w:rPr>
              <w:t>Recoveries (%)</w:t>
            </w:r>
            <w:r w:rsidR="00D026EA">
              <w:rPr>
                <w:b/>
                <w:color w:val="000000"/>
                <w:sz w:val="20"/>
                <w:vertAlign w:val="superscript"/>
              </w:rPr>
              <w:t>1</w:t>
            </w:r>
          </w:p>
        </w:tc>
        <w:tc>
          <w:tcPr>
            <w:tcW w:w="696" w:type="dxa"/>
            <w:vMerge w:val="restart"/>
            <w:tcBorders>
              <w:top w:val="single" w:sz="12" w:space="0" w:color="auto"/>
              <w:left w:val="nil"/>
              <w:bottom w:val="single" w:sz="12" w:space="0" w:color="auto"/>
              <w:right w:val="nil"/>
            </w:tcBorders>
            <w:shd w:val="clear" w:color="auto" w:fill="auto"/>
            <w:noWrap/>
            <w:vAlign w:val="center"/>
            <w:hideMark/>
          </w:tcPr>
          <w:p w14:paraId="3843E840" w14:textId="77777777" w:rsidR="00F944A1" w:rsidRPr="002D41A6" w:rsidRDefault="00F944A1" w:rsidP="00EF26FB">
            <w:pPr>
              <w:jc w:val="center"/>
              <w:rPr>
                <w:b/>
                <w:color w:val="000000"/>
                <w:sz w:val="20"/>
              </w:rPr>
            </w:pPr>
            <w:r w:rsidRPr="002D41A6">
              <w:rPr>
                <w:b/>
                <w:color w:val="000000"/>
                <w:sz w:val="20"/>
              </w:rPr>
              <w:t>Mean</w:t>
            </w:r>
          </w:p>
        </w:tc>
        <w:tc>
          <w:tcPr>
            <w:tcW w:w="851" w:type="dxa"/>
            <w:vMerge w:val="restart"/>
            <w:tcBorders>
              <w:top w:val="single" w:sz="12" w:space="0" w:color="auto"/>
              <w:left w:val="nil"/>
              <w:bottom w:val="single" w:sz="12" w:space="0" w:color="auto"/>
              <w:right w:val="nil"/>
            </w:tcBorders>
            <w:shd w:val="clear" w:color="auto" w:fill="auto"/>
            <w:noWrap/>
            <w:vAlign w:val="center"/>
            <w:hideMark/>
          </w:tcPr>
          <w:p w14:paraId="20319E91" w14:textId="77777777" w:rsidR="00F944A1" w:rsidRPr="002D41A6" w:rsidRDefault="00F944A1" w:rsidP="00EF26FB">
            <w:pPr>
              <w:jc w:val="center"/>
              <w:rPr>
                <w:b/>
                <w:color w:val="000000"/>
                <w:sz w:val="20"/>
              </w:rPr>
            </w:pPr>
            <w:r w:rsidRPr="002D41A6">
              <w:rPr>
                <w:b/>
                <w:color w:val="000000"/>
                <w:sz w:val="20"/>
              </w:rPr>
              <w:t>Median</w:t>
            </w:r>
          </w:p>
        </w:tc>
        <w:tc>
          <w:tcPr>
            <w:tcW w:w="960" w:type="dxa"/>
            <w:vMerge w:val="restart"/>
            <w:tcBorders>
              <w:top w:val="single" w:sz="12" w:space="0" w:color="auto"/>
              <w:left w:val="nil"/>
              <w:bottom w:val="single" w:sz="12" w:space="0" w:color="auto"/>
              <w:right w:val="nil"/>
            </w:tcBorders>
            <w:shd w:val="clear" w:color="auto" w:fill="auto"/>
            <w:noWrap/>
            <w:vAlign w:val="center"/>
            <w:hideMark/>
          </w:tcPr>
          <w:p w14:paraId="2A9CE6CF" w14:textId="43032FAE" w:rsidR="00F944A1" w:rsidRPr="002D41A6" w:rsidRDefault="00F944A1" w:rsidP="00EF26FB">
            <w:pPr>
              <w:jc w:val="center"/>
              <w:rPr>
                <w:b/>
                <w:color w:val="000000"/>
                <w:sz w:val="20"/>
              </w:rPr>
            </w:pPr>
            <w:r>
              <w:rPr>
                <w:b/>
                <w:color w:val="000000"/>
                <w:sz w:val="20"/>
              </w:rPr>
              <w:t>Standard deviation</w:t>
            </w:r>
          </w:p>
        </w:tc>
      </w:tr>
      <w:tr w:rsidR="00F944A1" w:rsidRPr="002D41A6" w14:paraId="00C48B68" w14:textId="77777777" w:rsidTr="00D026EA">
        <w:trPr>
          <w:trHeight w:val="397"/>
        </w:trPr>
        <w:tc>
          <w:tcPr>
            <w:tcW w:w="5105" w:type="dxa"/>
            <w:vMerge/>
            <w:tcBorders>
              <w:top w:val="single" w:sz="4" w:space="0" w:color="auto"/>
              <w:left w:val="nil"/>
              <w:bottom w:val="single" w:sz="12" w:space="0" w:color="auto"/>
              <w:right w:val="nil"/>
            </w:tcBorders>
            <w:vAlign w:val="center"/>
            <w:hideMark/>
          </w:tcPr>
          <w:p w14:paraId="622DE945" w14:textId="77777777" w:rsidR="00F944A1" w:rsidRPr="00F944A1" w:rsidRDefault="00F944A1" w:rsidP="00EF26FB">
            <w:pPr>
              <w:jc w:val="center"/>
              <w:rPr>
                <w:b/>
                <w:bCs/>
                <w:iCs/>
                <w:color w:val="000000"/>
                <w:sz w:val="20"/>
              </w:rPr>
            </w:pPr>
          </w:p>
        </w:tc>
        <w:tc>
          <w:tcPr>
            <w:tcW w:w="690" w:type="dxa"/>
            <w:tcBorders>
              <w:top w:val="single" w:sz="4" w:space="0" w:color="auto"/>
              <w:left w:val="nil"/>
              <w:bottom w:val="single" w:sz="12" w:space="0" w:color="auto"/>
              <w:right w:val="nil"/>
            </w:tcBorders>
            <w:shd w:val="clear" w:color="auto" w:fill="auto"/>
            <w:noWrap/>
            <w:vAlign w:val="center"/>
            <w:hideMark/>
          </w:tcPr>
          <w:p w14:paraId="165ADADB" w14:textId="77777777" w:rsidR="00F944A1" w:rsidRPr="002D41A6" w:rsidRDefault="00F944A1" w:rsidP="00EF26FB">
            <w:pPr>
              <w:jc w:val="center"/>
              <w:rPr>
                <w:b/>
                <w:color w:val="000000"/>
                <w:sz w:val="20"/>
              </w:rPr>
            </w:pPr>
            <w:r w:rsidRPr="002D41A6">
              <w:rPr>
                <w:b/>
                <w:color w:val="000000"/>
                <w:sz w:val="20"/>
              </w:rPr>
              <w:t>Q13</w:t>
            </w:r>
          </w:p>
        </w:tc>
        <w:tc>
          <w:tcPr>
            <w:tcW w:w="690" w:type="dxa"/>
            <w:tcBorders>
              <w:top w:val="single" w:sz="4" w:space="0" w:color="auto"/>
              <w:left w:val="nil"/>
              <w:bottom w:val="single" w:sz="12" w:space="0" w:color="auto"/>
              <w:right w:val="nil"/>
            </w:tcBorders>
            <w:shd w:val="clear" w:color="auto" w:fill="auto"/>
            <w:noWrap/>
            <w:vAlign w:val="center"/>
            <w:hideMark/>
          </w:tcPr>
          <w:p w14:paraId="368AAE6B" w14:textId="77777777" w:rsidR="00F944A1" w:rsidRPr="002D41A6" w:rsidRDefault="00F944A1" w:rsidP="00EF26FB">
            <w:pPr>
              <w:jc w:val="center"/>
              <w:rPr>
                <w:b/>
                <w:color w:val="000000"/>
                <w:sz w:val="20"/>
              </w:rPr>
            </w:pPr>
            <w:r w:rsidRPr="002D41A6">
              <w:rPr>
                <w:b/>
                <w:color w:val="000000"/>
                <w:sz w:val="20"/>
              </w:rPr>
              <w:t>Q14</w:t>
            </w:r>
          </w:p>
        </w:tc>
        <w:tc>
          <w:tcPr>
            <w:tcW w:w="690" w:type="dxa"/>
            <w:tcBorders>
              <w:top w:val="single" w:sz="4" w:space="0" w:color="auto"/>
              <w:left w:val="nil"/>
              <w:bottom w:val="single" w:sz="12" w:space="0" w:color="auto"/>
              <w:right w:val="nil"/>
            </w:tcBorders>
            <w:shd w:val="clear" w:color="auto" w:fill="auto"/>
            <w:noWrap/>
            <w:vAlign w:val="center"/>
            <w:hideMark/>
          </w:tcPr>
          <w:p w14:paraId="015214D1" w14:textId="77777777" w:rsidR="00F944A1" w:rsidRPr="002D41A6" w:rsidRDefault="00F944A1" w:rsidP="00EF26FB">
            <w:pPr>
              <w:jc w:val="center"/>
              <w:rPr>
                <w:b/>
                <w:color w:val="000000"/>
                <w:sz w:val="20"/>
              </w:rPr>
            </w:pPr>
            <w:r w:rsidRPr="002D41A6">
              <w:rPr>
                <w:b/>
                <w:color w:val="000000"/>
                <w:sz w:val="20"/>
              </w:rPr>
              <w:t>Q132</w:t>
            </w:r>
          </w:p>
        </w:tc>
        <w:tc>
          <w:tcPr>
            <w:tcW w:w="690" w:type="dxa"/>
            <w:tcBorders>
              <w:top w:val="single" w:sz="4" w:space="0" w:color="auto"/>
              <w:left w:val="nil"/>
              <w:bottom w:val="single" w:sz="12" w:space="0" w:color="auto"/>
              <w:right w:val="nil"/>
            </w:tcBorders>
            <w:shd w:val="clear" w:color="auto" w:fill="auto"/>
            <w:noWrap/>
            <w:vAlign w:val="center"/>
            <w:hideMark/>
          </w:tcPr>
          <w:p w14:paraId="44F55684" w14:textId="77777777" w:rsidR="00F944A1" w:rsidRPr="002D41A6" w:rsidRDefault="00F944A1" w:rsidP="00EF26FB">
            <w:pPr>
              <w:jc w:val="center"/>
              <w:rPr>
                <w:b/>
                <w:color w:val="000000"/>
                <w:sz w:val="20"/>
              </w:rPr>
            </w:pPr>
            <w:r w:rsidRPr="002D41A6">
              <w:rPr>
                <w:b/>
                <w:color w:val="000000"/>
                <w:sz w:val="20"/>
              </w:rPr>
              <w:t>Q137</w:t>
            </w:r>
          </w:p>
        </w:tc>
        <w:tc>
          <w:tcPr>
            <w:tcW w:w="690" w:type="dxa"/>
            <w:tcBorders>
              <w:top w:val="single" w:sz="4" w:space="0" w:color="auto"/>
              <w:left w:val="nil"/>
              <w:bottom w:val="single" w:sz="12" w:space="0" w:color="auto"/>
              <w:right w:val="nil"/>
            </w:tcBorders>
            <w:shd w:val="clear" w:color="auto" w:fill="auto"/>
            <w:noWrap/>
            <w:vAlign w:val="center"/>
            <w:hideMark/>
          </w:tcPr>
          <w:p w14:paraId="1304CF76" w14:textId="77777777" w:rsidR="00F944A1" w:rsidRPr="002D41A6" w:rsidRDefault="00F944A1" w:rsidP="00EF26FB">
            <w:pPr>
              <w:jc w:val="center"/>
              <w:rPr>
                <w:b/>
                <w:color w:val="000000"/>
                <w:sz w:val="20"/>
              </w:rPr>
            </w:pPr>
            <w:r w:rsidRPr="002D41A6">
              <w:rPr>
                <w:b/>
                <w:color w:val="000000"/>
                <w:sz w:val="20"/>
              </w:rPr>
              <w:t>Q17</w:t>
            </w:r>
          </w:p>
        </w:tc>
        <w:tc>
          <w:tcPr>
            <w:tcW w:w="690" w:type="dxa"/>
            <w:tcBorders>
              <w:top w:val="single" w:sz="4" w:space="0" w:color="auto"/>
              <w:left w:val="nil"/>
              <w:bottom w:val="single" w:sz="12" w:space="0" w:color="auto"/>
              <w:right w:val="nil"/>
            </w:tcBorders>
            <w:shd w:val="clear" w:color="auto" w:fill="auto"/>
            <w:noWrap/>
            <w:vAlign w:val="center"/>
            <w:hideMark/>
          </w:tcPr>
          <w:p w14:paraId="3A97A813" w14:textId="77777777" w:rsidR="00F944A1" w:rsidRPr="002D41A6" w:rsidRDefault="00F944A1" w:rsidP="00EF26FB">
            <w:pPr>
              <w:jc w:val="center"/>
              <w:rPr>
                <w:b/>
                <w:color w:val="000000"/>
                <w:sz w:val="20"/>
              </w:rPr>
            </w:pPr>
            <w:r w:rsidRPr="002D41A6">
              <w:rPr>
                <w:b/>
                <w:color w:val="000000"/>
                <w:sz w:val="20"/>
              </w:rPr>
              <w:t>Q133</w:t>
            </w:r>
          </w:p>
        </w:tc>
        <w:tc>
          <w:tcPr>
            <w:tcW w:w="690" w:type="dxa"/>
            <w:tcBorders>
              <w:top w:val="single" w:sz="4" w:space="0" w:color="auto"/>
              <w:left w:val="nil"/>
              <w:bottom w:val="single" w:sz="12" w:space="0" w:color="auto"/>
              <w:right w:val="nil"/>
            </w:tcBorders>
            <w:shd w:val="clear" w:color="auto" w:fill="auto"/>
            <w:noWrap/>
            <w:vAlign w:val="center"/>
            <w:hideMark/>
          </w:tcPr>
          <w:p w14:paraId="6717C24F" w14:textId="77777777" w:rsidR="00F944A1" w:rsidRPr="002D41A6" w:rsidRDefault="00F944A1" w:rsidP="00EF26FB">
            <w:pPr>
              <w:jc w:val="center"/>
              <w:rPr>
                <w:b/>
                <w:color w:val="000000"/>
                <w:sz w:val="20"/>
              </w:rPr>
            </w:pPr>
            <w:r w:rsidRPr="002D41A6">
              <w:rPr>
                <w:b/>
                <w:color w:val="000000"/>
                <w:sz w:val="20"/>
              </w:rPr>
              <w:t>Q210</w:t>
            </w:r>
          </w:p>
        </w:tc>
        <w:tc>
          <w:tcPr>
            <w:tcW w:w="690" w:type="dxa"/>
            <w:tcBorders>
              <w:top w:val="single" w:sz="4" w:space="0" w:color="auto"/>
              <w:left w:val="nil"/>
              <w:bottom w:val="single" w:sz="12" w:space="0" w:color="auto"/>
              <w:right w:val="nil"/>
            </w:tcBorders>
            <w:shd w:val="clear" w:color="auto" w:fill="auto"/>
            <w:noWrap/>
            <w:vAlign w:val="center"/>
            <w:hideMark/>
          </w:tcPr>
          <w:p w14:paraId="15862FA3" w14:textId="77777777" w:rsidR="00F944A1" w:rsidRPr="002D41A6" w:rsidRDefault="00F944A1" w:rsidP="00EF26FB">
            <w:pPr>
              <w:jc w:val="center"/>
              <w:rPr>
                <w:b/>
                <w:color w:val="000000"/>
                <w:sz w:val="20"/>
              </w:rPr>
            </w:pPr>
            <w:r w:rsidRPr="002D41A6">
              <w:rPr>
                <w:b/>
                <w:color w:val="000000"/>
                <w:sz w:val="20"/>
              </w:rPr>
              <w:t>Q184</w:t>
            </w:r>
          </w:p>
        </w:tc>
        <w:tc>
          <w:tcPr>
            <w:tcW w:w="690" w:type="dxa"/>
            <w:tcBorders>
              <w:top w:val="single" w:sz="4" w:space="0" w:color="auto"/>
              <w:left w:val="nil"/>
              <w:bottom w:val="single" w:sz="12" w:space="0" w:color="auto"/>
              <w:right w:val="nil"/>
            </w:tcBorders>
            <w:shd w:val="clear" w:color="auto" w:fill="auto"/>
            <w:noWrap/>
            <w:vAlign w:val="center"/>
            <w:hideMark/>
          </w:tcPr>
          <w:p w14:paraId="57DE3902" w14:textId="77777777" w:rsidR="00F944A1" w:rsidRPr="002D41A6" w:rsidRDefault="00F944A1" w:rsidP="00EF26FB">
            <w:pPr>
              <w:jc w:val="center"/>
              <w:rPr>
                <w:b/>
                <w:color w:val="000000"/>
                <w:sz w:val="20"/>
              </w:rPr>
            </w:pPr>
            <w:r w:rsidRPr="002D41A6">
              <w:rPr>
                <w:b/>
                <w:color w:val="000000"/>
                <w:sz w:val="20"/>
              </w:rPr>
              <w:t>Q93</w:t>
            </w:r>
          </w:p>
        </w:tc>
        <w:tc>
          <w:tcPr>
            <w:tcW w:w="696" w:type="dxa"/>
            <w:vMerge/>
            <w:tcBorders>
              <w:top w:val="single" w:sz="4" w:space="0" w:color="auto"/>
              <w:left w:val="nil"/>
              <w:bottom w:val="single" w:sz="12" w:space="0" w:color="auto"/>
              <w:right w:val="nil"/>
            </w:tcBorders>
            <w:vAlign w:val="center"/>
            <w:hideMark/>
          </w:tcPr>
          <w:p w14:paraId="033DF5CB" w14:textId="77777777" w:rsidR="00F944A1" w:rsidRPr="002D41A6" w:rsidRDefault="00F944A1" w:rsidP="00EF26FB">
            <w:pPr>
              <w:jc w:val="center"/>
              <w:rPr>
                <w:b/>
                <w:color w:val="000000"/>
                <w:sz w:val="20"/>
              </w:rPr>
            </w:pPr>
          </w:p>
        </w:tc>
        <w:tc>
          <w:tcPr>
            <w:tcW w:w="851" w:type="dxa"/>
            <w:vMerge/>
            <w:tcBorders>
              <w:top w:val="single" w:sz="4" w:space="0" w:color="auto"/>
              <w:left w:val="nil"/>
              <w:bottom w:val="single" w:sz="12" w:space="0" w:color="auto"/>
              <w:right w:val="nil"/>
            </w:tcBorders>
            <w:vAlign w:val="center"/>
            <w:hideMark/>
          </w:tcPr>
          <w:p w14:paraId="7B0B2E15" w14:textId="77777777" w:rsidR="00F944A1" w:rsidRPr="002D41A6" w:rsidRDefault="00F944A1" w:rsidP="00EF26FB">
            <w:pPr>
              <w:jc w:val="center"/>
              <w:rPr>
                <w:b/>
                <w:color w:val="000000"/>
                <w:sz w:val="20"/>
              </w:rPr>
            </w:pPr>
          </w:p>
        </w:tc>
        <w:tc>
          <w:tcPr>
            <w:tcW w:w="960" w:type="dxa"/>
            <w:vMerge/>
            <w:tcBorders>
              <w:top w:val="single" w:sz="4" w:space="0" w:color="auto"/>
              <w:left w:val="nil"/>
              <w:bottom w:val="single" w:sz="12" w:space="0" w:color="auto"/>
              <w:right w:val="nil"/>
            </w:tcBorders>
            <w:vAlign w:val="center"/>
            <w:hideMark/>
          </w:tcPr>
          <w:p w14:paraId="76F3C474" w14:textId="77777777" w:rsidR="00F944A1" w:rsidRPr="002D41A6" w:rsidRDefault="00F944A1" w:rsidP="00EF26FB">
            <w:pPr>
              <w:jc w:val="center"/>
              <w:rPr>
                <w:b/>
                <w:color w:val="000000"/>
                <w:sz w:val="20"/>
              </w:rPr>
            </w:pPr>
          </w:p>
        </w:tc>
      </w:tr>
      <w:tr w:rsidR="00F944A1" w14:paraId="2FC485C6" w14:textId="77777777" w:rsidTr="00D026EA">
        <w:trPr>
          <w:trHeight w:val="397"/>
        </w:trPr>
        <w:tc>
          <w:tcPr>
            <w:tcW w:w="5105" w:type="dxa"/>
            <w:tcBorders>
              <w:top w:val="single" w:sz="12" w:space="0" w:color="auto"/>
              <w:left w:val="nil"/>
              <w:right w:val="nil"/>
            </w:tcBorders>
            <w:shd w:val="clear" w:color="auto" w:fill="auto"/>
            <w:vAlign w:val="center"/>
            <w:hideMark/>
          </w:tcPr>
          <w:p w14:paraId="0F24D29A" w14:textId="77777777" w:rsidR="00F944A1" w:rsidRPr="00F944A1" w:rsidRDefault="00F944A1" w:rsidP="00EF26FB">
            <w:pPr>
              <w:jc w:val="center"/>
              <w:rPr>
                <w:iCs/>
                <w:color w:val="000000"/>
                <w:sz w:val="20"/>
              </w:rPr>
            </w:pPr>
            <w:r w:rsidRPr="00F944A1">
              <w:rPr>
                <w:iCs/>
                <w:color w:val="000000"/>
                <w:sz w:val="20"/>
              </w:rPr>
              <w:t>5 ml acetonitrile at 1 drop/sec</w:t>
            </w:r>
          </w:p>
        </w:tc>
        <w:tc>
          <w:tcPr>
            <w:tcW w:w="690" w:type="dxa"/>
            <w:tcBorders>
              <w:top w:val="single" w:sz="12" w:space="0" w:color="auto"/>
              <w:left w:val="nil"/>
              <w:right w:val="nil"/>
            </w:tcBorders>
            <w:shd w:val="clear" w:color="auto" w:fill="auto"/>
            <w:noWrap/>
            <w:vAlign w:val="center"/>
            <w:hideMark/>
          </w:tcPr>
          <w:p w14:paraId="12B00BCE" w14:textId="717C647C" w:rsidR="00F944A1" w:rsidRPr="002D41A6" w:rsidRDefault="00F944A1" w:rsidP="00EF26FB">
            <w:pPr>
              <w:jc w:val="center"/>
              <w:rPr>
                <w:color w:val="000000"/>
                <w:sz w:val="20"/>
              </w:rPr>
            </w:pPr>
            <w:r w:rsidRPr="002D41A6">
              <w:rPr>
                <w:color w:val="000000"/>
                <w:sz w:val="20"/>
              </w:rPr>
              <w:t>N</w:t>
            </w:r>
            <w:r w:rsidR="00D026EA">
              <w:rPr>
                <w:color w:val="000000"/>
                <w:sz w:val="20"/>
              </w:rPr>
              <w:t>D</w:t>
            </w:r>
          </w:p>
        </w:tc>
        <w:tc>
          <w:tcPr>
            <w:tcW w:w="690" w:type="dxa"/>
            <w:tcBorders>
              <w:top w:val="single" w:sz="12" w:space="0" w:color="auto"/>
              <w:left w:val="nil"/>
              <w:right w:val="nil"/>
            </w:tcBorders>
            <w:shd w:val="clear" w:color="auto" w:fill="auto"/>
            <w:noWrap/>
            <w:vAlign w:val="center"/>
            <w:hideMark/>
          </w:tcPr>
          <w:p w14:paraId="06C1A31C" w14:textId="78F06E0F" w:rsidR="00F944A1" w:rsidRPr="002D41A6" w:rsidRDefault="00D026EA" w:rsidP="00EF26FB">
            <w:pPr>
              <w:jc w:val="center"/>
              <w:rPr>
                <w:color w:val="000000"/>
                <w:sz w:val="20"/>
              </w:rPr>
            </w:pPr>
            <w:r>
              <w:rPr>
                <w:color w:val="000000"/>
                <w:sz w:val="20"/>
              </w:rPr>
              <w:t>ND</w:t>
            </w:r>
          </w:p>
        </w:tc>
        <w:tc>
          <w:tcPr>
            <w:tcW w:w="690" w:type="dxa"/>
            <w:tcBorders>
              <w:top w:val="single" w:sz="12" w:space="0" w:color="auto"/>
              <w:left w:val="nil"/>
              <w:right w:val="nil"/>
            </w:tcBorders>
            <w:shd w:val="clear" w:color="auto" w:fill="auto"/>
            <w:noWrap/>
            <w:vAlign w:val="center"/>
            <w:hideMark/>
          </w:tcPr>
          <w:p w14:paraId="4D9B2D05" w14:textId="3AC9BC35" w:rsidR="00F944A1" w:rsidRPr="002D41A6" w:rsidRDefault="00D026EA" w:rsidP="00EF26FB">
            <w:pPr>
              <w:jc w:val="center"/>
              <w:rPr>
                <w:color w:val="000000"/>
                <w:sz w:val="20"/>
              </w:rPr>
            </w:pPr>
            <w:r>
              <w:rPr>
                <w:color w:val="000000"/>
                <w:sz w:val="20"/>
              </w:rPr>
              <w:t>ND</w:t>
            </w:r>
          </w:p>
        </w:tc>
        <w:tc>
          <w:tcPr>
            <w:tcW w:w="690" w:type="dxa"/>
            <w:tcBorders>
              <w:top w:val="single" w:sz="12" w:space="0" w:color="auto"/>
              <w:left w:val="nil"/>
              <w:right w:val="nil"/>
            </w:tcBorders>
            <w:shd w:val="clear" w:color="auto" w:fill="auto"/>
            <w:noWrap/>
            <w:vAlign w:val="center"/>
            <w:hideMark/>
          </w:tcPr>
          <w:p w14:paraId="551AF1B8" w14:textId="61AEFF62" w:rsidR="00F944A1" w:rsidRPr="002D41A6" w:rsidRDefault="00D026EA" w:rsidP="00EF26FB">
            <w:pPr>
              <w:jc w:val="center"/>
              <w:rPr>
                <w:color w:val="000000"/>
                <w:sz w:val="20"/>
              </w:rPr>
            </w:pPr>
            <w:r>
              <w:rPr>
                <w:color w:val="000000"/>
                <w:sz w:val="20"/>
              </w:rPr>
              <w:t>ND</w:t>
            </w:r>
          </w:p>
        </w:tc>
        <w:tc>
          <w:tcPr>
            <w:tcW w:w="690" w:type="dxa"/>
            <w:tcBorders>
              <w:top w:val="single" w:sz="12" w:space="0" w:color="auto"/>
              <w:left w:val="nil"/>
              <w:right w:val="nil"/>
            </w:tcBorders>
            <w:shd w:val="clear" w:color="auto" w:fill="auto"/>
            <w:noWrap/>
            <w:vAlign w:val="center"/>
            <w:hideMark/>
          </w:tcPr>
          <w:p w14:paraId="05B7FA5C" w14:textId="33737650" w:rsidR="00F944A1" w:rsidRPr="002D41A6" w:rsidRDefault="00D026EA" w:rsidP="00EF26FB">
            <w:pPr>
              <w:jc w:val="center"/>
              <w:rPr>
                <w:color w:val="000000"/>
                <w:sz w:val="20"/>
              </w:rPr>
            </w:pPr>
            <w:r>
              <w:rPr>
                <w:color w:val="000000"/>
                <w:sz w:val="20"/>
              </w:rPr>
              <w:t>ND</w:t>
            </w:r>
          </w:p>
        </w:tc>
        <w:tc>
          <w:tcPr>
            <w:tcW w:w="690" w:type="dxa"/>
            <w:tcBorders>
              <w:top w:val="single" w:sz="12" w:space="0" w:color="auto"/>
              <w:left w:val="nil"/>
              <w:right w:val="nil"/>
            </w:tcBorders>
            <w:shd w:val="clear" w:color="auto" w:fill="auto"/>
            <w:noWrap/>
            <w:vAlign w:val="center"/>
            <w:hideMark/>
          </w:tcPr>
          <w:p w14:paraId="7E0C5F14" w14:textId="513A6E07" w:rsidR="00F944A1" w:rsidRPr="002D41A6" w:rsidRDefault="00D026EA" w:rsidP="00EF26FB">
            <w:pPr>
              <w:jc w:val="center"/>
              <w:rPr>
                <w:color w:val="000000"/>
                <w:sz w:val="20"/>
              </w:rPr>
            </w:pPr>
            <w:r>
              <w:rPr>
                <w:color w:val="000000"/>
                <w:sz w:val="20"/>
              </w:rPr>
              <w:t>ND</w:t>
            </w:r>
          </w:p>
        </w:tc>
        <w:tc>
          <w:tcPr>
            <w:tcW w:w="690" w:type="dxa"/>
            <w:tcBorders>
              <w:top w:val="single" w:sz="12" w:space="0" w:color="auto"/>
              <w:left w:val="nil"/>
              <w:right w:val="nil"/>
            </w:tcBorders>
            <w:shd w:val="clear" w:color="auto" w:fill="auto"/>
            <w:noWrap/>
            <w:vAlign w:val="center"/>
            <w:hideMark/>
          </w:tcPr>
          <w:p w14:paraId="3BA8834B" w14:textId="7D8494B3" w:rsidR="00F944A1" w:rsidRPr="002D41A6" w:rsidRDefault="00D026EA" w:rsidP="00EF26FB">
            <w:pPr>
              <w:jc w:val="center"/>
              <w:rPr>
                <w:color w:val="000000"/>
                <w:sz w:val="20"/>
              </w:rPr>
            </w:pPr>
            <w:r>
              <w:rPr>
                <w:color w:val="000000"/>
                <w:sz w:val="20"/>
              </w:rPr>
              <w:t>ND</w:t>
            </w:r>
          </w:p>
        </w:tc>
        <w:tc>
          <w:tcPr>
            <w:tcW w:w="690" w:type="dxa"/>
            <w:tcBorders>
              <w:top w:val="single" w:sz="12" w:space="0" w:color="auto"/>
              <w:left w:val="nil"/>
              <w:right w:val="nil"/>
            </w:tcBorders>
            <w:shd w:val="clear" w:color="auto" w:fill="auto"/>
            <w:noWrap/>
            <w:vAlign w:val="center"/>
            <w:hideMark/>
          </w:tcPr>
          <w:p w14:paraId="4AC1A5FE" w14:textId="39CEA01E" w:rsidR="00F944A1" w:rsidRPr="002D41A6" w:rsidRDefault="00D026EA" w:rsidP="00EF26FB">
            <w:pPr>
              <w:jc w:val="center"/>
              <w:rPr>
                <w:color w:val="000000"/>
                <w:sz w:val="20"/>
              </w:rPr>
            </w:pPr>
            <w:r>
              <w:rPr>
                <w:color w:val="000000"/>
                <w:sz w:val="20"/>
              </w:rPr>
              <w:t>ND</w:t>
            </w:r>
          </w:p>
        </w:tc>
        <w:tc>
          <w:tcPr>
            <w:tcW w:w="690" w:type="dxa"/>
            <w:tcBorders>
              <w:top w:val="single" w:sz="12" w:space="0" w:color="auto"/>
              <w:left w:val="nil"/>
              <w:right w:val="nil"/>
            </w:tcBorders>
            <w:shd w:val="clear" w:color="auto" w:fill="auto"/>
            <w:noWrap/>
            <w:vAlign w:val="center"/>
            <w:hideMark/>
          </w:tcPr>
          <w:p w14:paraId="0209E1A3" w14:textId="4F4705D8" w:rsidR="00F944A1" w:rsidRPr="002D41A6" w:rsidRDefault="00D026EA" w:rsidP="00EF26FB">
            <w:pPr>
              <w:jc w:val="center"/>
              <w:rPr>
                <w:color w:val="000000"/>
                <w:sz w:val="20"/>
              </w:rPr>
            </w:pPr>
            <w:r>
              <w:rPr>
                <w:color w:val="000000"/>
                <w:sz w:val="20"/>
              </w:rPr>
              <w:t>ND</w:t>
            </w:r>
          </w:p>
        </w:tc>
        <w:tc>
          <w:tcPr>
            <w:tcW w:w="696" w:type="dxa"/>
            <w:tcBorders>
              <w:top w:val="single" w:sz="12" w:space="0" w:color="auto"/>
              <w:left w:val="nil"/>
              <w:right w:val="nil"/>
            </w:tcBorders>
            <w:shd w:val="clear" w:color="auto" w:fill="auto"/>
            <w:noWrap/>
            <w:vAlign w:val="center"/>
            <w:hideMark/>
          </w:tcPr>
          <w:p w14:paraId="5021CDF4" w14:textId="560282E1" w:rsidR="00F944A1" w:rsidRPr="002D41A6" w:rsidRDefault="00D026EA" w:rsidP="00EF26FB">
            <w:pPr>
              <w:jc w:val="center"/>
              <w:rPr>
                <w:color w:val="000000"/>
                <w:sz w:val="20"/>
              </w:rPr>
            </w:pPr>
            <w:r>
              <w:rPr>
                <w:color w:val="000000"/>
                <w:sz w:val="20"/>
              </w:rPr>
              <w:t>ND</w:t>
            </w:r>
          </w:p>
        </w:tc>
        <w:tc>
          <w:tcPr>
            <w:tcW w:w="851" w:type="dxa"/>
            <w:tcBorders>
              <w:top w:val="single" w:sz="12" w:space="0" w:color="auto"/>
              <w:left w:val="nil"/>
              <w:right w:val="nil"/>
            </w:tcBorders>
            <w:shd w:val="clear" w:color="auto" w:fill="auto"/>
            <w:noWrap/>
            <w:vAlign w:val="center"/>
            <w:hideMark/>
          </w:tcPr>
          <w:p w14:paraId="3BE6FC22" w14:textId="46D5E3CC" w:rsidR="00F944A1" w:rsidRPr="002D41A6" w:rsidRDefault="00D026EA" w:rsidP="00EF26FB">
            <w:pPr>
              <w:jc w:val="center"/>
              <w:rPr>
                <w:color w:val="000000"/>
                <w:sz w:val="20"/>
              </w:rPr>
            </w:pPr>
            <w:r>
              <w:rPr>
                <w:color w:val="000000"/>
                <w:sz w:val="20"/>
              </w:rPr>
              <w:t>ND</w:t>
            </w:r>
          </w:p>
        </w:tc>
        <w:tc>
          <w:tcPr>
            <w:tcW w:w="960" w:type="dxa"/>
            <w:tcBorders>
              <w:top w:val="single" w:sz="12" w:space="0" w:color="auto"/>
              <w:left w:val="nil"/>
              <w:right w:val="nil"/>
            </w:tcBorders>
            <w:shd w:val="clear" w:color="auto" w:fill="auto"/>
            <w:noWrap/>
            <w:vAlign w:val="center"/>
            <w:hideMark/>
          </w:tcPr>
          <w:p w14:paraId="276383D0" w14:textId="4E905F43" w:rsidR="00F944A1" w:rsidRPr="002D41A6" w:rsidRDefault="00D026EA" w:rsidP="00EF26FB">
            <w:pPr>
              <w:jc w:val="center"/>
              <w:rPr>
                <w:color w:val="000000"/>
                <w:sz w:val="20"/>
              </w:rPr>
            </w:pPr>
            <w:r>
              <w:rPr>
                <w:color w:val="000000"/>
                <w:sz w:val="20"/>
              </w:rPr>
              <w:t>ND</w:t>
            </w:r>
          </w:p>
        </w:tc>
      </w:tr>
      <w:tr w:rsidR="00F944A1" w14:paraId="6DCD41E2" w14:textId="77777777" w:rsidTr="00D026EA">
        <w:trPr>
          <w:trHeight w:val="397"/>
        </w:trPr>
        <w:tc>
          <w:tcPr>
            <w:tcW w:w="5105" w:type="dxa"/>
            <w:tcBorders>
              <w:left w:val="nil"/>
              <w:right w:val="nil"/>
            </w:tcBorders>
            <w:shd w:val="clear" w:color="auto" w:fill="auto"/>
            <w:vAlign w:val="center"/>
            <w:hideMark/>
          </w:tcPr>
          <w:p w14:paraId="214CD426" w14:textId="77777777" w:rsidR="00F944A1" w:rsidRPr="00F944A1" w:rsidRDefault="00F944A1" w:rsidP="00EF26FB">
            <w:pPr>
              <w:jc w:val="center"/>
              <w:rPr>
                <w:iCs/>
                <w:color w:val="000000"/>
                <w:sz w:val="20"/>
              </w:rPr>
            </w:pPr>
            <w:r w:rsidRPr="00F944A1">
              <w:rPr>
                <w:iCs/>
                <w:color w:val="000000"/>
                <w:sz w:val="20"/>
              </w:rPr>
              <w:t>5 ml water at 1 drop/sec</w:t>
            </w:r>
          </w:p>
        </w:tc>
        <w:tc>
          <w:tcPr>
            <w:tcW w:w="690" w:type="dxa"/>
            <w:tcBorders>
              <w:left w:val="nil"/>
              <w:right w:val="nil"/>
            </w:tcBorders>
            <w:shd w:val="clear" w:color="auto" w:fill="auto"/>
            <w:noWrap/>
            <w:vAlign w:val="center"/>
            <w:hideMark/>
          </w:tcPr>
          <w:p w14:paraId="1B7379C4" w14:textId="7D21F3BE" w:rsidR="00F944A1" w:rsidRPr="002D41A6" w:rsidRDefault="00D026EA"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38132461" w14:textId="3F8FB2C8" w:rsidR="00F944A1" w:rsidRPr="002D41A6" w:rsidRDefault="00D026EA"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51675E5A" w14:textId="20398FC5" w:rsidR="00F944A1" w:rsidRPr="002D41A6" w:rsidRDefault="00D026EA"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059B769E" w14:textId="3C1DC278" w:rsidR="00F944A1" w:rsidRPr="002D41A6" w:rsidRDefault="00D026EA"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38224FA9" w14:textId="70CE5AC8" w:rsidR="00F944A1" w:rsidRPr="002D41A6" w:rsidRDefault="00D026EA"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1756CC15" w14:textId="67C091BE" w:rsidR="00F944A1" w:rsidRPr="002D41A6" w:rsidRDefault="00D026EA"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77DFF241" w14:textId="6F810614" w:rsidR="00F944A1" w:rsidRPr="002D41A6" w:rsidRDefault="00D026EA"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655DA365" w14:textId="15DD9948" w:rsidR="00F944A1" w:rsidRPr="002D41A6" w:rsidRDefault="00D026EA"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5452363A" w14:textId="59E8D123" w:rsidR="00F944A1" w:rsidRPr="002D41A6" w:rsidRDefault="00D026EA" w:rsidP="00EF26FB">
            <w:pPr>
              <w:jc w:val="center"/>
              <w:rPr>
                <w:color w:val="000000"/>
                <w:sz w:val="20"/>
              </w:rPr>
            </w:pPr>
            <w:r>
              <w:rPr>
                <w:color w:val="000000"/>
                <w:sz w:val="20"/>
              </w:rPr>
              <w:t>ND</w:t>
            </w:r>
          </w:p>
        </w:tc>
        <w:tc>
          <w:tcPr>
            <w:tcW w:w="696" w:type="dxa"/>
            <w:tcBorders>
              <w:left w:val="nil"/>
              <w:right w:val="nil"/>
            </w:tcBorders>
            <w:shd w:val="clear" w:color="auto" w:fill="auto"/>
            <w:noWrap/>
            <w:vAlign w:val="center"/>
            <w:hideMark/>
          </w:tcPr>
          <w:p w14:paraId="70F7356B" w14:textId="0A1BA1BA" w:rsidR="00F944A1" w:rsidRPr="002D41A6" w:rsidRDefault="00D026EA" w:rsidP="00EF26FB">
            <w:pPr>
              <w:jc w:val="center"/>
              <w:rPr>
                <w:color w:val="000000"/>
                <w:sz w:val="20"/>
              </w:rPr>
            </w:pPr>
            <w:r>
              <w:rPr>
                <w:color w:val="000000"/>
                <w:sz w:val="20"/>
              </w:rPr>
              <w:t>ND</w:t>
            </w:r>
          </w:p>
        </w:tc>
        <w:tc>
          <w:tcPr>
            <w:tcW w:w="851" w:type="dxa"/>
            <w:tcBorders>
              <w:left w:val="nil"/>
              <w:right w:val="nil"/>
            </w:tcBorders>
            <w:shd w:val="clear" w:color="auto" w:fill="auto"/>
            <w:noWrap/>
            <w:vAlign w:val="center"/>
            <w:hideMark/>
          </w:tcPr>
          <w:p w14:paraId="56C94EB8" w14:textId="7296F4C1" w:rsidR="00F944A1" w:rsidRPr="002D41A6" w:rsidRDefault="00D026EA" w:rsidP="00EF26FB">
            <w:pPr>
              <w:jc w:val="center"/>
              <w:rPr>
                <w:color w:val="000000"/>
                <w:sz w:val="20"/>
              </w:rPr>
            </w:pPr>
            <w:r>
              <w:rPr>
                <w:color w:val="000000"/>
                <w:sz w:val="20"/>
              </w:rPr>
              <w:t>ND</w:t>
            </w:r>
          </w:p>
        </w:tc>
        <w:tc>
          <w:tcPr>
            <w:tcW w:w="960" w:type="dxa"/>
            <w:tcBorders>
              <w:left w:val="nil"/>
              <w:right w:val="nil"/>
            </w:tcBorders>
            <w:shd w:val="clear" w:color="auto" w:fill="auto"/>
            <w:noWrap/>
            <w:vAlign w:val="center"/>
            <w:hideMark/>
          </w:tcPr>
          <w:p w14:paraId="03DDC4A3" w14:textId="2692A15E" w:rsidR="00F944A1" w:rsidRPr="002D41A6" w:rsidRDefault="00D026EA" w:rsidP="00EF26FB">
            <w:pPr>
              <w:jc w:val="center"/>
              <w:rPr>
                <w:color w:val="000000"/>
                <w:sz w:val="20"/>
              </w:rPr>
            </w:pPr>
            <w:r>
              <w:rPr>
                <w:color w:val="000000"/>
                <w:sz w:val="20"/>
              </w:rPr>
              <w:t>ND</w:t>
            </w:r>
          </w:p>
        </w:tc>
      </w:tr>
      <w:tr w:rsidR="00F944A1" w14:paraId="089916A6" w14:textId="77777777" w:rsidTr="00D026EA">
        <w:trPr>
          <w:trHeight w:val="397"/>
        </w:trPr>
        <w:tc>
          <w:tcPr>
            <w:tcW w:w="5105" w:type="dxa"/>
            <w:tcBorders>
              <w:left w:val="nil"/>
              <w:right w:val="nil"/>
            </w:tcBorders>
            <w:shd w:val="clear" w:color="auto" w:fill="auto"/>
            <w:vAlign w:val="center"/>
            <w:hideMark/>
          </w:tcPr>
          <w:p w14:paraId="76655C6E" w14:textId="21C502E4" w:rsidR="00F944A1" w:rsidRPr="00F944A1" w:rsidRDefault="00F944A1" w:rsidP="005824A0">
            <w:pPr>
              <w:jc w:val="center"/>
              <w:rPr>
                <w:iCs/>
                <w:color w:val="000000"/>
                <w:sz w:val="20"/>
              </w:rPr>
            </w:pPr>
            <w:r w:rsidRPr="00F944A1">
              <w:rPr>
                <w:iCs/>
                <w:color w:val="000000"/>
                <w:sz w:val="20"/>
              </w:rPr>
              <w:t xml:space="preserve">1 ml </w:t>
            </w:r>
            <w:r w:rsidR="005824A0">
              <w:rPr>
                <w:iCs/>
                <w:color w:val="000000"/>
                <w:sz w:val="20"/>
              </w:rPr>
              <w:t>sample</w:t>
            </w:r>
            <w:r w:rsidRPr="00F944A1">
              <w:rPr>
                <w:iCs/>
                <w:color w:val="000000"/>
                <w:sz w:val="20"/>
              </w:rPr>
              <w:t xml:space="preserve"> at 1 drop/3 sec</w:t>
            </w:r>
          </w:p>
        </w:tc>
        <w:tc>
          <w:tcPr>
            <w:tcW w:w="690" w:type="dxa"/>
            <w:tcBorders>
              <w:left w:val="nil"/>
              <w:right w:val="nil"/>
            </w:tcBorders>
            <w:shd w:val="clear" w:color="auto" w:fill="auto"/>
            <w:noWrap/>
            <w:vAlign w:val="center"/>
            <w:hideMark/>
          </w:tcPr>
          <w:p w14:paraId="2997E65E" w14:textId="4EC633CE" w:rsidR="00F944A1" w:rsidRPr="002D41A6" w:rsidRDefault="00F944A1"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436D681C" w14:textId="1A1472DF" w:rsidR="00F944A1" w:rsidRPr="002D41A6" w:rsidRDefault="00D026EA"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573FCA58" w14:textId="774EE9C1" w:rsidR="00F944A1" w:rsidRPr="002D41A6" w:rsidRDefault="00D026EA"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45427972" w14:textId="785881F7" w:rsidR="00F944A1" w:rsidRPr="002D41A6" w:rsidRDefault="00D026EA"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2239DE56" w14:textId="7BD8AA88" w:rsidR="00F944A1" w:rsidRPr="002D41A6" w:rsidRDefault="00D026EA"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21134D81" w14:textId="72BFEFA0" w:rsidR="00F944A1" w:rsidRPr="002D41A6" w:rsidRDefault="00D026EA"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7C91138B" w14:textId="0DEA2DF5" w:rsidR="00F944A1" w:rsidRPr="002D41A6" w:rsidRDefault="00D026EA"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64A7B8D9" w14:textId="37439C12" w:rsidR="00F944A1" w:rsidRPr="002D41A6" w:rsidRDefault="00D026EA"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116B58B1" w14:textId="6CE81FA8" w:rsidR="00F944A1" w:rsidRPr="002D41A6" w:rsidRDefault="00D026EA" w:rsidP="00EF26FB">
            <w:pPr>
              <w:jc w:val="center"/>
              <w:rPr>
                <w:color w:val="000000"/>
                <w:sz w:val="20"/>
              </w:rPr>
            </w:pPr>
            <w:r>
              <w:rPr>
                <w:color w:val="000000"/>
                <w:sz w:val="20"/>
              </w:rPr>
              <w:t>ND</w:t>
            </w:r>
          </w:p>
        </w:tc>
        <w:tc>
          <w:tcPr>
            <w:tcW w:w="696" w:type="dxa"/>
            <w:tcBorders>
              <w:left w:val="nil"/>
              <w:right w:val="nil"/>
            </w:tcBorders>
            <w:shd w:val="clear" w:color="auto" w:fill="auto"/>
            <w:noWrap/>
            <w:vAlign w:val="center"/>
            <w:hideMark/>
          </w:tcPr>
          <w:p w14:paraId="5E363B71" w14:textId="1FEBB76A" w:rsidR="00F944A1" w:rsidRPr="002D41A6" w:rsidRDefault="00D026EA" w:rsidP="00EF26FB">
            <w:pPr>
              <w:jc w:val="center"/>
              <w:rPr>
                <w:color w:val="000000"/>
                <w:sz w:val="20"/>
              </w:rPr>
            </w:pPr>
            <w:r>
              <w:rPr>
                <w:color w:val="000000"/>
                <w:sz w:val="20"/>
              </w:rPr>
              <w:t>ND</w:t>
            </w:r>
          </w:p>
        </w:tc>
        <w:tc>
          <w:tcPr>
            <w:tcW w:w="851" w:type="dxa"/>
            <w:tcBorders>
              <w:left w:val="nil"/>
              <w:right w:val="nil"/>
            </w:tcBorders>
            <w:shd w:val="clear" w:color="auto" w:fill="auto"/>
            <w:noWrap/>
            <w:vAlign w:val="center"/>
            <w:hideMark/>
          </w:tcPr>
          <w:p w14:paraId="61934048" w14:textId="55305F11" w:rsidR="00F944A1" w:rsidRPr="002D41A6" w:rsidRDefault="00D026EA" w:rsidP="00EF26FB">
            <w:pPr>
              <w:jc w:val="center"/>
              <w:rPr>
                <w:color w:val="000000"/>
                <w:sz w:val="20"/>
              </w:rPr>
            </w:pPr>
            <w:r>
              <w:rPr>
                <w:color w:val="000000"/>
                <w:sz w:val="20"/>
              </w:rPr>
              <w:t>ND</w:t>
            </w:r>
          </w:p>
        </w:tc>
        <w:tc>
          <w:tcPr>
            <w:tcW w:w="960" w:type="dxa"/>
            <w:tcBorders>
              <w:left w:val="nil"/>
              <w:right w:val="nil"/>
            </w:tcBorders>
            <w:shd w:val="clear" w:color="auto" w:fill="auto"/>
            <w:noWrap/>
            <w:vAlign w:val="center"/>
            <w:hideMark/>
          </w:tcPr>
          <w:p w14:paraId="6915E903" w14:textId="349EDC57" w:rsidR="00F944A1" w:rsidRPr="002D41A6" w:rsidRDefault="00D026EA" w:rsidP="00EF26FB">
            <w:pPr>
              <w:jc w:val="center"/>
              <w:rPr>
                <w:color w:val="000000"/>
                <w:sz w:val="20"/>
              </w:rPr>
            </w:pPr>
            <w:r>
              <w:rPr>
                <w:color w:val="000000"/>
                <w:sz w:val="20"/>
              </w:rPr>
              <w:t>ND</w:t>
            </w:r>
          </w:p>
        </w:tc>
      </w:tr>
      <w:tr w:rsidR="00F944A1" w14:paraId="7F791662" w14:textId="77777777" w:rsidTr="00D026EA">
        <w:trPr>
          <w:trHeight w:val="397"/>
        </w:trPr>
        <w:tc>
          <w:tcPr>
            <w:tcW w:w="5105" w:type="dxa"/>
            <w:tcBorders>
              <w:left w:val="nil"/>
              <w:right w:val="nil"/>
            </w:tcBorders>
            <w:shd w:val="clear" w:color="auto" w:fill="auto"/>
            <w:vAlign w:val="center"/>
            <w:hideMark/>
          </w:tcPr>
          <w:p w14:paraId="740689C3" w14:textId="77777777" w:rsidR="00F944A1" w:rsidRPr="00F944A1" w:rsidRDefault="00F944A1" w:rsidP="00EF26FB">
            <w:pPr>
              <w:jc w:val="center"/>
              <w:rPr>
                <w:iCs/>
                <w:color w:val="000000"/>
                <w:sz w:val="20"/>
              </w:rPr>
            </w:pPr>
            <w:r w:rsidRPr="00826D17">
              <w:rPr>
                <w:iCs/>
                <w:color w:val="000000"/>
                <w:sz w:val="20"/>
              </w:rPr>
              <w:t>5 ml water at 1 drop/sec</w:t>
            </w:r>
          </w:p>
        </w:tc>
        <w:tc>
          <w:tcPr>
            <w:tcW w:w="690" w:type="dxa"/>
            <w:tcBorders>
              <w:left w:val="nil"/>
              <w:right w:val="nil"/>
            </w:tcBorders>
            <w:shd w:val="clear" w:color="auto" w:fill="auto"/>
            <w:noWrap/>
            <w:vAlign w:val="center"/>
            <w:hideMark/>
          </w:tcPr>
          <w:p w14:paraId="39DFE52B" w14:textId="375D48E0" w:rsidR="00F944A1" w:rsidRPr="002D41A6" w:rsidRDefault="00F944A1"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5D6768AD" w14:textId="05CBD7B5" w:rsidR="00F944A1" w:rsidRPr="002D41A6" w:rsidRDefault="00D026EA"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6327AEAE" w14:textId="53479A64" w:rsidR="00F944A1" w:rsidRPr="002D41A6" w:rsidRDefault="00D026EA"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04653064" w14:textId="3FA3BFD7" w:rsidR="00F944A1" w:rsidRPr="002D41A6" w:rsidRDefault="00D026EA"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38FE2460" w14:textId="0714C051" w:rsidR="00F944A1" w:rsidRPr="002D41A6" w:rsidRDefault="00D026EA"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08C64B9F" w14:textId="419149C8" w:rsidR="00F944A1" w:rsidRPr="002D41A6" w:rsidRDefault="00D026EA"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3A4FD6F2" w14:textId="0C2759EA" w:rsidR="00F944A1" w:rsidRPr="002D41A6" w:rsidRDefault="00D026EA"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23F5E6FF" w14:textId="0F261300" w:rsidR="00F944A1" w:rsidRPr="002D41A6" w:rsidRDefault="00D026EA"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2BAB7963" w14:textId="01173687" w:rsidR="00F944A1" w:rsidRPr="002D41A6" w:rsidRDefault="00D026EA" w:rsidP="00EF26FB">
            <w:pPr>
              <w:jc w:val="center"/>
              <w:rPr>
                <w:color w:val="000000"/>
                <w:sz w:val="20"/>
              </w:rPr>
            </w:pPr>
            <w:r>
              <w:rPr>
                <w:color w:val="000000"/>
                <w:sz w:val="20"/>
              </w:rPr>
              <w:t>ND</w:t>
            </w:r>
          </w:p>
        </w:tc>
        <w:tc>
          <w:tcPr>
            <w:tcW w:w="696" w:type="dxa"/>
            <w:tcBorders>
              <w:left w:val="nil"/>
              <w:right w:val="nil"/>
            </w:tcBorders>
            <w:shd w:val="clear" w:color="auto" w:fill="auto"/>
            <w:noWrap/>
            <w:vAlign w:val="center"/>
            <w:hideMark/>
          </w:tcPr>
          <w:p w14:paraId="6C5CA002" w14:textId="226891A5" w:rsidR="00F944A1" w:rsidRPr="002D41A6" w:rsidRDefault="00D026EA" w:rsidP="00EF26FB">
            <w:pPr>
              <w:jc w:val="center"/>
              <w:rPr>
                <w:color w:val="000000"/>
                <w:sz w:val="20"/>
              </w:rPr>
            </w:pPr>
            <w:r>
              <w:rPr>
                <w:color w:val="000000"/>
                <w:sz w:val="20"/>
              </w:rPr>
              <w:t>ND</w:t>
            </w:r>
          </w:p>
        </w:tc>
        <w:tc>
          <w:tcPr>
            <w:tcW w:w="851" w:type="dxa"/>
            <w:tcBorders>
              <w:left w:val="nil"/>
              <w:right w:val="nil"/>
            </w:tcBorders>
            <w:shd w:val="clear" w:color="auto" w:fill="auto"/>
            <w:noWrap/>
            <w:vAlign w:val="center"/>
            <w:hideMark/>
          </w:tcPr>
          <w:p w14:paraId="38734CC9" w14:textId="70099E80" w:rsidR="00F944A1" w:rsidRPr="002D41A6" w:rsidRDefault="00D026EA" w:rsidP="00EF26FB">
            <w:pPr>
              <w:jc w:val="center"/>
              <w:rPr>
                <w:color w:val="000000"/>
                <w:sz w:val="20"/>
              </w:rPr>
            </w:pPr>
            <w:r>
              <w:rPr>
                <w:color w:val="000000"/>
                <w:sz w:val="20"/>
              </w:rPr>
              <w:t>ND</w:t>
            </w:r>
          </w:p>
        </w:tc>
        <w:tc>
          <w:tcPr>
            <w:tcW w:w="960" w:type="dxa"/>
            <w:tcBorders>
              <w:left w:val="nil"/>
              <w:right w:val="nil"/>
            </w:tcBorders>
            <w:shd w:val="clear" w:color="auto" w:fill="auto"/>
            <w:noWrap/>
            <w:vAlign w:val="center"/>
            <w:hideMark/>
          </w:tcPr>
          <w:p w14:paraId="3A558FC4" w14:textId="2E69DFF3" w:rsidR="00F944A1" w:rsidRPr="002D41A6" w:rsidRDefault="00D026EA" w:rsidP="00EF26FB">
            <w:pPr>
              <w:jc w:val="center"/>
              <w:rPr>
                <w:color w:val="000000"/>
                <w:sz w:val="20"/>
              </w:rPr>
            </w:pPr>
            <w:r>
              <w:rPr>
                <w:color w:val="000000"/>
                <w:sz w:val="20"/>
              </w:rPr>
              <w:t>ND</w:t>
            </w:r>
          </w:p>
        </w:tc>
      </w:tr>
      <w:tr w:rsidR="00F944A1" w14:paraId="44903EF8" w14:textId="77777777" w:rsidTr="00D026EA">
        <w:trPr>
          <w:trHeight w:val="397"/>
        </w:trPr>
        <w:tc>
          <w:tcPr>
            <w:tcW w:w="5105" w:type="dxa"/>
            <w:tcBorders>
              <w:left w:val="nil"/>
              <w:right w:val="nil"/>
            </w:tcBorders>
            <w:shd w:val="clear" w:color="auto" w:fill="auto"/>
            <w:vAlign w:val="center"/>
            <w:hideMark/>
          </w:tcPr>
          <w:p w14:paraId="635CB90B" w14:textId="77777777" w:rsidR="00F944A1" w:rsidRPr="00F944A1" w:rsidRDefault="00F944A1" w:rsidP="00EF26FB">
            <w:pPr>
              <w:jc w:val="center"/>
              <w:rPr>
                <w:iCs/>
                <w:color w:val="000000"/>
                <w:sz w:val="20"/>
              </w:rPr>
            </w:pPr>
            <w:r w:rsidRPr="00F944A1">
              <w:rPr>
                <w:iCs/>
                <w:color w:val="000000"/>
                <w:sz w:val="20"/>
              </w:rPr>
              <w:t>1 ml water at 1 drop/ 3 sec</w:t>
            </w:r>
          </w:p>
        </w:tc>
        <w:tc>
          <w:tcPr>
            <w:tcW w:w="690" w:type="dxa"/>
            <w:tcBorders>
              <w:left w:val="nil"/>
              <w:right w:val="nil"/>
            </w:tcBorders>
            <w:shd w:val="clear" w:color="auto" w:fill="auto"/>
            <w:noWrap/>
            <w:vAlign w:val="center"/>
            <w:hideMark/>
          </w:tcPr>
          <w:p w14:paraId="7733B62E" w14:textId="77777777" w:rsidR="00F944A1" w:rsidRPr="002D41A6" w:rsidRDefault="00F944A1" w:rsidP="00EF26FB">
            <w:pPr>
              <w:jc w:val="center"/>
              <w:rPr>
                <w:color w:val="000000"/>
                <w:sz w:val="20"/>
              </w:rPr>
            </w:pPr>
            <w:r w:rsidRPr="002D41A6">
              <w:rPr>
                <w:color w:val="000000"/>
                <w:sz w:val="20"/>
              </w:rPr>
              <w:t>0.38</w:t>
            </w:r>
          </w:p>
        </w:tc>
        <w:tc>
          <w:tcPr>
            <w:tcW w:w="690" w:type="dxa"/>
            <w:tcBorders>
              <w:left w:val="nil"/>
              <w:right w:val="nil"/>
            </w:tcBorders>
            <w:shd w:val="clear" w:color="auto" w:fill="auto"/>
            <w:noWrap/>
            <w:vAlign w:val="center"/>
            <w:hideMark/>
          </w:tcPr>
          <w:p w14:paraId="15E10517" w14:textId="77777777" w:rsidR="00F944A1" w:rsidRPr="002D41A6" w:rsidRDefault="00F944A1" w:rsidP="00EF26FB">
            <w:pPr>
              <w:jc w:val="center"/>
              <w:rPr>
                <w:color w:val="000000"/>
                <w:sz w:val="20"/>
              </w:rPr>
            </w:pPr>
            <w:r w:rsidRPr="002D41A6">
              <w:rPr>
                <w:color w:val="000000"/>
                <w:sz w:val="20"/>
              </w:rPr>
              <w:t>0.26</w:t>
            </w:r>
          </w:p>
        </w:tc>
        <w:tc>
          <w:tcPr>
            <w:tcW w:w="690" w:type="dxa"/>
            <w:tcBorders>
              <w:left w:val="nil"/>
              <w:right w:val="nil"/>
            </w:tcBorders>
            <w:shd w:val="clear" w:color="auto" w:fill="auto"/>
            <w:noWrap/>
            <w:vAlign w:val="center"/>
            <w:hideMark/>
          </w:tcPr>
          <w:p w14:paraId="748CF8ED" w14:textId="77777777" w:rsidR="00F944A1" w:rsidRPr="002D41A6" w:rsidRDefault="00F944A1" w:rsidP="00EF26FB">
            <w:pPr>
              <w:jc w:val="center"/>
              <w:rPr>
                <w:color w:val="000000"/>
                <w:sz w:val="20"/>
              </w:rPr>
            </w:pPr>
            <w:r w:rsidRPr="002D41A6">
              <w:rPr>
                <w:color w:val="000000"/>
                <w:sz w:val="20"/>
              </w:rPr>
              <w:t>0.67</w:t>
            </w:r>
          </w:p>
        </w:tc>
        <w:tc>
          <w:tcPr>
            <w:tcW w:w="690" w:type="dxa"/>
            <w:tcBorders>
              <w:left w:val="nil"/>
              <w:right w:val="nil"/>
            </w:tcBorders>
            <w:shd w:val="clear" w:color="auto" w:fill="auto"/>
            <w:noWrap/>
            <w:vAlign w:val="center"/>
            <w:hideMark/>
          </w:tcPr>
          <w:p w14:paraId="5F36976E" w14:textId="77777777" w:rsidR="00F944A1" w:rsidRPr="002D41A6" w:rsidRDefault="00F944A1" w:rsidP="00EF26FB">
            <w:pPr>
              <w:jc w:val="center"/>
              <w:rPr>
                <w:color w:val="000000"/>
                <w:sz w:val="20"/>
              </w:rPr>
            </w:pPr>
            <w:r w:rsidRPr="002D41A6">
              <w:rPr>
                <w:color w:val="000000"/>
                <w:sz w:val="20"/>
              </w:rPr>
              <w:t>0.38</w:t>
            </w:r>
          </w:p>
        </w:tc>
        <w:tc>
          <w:tcPr>
            <w:tcW w:w="690" w:type="dxa"/>
            <w:tcBorders>
              <w:left w:val="nil"/>
              <w:right w:val="nil"/>
            </w:tcBorders>
            <w:shd w:val="clear" w:color="auto" w:fill="auto"/>
            <w:noWrap/>
            <w:vAlign w:val="center"/>
            <w:hideMark/>
          </w:tcPr>
          <w:p w14:paraId="4C5C3033" w14:textId="77777777" w:rsidR="00F944A1" w:rsidRPr="002D41A6" w:rsidRDefault="00F944A1" w:rsidP="00EF26FB">
            <w:pPr>
              <w:jc w:val="center"/>
              <w:rPr>
                <w:color w:val="000000"/>
                <w:sz w:val="20"/>
              </w:rPr>
            </w:pPr>
            <w:r w:rsidRPr="002D41A6">
              <w:rPr>
                <w:color w:val="000000"/>
                <w:sz w:val="20"/>
              </w:rPr>
              <w:t>0.70</w:t>
            </w:r>
          </w:p>
        </w:tc>
        <w:tc>
          <w:tcPr>
            <w:tcW w:w="690" w:type="dxa"/>
            <w:tcBorders>
              <w:left w:val="nil"/>
              <w:right w:val="nil"/>
            </w:tcBorders>
            <w:shd w:val="clear" w:color="auto" w:fill="auto"/>
            <w:noWrap/>
            <w:vAlign w:val="center"/>
            <w:hideMark/>
          </w:tcPr>
          <w:p w14:paraId="07B1FB2F" w14:textId="0C9F5183" w:rsidR="00F944A1" w:rsidRPr="002D41A6" w:rsidRDefault="00E52496"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51FDE7B4" w14:textId="3BB6FC2C" w:rsidR="00F944A1" w:rsidRPr="002D41A6" w:rsidRDefault="00E52496"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14AED5FC" w14:textId="52BA5953" w:rsidR="00F944A1" w:rsidRPr="002D41A6" w:rsidRDefault="00E52496"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1253E61D" w14:textId="77777777" w:rsidR="00F944A1" w:rsidRPr="002D41A6" w:rsidRDefault="00F944A1" w:rsidP="00EF26FB">
            <w:pPr>
              <w:jc w:val="center"/>
              <w:rPr>
                <w:color w:val="000000"/>
                <w:sz w:val="20"/>
              </w:rPr>
            </w:pPr>
            <w:r w:rsidRPr="002D41A6">
              <w:rPr>
                <w:color w:val="000000"/>
                <w:sz w:val="20"/>
              </w:rPr>
              <w:t>0.17</w:t>
            </w:r>
          </w:p>
        </w:tc>
        <w:tc>
          <w:tcPr>
            <w:tcW w:w="696" w:type="dxa"/>
            <w:tcBorders>
              <w:left w:val="nil"/>
              <w:right w:val="nil"/>
            </w:tcBorders>
            <w:shd w:val="clear" w:color="auto" w:fill="auto"/>
            <w:noWrap/>
            <w:vAlign w:val="center"/>
            <w:hideMark/>
          </w:tcPr>
          <w:p w14:paraId="37AF978A" w14:textId="77777777" w:rsidR="00F944A1" w:rsidRPr="002D41A6" w:rsidRDefault="00F944A1" w:rsidP="00EF26FB">
            <w:pPr>
              <w:jc w:val="center"/>
              <w:rPr>
                <w:color w:val="000000"/>
                <w:sz w:val="20"/>
              </w:rPr>
            </w:pPr>
            <w:r w:rsidRPr="002D41A6">
              <w:rPr>
                <w:color w:val="000000"/>
                <w:sz w:val="20"/>
              </w:rPr>
              <w:t>0.26</w:t>
            </w:r>
          </w:p>
        </w:tc>
        <w:tc>
          <w:tcPr>
            <w:tcW w:w="851" w:type="dxa"/>
            <w:tcBorders>
              <w:left w:val="nil"/>
              <w:right w:val="nil"/>
            </w:tcBorders>
            <w:shd w:val="clear" w:color="auto" w:fill="auto"/>
            <w:noWrap/>
            <w:vAlign w:val="center"/>
            <w:hideMark/>
          </w:tcPr>
          <w:p w14:paraId="66555B07" w14:textId="77777777" w:rsidR="00F944A1" w:rsidRPr="002D41A6" w:rsidRDefault="00F944A1" w:rsidP="00EF26FB">
            <w:pPr>
              <w:jc w:val="center"/>
              <w:rPr>
                <w:color w:val="000000"/>
                <w:sz w:val="20"/>
              </w:rPr>
            </w:pPr>
            <w:r w:rsidRPr="002D41A6">
              <w:rPr>
                <w:color w:val="000000"/>
                <w:sz w:val="20"/>
              </w:rPr>
              <w:t>0.26</w:t>
            </w:r>
          </w:p>
        </w:tc>
        <w:tc>
          <w:tcPr>
            <w:tcW w:w="960" w:type="dxa"/>
            <w:tcBorders>
              <w:left w:val="nil"/>
              <w:right w:val="nil"/>
            </w:tcBorders>
            <w:shd w:val="clear" w:color="auto" w:fill="auto"/>
            <w:noWrap/>
            <w:vAlign w:val="center"/>
            <w:hideMark/>
          </w:tcPr>
          <w:p w14:paraId="739209D6" w14:textId="77777777" w:rsidR="00F944A1" w:rsidRPr="002D41A6" w:rsidRDefault="00F944A1" w:rsidP="00EF26FB">
            <w:pPr>
              <w:jc w:val="center"/>
              <w:rPr>
                <w:color w:val="000000"/>
                <w:sz w:val="20"/>
              </w:rPr>
            </w:pPr>
            <w:r w:rsidRPr="002D41A6">
              <w:rPr>
                <w:color w:val="000000"/>
                <w:sz w:val="20"/>
              </w:rPr>
              <w:t>0.27</w:t>
            </w:r>
          </w:p>
        </w:tc>
      </w:tr>
      <w:tr w:rsidR="005824A0" w14:paraId="5D9E1280" w14:textId="77777777" w:rsidTr="00D026EA">
        <w:trPr>
          <w:trHeight w:val="397"/>
        </w:trPr>
        <w:tc>
          <w:tcPr>
            <w:tcW w:w="5105" w:type="dxa"/>
            <w:tcBorders>
              <w:left w:val="nil"/>
              <w:right w:val="nil"/>
            </w:tcBorders>
            <w:shd w:val="clear" w:color="auto" w:fill="auto"/>
            <w:vAlign w:val="center"/>
            <w:hideMark/>
          </w:tcPr>
          <w:p w14:paraId="6CCC7D0B" w14:textId="77777777" w:rsidR="00F944A1" w:rsidRPr="00F944A1" w:rsidRDefault="00F944A1" w:rsidP="00EF26FB">
            <w:pPr>
              <w:jc w:val="center"/>
              <w:rPr>
                <w:iCs/>
                <w:color w:val="000000"/>
                <w:sz w:val="20"/>
              </w:rPr>
            </w:pPr>
            <w:r w:rsidRPr="00F944A1">
              <w:rPr>
                <w:iCs/>
                <w:color w:val="000000"/>
                <w:sz w:val="20"/>
              </w:rPr>
              <w:t>1 ml 10/90 V/V water/acetonitrile at 1 drop/ 3 sec</w:t>
            </w:r>
          </w:p>
        </w:tc>
        <w:tc>
          <w:tcPr>
            <w:tcW w:w="690" w:type="dxa"/>
            <w:tcBorders>
              <w:left w:val="nil"/>
              <w:right w:val="nil"/>
            </w:tcBorders>
            <w:shd w:val="clear" w:color="auto" w:fill="CCC0D9" w:themeFill="accent4" w:themeFillTint="66"/>
            <w:noWrap/>
            <w:vAlign w:val="center"/>
            <w:hideMark/>
          </w:tcPr>
          <w:p w14:paraId="7BE5FDBD" w14:textId="77777777" w:rsidR="00F944A1" w:rsidRPr="002D41A6" w:rsidRDefault="00F944A1" w:rsidP="00EF26FB">
            <w:pPr>
              <w:jc w:val="center"/>
              <w:rPr>
                <w:color w:val="000000"/>
                <w:sz w:val="20"/>
              </w:rPr>
            </w:pPr>
            <w:r w:rsidRPr="002D41A6">
              <w:rPr>
                <w:color w:val="000000"/>
                <w:sz w:val="20"/>
              </w:rPr>
              <w:t>0.20</w:t>
            </w:r>
          </w:p>
        </w:tc>
        <w:tc>
          <w:tcPr>
            <w:tcW w:w="690" w:type="dxa"/>
            <w:tcBorders>
              <w:left w:val="nil"/>
              <w:right w:val="nil"/>
            </w:tcBorders>
            <w:shd w:val="clear" w:color="auto" w:fill="CCC0D9" w:themeFill="accent4" w:themeFillTint="66"/>
            <w:noWrap/>
            <w:vAlign w:val="center"/>
            <w:hideMark/>
          </w:tcPr>
          <w:p w14:paraId="4144277B" w14:textId="2331C877" w:rsidR="00F944A1" w:rsidRPr="002D41A6" w:rsidRDefault="00E52496" w:rsidP="00EF26FB">
            <w:pPr>
              <w:jc w:val="center"/>
              <w:rPr>
                <w:color w:val="000000"/>
                <w:sz w:val="20"/>
              </w:rPr>
            </w:pPr>
            <w:r>
              <w:rPr>
                <w:color w:val="000000"/>
                <w:sz w:val="20"/>
              </w:rPr>
              <w:t>ND</w:t>
            </w:r>
          </w:p>
        </w:tc>
        <w:tc>
          <w:tcPr>
            <w:tcW w:w="690" w:type="dxa"/>
            <w:tcBorders>
              <w:left w:val="nil"/>
              <w:right w:val="nil"/>
            </w:tcBorders>
            <w:shd w:val="clear" w:color="auto" w:fill="CCC0D9" w:themeFill="accent4" w:themeFillTint="66"/>
            <w:noWrap/>
            <w:vAlign w:val="center"/>
            <w:hideMark/>
          </w:tcPr>
          <w:p w14:paraId="6EAB8235" w14:textId="77777777" w:rsidR="00F944A1" w:rsidRPr="002D41A6" w:rsidRDefault="00F944A1" w:rsidP="00EF26FB">
            <w:pPr>
              <w:jc w:val="center"/>
              <w:rPr>
                <w:color w:val="000000"/>
                <w:sz w:val="20"/>
              </w:rPr>
            </w:pPr>
            <w:r w:rsidRPr="002D41A6">
              <w:rPr>
                <w:color w:val="000000"/>
                <w:sz w:val="20"/>
              </w:rPr>
              <w:t>0.22</w:t>
            </w:r>
          </w:p>
        </w:tc>
        <w:tc>
          <w:tcPr>
            <w:tcW w:w="690" w:type="dxa"/>
            <w:tcBorders>
              <w:left w:val="nil"/>
              <w:right w:val="nil"/>
            </w:tcBorders>
            <w:shd w:val="clear" w:color="auto" w:fill="CCC0D9" w:themeFill="accent4" w:themeFillTint="66"/>
            <w:noWrap/>
            <w:vAlign w:val="center"/>
            <w:hideMark/>
          </w:tcPr>
          <w:p w14:paraId="44AF1401" w14:textId="77777777" w:rsidR="00F944A1" w:rsidRPr="002D41A6" w:rsidRDefault="00F944A1" w:rsidP="00EF26FB">
            <w:pPr>
              <w:jc w:val="center"/>
              <w:rPr>
                <w:color w:val="000000"/>
                <w:sz w:val="20"/>
              </w:rPr>
            </w:pPr>
            <w:r w:rsidRPr="002D41A6">
              <w:rPr>
                <w:color w:val="000000"/>
                <w:sz w:val="20"/>
              </w:rPr>
              <w:t>0.12</w:t>
            </w:r>
          </w:p>
        </w:tc>
        <w:tc>
          <w:tcPr>
            <w:tcW w:w="690" w:type="dxa"/>
            <w:tcBorders>
              <w:left w:val="nil"/>
              <w:right w:val="nil"/>
            </w:tcBorders>
            <w:shd w:val="clear" w:color="auto" w:fill="CCC0D9" w:themeFill="accent4" w:themeFillTint="66"/>
            <w:noWrap/>
            <w:vAlign w:val="center"/>
            <w:hideMark/>
          </w:tcPr>
          <w:p w14:paraId="0B9F41CF" w14:textId="1A9485C1" w:rsidR="00F944A1" w:rsidRPr="002D41A6" w:rsidRDefault="00E52496" w:rsidP="00EF26FB">
            <w:pPr>
              <w:jc w:val="center"/>
              <w:rPr>
                <w:color w:val="000000"/>
                <w:sz w:val="20"/>
              </w:rPr>
            </w:pPr>
            <w:r>
              <w:rPr>
                <w:color w:val="000000"/>
                <w:sz w:val="20"/>
              </w:rPr>
              <w:t>ND</w:t>
            </w:r>
          </w:p>
        </w:tc>
        <w:tc>
          <w:tcPr>
            <w:tcW w:w="690" w:type="dxa"/>
            <w:tcBorders>
              <w:left w:val="nil"/>
              <w:right w:val="nil"/>
            </w:tcBorders>
            <w:shd w:val="clear" w:color="auto" w:fill="CCC0D9" w:themeFill="accent4" w:themeFillTint="66"/>
            <w:noWrap/>
            <w:vAlign w:val="center"/>
            <w:hideMark/>
          </w:tcPr>
          <w:p w14:paraId="77AC54B3" w14:textId="77777777" w:rsidR="00F944A1" w:rsidRPr="002D41A6" w:rsidRDefault="00F944A1" w:rsidP="00EF26FB">
            <w:pPr>
              <w:jc w:val="center"/>
              <w:rPr>
                <w:color w:val="000000"/>
                <w:sz w:val="20"/>
              </w:rPr>
            </w:pPr>
            <w:r w:rsidRPr="002D41A6">
              <w:rPr>
                <w:color w:val="000000"/>
                <w:sz w:val="20"/>
              </w:rPr>
              <w:t>0.08</w:t>
            </w:r>
          </w:p>
        </w:tc>
        <w:tc>
          <w:tcPr>
            <w:tcW w:w="690" w:type="dxa"/>
            <w:tcBorders>
              <w:left w:val="nil"/>
              <w:right w:val="nil"/>
            </w:tcBorders>
            <w:shd w:val="clear" w:color="auto" w:fill="CCC0D9" w:themeFill="accent4" w:themeFillTint="66"/>
            <w:noWrap/>
            <w:vAlign w:val="center"/>
            <w:hideMark/>
          </w:tcPr>
          <w:p w14:paraId="293A4134" w14:textId="77777777" w:rsidR="00F944A1" w:rsidRPr="002D41A6" w:rsidRDefault="00F944A1" w:rsidP="00EF26FB">
            <w:pPr>
              <w:jc w:val="center"/>
              <w:rPr>
                <w:color w:val="000000"/>
                <w:sz w:val="20"/>
              </w:rPr>
            </w:pPr>
            <w:r w:rsidRPr="002D41A6">
              <w:rPr>
                <w:color w:val="000000"/>
                <w:sz w:val="20"/>
              </w:rPr>
              <w:t>0.41</w:t>
            </w:r>
          </w:p>
        </w:tc>
        <w:tc>
          <w:tcPr>
            <w:tcW w:w="690" w:type="dxa"/>
            <w:tcBorders>
              <w:left w:val="nil"/>
              <w:right w:val="nil"/>
            </w:tcBorders>
            <w:shd w:val="clear" w:color="auto" w:fill="CCC0D9" w:themeFill="accent4" w:themeFillTint="66"/>
            <w:noWrap/>
            <w:vAlign w:val="center"/>
            <w:hideMark/>
          </w:tcPr>
          <w:p w14:paraId="3AE42A34" w14:textId="77777777" w:rsidR="00F944A1" w:rsidRPr="002D41A6" w:rsidRDefault="00F944A1" w:rsidP="00EF26FB">
            <w:pPr>
              <w:jc w:val="center"/>
              <w:rPr>
                <w:color w:val="000000"/>
                <w:sz w:val="20"/>
              </w:rPr>
            </w:pPr>
            <w:r w:rsidRPr="002D41A6">
              <w:rPr>
                <w:color w:val="000000"/>
                <w:sz w:val="20"/>
              </w:rPr>
              <w:t>0.46</w:t>
            </w:r>
          </w:p>
        </w:tc>
        <w:tc>
          <w:tcPr>
            <w:tcW w:w="690" w:type="dxa"/>
            <w:tcBorders>
              <w:left w:val="nil"/>
              <w:right w:val="nil"/>
            </w:tcBorders>
            <w:shd w:val="clear" w:color="auto" w:fill="CCC0D9" w:themeFill="accent4" w:themeFillTint="66"/>
            <w:noWrap/>
            <w:vAlign w:val="center"/>
            <w:hideMark/>
          </w:tcPr>
          <w:p w14:paraId="5E33DD36" w14:textId="77777777" w:rsidR="00F944A1" w:rsidRPr="002D41A6" w:rsidRDefault="00F944A1" w:rsidP="00EF26FB">
            <w:pPr>
              <w:jc w:val="center"/>
              <w:rPr>
                <w:color w:val="000000"/>
                <w:sz w:val="20"/>
              </w:rPr>
            </w:pPr>
            <w:r w:rsidRPr="002D41A6">
              <w:rPr>
                <w:color w:val="000000"/>
                <w:sz w:val="20"/>
              </w:rPr>
              <w:t>0.11</w:t>
            </w:r>
          </w:p>
        </w:tc>
        <w:tc>
          <w:tcPr>
            <w:tcW w:w="696" w:type="dxa"/>
            <w:tcBorders>
              <w:left w:val="nil"/>
              <w:right w:val="nil"/>
            </w:tcBorders>
            <w:shd w:val="clear" w:color="auto" w:fill="CCC0D9" w:themeFill="accent4" w:themeFillTint="66"/>
            <w:noWrap/>
            <w:vAlign w:val="center"/>
            <w:hideMark/>
          </w:tcPr>
          <w:p w14:paraId="06BA5609" w14:textId="77777777" w:rsidR="00F944A1" w:rsidRPr="002D41A6" w:rsidRDefault="00F944A1" w:rsidP="00EF26FB">
            <w:pPr>
              <w:jc w:val="center"/>
              <w:rPr>
                <w:color w:val="000000"/>
                <w:sz w:val="20"/>
              </w:rPr>
            </w:pPr>
            <w:r w:rsidRPr="002D41A6">
              <w:rPr>
                <w:color w:val="000000"/>
                <w:sz w:val="20"/>
              </w:rPr>
              <w:t>0.12</w:t>
            </w:r>
          </w:p>
        </w:tc>
        <w:tc>
          <w:tcPr>
            <w:tcW w:w="851" w:type="dxa"/>
            <w:tcBorders>
              <w:left w:val="nil"/>
              <w:right w:val="nil"/>
            </w:tcBorders>
            <w:shd w:val="clear" w:color="auto" w:fill="CCC0D9" w:themeFill="accent4" w:themeFillTint="66"/>
            <w:noWrap/>
            <w:vAlign w:val="center"/>
            <w:hideMark/>
          </w:tcPr>
          <w:p w14:paraId="35833C96" w14:textId="77777777" w:rsidR="00F944A1" w:rsidRPr="002D41A6" w:rsidRDefault="00F944A1" w:rsidP="00EF26FB">
            <w:pPr>
              <w:jc w:val="center"/>
              <w:rPr>
                <w:color w:val="000000"/>
                <w:sz w:val="20"/>
              </w:rPr>
            </w:pPr>
            <w:r w:rsidRPr="002D41A6">
              <w:rPr>
                <w:color w:val="000000"/>
                <w:sz w:val="20"/>
              </w:rPr>
              <w:t>0.12</w:t>
            </w:r>
          </w:p>
        </w:tc>
        <w:tc>
          <w:tcPr>
            <w:tcW w:w="960" w:type="dxa"/>
            <w:tcBorders>
              <w:left w:val="nil"/>
              <w:right w:val="nil"/>
            </w:tcBorders>
            <w:shd w:val="clear" w:color="auto" w:fill="CCC0D9" w:themeFill="accent4" w:themeFillTint="66"/>
            <w:noWrap/>
            <w:vAlign w:val="center"/>
            <w:hideMark/>
          </w:tcPr>
          <w:p w14:paraId="06B80B81" w14:textId="77777777" w:rsidR="00F944A1" w:rsidRPr="002D41A6" w:rsidRDefault="00F944A1" w:rsidP="00EF26FB">
            <w:pPr>
              <w:jc w:val="center"/>
              <w:rPr>
                <w:color w:val="000000"/>
                <w:sz w:val="20"/>
              </w:rPr>
            </w:pPr>
            <w:r w:rsidRPr="002D41A6">
              <w:rPr>
                <w:color w:val="000000"/>
                <w:sz w:val="20"/>
              </w:rPr>
              <w:t>0.16</w:t>
            </w:r>
          </w:p>
        </w:tc>
      </w:tr>
      <w:tr w:rsidR="00F944A1" w14:paraId="1C74F3F8" w14:textId="77777777" w:rsidTr="00D026EA">
        <w:trPr>
          <w:trHeight w:val="397"/>
        </w:trPr>
        <w:tc>
          <w:tcPr>
            <w:tcW w:w="5105" w:type="dxa"/>
            <w:tcBorders>
              <w:left w:val="nil"/>
              <w:right w:val="nil"/>
            </w:tcBorders>
            <w:shd w:val="clear" w:color="auto" w:fill="auto"/>
            <w:vAlign w:val="center"/>
            <w:hideMark/>
          </w:tcPr>
          <w:p w14:paraId="1438B303" w14:textId="77777777" w:rsidR="00F944A1" w:rsidRPr="00F944A1" w:rsidRDefault="00F944A1" w:rsidP="00EF26FB">
            <w:pPr>
              <w:jc w:val="center"/>
              <w:rPr>
                <w:iCs/>
                <w:color w:val="000000"/>
                <w:sz w:val="20"/>
              </w:rPr>
            </w:pPr>
            <w:r w:rsidRPr="00F944A1">
              <w:rPr>
                <w:iCs/>
                <w:color w:val="000000"/>
                <w:sz w:val="20"/>
              </w:rPr>
              <w:t>1 ml 20/80 V/V water/acetonitrile at 1 drop/ 3 sec</w:t>
            </w:r>
          </w:p>
        </w:tc>
        <w:tc>
          <w:tcPr>
            <w:tcW w:w="690" w:type="dxa"/>
            <w:tcBorders>
              <w:left w:val="nil"/>
              <w:right w:val="nil"/>
            </w:tcBorders>
            <w:shd w:val="clear" w:color="auto" w:fill="auto"/>
            <w:noWrap/>
            <w:vAlign w:val="center"/>
            <w:hideMark/>
          </w:tcPr>
          <w:p w14:paraId="5E382CE4" w14:textId="77777777" w:rsidR="00F944A1" w:rsidRPr="002D41A6" w:rsidRDefault="00F944A1" w:rsidP="00EF26FB">
            <w:pPr>
              <w:jc w:val="center"/>
              <w:rPr>
                <w:color w:val="000000"/>
                <w:sz w:val="20"/>
              </w:rPr>
            </w:pPr>
            <w:r w:rsidRPr="002D41A6">
              <w:rPr>
                <w:color w:val="000000"/>
                <w:sz w:val="20"/>
              </w:rPr>
              <w:t>15.30</w:t>
            </w:r>
          </w:p>
        </w:tc>
        <w:tc>
          <w:tcPr>
            <w:tcW w:w="690" w:type="dxa"/>
            <w:tcBorders>
              <w:left w:val="nil"/>
              <w:right w:val="nil"/>
            </w:tcBorders>
            <w:shd w:val="clear" w:color="auto" w:fill="auto"/>
            <w:noWrap/>
            <w:vAlign w:val="center"/>
            <w:hideMark/>
          </w:tcPr>
          <w:p w14:paraId="2C1F0683" w14:textId="77777777" w:rsidR="00F944A1" w:rsidRPr="002D41A6" w:rsidRDefault="00F944A1" w:rsidP="00EF26FB">
            <w:pPr>
              <w:jc w:val="center"/>
              <w:rPr>
                <w:color w:val="000000"/>
                <w:sz w:val="20"/>
              </w:rPr>
            </w:pPr>
            <w:r w:rsidRPr="002D41A6">
              <w:rPr>
                <w:color w:val="000000"/>
                <w:sz w:val="20"/>
              </w:rPr>
              <w:t>2.60</w:t>
            </w:r>
          </w:p>
        </w:tc>
        <w:tc>
          <w:tcPr>
            <w:tcW w:w="690" w:type="dxa"/>
            <w:tcBorders>
              <w:left w:val="nil"/>
              <w:right w:val="nil"/>
            </w:tcBorders>
            <w:shd w:val="clear" w:color="auto" w:fill="auto"/>
            <w:noWrap/>
            <w:vAlign w:val="center"/>
            <w:hideMark/>
          </w:tcPr>
          <w:p w14:paraId="3D49A7B5" w14:textId="77777777" w:rsidR="00F944A1" w:rsidRPr="002D41A6" w:rsidRDefault="00F944A1" w:rsidP="00EF26FB">
            <w:pPr>
              <w:jc w:val="center"/>
              <w:rPr>
                <w:color w:val="000000"/>
                <w:sz w:val="20"/>
              </w:rPr>
            </w:pPr>
            <w:r w:rsidRPr="002D41A6">
              <w:rPr>
                <w:color w:val="000000"/>
                <w:sz w:val="20"/>
              </w:rPr>
              <w:t>3.29</w:t>
            </w:r>
          </w:p>
        </w:tc>
        <w:tc>
          <w:tcPr>
            <w:tcW w:w="690" w:type="dxa"/>
            <w:tcBorders>
              <w:left w:val="nil"/>
              <w:right w:val="nil"/>
            </w:tcBorders>
            <w:shd w:val="clear" w:color="auto" w:fill="auto"/>
            <w:noWrap/>
            <w:vAlign w:val="center"/>
            <w:hideMark/>
          </w:tcPr>
          <w:p w14:paraId="4DB3959B" w14:textId="77777777" w:rsidR="00F944A1" w:rsidRPr="002D41A6" w:rsidRDefault="00F944A1" w:rsidP="00EF26FB">
            <w:pPr>
              <w:jc w:val="center"/>
              <w:rPr>
                <w:color w:val="000000"/>
                <w:sz w:val="20"/>
              </w:rPr>
            </w:pPr>
            <w:r w:rsidRPr="002D41A6">
              <w:rPr>
                <w:color w:val="000000"/>
                <w:sz w:val="20"/>
              </w:rPr>
              <w:t>3.51</w:t>
            </w:r>
          </w:p>
        </w:tc>
        <w:tc>
          <w:tcPr>
            <w:tcW w:w="690" w:type="dxa"/>
            <w:tcBorders>
              <w:left w:val="nil"/>
              <w:right w:val="nil"/>
            </w:tcBorders>
            <w:shd w:val="clear" w:color="auto" w:fill="auto"/>
            <w:noWrap/>
            <w:vAlign w:val="center"/>
            <w:hideMark/>
          </w:tcPr>
          <w:p w14:paraId="7D7F46C1" w14:textId="77777777" w:rsidR="00F944A1" w:rsidRPr="002D41A6" w:rsidRDefault="00F944A1" w:rsidP="00EF26FB">
            <w:pPr>
              <w:jc w:val="center"/>
              <w:rPr>
                <w:color w:val="000000"/>
                <w:sz w:val="20"/>
              </w:rPr>
            </w:pPr>
            <w:r w:rsidRPr="002D41A6">
              <w:rPr>
                <w:color w:val="000000"/>
                <w:sz w:val="20"/>
              </w:rPr>
              <w:t>3.13</w:t>
            </w:r>
          </w:p>
        </w:tc>
        <w:tc>
          <w:tcPr>
            <w:tcW w:w="690" w:type="dxa"/>
            <w:tcBorders>
              <w:left w:val="nil"/>
              <w:right w:val="nil"/>
            </w:tcBorders>
            <w:shd w:val="clear" w:color="auto" w:fill="auto"/>
            <w:noWrap/>
            <w:vAlign w:val="center"/>
            <w:hideMark/>
          </w:tcPr>
          <w:p w14:paraId="16CA4616" w14:textId="77777777" w:rsidR="00F944A1" w:rsidRPr="002D41A6" w:rsidRDefault="00F944A1" w:rsidP="00EF26FB">
            <w:pPr>
              <w:jc w:val="center"/>
              <w:rPr>
                <w:color w:val="000000"/>
                <w:sz w:val="20"/>
              </w:rPr>
            </w:pPr>
            <w:r w:rsidRPr="002D41A6">
              <w:rPr>
                <w:color w:val="000000"/>
                <w:sz w:val="20"/>
              </w:rPr>
              <w:t>2.27</w:t>
            </w:r>
          </w:p>
        </w:tc>
        <w:tc>
          <w:tcPr>
            <w:tcW w:w="690" w:type="dxa"/>
            <w:tcBorders>
              <w:left w:val="nil"/>
              <w:right w:val="nil"/>
            </w:tcBorders>
            <w:shd w:val="clear" w:color="auto" w:fill="auto"/>
            <w:noWrap/>
            <w:vAlign w:val="center"/>
            <w:hideMark/>
          </w:tcPr>
          <w:p w14:paraId="68EF8A17" w14:textId="77777777" w:rsidR="00F944A1" w:rsidRPr="002D41A6" w:rsidRDefault="00F944A1" w:rsidP="00EF26FB">
            <w:pPr>
              <w:jc w:val="center"/>
              <w:rPr>
                <w:color w:val="000000"/>
                <w:sz w:val="20"/>
              </w:rPr>
            </w:pPr>
            <w:r w:rsidRPr="002D41A6">
              <w:rPr>
                <w:color w:val="000000"/>
                <w:sz w:val="20"/>
              </w:rPr>
              <w:t>25.64</w:t>
            </w:r>
          </w:p>
        </w:tc>
        <w:tc>
          <w:tcPr>
            <w:tcW w:w="690" w:type="dxa"/>
            <w:tcBorders>
              <w:left w:val="nil"/>
              <w:right w:val="nil"/>
            </w:tcBorders>
            <w:shd w:val="clear" w:color="auto" w:fill="auto"/>
            <w:noWrap/>
            <w:vAlign w:val="center"/>
            <w:hideMark/>
          </w:tcPr>
          <w:p w14:paraId="489174DD" w14:textId="77777777" w:rsidR="00F944A1" w:rsidRPr="002D41A6" w:rsidRDefault="00F944A1" w:rsidP="00EF26FB">
            <w:pPr>
              <w:jc w:val="center"/>
              <w:rPr>
                <w:color w:val="000000"/>
                <w:sz w:val="20"/>
              </w:rPr>
            </w:pPr>
            <w:r w:rsidRPr="002D41A6">
              <w:rPr>
                <w:color w:val="000000"/>
                <w:sz w:val="20"/>
              </w:rPr>
              <w:t>21.54</w:t>
            </w:r>
          </w:p>
        </w:tc>
        <w:tc>
          <w:tcPr>
            <w:tcW w:w="690" w:type="dxa"/>
            <w:tcBorders>
              <w:left w:val="nil"/>
              <w:right w:val="nil"/>
            </w:tcBorders>
            <w:shd w:val="clear" w:color="auto" w:fill="auto"/>
            <w:noWrap/>
            <w:vAlign w:val="center"/>
            <w:hideMark/>
          </w:tcPr>
          <w:p w14:paraId="0F3D1A54" w14:textId="77777777" w:rsidR="00F944A1" w:rsidRPr="002D41A6" w:rsidRDefault="00F944A1" w:rsidP="00EF26FB">
            <w:pPr>
              <w:jc w:val="center"/>
              <w:rPr>
                <w:color w:val="000000"/>
                <w:sz w:val="20"/>
              </w:rPr>
            </w:pPr>
            <w:r w:rsidRPr="002D41A6">
              <w:rPr>
                <w:color w:val="000000"/>
                <w:sz w:val="20"/>
              </w:rPr>
              <w:t>0.54</w:t>
            </w:r>
          </w:p>
        </w:tc>
        <w:tc>
          <w:tcPr>
            <w:tcW w:w="696" w:type="dxa"/>
            <w:tcBorders>
              <w:left w:val="nil"/>
              <w:right w:val="nil"/>
            </w:tcBorders>
            <w:shd w:val="clear" w:color="auto" w:fill="auto"/>
            <w:noWrap/>
            <w:vAlign w:val="center"/>
            <w:hideMark/>
          </w:tcPr>
          <w:p w14:paraId="3627CC67" w14:textId="77777777" w:rsidR="00F944A1" w:rsidRPr="002D41A6" w:rsidRDefault="00F944A1" w:rsidP="00EF26FB">
            <w:pPr>
              <w:jc w:val="center"/>
              <w:rPr>
                <w:color w:val="000000"/>
                <w:sz w:val="20"/>
              </w:rPr>
            </w:pPr>
            <w:r w:rsidRPr="002D41A6">
              <w:rPr>
                <w:color w:val="000000"/>
                <w:sz w:val="20"/>
              </w:rPr>
              <w:t>3.29</w:t>
            </w:r>
          </w:p>
        </w:tc>
        <w:tc>
          <w:tcPr>
            <w:tcW w:w="851" w:type="dxa"/>
            <w:tcBorders>
              <w:left w:val="nil"/>
              <w:right w:val="nil"/>
            </w:tcBorders>
            <w:shd w:val="clear" w:color="auto" w:fill="auto"/>
            <w:noWrap/>
            <w:vAlign w:val="center"/>
            <w:hideMark/>
          </w:tcPr>
          <w:p w14:paraId="2FD954A0" w14:textId="77777777" w:rsidR="00F944A1" w:rsidRPr="002D41A6" w:rsidRDefault="00F944A1" w:rsidP="00EF26FB">
            <w:pPr>
              <w:jc w:val="center"/>
              <w:rPr>
                <w:color w:val="000000"/>
                <w:sz w:val="20"/>
              </w:rPr>
            </w:pPr>
            <w:r w:rsidRPr="002D41A6">
              <w:rPr>
                <w:color w:val="000000"/>
                <w:sz w:val="20"/>
              </w:rPr>
              <w:t>3.29</w:t>
            </w:r>
          </w:p>
        </w:tc>
        <w:tc>
          <w:tcPr>
            <w:tcW w:w="960" w:type="dxa"/>
            <w:tcBorders>
              <w:left w:val="nil"/>
              <w:right w:val="nil"/>
            </w:tcBorders>
            <w:shd w:val="clear" w:color="auto" w:fill="auto"/>
            <w:noWrap/>
            <w:vAlign w:val="center"/>
            <w:hideMark/>
          </w:tcPr>
          <w:p w14:paraId="3F90435C" w14:textId="77777777" w:rsidR="00F944A1" w:rsidRPr="002D41A6" w:rsidRDefault="00F944A1" w:rsidP="00EF26FB">
            <w:pPr>
              <w:jc w:val="center"/>
              <w:rPr>
                <w:color w:val="000000"/>
                <w:sz w:val="20"/>
              </w:rPr>
            </w:pPr>
            <w:r w:rsidRPr="002D41A6">
              <w:rPr>
                <w:color w:val="000000"/>
                <w:sz w:val="20"/>
              </w:rPr>
              <w:t>9.54</w:t>
            </w:r>
          </w:p>
        </w:tc>
      </w:tr>
      <w:tr w:rsidR="00F944A1" w14:paraId="3716AA3F" w14:textId="77777777" w:rsidTr="00D026EA">
        <w:trPr>
          <w:trHeight w:val="397"/>
        </w:trPr>
        <w:tc>
          <w:tcPr>
            <w:tcW w:w="5105" w:type="dxa"/>
            <w:tcBorders>
              <w:left w:val="nil"/>
              <w:right w:val="nil"/>
            </w:tcBorders>
            <w:shd w:val="clear" w:color="auto" w:fill="auto"/>
            <w:vAlign w:val="center"/>
            <w:hideMark/>
          </w:tcPr>
          <w:p w14:paraId="4DC038E0" w14:textId="77777777" w:rsidR="00F944A1" w:rsidRPr="00F944A1" w:rsidRDefault="00F944A1" w:rsidP="00EF26FB">
            <w:pPr>
              <w:jc w:val="center"/>
              <w:rPr>
                <w:iCs/>
                <w:color w:val="000000"/>
                <w:sz w:val="20"/>
              </w:rPr>
            </w:pPr>
            <w:r w:rsidRPr="00F944A1">
              <w:rPr>
                <w:iCs/>
                <w:color w:val="000000"/>
                <w:sz w:val="20"/>
              </w:rPr>
              <w:t>1 ml 30/70 V/V water/acetonitrile at 1 drop/ 3 sec</w:t>
            </w:r>
          </w:p>
        </w:tc>
        <w:tc>
          <w:tcPr>
            <w:tcW w:w="690" w:type="dxa"/>
            <w:tcBorders>
              <w:left w:val="nil"/>
              <w:right w:val="nil"/>
            </w:tcBorders>
            <w:shd w:val="clear" w:color="auto" w:fill="auto"/>
            <w:noWrap/>
            <w:vAlign w:val="center"/>
            <w:hideMark/>
          </w:tcPr>
          <w:p w14:paraId="6252C3A9" w14:textId="77777777" w:rsidR="00F944A1" w:rsidRPr="002D41A6" w:rsidRDefault="00F944A1" w:rsidP="00EF26FB">
            <w:pPr>
              <w:jc w:val="center"/>
              <w:rPr>
                <w:color w:val="000000"/>
                <w:sz w:val="20"/>
              </w:rPr>
            </w:pPr>
            <w:r w:rsidRPr="002D41A6">
              <w:rPr>
                <w:color w:val="000000"/>
                <w:sz w:val="20"/>
              </w:rPr>
              <w:t>48.40</w:t>
            </w:r>
          </w:p>
        </w:tc>
        <w:tc>
          <w:tcPr>
            <w:tcW w:w="690" w:type="dxa"/>
            <w:tcBorders>
              <w:left w:val="nil"/>
              <w:right w:val="nil"/>
            </w:tcBorders>
            <w:shd w:val="clear" w:color="auto" w:fill="auto"/>
            <w:noWrap/>
            <w:vAlign w:val="center"/>
            <w:hideMark/>
          </w:tcPr>
          <w:p w14:paraId="1C2925E1" w14:textId="77777777" w:rsidR="00F944A1" w:rsidRPr="002D41A6" w:rsidRDefault="00F944A1" w:rsidP="00EF26FB">
            <w:pPr>
              <w:jc w:val="center"/>
              <w:rPr>
                <w:color w:val="000000"/>
                <w:sz w:val="20"/>
              </w:rPr>
            </w:pPr>
            <w:r w:rsidRPr="002D41A6">
              <w:rPr>
                <w:color w:val="000000"/>
                <w:sz w:val="20"/>
              </w:rPr>
              <w:t>40.06</w:t>
            </w:r>
          </w:p>
        </w:tc>
        <w:tc>
          <w:tcPr>
            <w:tcW w:w="690" w:type="dxa"/>
            <w:tcBorders>
              <w:left w:val="nil"/>
              <w:right w:val="nil"/>
            </w:tcBorders>
            <w:shd w:val="clear" w:color="auto" w:fill="auto"/>
            <w:noWrap/>
            <w:vAlign w:val="center"/>
            <w:hideMark/>
          </w:tcPr>
          <w:p w14:paraId="719EE966" w14:textId="77777777" w:rsidR="00F944A1" w:rsidRPr="002D41A6" w:rsidRDefault="00F944A1" w:rsidP="00EF26FB">
            <w:pPr>
              <w:jc w:val="center"/>
              <w:rPr>
                <w:color w:val="000000"/>
                <w:sz w:val="20"/>
              </w:rPr>
            </w:pPr>
            <w:r w:rsidRPr="002D41A6">
              <w:rPr>
                <w:color w:val="000000"/>
                <w:sz w:val="20"/>
              </w:rPr>
              <w:t>37.19</w:t>
            </w:r>
          </w:p>
        </w:tc>
        <w:tc>
          <w:tcPr>
            <w:tcW w:w="690" w:type="dxa"/>
            <w:tcBorders>
              <w:left w:val="nil"/>
              <w:right w:val="nil"/>
            </w:tcBorders>
            <w:shd w:val="clear" w:color="auto" w:fill="auto"/>
            <w:noWrap/>
            <w:vAlign w:val="center"/>
            <w:hideMark/>
          </w:tcPr>
          <w:p w14:paraId="786CE4E3" w14:textId="77777777" w:rsidR="00F944A1" w:rsidRPr="002D41A6" w:rsidRDefault="00F944A1" w:rsidP="00EF26FB">
            <w:pPr>
              <w:jc w:val="center"/>
              <w:rPr>
                <w:color w:val="000000"/>
                <w:sz w:val="20"/>
              </w:rPr>
            </w:pPr>
            <w:r w:rsidRPr="002D41A6">
              <w:rPr>
                <w:color w:val="000000"/>
                <w:sz w:val="20"/>
              </w:rPr>
              <w:t>42.76</w:t>
            </w:r>
          </w:p>
        </w:tc>
        <w:tc>
          <w:tcPr>
            <w:tcW w:w="690" w:type="dxa"/>
            <w:tcBorders>
              <w:left w:val="nil"/>
              <w:right w:val="nil"/>
            </w:tcBorders>
            <w:shd w:val="clear" w:color="auto" w:fill="auto"/>
            <w:noWrap/>
            <w:vAlign w:val="center"/>
            <w:hideMark/>
          </w:tcPr>
          <w:p w14:paraId="0495DBF8" w14:textId="77777777" w:rsidR="00F944A1" w:rsidRPr="002D41A6" w:rsidRDefault="00F944A1" w:rsidP="00EF26FB">
            <w:pPr>
              <w:jc w:val="center"/>
              <w:rPr>
                <w:color w:val="000000"/>
                <w:sz w:val="20"/>
              </w:rPr>
            </w:pPr>
            <w:r w:rsidRPr="002D41A6">
              <w:rPr>
                <w:color w:val="000000"/>
                <w:sz w:val="20"/>
              </w:rPr>
              <w:t>34.22</w:t>
            </w:r>
          </w:p>
        </w:tc>
        <w:tc>
          <w:tcPr>
            <w:tcW w:w="690" w:type="dxa"/>
            <w:tcBorders>
              <w:left w:val="nil"/>
              <w:right w:val="nil"/>
            </w:tcBorders>
            <w:shd w:val="clear" w:color="auto" w:fill="auto"/>
            <w:noWrap/>
            <w:vAlign w:val="center"/>
            <w:hideMark/>
          </w:tcPr>
          <w:p w14:paraId="0424642E" w14:textId="77777777" w:rsidR="00F944A1" w:rsidRPr="002D41A6" w:rsidRDefault="00F944A1" w:rsidP="00EF26FB">
            <w:pPr>
              <w:jc w:val="center"/>
              <w:rPr>
                <w:color w:val="000000"/>
                <w:sz w:val="20"/>
              </w:rPr>
            </w:pPr>
            <w:r w:rsidRPr="002D41A6">
              <w:rPr>
                <w:color w:val="000000"/>
                <w:sz w:val="20"/>
              </w:rPr>
              <w:t>46.09</w:t>
            </w:r>
          </w:p>
        </w:tc>
        <w:tc>
          <w:tcPr>
            <w:tcW w:w="690" w:type="dxa"/>
            <w:tcBorders>
              <w:left w:val="nil"/>
              <w:right w:val="nil"/>
            </w:tcBorders>
            <w:shd w:val="clear" w:color="auto" w:fill="auto"/>
            <w:noWrap/>
            <w:vAlign w:val="center"/>
            <w:hideMark/>
          </w:tcPr>
          <w:p w14:paraId="0323FD33" w14:textId="77777777" w:rsidR="00F944A1" w:rsidRPr="002D41A6" w:rsidRDefault="00F944A1" w:rsidP="00EF26FB">
            <w:pPr>
              <w:jc w:val="center"/>
              <w:rPr>
                <w:color w:val="000000"/>
                <w:sz w:val="20"/>
              </w:rPr>
            </w:pPr>
            <w:r w:rsidRPr="002D41A6">
              <w:rPr>
                <w:color w:val="000000"/>
                <w:sz w:val="20"/>
              </w:rPr>
              <w:t>56.45</w:t>
            </w:r>
          </w:p>
        </w:tc>
        <w:tc>
          <w:tcPr>
            <w:tcW w:w="690" w:type="dxa"/>
            <w:tcBorders>
              <w:left w:val="nil"/>
              <w:right w:val="nil"/>
            </w:tcBorders>
            <w:shd w:val="clear" w:color="auto" w:fill="auto"/>
            <w:noWrap/>
            <w:vAlign w:val="center"/>
            <w:hideMark/>
          </w:tcPr>
          <w:p w14:paraId="16B541C1" w14:textId="77777777" w:rsidR="00F944A1" w:rsidRPr="002D41A6" w:rsidRDefault="00F944A1" w:rsidP="00EF26FB">
            <w:pPr>
              <w:jc w:val="center"/>
              <w:rPr>
                <w:color w:val="000000"/>
                <w:sz w:val="20"/>
              </w:rPr>
            </w:pPr>
            <w:r w:rsidRPr="002D41A6">
              <w:rPr>
                <w:color w:val="000000"/>
                <w:sz w:val="20"/>
              </w:rPr>
              <w:t>51.67</w:t>
            </w:r>
          </w:p>
        </w:tc>
        <w:tc>
          <w:tcPr>
            <w:tcW w:w="690" w:type="dxa"/>
            <w:tcBorders>
              <w:left w:val="nil"/>
              <w:right w:val="nil"/>
            </w:tcBorders>
            <w:shd w:val="clear" w:color="auto" w:fill="auto"/>
            <w:noWrap/>
            <w:vAlign w:val="center"/>
            <w:hideMark/>
          </w:tcPr>
          <w:p w14:paraId="42A853BF" w14:textId="77777777" w:rsidR="00F944A1" w:rsidRPr="002D41A6" w:rsidRDefault="00F944A1" w:rsidP="00EF26FB">
            <w:pPr>
              <w:jc w:val="center"/>
              <w:rPr>
                <w:color w:val="000000"/>
                <w:sz w:val="20"/>
              </w:rPr>
            </w:pPr>
            <w:r w:rsidRPr="002D41A6">
              <w:rPr>
                <w:color w:val="000000"/>
                <w:sz w:val="20"/>
              </w:rPr>
              <w:t>30.29</w:t>
            </w:r>
          </w:p>
        </w:tc>
        <w:tc>
          <w:tcPr>
            <w:tcW w:w="696" w:type="dxa"/>
            <w:tcBorders>
              <w:left w:val="nil"/>
              <w:right w:val="nil"/>
            </w:tcBorders>
            <w:shd w:val="clear" w:color="auto" w:fill="auto"/>
            <w:noWrap/>
            <w:vAlign w:val="center"/>
            <w:hideMark/>
          </w:tcPr>
          <w:p w14:paraId="4EA18D91" w14:textId="77777777" w:rsidR="00F944A1" w:rsidRPr="002D41A6" w:rsidRDefault="00F944A1" w:rsidP="00EF26FB">
            <w:pPr>
              <w:jc w:val="center"/>
              <w:rPr>
                <w:color w:val="000000"/>
                <w:sz w:val="20"/>
              </w:rPr>
            </w:pPr>
            <w:r w:rsidRPr="002D41A6">
              <w:rPr>
                <w:color w:val="000000"/>
                <w:sz w:val="20"/>
              </w:rPr>
              <w:t>42.76</w:t>
            </w:r>
          </w:p>
        </w:tc>
        <w:tc>
          <w:tcPr>
            <w:tcW w:w="851" w:type="dxa"/>
            <w:tcBorders>
              <w:left w:val="nil"/>
              <w:right w:val="nil"/>
            </w:tcBorders>
            <w:shd w:val="clear" w:color="auto" w:fill="auto"/>
            <w:noWrap/>
            <w:vAlign w:val="center"/>
            <w:hideMark/>
          </w:tcPr>
          <w:p w14:paraId="26C0E2F2" w14:textId="77777777" w:rsidR="00F944A1" w:rsidRPr="002D41A6" w:rsidRDefault="00F944A1" w:rsidP="00EF26FB">
            <w:pPr>
              <w:jc w:val="center"/>
              <w:rPr>
                <w:color w:val="000000"/>
                <w:sz w:val="20"/>
              </w:rPr>
            </w:pPr>
            <w:r w:rsidRPr="002D41A6">
              <w:rPr>
                <w:color w:val="000000"/>
                <w:sz w:val="20"/>
              </w:rPr>
              <w:t>42.76</w:t>
            </w:r>
          </w:p>
        </w:tc>
        <w:tc>
          <w:tcPr>
            <w:tcW w:w="960" w:type="dxa"/>
            <w:tcBorders>
              <w:left w:val="nil"/>
              <w:right w:val="nil"/>
            </w:tcBorders>
            <w:shd w:val="clear" w:color="auto" w:fill="auto"/>
            <w:noWrap/>
            <w:vAlign w:val="center"/>
            <w:hideMark/>
          </w:tcPr>
          <w:p w14:paraId="50CF2DA3" w14:textId="77777777" w:rsidR="00F944A1" w:rsidRPr="002D41A6" w:rsidRDefault="00F944A1" w:rsidP="00EF26FB">
            <w:pPr>
              <w:jc w:val="center"/>
              <w:rPr>
                <w:color w:val="000000"/>
                <w:sz w:val="20"/>
              </w:rPr>
            </w:pPr>
            <w:r w:rsidRPr="002D41A6">
              <w:rPr>
                <w:color w:val="000000"/>
                <w:sz w:val="20"/>
              </w:rPr>
              <w:t>8.49</w:t>
            </w:r>
          </w:p>
        </w:tc>
      </w:tr>
      <w:tr w:rsidR="00F944A1" w14:paraId="17928381" w14:textId="77777777" w:rsidTr="00D026EA">
        <w:trPr>
          <w:trHeight w:val="397"/>
        </w:trPr>
        <w:tc>
          <w:tcPr>
            <w:tcW w:w="5105" w:type="dxa"/>
            <w:tcBorders>
              <w:left w:val="nil"/>
              <w:right w:val="nil"/>
            </w:tcBorders>
            <w:shd w:val="clear" w:color="auto" w:fill="auto"/>
            <w:vAlign w:val="center"/>
            <w:hideMark/>
          </w:tcPr>
          <w:p w14:paraId="7B8DF92B" w14:textId="77777777" w:rsidR="00F944A1" w:rsidRPr="00F944A1" w:rsidRDefault="00F944A1" w:rsidP="00EF26FB">
            <w:pPr>
              <w:jc w:val="center"/>
              <w:rPr>
                <w:iCs/>
                <w:color w:val="000000"/>
                <w:sz w:val="20"/>
              </w:rPr>
            </w:pPr>
            <w:r w:rsidRPr="00F944A1">
              <w:rPr>
                <w:iCs/>
                <w:color w:val="000000"/>
                <w:sz w:val="20"/>
              </w:rPr>
              <w:t>1 ml 40/60 V/V water/acetonitrile at 1 drop/ 3 sec</w:t>
            </w:r>
          </w:p>
        </w:tc>
        <w:tc>
          <w:tcPr>
            <w:tcW w:w="690" w:type="dxa"/>
            <w:tcBorders>
              <w:left w:val="nil"/>
              <w:right w:val="nil"/>
            </w:tcBorders>
            <w:shd w:val="clear" w:color="auto" w:fill="auto"/>
            <w:noWrap/>
            <w:vAlign w:val="center"/>
            <w:hideMark/>
          </w:tcPr>
          <w:p w14:paraId="109CCF00" w14:textId="77777777" w:rsidR="00F944A1" w:rsidRPr="002D41A6" w:rsidRDefault="00F944A1" w:rsidP="00EF26FB">
            <w:pPr>
              <w:jc w:val="center"/>
              <w:rPr>
                <w:color w:val="000000"/>
                <w:sz w:val="20"/>
              </w:rPr>
            </w:pPr>
            <w:r w:rsidRPr="002D41A6">
              <w:rPr>
                <w:color w:val="000000"/>
                <w:sz w:val="20"/>
              </w:rPr>
              <w:t>57.97</w:t>
            </w:r>
          </w:p>
        </w:tc>
        <w:tc>
          <w:tcPr>
            <w:tcW w:w="690" w:type="dxa"/>
            <w:tcBorders>
              <w:left w:val="nil"/>
              <w:right w:val="nil"/>
            </w:tcBorders>
            <w:shd w:val="clear" w:color="auto" w:fill="auto"/>
            <w:noWrap/>
            <w:vAlign w:val="center"/>
            <w:hideMark/>
          </w:tcPr>
          <w:p w14:paraId="6ABDE786" w14:textId="77777777" w:rsidR="00F944A1" w:rsidRPr="002D41A6" w:rsidRDefault="00F944A1" w:rsidP="00EF26FB">
            <w:pPr>
              <w:jc w:val="center"/>
              <w:rPr>
                <w:color w:val="000000"/>
                <w:sz w:val="20"/>
              </w:rPr>
            </w:pPr>
            <w:r w:rsidRPr="002D41A6">
              <w:rPr>
                <w:color w:val="000000"/>
                <w:sz w:val="20"/>
              </w:rPr>
              <w:t>45.41</w:t>
            </w:r>
          </w:p>
        </w:tc>
        <w:tc>
          <w:tcPr>
            <w:tcW w:w="690" w:type="dxa"/>
            <w:tcBorders>
              <w:left w:val="nil"/>
              <w:right w:val="nil"/>
            </w:tcBorders>
            <w:shd w:val="clear" w:color="auto" w:fill="auto"/>
            <w:noWrap/>
            <w:vAlign w:val="center"/>
            <w:hideMark/>
          </w:tcPr>
          <w:p w14:paraId="1267E62F" w14:textId="77777777" w:rsidR="00F944A1" w:rsidRPr="002D41A6" w:rsidRDefault="00F944A1" w:rsidP="00EF26FB">
            <w:pPr>
              <w:jc w:val="center"/>
              <w:rPr>
                <w:color w:val="000000"/>
                <w:sz w:val="20"/>
              </w:rPr>
            </w:pPr>
            <w:r w:rsidRPr="002D41A6">
              <w:rPr>
                <w:color w:val="000000"/>
                <w:sz w:val="20"/>
              </w:rPr>
              <w:t>49.17</w:t>
            </w:r>
          </w:p>
        </w:tc>
        <w:tc>
          <w:tcPr>
            <w:tcW w:w="690" w:type="dxa"/>
            <w:tcBorders>
              <w:left w:val="nil"/>
              <w:right w:val="nil"/>
            </w:tcBorders>
            <w:shd w:val="clear" w:color="auto" w:fill="auto"/>
            <w:noWrap/>
            <w:vAlign w:val="center"/>
            <w:hideMark/>
          </w:tcPr>
          <w:p w14:paraId="36F65F22" w14:textId="77777777" w:rsidR="00F944A1" w:rsidRPr="002D41A6" w:rsidRDefault="00F944A1" w:rsidP="00EF26FB">
            <w:pPr>
              <w:jc w:val="center"/>
              <w:rPr>
                <w:color w:val="000000"/>
                <w:sz w:val="20"/>
              </w:rPr>
            </w:pPr>
            <w:r w:rsidRPr="002D41A6">
              <w:rPr>
                <w:color w:val="000000"/>
                <w:sz w:val="20"/>
              </w:rPr>
              <w:t>50.68</w:t>
            </w:r>
          </w:p>
        </w:tc>
        <w:tc>
          <w:tcPr>
            <w:tcW w:w="690" w:type="dxa"/>
            <w:tcBorders>
              <w:left w:val="nil"/>
              <w:right w:val="nil"/>
            </w:tcBorders>
            <w:shd w:val="clear" w:color="auto" w:fill="auto"/>
            <w:noWrap/>
            <w:vAlign w:val="center"/>
            <w:hideMark/>
          </w:tcPr>
          <w:p w14:paraId="24AC6ED3" w14:textId="77777777" w:rsidR="00F944A1" w:rsidRPr="002D41A6" w:rsidRDefault="00F944A1" w:rsidP="00EF26FB">
            <w:pPr>
              <w:jc w:val="center"/>
              <w:rPr>
                <w:color w:val="000000"/>
                <w:sz w:val="20"/>
              </w:rPr>
            </w:pPr>
            <w:r w:rsidRPr="002D41A6">
              <w:rPr>
                <w:color w:val="000000"/>
                <w:sz w:val="20"/>
              </w:rPr>
              <w:t>52.98</w:t>
            </w:r>
          </w:p>
        </w:tc>
        <w:tc>
          <w:tcPr>
            <w:tcW w:w="690" w:type="dxa"/>
            <w:tcBorders>
              <w:left w:val="nil"/>
              <w:right w:val="nil"/>
            </w:tcBorders>
            <w:shd w:val="clear" w:color="auto" w:fill="auto"/>
            <w:noWrap/>
            <w:vAlign w:val="center"/>
            <w:hideMark/>
          </w:tcPr>
          <w:p w14:paraId="06245578" w14:textId="77777777" w:rsidR="00F944A1" w:rsidRPr="002D41A6" w:rsidRDefault="00F944A1" w:rsidP="00EF26FB">
            <w:pPr>
              <w:jc w:val="center"/>
              <w:rPr>
                <w:color w:val="000000"/>
                <w:sz w:val="20"/>
              </w:rPr>
            </w:pPr>
            <w:r w:rsidRPr="002D41A6">
              <w:rPr>
                <w:color w:val="000000"/>
                <w:sz w:val="20"/>
              </w:rPr>
              <w:t>60.22</w:t>
            </w:r>
          </w:p>
        </w:tc>
        <w:tc>
          <w:tcPr>
            <w:tcW w:w="690" w:type="dxa"/>
            <w:tcBorders>
              <w:left w:val="nil"/>
              <w:right w:val="nil"/>
            </w:tcBorders>
            <w:shd w:val="clear" w:color="auto" w:fill="auto"/>
            <w:noWrap/>
            <w:vAlign w:val="center"/>
            <w:hideMark/>
          </w:tcPr>
          <w:p w14:paraId="3AEF94A4" w14:textId="77777777" w:rsidR="00F944A1" w:rsidRPr="002D41A6" w:rsidRDefault="00F944A1" w:rsidP="00EF26FB">
            <w:pPr>
              <w:jc w:val="center"/>
              <w:rPr>
                <w:color w:val="000000"/>
                <w:sz w:val="20"/>
              </w:rPr>
            </w:pPr>
            <w:r w:rsidRPr="002D41A6">
              <w:rPr>
                <w:color w:val="000000"/>
                <w:sz w:val="20"/>
              </w:rPr>
              <w:t>70.91</w:t>
            </w:r>
          </w:p>
        </w:tc>
        <w:tc>
          <w:tcPr>
            <w:tcW w:w="690" w:type="dxa"/>
            <w:tcBorders>
              <w:left w:val="nil"/>
              <w:right w:val="nil"/>
            </w:tcBorders>
            <w:shd w:val="clear" w:color="auto" w:fill="auto"/>
            <w:noWrap/>
            <w:vAlign w:val="center"/>
            <w:hideMark/>
          </w:tcPr>
          <w:p w14:paraId="14262C53" w14:textId="77777777" w:rsidR="00F944A1" w:rsidRPr="002D41A6" w:rsidRDefault="00F944A1" w:rsidP="00EF26FB">
            <w:pPr>
              <w:jc w:val="center"/>
              <w:rPr>
                <w:color w:val="000000"/>
                <w:sz w:val="20"/>
              </w:rPr>
            </w:pPr>
            <w:r w:rsidRPr="002D41A6">
              <w:rPr>
                <w:color w:val="000000"/>
                <w:sz w:val="20"/>
              </w:rPr>
              <w:t>65.79</w:t>
            </w:r>
          </w:p>
        </w:tc>
        <w:tc>
          <w:tcPr>
            <w:tcW w:w="690" w:type="dxa"/>
            <w:tcBorders>
              <w:left w:val="nil"/>
              <w:right w:val="nil"/>
            </w:tcBorders>
            <w:shd w:val="clear" w:color="auto" w:fill="auto"/>
            <w:noWrap/>
            <w:vAlign w:val="center"/>
            <w:hideMark/>
          </w:tcPr>
          <w:p w14:paraId="177F3057" w14:textId="77777777" w:rsidR="00F944A1" w:rsidRPr="002D41A6" w:rsidRDefault="00F944A1" w:rsidP="00EF26FB">
            <w:pPr>
              <w:jc w:val="center"/>
              <w:rPr>
                <w:color w:val="000000"/>
                <w:sz w:val="20"/>
              </w:rPr>
            </w:pPr>
            <w:r w:rsidRPr="002D41A6">
              <w:rPr>
                <w:color w:val="000000"/>
                <w:sz w:val="20"/>
              </w:rPr>
              <w:t>56.46</w:t>
            </w:r>
          </w:p>
        </w:tc>
        <w:tc>
          <w:tcPr>
            <w:tcW w:w="696" w:type="dxa"/>
            <w:tcBorders>
              <w:left w:val="nil"/>
              <w:right w:val="nil"/>
            </w:tcBorders>
            <w:shd w:val="clear" w:color="auto" w:fill="auto"/>
            <w:noWrap/>
            <w:vAlign w:val="center"/>
            <w:hideMark/>
          </w:tcPr>
          <w:p w14:paraId="056E3853" w14:textId="77777777" w:rsidR="00F944A1" w:rsidRPr="002D41A6" w:rsidRDefault="00F944A1" w:rsidP="00EF26FB">
            <w:pPr>
              <w:jc w:val="center"/>
              <w:rPr>
                <w:color w:val="000000"/>
                <w:sz w:val="20"/>
              </w:rPr>
            </w:pPr>
            <w:r w:rsidRPr="002D41A6">
              <w:rPr>
                <w:color w:val="000000"/>
                <w:sz w:val="20"/>
              </w:rPr>
              <w:t>56.46</w:t>
            </w:r>
          </w:p>
        </w:tc>
        <w:tc>
          <w:tcPr>
            <w:tcW w:w="851" w:type="dxa"/>
            <w:tcBorders>
              <w:left w:val="nil"/>
              <w:right w:val="nil"/>
            </w:tcBorders>
            <w:shd w:val="clear" w:color="auto" w:fill="auto"/>
            <w:noWrap/>
            <w:vAlign w:val="center"/>
            <w:hideMark/>
          </w:tcPr>
          <w:p w14:paraId="70737CE6" w14:textId="77777777" w:rsidR="00F944A1" w:rsidRPr="002D41A6" w:rsidRDefault="00F944A1" w:rsidP="00EF26FB">
            <w:pPr>
              <w:jc w:val="center"/>
              <w:rPr>
                <w:color w:val="000000"/>
                <w:sz w:val="20"/>
              </w:rPr>
            </w:pPr>
            <w:r w:rsidRPr="002D41A6">
              <w:rPr>
                <w:color w:val="000000"/>
                <w:sz w:val="20"/>
              </w:rPr>
              <w:t>56.46</w:t>
            </w:r>
          </w:p>
        </w:tc>
        <w:tc>
          <w:tcPr>
            <w:tcW w:w="960" w:type="dxa"/>
            <w:tcBorders>
              <w:left w:val="nil"/>
              <w:right w:val="nil"/>
            </w:tcBorders>
            <w:shd w:val="clear" w:color="auto" w:fill="auto"/>
            <w:noWrap/>
            <w:vAlign w:val="center"/>
            <w:hideMark/>
          </w:tcPr>
          <w:p w14:paraId="198B7EF7" w14:textId="77777777" w:rsidR="00F944A1" w:rsidRPr="002D41A6" w:rsidRDefault="00F944A1" w:rsidP="00EF26FB">
            <w:pPr>
              <w:jc w:val="center"/>
              <w:rPr>
                <w:color w:val="000000"/>
                <w:sz w:val="20"/>
              </w:rPr>
            </w:pPr>
            <w:r w:rsidRPr="002D41A6">
              <w:rPr>
                <w:color w:val="000000"/>
                <w:sz w:val="20"/>
              </w:rPr>
              <w:t>8.16</w:t>
            </w:r>
          </w:p>
        </w:tc>
      </w:tr>
      <w:tr w:rsidR="005824A0" w14:paraId="43887484" w14:textId="77777777" w:rsidTr="00D026EA">
        <w:trPr>
          <w:trHeight w:val="397"/>
        </w:trPr>
        <w:tc>
          <w:tcPr>
            <w:tcW w:w="5105" w:type="dxa"/>
            <w:tcBorders>
              <w:left w:val="nil"/>
              <w:right w:val="nil"/>
            </w:tcBorders>
            <w:shd w:val="clear" w:color="auto" w:fill="auto"/>
            <w:vAlign w:val="center"/>
            <w:hideMark/>
          </w:tcPr>
          <w:p w14:paraId="6ACBA10F" w14:textId="77777777" w:rsidR="00F944A1" w:rsidRPr="00F944A1" w:rsidRDefault="00F944A1" w:rsidP="00EF26FB">
            <w:pPr>
              <w:jc w:val="center"/>
              <w:rPr>
                <w:iCs/>
                <w:color w:val="000000"/>
                <w:sz w:val="20"/>
              </w:rPr>
            </w:pPr>
            <w:r w:rsidRPr="00F944A1">
              <w:rPr>
                <w:iCs/>
                <w:color w:val="000000"/>
                <w:sz w:val="20"/>
              </w:rPr>
              <w:t>1 ml 50/50 V/V water/acetonitrile at 1 drop/ 3 sec</w:t>
            </w:r>
          </w:p>
        </w:tc>
        <w:tc>
          <w:tcPr>
            <w:tcW w:w="690" w:type="dxa"/>
            <w:tcBorders>
              <w:left w:val="nil"/>
              <w:right w:val="nil"/>
            </w:tcBorders>
            <w:shd w:val="clear" w:color="auto" w:fill="CCC0D9" w:themeFill="accent4" w:themeFillTint="66"/>
            <w:noWrap/>
            <w:vAlign w:val="center"/>
            <w:hideMark/>
          </w:tcPr>
          <w:p w14:paraId="20EEBB4E" w14:textId="77777777" w:rsidR="00F944A1" w:rsidRPr="002D41A6" w:rsidRDefault="00F944A1" w:rsidP="00EF26FB">
            <w:pPr>
              <w:jc w:val="center"/>
              <w:rPr>
                <w:color w:val="000000"/>
                <w:sz w:val="20"/>
              </w:rPr>
            </w:pPr>
            <w:r w:rsidRPr="002D41A6">
              <w:rPr>
                <w:color w:val="000000"/>
                <w:sz w:val="20"/>
              </w:rPr>
              <w:t>67.74</w:t>
            </w:r>
          </w:p>
        </w:tc>
        <w:tc>
          <w:tcPr>
            <w:tcW w:w="690" w:type="dxa"/>
            <w:tcBorders>
              <w:left w:val="nil"/>
              <w:right w:val="nil"/>
            </w:tcBorders>
            <w:shd w:val="clear" w:color="auto" w:fill="CCC0D9" w:themeFill="accent4" w:themeFillTint="66"/>
            <w:noWrap/>
            <w:vAlign w:val="center"/>
            <w:hideMark/>
          </w:tcPr>
          <w:p w14:paraId="019466BF" w14:textId="77777777" w:rsidR="00F944A1" w:rsidRPr="002D41A6" w:rsidRDefault="00F944A1" w:rsidP="00EF26FB">
            <w:pPr>
              <w:jc w:val="center"/>
              <w:rPr>
                <w:color w:val="000000"/>
                <w:sz w:val="20"/>
              </w:rPr>
            </w:pPr>
            <w:r w:rsidRPr="002D41A6">
              <w:rPr>
                <w:color w:val="000000"/>
                <w:sz w:val="20"/>
              </w:rPr>
              <w:t>58.10</w:t>
            </w:r>
          </w:p>
        </w:tc>
        <w:tc>
          <w:tcPr>
            <w:tcW w:w="690" w:type="dxa"/>
            <w:tcBorders>
              <w:left w:val="nil"/>
              <w:right w:val="nil"/>
            </w:tcBorders>
            <w:shd w:val="clear" w:color="auto" w:fill="CCC0D9" w:themeFill="accent4" w:themeFillTint="66"/>
            <w:noWrap/>
            <w:vAlign w:val="center"/>
            <w:hideMark/>
          </w:tcPr>
          <w:p w14:paraId="353664D6" w14:textId="77777777" w:rsidR="00F944A1" w:rsidRPr="002D41A6" w:rsidRDefault="00F944A1" w:rsidP="00EF26FB">
            <w:pPr>
              <w:jc w:val="center"/>
              <w:rPr>
                <w:color w:val="000000"/>
                <w:sz w:val="20"/>
              </w:rPr>
            </w:pPr>
            <w:r w:rsidRPr="002D41A6">
              <w:rPr>
                <w:color w:val="000000"/>
                <w:sz w:val="20"/>
              </w:rPr>
              <w:t>68.32</w:t>
            </w:r>
          </w:p>
        </w:tc>
        <w:tc>
          <w:tcPr>
            <w:tcW w:w="690" w:type="dxa"/>
            <w:tcBorders>
              <w:left w:val="nil"/>
              <w:right w:val="nil"/>
            </w:tcBorders>
            <w:shd w:val="clear" w:color="auto" w:fill="CCC0D9" w:themeFill="accent4" w:themeFillTint="66"/>
            <w:noWrap/>
            <w:vAlign w:val="center"/>
            <w:hideMark/>
          </w:tcPr>
          <w:p w14:paraId="02C7291C" w14:textId="77777777" w:rsidR="00F944A1" w:rsidRPr="002D41A6" w:rsidRDefault="00F944A1" w:rsidP="00EF26FB">
            <w:pPr>
              <w:jc w:val="center"/>
              <w:rPr>
                <w:color w:val="000000"/>
                <w:sz w:val="20"/>
              </w:rPr>
            </w:pPr>
            <w:r w:rsidRPr="002D41A6">
              <w:rPr>
                <w:color w:val="000000"/>
                <w:sz w:val="20"/>
              </w:rPr>
              <w:t>68.32</w:t>
            </w:r>
          </w:p>
        </w:tc>
        <w:tc>
          <w:tcPr>
            <w:tcW w:w="690" w:type="dxa"/>
            <w:tcBorders>
              <w:left w:val="nil"/>
              <w:right w:val="nil"/>
            </w:tcBorders>
            <w:shd w:val="clear" w:color="auto" w:fill="CCC0D9" w:themeFill="accent4" w:themeFillTint="66"/>
            <w:noWrap/>
            <w:vAlign w:val="center"/>
            <w:hideMark/>
          </w:tcPr>
          <w:p w14:paraId="2D80BB1A" w14:textId="77777777" w:rsidR="00F944A1" w:rsidRPr="002D41A6" w:rsidRDefault="00F944A1" w:rsidP="00EF26FB">
            <w:pPr>
              <w:jc w:val="center"/>
              <w:rPr>
                <w:color w:val="000000"/>
                <w:sz w:val="20"/>
              </w:rPr>
            </w:pPr>
            <w:r w:rsidRPr="002D41A6">
              <w:rPr>
                <w:color w:val="000000"/>
                <w:sz w:val="20"/>
              </w:rPr>
              <w:t>68.45</w:t>
            </w:r>
          </w:p>
        </w:tc>
        <w:tc>
          <w:tcPr>
            <w:tcW w:w="690" w:type="dxa"/>
            <w:tcBorders>
              <w:left w:val="nil"/>
              <w:right w:val="nil"/>
            </w:tcBorders>
            <w:shd w:val="clear" w:color="auto" w:fill="CCC0D9" w:themeFill="accent4" w:themeFillTint="66"/>
            <w:noWrap/>
            <w:vAlign w:val="center"/>
            <w:hideMark/>
          </w:tcPr>
          <w:p w14:paraId="3E969ED0" w14:textId="77777777" w:rsidR="00F944A1" w:rsidRPr="002D41A6" w:rsidRDefault="00F944A1" w:rsidP="00EF26FB">
            <w:pPr>
              <w:jc w:val="center"/>
              <w:rPr>
                <w:color w:val="000000"/>
                <w:sz w:val="20"/>
              </w:rPr>
            </w:pPr>
            <w:r w:rsidRPr="002D41A6">
              <w:rPr>
                <w:color w:val="000000"/>
                <w:sz w:val="20"/>
              </w:rPr>
              <w:t>72.76</w:t>
            </w:r>
          </w:p>
        </w:tc>
        <w:tc>
          <w:tcPr>
            <w:tcW w:w="690" w:type="dxa"/>
            <w:tcBorders>
              <w:left w:val="nil"/>
              <w:right w:val="nil"/>
            </w:tcBorders>
            <w:shd w:val="clear" w:color="auto" w:fill="CCC0D9" w:themeFill="accent4" w:themeFillTint="66"/>
            <w:noWrap/>
            <w:vAlign w:val="center"/>
            <w:hideMark/>
          </w:tcPr>
          <w:p w14:paraId="335779E7" w14:textId="77777777" w:rsidR="00F944A1" w:rsidRPr="002D41A6" w:rsidRDefault="00F944A1" w:rsidP="00EF26FB">
            <w:pPr>
              <w:jc w:val="center"/>
              <w:rPr>
                <w:color w:val="000000"/>
                <w:sz w:val="20"/>
              </w:rPr>
            </w:pPr>
            <w:r w:rsidRPr="002D41A6">
              <w:rPr>
                <w:color w:val="000000"/>
                <w:sz w:val="20"/>
              </w:rPr>
              <w:t>88.67</w:t>
            </w:r>
          </w:p>
        </w:tc>
        <w:tc>
          <w:tcPr>
            <w:tcW w:w="690" w:type="dxa"/>
            <w:tcBorders>
              <w:left w:val="nil"/>
              <w:right w:val="nil"/>
            </w:tcBorders>
            <w:shd w:val="clear" w:color="auto" w:fill="CCC0D9" w:themeFill="accent4" w:themeFillTint="66"/>
            <w:noWrap/>
            <w:vAlign w:val="center"/>
            <w:hideMark/>
          </w:tcPr>
          <w:p w14:paraId="3DEC571A" w14:textId="77777777" w:rsidR="00F944A1" w:rsidRPr="002D41A6" w:rsidRDefault="00F944A1" w:rsidP="00EF26FB">
            <w:pPr>
              <w:jc w:val="center"/>
              <w:rPr>
                <w:color w:val="000000"/>
                <w:sz w:val="20"/>
              </w:rPr>
            </w:pPr>
            <w:r w:rsidRPr="002D41A6">
              <w:rPr>
                <w:color w:val="000000"/>
                <w:sz w:val="20"/>
              </w:rPr>
              <w:t>78.19</w:t>
            </w:r>
          </w:p>
        </w:tc>
        <w:tc>
          <w:tcPr>
            <w:tcW w:w="690" w:type="dxa"/>
            <w:tcBorders>
              <w:left w:val="nil"/>
              <w:right w:val="nil"/>
            </w:tcBorders>
            <w:shd w:val="clear" w:color="auto" w:fill="CCC0D9" w:themeFill="accent4" w:themeFillTint="66"/>
            <w:noWrap/>
            <w:vAlign w:val="center"/>
            <w:hideMark/>
          </w:tcPr>
          <w:p w14:paraId="2ED66586" w14:textId="77777777" w:rsidR="00F944A1" w:rsidRPr="002D41A6" w:rsidRDefault="00F944A1" w:rsidP="00EF26FB">
            <w:pPr>
              <w:jc w:val="center"/>
              <w:rPr>
                <w:color w:val="000000"/>
                <w:sz w:val="20"/>
              </w:rPr>
            </w:pPr>
            <w:r w:rsidRPr="002D41A6">
              <w:rPr>
                <w:color w:val="000000"/>
                <w:sz w:val="20"/>
              </w:rPr>
              <w:t>68.48</w:t>
            </w:r>
          </w:p>
        </w:tc>
        <w:tc>
          <w:tcPr>
            <w:tcW w:w="696" w:type="dxa"/>
            <w:tcBorders>
              <w:left w:val="nil"/>
              <w:right w:val="nil"/>
            </w:tcBorders>
            <w:shd w:val="clear" w:color="auto" w:fill="CCC0D9" w:themeFill="accent4" w:themeFillTint="66"/>
            <w:noWrap/>
            <w:vAlign w:val="center"/>
            <w:hideMark/>
          </w:tcPr>
          <w:p w14:paraId="7201A0CA" w14:textId="77777777" w:rsidR="00F944A1" w:rsidRPr="002D41A6" w:rsidRDefault="00F944A1" w:rsidP="00EF26FB">
            <w:pPr>
              <w:jc w:val="center"/>
              <w:rPr>
                <w:color w:val="000000"/>
                <w:sz w:val="20"/>
              </w:rPr>
            </w:pPr>
            <w:r w:rsidRPr="002D41A6">
              <w:rPr>
                <w:color w:val="000000"/>
                <w:sz w:val="20"/>
              </w:rPr>
              <w:t>68.45</w:t>
            </w:r>
          </w:p>
        </w:tc>
        <w:tc>
          <w:tcPr>
            <w:tcW w:w="851" w:type="dxa"/>
            <w:tcBorders>
              <w:left w:val="nil"/>
              <w:right w:val="nil"/>
            </w:tcBorders>
            <w:shd w:val="clear" w:color="auto" w:fill="CCC0D9" w:themeFill="accent4" w:themeFillTint="66"/>
            <w:noWrap/>
            <w:vAlign w:val="center"/>
            <w:hideMark/>
          </w:tcPr>
          <w:p w14:paraId="438260CA" w14:textId="77777777" w:rsidR="00F944A1" w:rsidRPr="002D41A6" w:rsidRDefault="00F944A1" w:rsidP="00EF26FB">
            <w:pPr>
              <w:jc w:val="center"/>
              <w:rPr>
                <w:color w:val="000000"/>
                <w:sz w:val="20"/>
              </w:rPr>
            </w:pPr>
            <w:r w:rsidRPr="002D41A6">
              <w:rPr>
                <w:color w:val="000000"/>
                <w:sz w:val="20"/>
              </w:rPr>
              <w:t>68.45</w:t>
            </w:r>
          </w:p>
        </w:tc>
        <w:tc>
          <w:tcPr>
            <w:tcW w:w="960" w:type="dxa"/>
            <w:tcBorders>
              <w:left w:val="nil"/>
              <w:right w:val="nil"/>
            </w:tcBorders>
            <w:shd w:val="clear" w:color="auto" w:fill="CCC0D9" w:themeFill="accent4" w:themeFillTint="66"/>
            <w:noWrap/>
            <w:vAlign w:val="center"/>
            <w:hideMark/>
          </w:tcPr>
          <w:p w14:paraId="7BC80583" w14:textId="77777777" w:rsidR="00F944A1" w:rsidRPr="002D41A6" w:rsidRDefault="00F944A1" w:rsidP="00EF26FB">
            <w:pPr>
              <w:jc w:val="center"/>
              <w:rPr>
                <w:color w:val="000000"/>
                <w:sz w:val="20"/>
              </w:rPr>
            </w:pPr>
            <w:r w:rsidRPr="002D41A6">
              <w:rPr>
                <w:color w:val="000000"/>
                <w:sz w:val="20"/>
              </w:rPr>
              <w:t>8.45</w:t>
            </w:r>
          </w:p>
        </w:tc>
      </w:tr>
      <w:tr w:rsidR="00F944A1" w14:paraId="59B7D016" w14:textId="77777777" w:rsidTr="00D026EA">
        <w:trPr>
          <w:trHeight w:val="397"/>
        </w:trPr>
        <w:tc>
          <w:tcPr>
            <w:tcW w:w="5105" w:type="dxa"/>
            <w:tcBorders>
              <w:left w:val="nil"/>
              <w:right w:val="nil"/>
            </w:tcBorders>
            <w:shd w:val="clear" w:color="auto" w:fill="auto"/>
            <w:vAlign w:val="center"/>
            <w:hideMark/>
          </w:tcPr>
          <w:p w14:paraId="64EAC497" w14:textId="77777777" w:rsidR="00F944A1" w:rsidRPr="00F944A1" w:rsidRDefault="00F944A1" w:rsidP="00EF26FB">
            <w:pPr>
              <w:jc w:val="center"/>
              <w:rPr>
                <w:iCs/>
                <w:color w:val="000000"/>
                <w:sz w:val="20"/>
              </w:rPr>
            </w:pPr>
            <w:r w:rsidRPr="00F944A1">
              <w:rPr>
                <w:iCs/>
                <w:color w:val="000000"/>
                <w:sz w:val="20"/>
              </w:rPr>
              <w:t>1 ml 60/40 V/V water/acetonitrile at 1 drop/ 3 sec</w:t>
            </w:r>
          </w:p>
        </w:tc>
        <w:tc>
          <w:tcPr>
            <w:tcW w:w="690" w:type="dxa"/>
            <w:tcBorders>
              <w:left w:val="nil"/>
              <w:right w:val="nil"/>
            </w:tcBorders>
            <w:shd w:val="clear" w:color="auto" w:fill="auto"/>
            <w:noWrap/>
            <w:vAlign w:val="center"/>
            <w:hideMark/>
          </w:tcPr>
          <w:p w14:paraId="1D84D07D" w14:textId="77777777" w:rsidR="00F944A1" w:rsidRPr="002D41A6" w:rsidRDefault="00F944A1" w:rsidP="00EF26FB">
            <w:pPr>
              <w:jc w:val="center"/>
              <w:rPr>
                <w:color w:val="000000"/>
                <w:sz w:val="20"/>
              </w:rPr>
            </w:pPr>
            <w:r w:rsidRPr="002D41A6">
              <w:rPr>
                <w:color w:val="000000"/>
                <w:sz w:val="20"/>
              </w:rPr>
              <w:t>75.40</w:t>
            </w:r>
          </w:p>
        </w:tc>
        <w:tc>
          <w:tcPr>
            <w:tcW w:w="690" w:type="dxa"/>
            <w:tcBorders>
              <w:left w:val="nil"/>
              <w:right w:val="nil"/>
            </w:tcBorders>
            <w:shd w:val="clear" w:color="auto" w:fill="auto"/>
            <w:noWrap/>
            <w:vAlign w:val="center"/>
            <w:hideMark/>
          </w:tcPr>
          <w:p w14:paraId="0B3F1A03" w14:textId="77777777" w:rsidR="00F944A1" w:rsidRPr="002D41A6" w:rsidRDefault="00F944A1" w:rsidP="00EF26FB">
            <w:pPr>
              <w:jc w:val="center"/>
              <w:rPr>
                <w:color w:val="000000"/>
                <w:sz w:val="20"/>
              </w:rPr>
            </w:pPr>
            <w:r w:rsidRPr="002D41A6">
              <w:rPr>
                <w:color w:val="000000"/>
                <w:sz w:val="20"/>
              </w:rPr>
              <w:t>63.90</w:t>
            </w:r>
          </w:p>
        </w:tc>
        <w:tc>
          <w:tcPr>
            <w:tcW w:w="690" w:type="dxa"/>
            <w:tcBorders>
              <w:left w:val="nil"/>
              <w:right w:val="nil"/>
            </w:tcBorders>
            <w:shd w:val="clear" w:color="auto" w:fill="auto"/>
            <w:noWrap/>
            <w:vAlign w:val="center"/>
            <w:hideMark/>
          </w:tcPr>
          <w:p w14:paraId="0ED5AD53" w14:textId="77777777" w:rsidR="00F944A1" w:rsidRPr="002D41A6" w:rsidRDefault="00F944A1" w:rsidP="00EF26FB">
            <w:pPr>
              <w:jc w:val="center"/>
              <w:rPr>
                <w:color w:val="000000"/>
                <w:sz w:val="20"/>
              </w:rPr>
            </w:pPr>
            <w:r w:rsidRPr="002D41A6">
              <w:rPr>
                <w:color w:val="000000"/>
                <w:sz w:val="20"/>
              </w:rPr>
              <w:t>64.07</w:t>
            </w:r>
          </w:p>
        </w:tc>
        <w:tc>
          <w:tcPr>
            <w:tcW w:w="690" w:type="dxa"/>
            <w:tcBorders>
              <w:left w:val="nil"/>
              <w:right w:val="nil"/>
            </w:tcBorders>
            <w:shd w:val="clear" w:color="auto" w:fill="auto"/>
            <w:noWrap/>
            <w:vAlign w:val="center"/>
            <w:hideMark/>
          </w:tcPr>
          <w:p w14:paraId="36670086" w14:textId="77777777" w:rsidR="00F944A1" w:rsidRPr="002D41A6" w:rsidRDefault="00F944A1" w:rsidP="00EF26FB">
            <w:pPr>
              <w:jc w:val="center"/>
              <w:rPr>
                <w:color w:val="000000"/>
                <w:sz w:val="20"/>
              </w:rPr>
            </w:pPr>
            <w:r w:rsidRPr="002D41A6">
              <w:rPr>
                <w:color w:val="000000"/>
                <w:sz w:val="20"/>
              </w:rPr>
              <w:t>68.94</w:t>
            </w:r>
          </w:p>
        </w:tc>
        <w:tc>
          <w:tcPr>
            <w:tcW w:w="690" w:type="dxa"/>
            <w:tcBorders>
              <w:left w:val="nil"/>
              <w:right w:val="nil"/>
            </w:tcBorders>
            <w:shd w:val="clear" w:color="auto" w:fill="auto"/>
            <w:noWrap/>
            <w:vAlign w:val="center"/>
            <w:hideMark/>
          </w:tcPr>
          <w:p w14:paraId="288BF770" w14:textId="77777777" w:rsidR="00F944A1" w:rsidRPr="002D41A6" w:rsidRDefault="00F944A1" w:rsidP="00EF26FB">
            <w:pPr>
              <w:jc w:val="center"/>
              <w:rPr>
                <w:color w:val="000000"/>
                <w:sz w:val="20"/>
              </w:rPr>
            </w:pPr>
            <w:r w:rsidRPr="002D41A6">
              <w:rPr>
                <w:color w:val="000000"/>
                <w:sz w:val="20"/>
              </w:rPr>
              <w:t>66.88</w:t>
            </w:r>
          </w:p>
        </w:tc>
        <w:tc>
          <w:tcPr>
            <w:tcW w:w="690" w:type="dxa"/>
            <w:tcBorders>
              <w:left w:val="nil"/>
              <w:right w:val="nil"/>
            </w:tcBorders>
            <w:shd w:val="clear" w:color="auto" w:fill="auto"/>
            <w:noWrap/>
            <w:vAlign w:val="center"/>
            <w:hideMark/>
          </w:tcPr>
          <w:p w14:paraId="1CA0469A" w14:textId="77777777" w:rsidR="00F944A1" w:rsidRPr="002D41A6" w:rsidRDefault="00F944A1" w:rsidP="00EF26FB">
            <w:pPr>
              <w:jc w:val="center"/>
              <w:rPr>
                <w:color w:val="000000"/>
                <w:sz w:val="20"/>
              </w:rPr>
            </w:pPr>
            <w:r w:rsidRPr="002D41A6">
              <w:rPr>
                <w:color w:val="000000"/>
                <w:sz w:val="20"/>
              </w:rPr>
              <w:t>75.23</w:t>
            </w:r>
          </w:p>
        </w:tc>
        <w:tc>
          <w:tcPr>
            <w:tcW w:w="690" w:type="dxa"/>
            <w:tcBorders>
              <w:left w:val="nil"/>
              <w:right w:val="nil"/>
            </w:tcBorders>
            <w:shd w:val="clear" w:color="auto" w:fill="auto"/>
            <w:noWrap/>
            <w:vAlign w:val="center"/>
            <w:hideMark/>
          </w:tcPr>
          <w:p w14:paraId="4BC13D4A" w14:textId="77777777" w:rsidR="00F944A1" w:rsidRPr="002D41A6" w:rsidRDefault="00F944A1" w:rsidP="00EF26FB">
            <w:pPr>
              <w:jc w:val="center"/>
              <w:rPr>
                <w:color w:val="000000"/>
                <w:sz w:val="20"/>
              </w:rPr>
            </w:pPr>
            <w:r w:rsidRPr="002D41A6">
              <w:rPr>
                <w:color w:val="000000"/>
                <w:sz w:val="20"/>
              </w:rPr>
              <w:t>85.70</w:t>
            </w:r>
          </w:p>
        </w:tc>
        <w:tc>
          <w:tcPr>
            <w:tcW w:w="690" w:type="dxa"/>
            <w:tcBorders>
              <w:left w:val="nil"/>
              <w:right w:val="nil"/>
            </w:tcBorders>
            <w:shd w:val="clear" w:color="auto" w:fill="auto"/>
            <w:noWrap/>
            <w:vAlign w:val="center"/>
            <w:hideMark/>
          </w:tcPr>
          <w:p w14:paraId="4F591454" w14:textId="77777777" w:rsidR="00F944A1" w:rsidRPr="002D41A6" w:rsidRDefault="00F944A1" w:rsidP="00EF26FB">
            <w:pPr>
              <w:jc w:val="center"/>
              <w:rPr>
                <w:color w:val="000000"/>
                <w:sz w:val="20"/>
              </w:rPr>
            </w:pPr>
            <w:r w:rsidRPr="002D41A6">
              <w:rPr>
                <w:color w:val="000000"/>
                <w:sz w:val="20"/>
              </w:rPr>
              <w:t>84.45</w:t>
            </w:r>
          </w:p>
        </w:tc>
        <w:tc>
          <w:tcPr>
            <w:tcW w:w="690" w:type="dxa"/>
            <w:tcBorders>
              <w:left w:val="nil"/>
              <w:right w:val="nil"/>
            </w:tcBorders>
            <w:shd w:val="clear" w:color="auto" w:fill="auto"/>
            <w:noWrap/>
            <w:vAlign w:val="center"/>
            <w:hideMark/>
          </w:tcPr>
          <w:p w14:paraId="276DA931" w14:textId="77777777" w:rsidR="00F944A1" w:rsidRPr="002D41A6" w:rsidRDefault="00F944A1" w:rsidP="00EF26FB">
            <w:pPr>
              <w:jc w:val="center"/>
              <w:rPr>
                <w:color w:val="000000"/>
                <w:sz w:val="20"/>
              </w:rPr>
            </w:pPr>
            <w:r w:rsidRPr="002D41A6">
              <w:rPr>
                <w:color w:val="000000"/>
                <w:sz w:val="20"/>
              </w:rPr>
              <w:t>64.01</w:t>
            </w:r>
          </w:p>
        </w:tc>
        <w:tc>
          <w:tcPr>
            <w:tcW w:w="696" w:type="dxa"/>
            <w:tcBorders>
              <w:left w:val="nil"/>
              <w:right w:val="nil"/>
            </w:tcBorders>
            <w:shd w:val="clear" w:color="auto" w:fill="auto"/>
            <w:noWrap/>
            <w:vAlign w:val="center"/>
            <w:hideMark/>
          </w:tcPr>
          <w:p w14:paraId="35008C00" w14:textId="77777777" w:rsidR="00F944A1" w:rsidRPr="002D41A6" w:rsidRDefault="00F944A1" w:rsidP="00EF26FB">
            <w:pPr>
              <w:jc w:val="center"/>
              <w:rPr>
                <w:color w:val="000000"/>
                <w:sz w:val="20"/>
              </w:rPr>
            </w:pPr>
            <w:r w:rsidRPr="002D41A6">
              <w:rPr>
                <w:color w:val="000000"/>
                <w:sz w:val="20"/>
              </w:rPr>
              <w:t>68.94</w:t>
            </w:r>
          </w:p>
        </w:tc>
        <w:tc>
          <w:tcPr>
            <w:tcW w:w="851" w:type="dxa"/>
            <w:tcBorders>
              <w:left w:val="nil"/>
              <w:right w:val="nil"/>
            </w:tcBorders>
            <w:shd w:val="clear" w:color="auto" w:fill="auto"/>
            <w:noWrap/>
            <w:vAlign w:val="center"/>
            <w:hideMark/>
          </w:tcPr>
          <w:p w14:paraId="7107B59D" w14:textId="77777777" w:rsidR="00F944A1" w:rsidRPr="002D41A6" w:rsidRDefault="00F944A1" w:rsidP="00EF26FB">
            <w:pPr>
              <w:jc w:val="center"/>
              <w:rPr>
                <w:color w:val="000000"/>
                <w:sz w:val="20"/>
              </w:rPr>
            </w:pPr>
            <w:r w:rsidRPr="002D41A6">
              <w:rPr>
                <w:color w:val="000000"/>
                <w:sz w:val="20"/>
              </w:rPr>
              <w:t>68.94</w:t>
            </w:r>
          </w:p>
        </w:tc>
        <w:tc>
          <w:tcPr>
            <w:tcW w:w="960" w:type="dxa"/>
            <w:tcBorders>
              <w:left w:val="nil"/>
              <w:right w:val="nil"/>
            </w:tcBorders>
            <w:shd w:val="clear" w:color="auto" w:fill="auto"/>
            <w:noWrap/>
            <w:vAlign w:val="center"/>
            <w:hideMark/>
          </w:tcPr>
          <w:p w14:paraId="4FCF2B2A" w14:textId="77777777" w:rsidR="00F944A1" w:rsidRPr="002D41A6" w:rsidRDefault="00F944A1" w:rsidP="00EF26FB">
            <w:pPr>
              <w:jc w:val="center"/>
              <w:rPr>
                <w:color w:val="000000"/>
                <w:sz w:val="20"/>
              </w:rPr>
            </w:pPr>
            <w:r w:rsidRPr="002D41A6">
              <w:rPr>
                <w:color w:val="000000"/>
                <w:sz w:val="20"/>
              </w:rPr>
              <w:t>8.61</w:t>
            </w:r>
          </w:p>
        </w:tc>
      </w:tr>
      <w:tr w:rsidR="00F944A1" w14:paraId="295491FA" w14:textId="77777777" w:rsidTr="00D026EA">
        <w:trPr>
          <w:trHeight w:val="397"/>
        </w:trPr>
        <w:tc>
          <w:tcPr>
            <w:tcW w:w="5105" w:type="dxa"/>
            <w:tcBorders>
              <w:left w:val="nil"/>
              <w:right w:val="nil"/>
            </w:tcBorders>
            <w:shd w:val="clear" w:color="auto" w:fill="auto"/>
            <w:vAlign w:val="center"/>
            <w:hideMark/>
          </w:tcPr>
          <w:p w14:paraId="7BB6B00F" w14:textId="77777777" w:rsidR="00F944A1" w:rsidRPr="00F944A1" w:rsidRDefault="00F944A1" w:rsidP="00EF26FB">
            <w:pPr>
              <w:jc w:val="center"/>
              <w:rPr>
                <w:iCs/>
                <w:color w:val="000000"/>
                <w:sz w:val="20"/>
              </w:rPr>
            </w:pPr>
            <w:r w:rsidRPr="00F944A1">
              <w:rPr>
                <w:iCs/>
                <w:color w:val="000000"/>
                <w:sz w:val="20"/>
              </w:rPr>
              <w:t>1 ml 70/30 V/V water/acetonitrile at 1 drop/ 3 sec</w:t>
            </w:r>
          </w:p>
        </w:tc>
        <w:tc>
          <w:tcPr>
            <w:tcW w:w="690" w:type="dxa"/>
            <w:tcBorders>
              <w:left w:val="nil"/>
              <w:right w:val="nil"/>
            </w:tcBorders>
            <w:shd w:val="clear" w:color="auto" w:fill="auto"/>
            <w:noWrap/>
            <w:vAlign w:val="center"/>
            <w:hideMark/>
          </w:tcPr>
          <w:p w14:paraId="2A8D2803" w14:textId="77777777" w:rsidR="00F944A1" w:rsidRPr="002D41A6" w:rsidRDefault="00F944A1" w:rsidP="00EF26FB">
            <w:pPr>
              <w:jc w:val="center"/>
              <w:rPr>
                <w:color w:val="000000"/>
                <w:sz w:val="20"/>
              </w:rPr>
            </w:pPr>
            <w:r w:rsidRPr="002D41A6">
              <w:rPr>
                <w:color w:val="000000"/>
                <w:sz w:val="20"/>
              </w:rPr>
              <w:t>73.77</w:t>
            </w:r>
          </w:p>
        </w:tc>
        <w:tc>
          <w:tcPr>
            <w:tcW w:w="690" w:type="dxa"/>
            <w:tcBorders>
              <w:left w:val="nil"/>
              <w:right w:val="nil"/>
            </w:tcBorders>
            <w:shd w:val="clear" w:color="auto" w:fill="auto"/>
            <w:noWrap/>
            <w:vAlign w:val="center"/>
            <w:hideMark/>
          </w:tcPr>
          <w:p w14:paraId="0444B89C" w14:textId="77777777" w:rsidR="00F944A1" w:rsidRPr="002D41A6" w:rsidRDefault="00F944A1" w:rsidP="00EF26FB">
            <w:pPr>
              <w:jc w:val="center"/>
              <w:rPr>
                <w:color w:val="000000"/>
                <w:sz w:val="20"/>
              </w:rPr>
            </w:pPr>
            <w:r w:rsidRPr="002D41A6">
              <w:rPr>
                <w:color w:val="000000"/>
                <w:sz w:val="20"/>
              </w:rPr>
              <w:t>52.26</w:t>
            </w:r>
          </w:p>
        </w:tc>
        <w:tc>
          <w:tcPr>
            <w:tcW w:w="690" w:type="dxa"/>
            <w:tcBorders>
              <w:left w:val="nil"/>
              <w:right w:val="nil"/>
            </w:tcBorders>
            <w:shd w:val="clear" w:color="auto" w:fill="auto"/>
            <w:noWrap/>
            <w:vAlign w:val="center"/>
            <w:hideMark/>
          </w:tcPr>
          <w:p w14:paraId="5B6AF104" w14:textId="77777777" w:rsidR="00F944A1" w:rsidRPr="002D41A6" w:rsidRDefault="00F944A1" w:rsidP="00EF26FB">
            <w:pPr>
              <w:jc w:val="center"/>
              <w:rPr>
                <w:color w:val="000000"/>
                <w:sz w:val="20"/>
              </w:rPr>
            </w:pPr>
            <w:r w:rsidRPr="002D41A6">
              <w:rPr>
                <w:color w:val="000000"/>
                <w:sz w:val="20"/>
              </w:rPr>
              <w:t>56.42</w:t>
            </w:r>
          </w:p>
        </w:tc>
        <w:tc>
          <w:tcPr>
            <w:tcW w:w="690" w:type="dxa"/>
            <w:tcBorders>
              <w:left w:val="nil"/>
              <w:right w:val="nil"/>
            </w:tcBorders>
            <w:shd w:val="clear" w:color="auto" w:fill="auto"/>
            <w:noWrap/>
            <w:vAlign w:val="center"/>
            <w:hideMark/>
          </w:tcPr>
          <w:p w14:paraId="30AD1712" w14:textId="77777777" w:rsidR="00F944A1" w:rsidRPr="002D41A6" w:rsidRDefault="00F944A1" w:rsidP="00EF26FB">
            <w:pPr>
              <w:jc w:val="center"/>
              <w:rPr>
                <w:color w:val="000000"/>
                <w:sz w:val="20"/>
              </w:rPr>
            </w:pPr>
            <w:r w:rsidRPr="002D41A6">
              <w:rPr>
                <w:color w:val="000000"/>
                <w:sz w:val="20"/>
              </w:rPr>
              <w:t>64.50</w:t>
            </w:r>
          </w:p>
        </w:tc>
        <w:tc>
          <w:tcPr>
            <w:tcW w:w="690" w:type="dxa"/>
            <w:tcBorders>
              <w:left w:val="nil"/>
              <w:right w:val="nil"/>
            </w:tcBorders>
            <w:shd w:val="clear" w:color="auto" w:fill="auto"/>
            <w:noWrap/>
            <w:vAlign w:val="center"/>
            <w:hideMark/>
          </w:tcPr>
          <w:p w14:paraId="7B5AE799" w14:textId="77777777" w:rsidR="00F944A1" w:rsidRPr="002D41A6" w:rsidRDefault="00F944A1" w:rsidP="00EF26FB">
            <w:pPr>
              <w:jc w:val="center"/>
              <w:rPr>
                <w:color w:val="000000"/>
                <w:sz w:val="20"/>
              </w:rPr>
            </w:pPr>
            <w:r w:rsidRPr="002D41A6">
              <w:rPr>
                <w:color w:val="000000"/>
                <w:sz w:val="20"/>
              </w:rPr>
              <w:t>61.34</w:t>
            </w:r>
          </w:p>
        </w:tc>
        <w:tc>
          <w:tcPr>
            <w:tcW w:w="690" w:type="dxa"/>
            <w:tcBorders>
              <w:left w:val="nil"/>
              <w:right w:val="nil"/>
            </w:tcBorders>
            <w:shd w:val="clear" w:color="auto" w:fill="auto"/>
            <w:noWrap/>
            <w:vAlign w:val="center"/>
            <w:hideMark/>
          </w:tcPr>
          <w:p w14:paraId="6973E585" w14:textId="77777777" w:rsidR="00F944A1" w:rsidRPr="002D41A6" w:rsidRDefault="00F944A1" w:rsidP="00EF26FB">
            <w:pPr>
              <w:jc w:val="center"/>
              <w:rPr>
                <w:color w:val="000000"/>
                <w:sz w:val="20"/>
              </w:rPr>
            </w:pPr>
            <w:r w:rsidRPr="002D41A6">
              <w:rPr>
                <w:color w:val="000000"/>
                <w:sz w:val="20"/>
              </w:rPr>
              <w:t>69.16</w:t>
            </w:r>
          </w:p>
        </w:tc>
        <w:tc>
          <w:tcPr>
            <w:tcW w:w="690" w:type="dxa"/>
            <w:tcBorders>
              <w:left w:val="nil"/>
              <w:right w:val="nil"/>
            </w:tcBorders>
            <w:shd w:val="clear" w:color="auto" w:fill="auto"/>
            <w:noWrap/>
            <w:vAlign w:val="center"/>
            <w:hideMark/>
          </w:tcPr>
          <w:p w14:paraId="1E3912C9" w14:textId="77777777" w:rsidR="00F944A1" w:rsidRPr="002D41A6" w:rsidRDefault="00F944A1" w:rsidP="00EF26FB">
            <w:pPr>
              <w:jc w:val="center"/>
              <w:rPr>
                <w:color w:val="000000"/>
                <w:sz w:val="20"/>
              </w:rPr>
            </w:pPr>
            <w:r w:rsidRPr="002D41A6">
              <w:rPr>
                <w:color w:val="000000"/>
                <w:sz w:val="20"/>
              </w:rPr>
              <w:t>70.91</w:t>
            </w:r>
          </w:p>
        </w:tc>
        <w:tc>
          <w:tcPr>
            <w:tcW w:w="690" w:type="dxa"/>
            <w:tcBorders>
              <w:left w:val="nil"/>
              <w:right w:val="nil"/>
            </w:tcBorders>
            <w:shd w:val="clear" w:color="auto" w:fill="auto"/>
            <w:noWrap/>
            <w:vAlign w:val="center"/>
            <w:hideMark/>
          </w:tcPr>
          <w:p w14:paraId="0E9258FA" w14:textId="77777777" w:rsidR="00F944A1" w:rsidRPr="002D41A6" w:rsidRDefault="00F944A1" w:rsidP="00EF26FB">
            <w:pPr>
              <w:jc w:val="center"/>
              <w:rPr>
                <w:color w:val="000000"/>
                <w:sz w:val="20"/>
              </w:rPr>
            </w:pPr>
            <w:r w:rsidRPr="002D41A6">
              <w:rPr>
                <w:color w:val="000000"/>
                <w:sz w:val="20"/>
              </w:rPr>
              <w:t>72.66</w:t>
            </w:r>
          </w:p>
        </w:tc>
        <w:tc>
          <w:tcPr>
            <w:tcW w:w="690" w:type="dxa"/>
            <w:tcBorders>
              <w:left w:val="nil"/>
              <w:right w:val="nil"/>
            </w:tcBorders>
            <w:shd w:val="clear" w:color="auto" w:fill="auto"/>
            <w:noWrap/>
            <w:vAlign w:val="center"/>
            <w:hideMark/>
          </w:tcPr>
          <w:p w14:paraId="1F6C2BE4" w14:textId="77777777" w:rsidR="00F944A1" w:rsidRPr="002D41A6" w:rsidRDefault="00F944A1" w:rsidP="00EF26FB">
            <w:pPr>
              <w:jc w:val="center"/>
              <w:rPr>
                <w:color w:val="000000"/>
                <w:sz w:val="20"/>
              </w:rPr>
            </w:pPr>
            <w:r w:rsidRPr="002D41A6">
              <w:rPr>
                <w:color w:val="000000"/>
                <w:sz w:val="20"/>
              </w:rPr>
              <w:t>75.76</w:t>
            </w:r>
          </w:p>
        </w:tc>
        <w:tc>
          <w:tcPr>
            <w:tcW w:w="696" w:type="dxa"/>
            <w:tcBorders>
              <w:left w:val="nil"/>
              <w:right w:val="nil"/>
            </w:tcBorders>
            <w:shd w:val="clear" w:color="auto" w:fill="auto"/>
            <w:noWrap/>
            <w:vAlign w:val="center"/>
            <w:hideMark/>
          </w:tcPr>
          <w:p w14:paraId="13DC7EBB" w14:textId="77777777" w:rsidR="00F944A1" w:rsidRPr="002D41A6" w:rsidRDefault="00F944A1" w:rsidP="00EF26FB">
            <w:pPr>
              <w:jc w:val="center"/>
              <w:rPr>
                <w:color w:val="000000"/>
                <w:sz w:val="20"/>
              </w:rPr>
            </w:pPr>
            <w:r w:rsidRPr="002D41A6">
              <w:rPr>
                <w:color w:val="000000"/>
                <w:sz w:val="20"/>
              </w:rPr>
              <w:t>69.16</w:t>
            </w:r>
          </w:p>
        </w:tc>
        <w:tc>
          <w:tcPr>
            <w:tcW w:w="851" w:type="dxa"/>
            <w:tcBorders>
              <w:left w:val="nil"/>
              <w:right w:val="nil"/>
            </w:tcBorders>
            <w:shd w:val="clear" w:color="auto" w:fill="auto"/>
            <w:noWrap/>
            <w:vAlign w:val="center"/>
            <w:hideMark/>
          </w:tcPr>
          <w:p w14:paraId="0CF6888E" w14:textId="77777777" w:rsidR="00F944A1" w:rsidRPr="002D41A6" w:rsidRDefault="00F944A1" w:rsidP="00EF26FB">
            <w:pPr>
              <w:jc w:val="center"/>
              <w:rPr>
                <w:color w:val="000000"/>
                <w:sz w:val="20"/>
              </w:rPr>
            </w:pPr>
            <w:r w:rsidRPr="002D41A6">
              <w:rPr>
                <w:color w:val="000000"/>
                <w:sz w:val="20"/>
              </w:rPr>
              <w:t>69.16</w:t>
            </w:r>
          </w:p>
        </w:tc>
        <w:tc>
          <w:tcPr>
            <w:tcW w:w="960" w:type="dxa"/>
            <w:tcBorders>
              <w:left w:val="nil"/>
              <w:right w:val="nil"/>
            </w:tcBorders>
            <w:shd w:val="clear" w:color="auto" w:fill="auto"/>
            <w:noWrap/>
            <w:vAlign w:val="center"/>
            <w:hideMark/>
          </w:tcPr>
          <w:p w14:paraId="68E16109" w14:textId="77777777" w:rsidR="00F944A1" w:rsidRPr="002D41A6" w:rsidRDefault="00F944A1" w:rsidP="00EF26FB">
            <w:pPr>
              <w:jc w:val="center"/>
              <w:rPr>
                <w:color w:val="000000"/>
                <w:sz w:val="20"/>
              </w:rPr>
            </w:pPr>
            <w:r w:rsidRPr="002D41A6">
              <w:rPr>
                <w:color w:val="000000"/>
                <w:sz w:val="20"/>
              </w:rPr>
              <w:t>8.20</w:t>
            </w:r>
          </w:p>
        </w:tc>
      </w:tr>
      <w:tr w:rsidR="00F944A1" w14:paraId="6527F626" w14:textId="77777777" w:rsidTr="00D026EA">
        <w:trPr>
          <w:trHeight w:val="397"/>
        </w:trPr>
        <w:tc>
          <w:tcPr>
            <w:tcW w:w="5105" w:type="dxa"/>
            <w:tcBorders>
              <w:left w:val="nil"/>
              <w:right w:val="nil"/>
            </w:tcBorders>
            <w:shd w:val="clear" w:color="auto" w:fill="auto"/>
            <w:vAlign w:val="center"/>
            <w:hideMark/>
          </w:tcPr>
          <w:p w14:paraId="2C70F964" w14:textId="77777777" w:rsidR="00F944A1" w:rsidRPr="00F944A1" w:rsidRDefault="00F944A1" w:rsidP="00EF26FB">
            <w:pPr>
              <w:jc w:val="center"/>
              <w:rPr>
                <w:iCs/>
                <w:color w:val="000000"/>
                <w:sz w:val="20"/>
              </w:rPr>
            </w:pPr>
            <w:r w:rsidRPr="00F944A1">
              <w:rPr>
                <w:iCs/>
                <w:color w:val="000000"/>
                <w:sz w:val="20"/>
              </w:rPr>
              <w:t>1 ml 80/20 V/V water/acetonitrile at 1 drop/ 3 sec</w:t>
            </w:r>
          </w:p>
        </w:tc>
        <w:tc>
          <w:tcPr>
            <w:tcW w:w="690" w:type="dxa"/>
            <w:tcBorders>
              <w:left w:val="nil"/>
              <w:right w:val="nil"/>
            </w:tcBorders>
            <w:shd w:val="clear" w:color="auto" w:fill="auto"/>
            <w:noWrap/>
            <w:vAlign w:val="center"/>
            <w:hideMark/>
          </w:tcPr>
          <w:p w14:paraId="051C3571" w14:textId="77777777" w:rsidR="00F944A1" w:rsidRPr="002D41A6" w:rsidRDefault="00F944A1" w:rsidP="00EF26FB">
            <w:pPr>
              <w:jc w:val="center"/>
              <w:rPr>
                <w:color w:val="000000"/>
                <w:sz w:val="20"/>
              </w:rPr>
            </w:pPr>
            <w:r w:rsidRPr="002D41A6">
              <w:rPr>
                <w:color w:val="000000"/>
                <w:sz w:val="20"/>
              </w:rPr>
              <w:t>72.64</w:t>
            </w:r>
          </w:p>
        </w:tc>
        <w:tc>
          <w:tcPr>
            <w:tcW w:w="690" w:type="dxa"/>
            <w:tcBorders>
              <w:left w:val="nil"/>
              <w:right w:val="nil"/>
            </w:tcBorders>
            <w:shd w:val="clear" w:color="auto" w:fill="auto"/>
            <w:noWrap/>
            <w:vAlign w:val="center"/>
            <w:hideMark/>
          </w:tcPr>
          <w:p w14:paraId="263AE7CD" w14:textId="77777777" w:rsidR="00F944A1" w:rsidRPr="002D41A6" w:rsidRDefault="00F944A1" w:rsidP="00EF26FB">
            <w:pPr>
              <w:jc w:val="center"/>
              <w:rPr>
                <w:color w:val="000000"/>
                <w:sz w:val="20"/>
              </w:rPr>
            </w:pPr>
            <w:r w:rsidRPr="002D41A6">
              <w:rPr>
                <w:color w:val="000000"/>
                <w:sz w:val="20"/>
              </w:rPr>
              <w:t>43.81</w:t>
            </w:r>
          </w:p>
        </w:tc>
        <w:tc>
          <w:tcPr>
            <w:tcW w:w="690" w:type="dxa"/>
            <w:tcBorders>
              <w:left w:val="nil"/>
              <w:right w:val="nil"/>
            </w:tcBorders>
            <w:shd w:val="clear" w:color="auto" w:fill="auto"/>
            <w:noWrap/>
            <w:vAlign w:val="center"/>
            <w:hideMark/>
          </w:tcPr>
          <w:p w14:paraId="3CDB5C58" w14:textId="77777777" w:rsidR="00F944A1" w:rsidRPr="002D41A6" w:rsidRDefault="00F944A1" w:rsidP="00EF26FB">
            <w:pPr>
              <w:jc w:val="center"/>
              <w:rPr>
                <w:color w:val="000000"/>
                <w:sz w:val="20"/>
              </w:rPr>
            </w:pPr>
            <w:r w:rsidRPr="002D41A6">
              <w:rPr>
                <w:color w:val="000000"/>
                <w:sz w:val="20"/>
              </w:rPr>
              <w:t>75.98</w:t>
            </w:r>
          </w:p>
        </w:tc>
        <w:tc>
          <w:tcPr>
            <w:tcW w:w="690" w:type="dxa"/>
            <w:tcBorders>
              <w:left w:val="nil"/>
              <w:right w:val="nil"/>
            </w:tcBorders>
            <w:shd w:val="clear" w:color="auto" w:fill="auto"/>
            <w:noWrap/>
            <w:vAlign w:val="center"/>
            <w:hideMark/>
          </w:tcPr>
          <w:p w14:paraId="467270A3" w14:textId="77777777" w:rsidR="00F944A1" w:rsidRPr="002D41A6" w:rsidRDefault="00F944A1" w:rsidP="00EF26FB">
            <w:pPr>
              <w:jc w:val="center"/>
              <w:rPr>
                <w:color w:val="000000"/>
                <w:sz w:val="20"/>
              </w:rPr>
            </w:pPr>
            <w:r w:rsidRPr="002D41A6">
              <w:rPr>
                <w:color w:val="000000"/>
                <w:sz w:val="20"/>
              </w:rPr>
              <w:t>65.49</w:t>
            </w:r>
          </w:p>
        </w:tc>
        <w:tc>
          <w:tcPr>
            <w:tcW w:w="690" w:type="dxa"/>
            <w:tcBorders>
              <w:left w:val="nil"/>
              <w:right w:val="nil"/>
            </w:tcBorders>
            <w:shd w:val="clear" w:color="auto" w:fill="auto"/>
            <w:noWrap/>
            <w:vAlign w:val="center"/>
            <w:hideMark/>
          </w:tcPr>
          <w:p w14:paraId="2F5800CC" w14:textId="77777777" w:rsidR="00F944A1" w:rsidRPr="002D41A6" w:rsidRDefault="00F944A1" w:rsidP="00EF26FB">
            <w:pPr>
              <w:jc w:val="center"/>
              <w:rPr>
                <w:color w:val="000000"/>
                <w:sz w:val="20"/>
              </w:rPr>
            </w:pPr>
            <w:r w:rsidRPr="002D41A6">
              <w:rPr>
                <w:color w:val="000000"/>
                <w:sz w:val="20"/>
              </w:rPr>
              <w:t>70.93</w:t>
            </w:r>
          </w:p>
        </w:tc>
        <w:tc>
          <w:tcPr>
            <w:tcW w:w="690" w:type="dxa"/>
            <w:tcBorders>
              <w:left w:val="nil"/>
              <w:right w:val="nil"/>
            </w:tcBorders>
            <w:shd w:val="clear" w:color="auto" w:fill="auto"/>
            <w:noWrap/>
            <w:vAlign w:val="center"/>
            <w:hideMark/>
          </w:tcPr>
          <w:p w14:paraId="5E2354F2" w14:textId="77777777" w:rsidR="00F944A1" w:rsidRPr="002D41A6" w:rsidRDefault="00F944A1" w:rsidP="00EF26FB">
            <w:pPr>
              <w:jc w:val="center"/>
              <w:rPr>
                <w:color w:val="000000"/>
                <w:sz w:val="20"/>
              </w:rPr>
            </w:pPr>
            <w:r w:rsidRPr="002D41A6">
              <w:rPr>
                <w:color w:val="000000"/>
                <w:sz w:val="20"/>
              </w:rPr>
              <w:t>75.36</w:t>
            </w:r>
          </w:p>
        </w:tc>
        <w:tc>
          <w:tcPr>
            <w:tcW w:w="690" w:type="dxa"/>
            <w:tcBorders>
              <w:left w:val="nil"/>
              <w:right w:val="nil"/>
            </w:tcBorders>
            <w:shd w:val="clear" w:color="auto" w:fill="auto"/>
            <w:noWrap/>
            <w:vAlign w:val="center"/>
            <w:hideMark/>
          </w:tcPr>
          <w:p w14:paraId="0C7EA2A8" w14:textId="77777777" w:rsidR="00F944A1" w:rsidRPr="002D41A6" w:rsidRDefault="00F944A1" w:rsidP="00EF26FB">
            <w:pPr>
              <w:jc w:val="center"/>
              <w:rPr>
                <w:color w:val="000000"/>
                <w:sz w:val="20"/>
              </w:rPr>
            </w:pPr>
            <w:r w:rsidRPr="002D41A6">
              <w:rPr>
                <w:color w:val="000000"/>
                <w:sz w:val="20"/>
              </w:rPr>
              <w:t>85.25</w:t>
            </w:r>
          </w:p>
        </w:tc>
        <w:tc>
          <w:tcPr>
            <w:tcW w:w="690" w:type="dxa"/>
            <w:tcBorders>
              <w:left w:val="nil"/>
              <w:right w:val="nil"/>
            </w:tcBorders>
            <w:shd w:val="clear" w:color="auto" w:fill="auto"/>
            <w:noWrap/>
            <w:vAlign w:val="center"/>
            <w:hideMark/>
          </w:tcPr>
          <w:p w14:paraId="7132B93B" w14:textId="77777777" w:rsidR="00F944A1" w:rsidRPr="002D41A6" w:rsidRDefault="00F944A1" w:rsidP="00EF26FB">
            <w:pPr>
              <w:jc w:val="center"/>
              <w:rPr>
                <w:color w:val="000000"/>
                <w:sz w:val="20"/>
              </w:rPr>
            </w:pPr>
            <w:r w:rsidRPr="002D41A6">
              <w:rPr>
                <w:color w:val="000000"/>
                <w:sz w:val="20"/>
              </w:rPr>
              <w:t>78.11</w:t>
            </w:r>
          </w:p>
        </w:tc>
        <w:tc>
          <w:tcPr>
            <w:tcW w:w="690" w:type="dxa"/>
            <w:tcBorders>
              <w:left w:val="nil"/>
              <w:right w:val="nil"/>
            </w:tcBorders>
            <w:shd w:val="clear" w:color="auto" w:fill="auto"/>
            <w:noWrap/>
            <w:vAlign w:val="center"/>
            <w:hideMark/>
          </w:tcPr>
          <w:p w14:paraId="41F90119" w14:textId="77777777" w:rsidR="00F944A1" w:rsidRPr="002D41A6" w:rsidRDefault="00F944A1" w:rsidP="00EF26FB">
            <w:pPr>
              <w:jc w:val="center"/>
              <w:rPr>
                <w:color w:val="000000"/>
                <w:sz w:val="20"/>
              </w:rPr>
            </w:pPr>
            <w:r w:rsidRPr="002D41A6">
              <w:rPr>
                <w:color w:val="000000"/>
                <w:sz w:val="20"/>
              </w:rPr>
              <w:t>72.57</w:t>
            </w:r>
          </w:p>
        </w:tc>
        <w:tc>
          <w:tcPr>
            <w:tcW w:w="696" w:type="dxa"/>
            <w:tcBorders>
              <w:left w:val="nil"/>
              <w:right w:val="nil"/>
            </w:tcBorders>
            <w:shd w:val="clear" w:color="auto" w:fill="auto"/>
            <w:noWrap/>
            <w:vAlign w:val="center"/>
            <w:hideMark/>
          </w:tcPr>
          <w:p w14:paraId="08ABEEE2" w14:textId="77777777" w:rsidR="00F944A1" w:rsidRPr="002D41A6" w:rsidRDefault="00F944A1" w:rsidP="00EF26FB">
            <w:pPr>
              <w:jc w:val="center"/>
              <w:rPr>
                <w:color w:val="000000"/>
                <w:sz w:val="20"/>
              </w:rPr>
            </w:pPr>
            <w:r w:rsidRPr="002D41A6">
              <w:rPr>
                <w:color w:val="000000"/>
                <w:sz w:val="20"/>
              </w:rPr>
              <w:t>72.64</w:t>
            </w:r>
          </w:p>
        </w:tc>
        <w:tc>
          <w:tcPr>
            <w:tcW w:w="851" w:type="dxa"/>
            <w:tcBorders>
              <w:left w:val="nil"/>
              <w:right w:val="nil"/>
            </w:tcBorders>
            <w:shd w:val="clear" w:color="auto" w:fill="auto"/>
            <w:noWrap/>
            <w:vAlign w:val="center"/>
            <w:hideMark/>
          </w:tcPr>
          <w:p w14:paraId="46F7FC90" w14:textId="77777777" w:rsidR="00F944A1" w:rsidRPr="002D41A6" w:rsidRDefault="00F944A1" w:rsidP="00EF26FB">
            <w:pPr>
              <w:jc w:val="center"/>
              <w:rPr>
                <w:color w:val="000000"/>
                <w:sz w:val="20"/>
              </w:rPr>
            </w:pPr>
            <w:r w:rsidRPr="002D41A6">
              <w:rPr>
                <w:color w:val="000000"/>
                <w:sz w:val="20"/>
              </w:rPr>
              <w:t>72.64</w:t>
            </w:r>
          </w:p>
        </w:tc>
        <w:tc>
          <w:tcPr>
            <w:tcW w:w="960" w:type="dxa"/>
            <w:tcBorders>
              <w:left w:val="nil"/>
              <w:right w:val="nil"/>
            </w:tcBorders>
            <w:shd w:val="clear" w:color="auto" w:fill="auto"/>
            <w:noWrap/>
            <w:vAlign w:val="center"/>
            <w:hideMark/>
          </w:tcPr>
          <w:p w14:paraId="32A0FD73" w14:textId="77777777" w:rsidR="00F944A1" w:rsidRPr="002D41A6" w:rsidRDefault="00F944A1" w:rsidP="00EF26FB">
            <w:pPr>
              <w:jc w:val="center"/>
              <w:rPr>
                <w:color w:val="000000"/>
                <w:sz w:val="20"/>
              </w:rPr>
            </w:pPr>
            <w:r w:rsidRPr="002D41A6">
              <w:rPr>
                <w:color w:val="000000"/>
                <w:sz w:val="20"/>
              </w:rPr>
              <w:t>11.57</w:t>
            </w:r>
          </w:p>
        </w:tc>
      </w:tr>
      <w:tr w:rsidR="00F944A1" w14:paraId="75A38977" w14:textId="77777777" w:rsidTr="00D026EA">
        <w:trPr>
          <w:trHeight w:val="397"/>
        </w:trPr>
        <w:tc>
          <w:tcPr>
            <w:tcW w:w="5105" w:type="dxa"/>
            <w:tcBorders>
              <w:left w:val="nil"/>
              <w:right w:val="nil"/>
            </w:tcBorders>
            <w:shd w:val="clear" w:color="auto" w:fill="auto"/>
            <w:vAlign w:val="center"/>
            <w:hideMark/>
          </w:tcPr>
          <w:p w14:paraId="491AF3AF" w14:textId="77777777" w:rsidR="00F944A1" w:rsidRPr="00F944A1" w:rsidRDefault="00F944A1" w:rsidP="00EF26FB">
            <w:pPr>
              <w:jc w:val="center"/>
              <w:rPr>
                <w:iCs/>
                <w:color w:val="000000"/>
                <w:sz w:val="20"/>
              </w:rPr>
            </w:pPr>
            <w:r w:rsidRPr="00F944A1">
              <w:rPr>
                <w:iCs/>
                <w:color w:val="000000"/>
                <w:sz w:val="20"/>
              </w:rPr>
              <w:t>1 ml 90/10 V/V water/acetonitrile at 1 drop/ 3 sec</w:t>
            </w:r>
          </w:p>
        </w:tc>
        <w:tc>
          <w:tcPr>
            <w:tcW w:w="690" w:type="dxa"/>
            <w:tcBorders>
              <w:left w:val="nil"/>
              <w:right w:val="nil"/>
            </w:tcBorders>
            <w:shd w:val="clear" w:color="auto" w:fill="auto"/>
            <w:noWrap/>
            <w:vAlign w:val="center"/>
            <w:hideMark/>
          </w:tcPr>
          <w:p w14:paraId="2A035F49" w14:textId="77777777" w:rsidR="00F944A1" w:rsidRPr="002D41A6" w:rsidRDefault="00F944A1" w:rsidP="00EF26FB">
            <w:pPr>
              <w:jc w:val="center"/>
              <w:rPr>
                <w:color w:val="000000"/>
                <w:sz w:val="20"/>
              </w:rPr>
            </w:pPr>
            <w:r w:rsidRPr="002D41A6">
              <w:rPr>
                <w:color w:val="000000"/>
                <w:sz w:val="20"/>
              </w:rPr>
              <w:t>76.83</w:t>
            </w:r>
          </w:p>
        </w:tc>
        <w:tc>
          <w:tcPr>
            <w:tcW w:w="690" w:type="dxa"/>
            <w:tcBorders>
              <w:left w:val="nil"/>
              <w:right w:val="nil"/>
            </w:tcBorders>
            <w:shd w:val="clear" w:color="auto" w:fill="auto"/>
            <w:noWrap/>
            <w:vAlign w:val="center"/>
            <w:hideMark/>
          </w:tcPr>
          <w:p w14:paraId="5E6B3DC6" w14:textId="77777777" w:rsidR="00F944A1" w:rsidRPr="002D41A6" w:rsidRDefault="00F944A1" w:rsidP="00EF26FB">
            <w:pPr>
              <w:jc w:val="center"/>
              <w:rPr>
                <w:color w:val="000000"/>
                <w:sz w:val="20"/>
              </w:rPr>
            </w:pPr>
            <w:r w:rsidRPr="002D41A6">
              <w:rPr>
                <w:color w:val="000000"/>
                <w:sz w:val="20"/>
              </w:rPr>
              <w:t>52.26</w:t>
            </w:r>
          </w:p>
        </w:tc>
        <w:tc>
          <w:tcPr>
            <w:tcW w:w="690" w:type="dxa"/>
            <w:tcBorders>
              <w:left w:val="nil"/>
              <w:right w:val="nil"/>
            </w:tcBorders>
            <w:shd w:val="clear" w:color="auto" w:fill="auto"/>
            <w:noWrap/>
            <w:vAlign w:val="center"/>
            <w:hideMark/>
          </w:tcPr>
          <w:p w14:paraId="532DAEFE" w14:textId="77777777" w:rsidR="00F944A1" w:rsidRPr="002D41A6" w:rsidRDefault="00F944A1" w:rsidP="00EF26FB">
            <w:pPr>
              <w:jc w:val="center"/>
              <w:rPr>
                <w:color w:val="000000"/>
                <w:sz w:val="20"/>
              </w:rPr>
            </w:pPr>
            <w:r w:rsidRPr="002D41A6">
              <w:rPr>
                <w:color w:val="000000"/>
                <w:sz w:val="20"/>
              </w:rPr>
              <w:t>74.27</w:t>
            </w:r>
          </w:p>
        </w:tc>
        <w:tc>
          <w:tcPr>
            <w:tcW w:w="690" w:type="dxa"/>
            <w:tcBorders>
              <w:left w:val="nil"/>
              <w:right w:val="nil"/>
            </w:tcBorders>
            <w:shd w:val="clear" w:color="auto" w:fill="auto"/>
            <w:noWrap/>
            <w:vAlign w:val="center"/>
            <w:hideMark/>
          </w:tcPr>
          <w:p w14:paraId="1A9F2CDA" w14:textId="77777777" w:rsidR="00F944A1" w:rsidRPr="002D41A6" w:rsidRDefault="00F944A1" w:rsidP="00EF26FB">
            <w:pPr>
              <w:jc w:val="center"/>
              <w:rPr>
                <w:color w:val="000000"/>
                <w:sz w:val="20"/>
              </w:rPr>
            </w:pPr>
            <w:r w:rsidRPr="002D41A6">
              <w:rPr>
                <w:color w:val="000000"/>
                <w:sz w:val="20"/>
              </w:rPr>
              <w:t>75.11</w:t>
            </w:r>
          </w:p>
        </w:tc>
        <w:tc>
          <w:tcPr>
            <w:tcW w:w="690" w:type="dxa"/>
            <w:tcBorders>
              <w:left w:val="nil"/>
              <w:right w:val="nil"/>
            </w:tcBorders>
            <w:shd w:val="clear" w:color="auto" w:fill="auto"/>
            <w:noWrap/>
            <w:vAlign w:val="center"/>
            <w:hideMark/>
          </w:tcPr>
          <w:p w14:paraId="67887438" w14:textId="77777777" w:rsidR="00F944A1" w:rsidRPr="002D41A6" w:rsidRDefault="00F944A1" w:rsidP="00EF26FB">
            <w:pPr>
              <w:jc w:val="center"/>
              <w:rPr>
                <w:color w:val="000000"/>
                <w:sz w:val="20"/>
              </w:rPr>
            </w:pPr>
            <w:r w:rsidRPr="002D41A6">
              <w:rPr>
                <w:color w:val="000000"/>
                <w:sz w:val="20"/>
              </w:rPr>
              <w:t>69.42</w:t>
            </w:r>
          </w:p>
        </w:tc>
        <w:tc>
          <w:tcPr>
            <w:tcW w:w="690" w:type="dxa"/>
            <w:tcBorders>
              <w:left w:val="nil"/>
              <w:right w:val="nil"/>
            </w:tcBorders>
            <w:shd w:val="clear" w:color="auto" w:fill="auto"/>
            <w:noWrap/>
            <w:vAlign w:val="center"/>
            <w:hideMark/>
          </w:tcPr>
          <w:p w14:paraId="78DF7E0E" w14:textId="77777777" w:rsidR="00F944A1" w:rsidRPr="002D41A6" w:rsidRDefault="00F944A1" w:rsidP="00EF26FB">
            <w:pPr>
              <w:jc w:val="center"/>
              <w:rPr>
                <w:color w:val="000000"/>
                <w:sz w:val="20"/>
              </w:rPr>
            </w:pPr>
            <w:r w:rsidRPr="002D41A6">
              <w:rPr>
                <w:color w:val="000000"/>
                <w:sz w:val="20"/>
              </w:rPr>
              <w:t>80.03</w:t>
            </w:r>
          </w:p>
        </w:tc>
        <w:tc>
          <w:tcPr>
            <w:tcW w:w="690" w:type="dxa"/>
            <w:tcBorders>
              <w:left w:val="nil"/>
              <w:right w:val="nil"/>
            </w:tcBorders>
            <w:shd w:val="clear" w:color="auto" w:fill="auto"/>
            <w:noWrap/>
            <w:vAlign w:val="center"/>
            <w:hideMark/>
          </w:tcPr>
          <w:p w14:paraId="30F3C6A3" w14:textId="77777777" w:rsidR="00F944A1" w:rsidRPr="002D41A6" w:rsidRDefault="00F944A1" w:rsidP="00EF26FB">
            <w:pPr>
              <w:jc w:val="center"/>
              <w:rPr>
                <w:color w:val="000000"/>
                <w:sz w:val="20"/>
              </w:rPr>
            </w:pPr>
            <w:r w:rsidRPr="002D41A6">
              <w:rPr>
                <w:color w:val="000000"/>
                <w:sz w:val="20"/>
              </w:rPr>
              <w:t>86.61</w:t>
            </w:r>
          </w:p>
        </w:tc>
        <w:tc>
          <w:tcPr>
            <w:tcW w:w="690" w:type="dxa"/>
            <w:tcBorders>
              <w:left w:val="nil"/>
              <w:right w:val="nil"/>
            </w:tcBorders>
            <w:shd w:val="clear" w:color="auto" w:fill="auto"/>
            <w:noWrap/>
            <w:vAlign w:val="center"/>
            <w:hideMark/>
          </w:tcPr>
          <w:p w14:paraId="13183641" w14:textId="77777777" w:rsidR="00F944A1" w:rsidRPr="002D41A6" w:rsidRDefault="00F944A1" w:rsidP="00EF26FB">
            <w:pPr>
              <w:jc w:val="center"/>
              <w:rPr>
                <w:color w:val="000000"/>
                <w:sz w:val="20"/>
              </w:rPr>
            </w:pPr>
            <w:r w:rsidRPr="002D41A6">
              <w:rPr>
                <w:color w:val="000000"/>
                <w:sz w:val="20"/>
              </w:rPr>
              <w:t>75.24</w:t>
            </w:r>
          </w:p>
        </w:tc>
        <w:tc>
          <w:tcPr>
            <w:tcW w:w="690" w:type="dxa"/>
            <w:tcBorders>
              <w:left w:val="nil"/>
              <w:right w:val="nil"/>
            </w:tcBorders>
            <w:shd w:val="clear" w:color="auto" w:fill="auto"/>
            <w:noWrap/>
            <w:vAlign w:val="center"/>
            <w:hideMark/>
          </w:tcPr>
          <w:p w14:paraId="22E629B1" w14:textId="77777777" w:rsidR="00F944A1" w:rsidRPr="002D41A6" w:rsidRDefault="00F944A1" w:rsidP="00EF26FB">
            <w:pPr>
              <w:jc w:val="center"/>
              <w:rPr>
                <w:color w:val="000000"/>
                <w:sz w:val="20"/>
              </w:rPr>
            </w:pPr>
            <w:r w:rsidRPr="002D41A6">
              <w:rPr>
                <w:color w:val="000000"/>
                <w:sz w:val="20"/>
              </w:rPr>
              <w:t>73.06</w:t>
            </w:r>
          </w:p>
        </w:tc>
        <w:tc>
          <w:tcPr>
            <w:tcW w:w="696" w:type="dxa"/>
            <w:tcBorders>
              <w:left w:val="nil"/>
              <w:right w:val="nil"/>
            </w:tcBorders>
            <w:shd w:val="clear" w:color="auto" w:fill="auto"/>
            <w:noWrap/>
            <w:vAlign w:val="center"/>
            <w:hideMark/>
          </w:tcPr>
          <w:p w14:paraId="72DA291D" w14:textId="77777777" w:rsidR="00F944A1" w:rsidRPr="002D41A6" w:rsidRDefault="00F944A1" w:rsidP="00EF26FB">
            <w:pPr>
              <w:jc w:val="center"/>
              <w:rPr>
                <w:color w:val="000000"/>
                <w:sz w:val="20"/>
              </w:rPr>
            </w:pPr>
            <w:r w:rsidRPr="002D41A6">
              <w:rPr>
                <w:color w:val="000000"/>
                <w:sz w:val="20"/>
              </w:rPr>
              <w:t>75.11</w:t>
            </w:r>
          </w:p>
        </w:tc>
        <w:tc>
          <w:tcPr>
            <w:tcW w:w="851" w:type="dxa"/>
            <w:tcBorders>
              <w:left w:val="nil"/>
              <w:right w:val="nil"/>
            </w:tcBorders>
            <w:shd w:val="clear" w:color="auto" w:fill="auto"/>
            <w:noWrap/>
            <w:vAlign w:val="center"/>
            <w:hideMark/>
          </w:tcPr>
          <w:p w14:paraId="3668381E" w14:textId="77777777" w:rsidR="00F944A1" w:rsidRPr="002D41A6" w:rsidRDefault="00F944A1" w:rsidP="00EF26FB">
            <w:pPr>
              <w:jc w:val="center"/>
              <w:rPr>
                <w:color w:val="000000"/>
                <w:sz w:val="20"/>
              </w:rPr>
            </w:pPr>
            <w:r w:rsidRPr="002D41A6">
              <w:rPr>
                <w:color w:val="000000"/>
                <w:sz w:val="20"/>
              </w:rPr>
              <w:t>75.11</w:t>
            </w:r>
          </w:p>
        </w:tc>
        <w:tc>
          <w:tcPr>
            <w:tcW w:w="960" w:type="dxa"/>
            <w:tcBorders>
              <w:left w:val="nil"/>
              <w:right w:val="nil"/>
            </w:tcBorders>
            <w:shd w:val="clear" w:color="auto" w:fill="auto"/>
            <w:noWrap/>
            <w:vAlign w:val="center"/>
            <w:hideMark/>
          </w:tcPr>
          <w:p w14:paraId="573DB708" w14:textId="77777777" w:rsidR="00F944A1" w:rsidRPr="002D41A6" w:rsidRDefault="00F944A1" w:rsidP="00EF26FB">
            <w:pPr>
              <w:jc w:val="center"/>
              <w:rPr>
                <w:color w:val="000000"/>
                <w:sz w:val="20"/>
              </w:rPr>
            </w:pPr>
            <w:r w:rsidRPr="002D41A6">
              <w:rPr>
                <w:color w:val="000000"/>
                <w:sz w:val="20"/>
              </w:rPr>
              <w:t>9.35</w:t>
            </w:r>
          </w:p>
        </w:tc>
      </w:tr>
      <w:tr w:rsidR="00F944A1" w14:paraId="30F40E2C" w14:textId="77777777" w:rsidTr="00D026EA">
        <w:trPr>
          <w:trHeight w:val="397"/>
        </w:trPr>
        <w:tc>
          <w:tcPr>
            <w:tcW w:w="5105" w:type="dxa"/>
            <w:tcBorders>
              <w:left w:val="nil"/>
              <w:bottom w:val="single" w:sz="12" w:space="0" w:color="auto"/>
              <w:right w:val="nil"/>
            </w:tcBorders>
            <w:shd w:val="clear" w:color="auto" w:fill="auto"/>
            <w:vAlign w:val="center"/>
            <w:hideMark/>
          </w:tcPr>
          <w:p w14:paraId="1DDD9916" w14:textId="77777777" w:rsidR="00F944A1" w:rsidRPr="00F944A1" w:rsidRDefault="00F944A1" w:rsidP="00EF26FB">
            <w:pPr>
              <w:jc w:val="center"/>
              <w:rPr>
                <w:iCs/>
                <w:color w:val="000000"/>
                <w:sz w:val="20"/>
              </w:rPr>
            </w:pPr>
            <w:r w:rsidRPr="00F944A1">
              <w:rPr>
                <w:iCs/>
                <w:color w:val="000000"/>
                <w:sz w:val="20"/>
              </w:rPr>
              <w:t>1 ml acetonitrile at 1 drop/ 3 sec</w:t>
            </w:r>
          </w:p>
        </w:tc>
        <w:tc>
          <w:tcPr>
            <w:tcW w:w="690" w:type="dxa"/>
            <w:tcBorders>
              <w:left w:val="nil"/>
              <w:bottom w:val="single" w:sz="12" w:space="0" w:color="auto"/>
              <w:right w:val="nil"/>
            </w:tcBorders>
            <w:shd w:val="clear" w:color="auto" w:fill="auto"/>
            <w:noWrap/>
            <w:vAlign w:val="center"/>
            <w:hideMark/>
          </w:tcPr>
          <w:p w14:paraId="5946A866" w14:textId="77777777" w:rsidR="00F944A1" w:rsidRPr="002D41A6" w:rsidRDefault="00F944A1" w:rsidP="00EF26FB">
            <w:pPr>
              <w:jc w:val="center"/>
              <w:rPr>
                <w:color w:val="000000"/>
                <w:sz w:val="20"/>
              </w:rPr>
            </w:pPr>
            <w:r w:rsidRPr="002D41A6">
              <w:rPr>
                <w:color w:val="000000"/>
                <w:sz w:val="20"/>
              </w:rPr>
              <w:t>33.42</w:t>
            </w:r>
          </w:p>
        </w:tc>
        <w:tc>
          <w:tcPr>
            <w:tcW w:w="690" w:type="dxa"/>
            <w:tcBorders>
              <w:left w:val="nil"/>
              <w:bottom w:val="single" w:sz="12" w:space="0" w:color="auto"/>
              <w:right w:val="nil"/>
            </w:tcBorders>
            <w:shd w:val="clear" w:color="auto" w:fill="auto"/>
            <w:noWrap/>
            <w:vAlign w:val="center"/>
            <w:hideMark/>
          </w:tcPr>
          <w:p w14:paraId="06B72EDE" w14:textId="77777777" w:rsidR="00F944A1" w:rsidRPr="002D41A6" w:rsidRDefault="00F944A1" w:rsidP="00EF26FB">
            <w:pPr>
              <w:jc w:val="center"/>
              <w:rPr>
                <w:color w:val="000000"/>
                <w:sz w:val="20"/>
              </w:rPr>
            </w:pPr>
            <w:r w:rsidRPr="002D41A6">
              <w:rPr>
                <w:color w:val="000000"/>
                <w:sz w:val="20"/>
              </w:rPr>
              <w:t>32.96</w:t>
            </w:r>
          </w:p>
        </w:tc>
        <w:tc>
          <w:tcPr>
            <w:tcW w:w="690" w:type="dxa"/>
            <w:tcBorders>
              <w:left w:val="nil"/>
              <w:bottom w:val="single" w:sz="12" w:space="0" w:color="auto"/>
              <w:right w:val="nil"/>
            </w:tcBorders>
            <w:shd w:val="clear" w:color="auto" w:fill="auto"/>
            <w:noWrap/>
            <w:vAlign w:val="center"/>
            <w:hideMark/>
          </w:tcPr>
          <w:p w14:paraId="3C8DBE02" w14:textId="77777777" w:rsidR="00F944A1" w:rsidRPr="002D41A6" w:rsidRDefault="00F944A1" w:rsidP="00EF26FB">
            <w:pPr>
              <w:jc w:val="center"/>
              <w:rPr>
                <w:color w:val="000000"/>
                <w:sz w:val="20"/>
              </w:rPr>
            </w:pPr>
            <w:r w:rsidRPr="002D41A6">
              <w:rPr>
                <w:color w:val="000000"/>
                <w:sz w:val="20"/>
              </w:rPr>
              <w:t>35.37</w:t>
            </w:r>
          </w:p>
        </w:tc>
        <w:tc>
          <w:tcPr>
            <w:tcW w:w="690" w:type="dxa"/>
            <w:tcBorders>
              <w:left w:val="nil"/>
              <w:bottom w:val="single" w:sz="12" w:space="0" w:color="auto"/>
              <w:right w:val="nil"/>
            </w:tcBorders>
            <w:shd w:val="clear" w:color="auto" w:fill="auto"/>
            <w:noWrap/>
            <w:vAlign w:val="center"/>
            <w:hideMark/>
          </w:tcPr>
          <w:p w14:paraId="24BF37E2" w14:textId="77777777" w:rsidR="00F944A1" w:rsidRPr="002D41A6" w:rsidRDefault="00F944A1" w:rsidP="00EF26FB">
            <w:pPr>
              <w:jc w:val="center"/>
              <w:rPr>
                <w:color w:val="000000"/>
                <w:sz w:val="20"/>
              </w:rPr>
            </w:pPr>
            <w:r w:rsidRPr="002D41A6">
              <w:rPr>
                <w:color w:val="000000"/>
                <w:sz w:val="20"/>
              </w:rPr>
              <w:t>36.52</w:t>
            </w:r>
          </w:p>
        </w:tc>
        <w:tc>
          <w:tcPr>
            <w:tcW w:w="690" w:type="dxa"/>
            <w:tcBorders>
              <w:left w:val="nil"/>
              <w:bottom w:val="single" w:sz="12" w:space="0" w:color="auto"/>
              <w:right w:val="nil"/>
            </w:tcBorders>
            <w:shd w:val="clear" w:color="auto" w:fill="auto"/>
            <w:noWrap/>
            <w:vAlign w:val="center"/>
            <w:hideMark/>
          </w:tcPr>
          <w:p w14:paraId="56CF94D1" w14:textId="77777777" w:rsidR="00F944A1" w:rsidRPr="002D41A6" w:rsidRDefault="00F944A1" w:rsidP="00EF26FB">
            <w:pPr>
              <w:jc w:val="center"/>
              <w:rPr>
                <w:color w:val="000000"/>
                <w:sz w:val="20"/>
              </w:rPr>
            </w:pPr>
            <w:r w:rsidRPr="002D41A6">
              <w:rPr>
                <w:color w:val="000000"/>
                <w:sz w:val="20"/>
              </w:rPr>
              <w:t>32.66</w:t>
            </w:r>
          </w:p>
        </w:tc>
        <w:tc>
          <w:tcPr>
            <w:tcW w:w="690" w:type="dxa"/>
            <w:tcBorders>
              <w:left w:val="nil"/>
              <w:bottom w:val="single" w:sz="12" w:space="0" w:color="auto"/>
              <w:right w:val="nil"/>
            </w:tcBorders>
            <w:shd w:val="clear" w:color="auto" w:fill="auto"/>
            <w:noWrap/>
            <w:vAlign w:val="center"/>
            <w:hideMark/>
          </w:tcPr>
          <w:p w14:paraId="748D0D35" w14:textId="77777777" w:rsidR="00F944A1" w:rsidRPr="002D41A6" w:rsidRDefault="00F944A1" w:rsidP="00EF26FB">
            <w:pPr>
              <w:jc w:val="center"/>
              <w:rPr>
                <w:color w:val="000000"/>
                <w:sz w:val="20"/>
              </w:rPr>
            </w:pPr>
            <w:r w:rsidRPr="002D41A6">
              <w:rPr>
                <w:color w:val="000000"/>
                <w:sz w:val="20"/>
              </w:rPr>
              <w:t>36.95</w:t>
            </w:r>
          </w:p>
        </w:tc>
        <w:tc>
          <w:tcPr>
            <w:tcW w:w="690" w:type="dxa"/>
            <w:tcBorders>
              <w:left w:val="nil"/>
              <w:bottom w:val="single" w:sz="12" w:space="0" w:color="auto"/>
              <w:right w:val="nil"/>
            </w:tcBorders>
            <w:shd w:val="clear" w:color="auto" w:fill="auto"/>
            <w:noWrap/>
            <w:vAlign w:val="center"/>
            <w:hideMark/>
          </w:tcPr>
          <w:p w14:paraId="6240B10C" w14:textId="77777777" w:rsidR="00F944A1" w:rsidRPr="002D41A6" w:rsidRDefault="00F944A1" w:rsidP="00EF26FB">
            <w:pPr>
              <w:jc w:val="center"/>
              <w:rPr>
                <w:color w:val="000000"/>
                <w:sz w:val="20"/>
              </w:rPr>
            </w:pPr>
            <w:r w:rsidRPr="002D41A6">
              <w:rPr>
                <w:color w:val="000000"/>
                <w:sz w:val="20"/>
              </w:rPr>
              <w:t>40.53</w:t>
            </w:r>
          </w:p>
        </w:tc>
        <w:tc>
          <w:tcPr>
            <w:tcW w:w="690" w:type="dxa"/>
            <w:tcBorders>
              <w:left w:val="nil"/>
              <w:bottom w:val="single" w:sz="12" w:space="0" w:color="auto"/>
              <w:right w:val="nil"/>
            </w:tcBorders>
            <w:shd w:val="clear" w:color="auto" w:fill="auto"/>
            <w:noWrap/>
            <w:vAlign w:val="center"/>
            <w:hideMark/>
          </w:tcPr>
          <w:p w14:paraId="66D510DE" w14:textId="77777777" w:rsidR="00F944A1" w:rsidRPr="002D41A6" w:rsidRDefault="00F944A1" w:rsidP="00EF26FB">
            <w:pPr>
              <w:jc w:val="center"/>
              <w:rPr>
                <w:color w:val="000000"/>
                <w:sz w:val="20"/>
              </w:rPr>
            </w:pPr>
            <w:r w:rsidRPr="002D41A6">
              <w:rPr>
                <w:color w:val="000000"/>
                <w:sz w:val="20"/>
              </w:rPr>
              <w:t>36.60</w:t>
            </w:r>
          </w:p>
        </w:tc>
        <w:tc>
          <w:tcPr>
            <w:tcW w:w="690" w:type="dxa"/>
            <w:tcBorders>
              <w:left w:val="nil"/>
              <w:bottom w:val="single" w:sz="12" w:space="0" w:color="auto"/>
              <w:right w:val="nil"/>
            </w:tcBorders>
            <w:shd w:val="clear" w:color="auto" w:fill="auto"/>
            <w:noWrap/>
            <w:vAlign w:val="center"/>
            <w:hideMark/>
          </w:tcPr>
          <w:p w14:paraId="16F509FD" w14:textId="77777777" w:rsidR="00F944A1" w:rsidRPr="002D41A6" w:rsidRDefault="00F944A1" w:rsidP="00EF26FB">
            <w:pPr>
              <w:jc w:val="center"/>
              <w:rPr>
                <w:color w:val="000000"/>
                <w:sz w:val="20"/>
              </w:rPr>
            </w:pPr>
            <w:r w:rsidRPr="002D41A6">
              <w:rPr>
                <w:color w:val="000000"/>
                <w:sz w:val="20"/>
              </w:rPr>
              <w:t>31.73</w:t>
            </w:r>
          </w:p>
        </w:tc>
        <w:tc>
          <w:tcPr>
            <w:tcW w:w="696" w:type="dxa"/>
            <w:tcBorders>
              <w:left w:val="nil"/>
              <w:bottom w:val="single" w:sz="12" w:space="0" w:color="auto"/>
              <w:right w:val="nil"/>
            </w:tcBorders>
            <w:shd w:val="clear" w:color="auto" w:fill="auto"/>
            <w:noWrap/>
            <w:vAlign w:val="center"/>
            <w:hideMark/>
          </w:tcPr>
          <w:p w14:paraId="518CF39E" w14:textId="77777777" w:rsidR="00F944A1" w:rsidRPr="002D41A6" w:rsidRDefault="00F944A1" w:rsidP="00EF26FB">
            <w:pPr>
              <w:jc w:val="center"/>
              <w:rPr>
                <w:color w:val="000000"/>
                <w:sz w:val="20"/>
              </w:rPr>
            </w:pPr>
            <w:r w:rsidRPr="002D41A6">
              <w:rPr>
                <w:color w:val="000000"/>
                <w:sz w:val="20"/>
              </w:rPr>
              <w:t>35.37</w:t>
            </w:r>
          </w:p>
        </w:tc>
        <w:tc>
          <w:tcPr>
            <w:tcW w:w="851" w:type="dxa"/>
            <w:tcBorders>
              <w:left w:val="nil"/>
              <w:bottom w:val="single" w:sz="12" w:space="0" w:color="auto"/>
              <w:right w:val="nil"/>
            </w:tcBorders>
            <w:shd w:val="clear" w:color="auto" w:fill="auto"/>
            <w:noWrap/>
            <w:vAlign w:val="center"/>
            <w:hideMark/>
          </w:tcPr>
          <w:p w14:paraId="276AE3E5" w14:textId="77777777" w:rsidR="00F944A1" w:rsidRPr="002D41A6" w:rsidRDefault="00F944A1" w:rsidP="00EF26FB">
            <w:pPr>
              <w:jc w:val="center"/>
              <w:rPr>
                <w:color w:val="000000"/>
                <w:sz w:val="20"/>
              </w:rPr>
            </w:pPr>
            <w:r w:rsidRPr="002D41A6">
              <w:rPr>
                <w:color w:val="000000"/>
                <w:sz w:val="20"/>
              </w:rPr>
              <w:t>35.37</w:t>
            </w:r>
          </w:p>
        </w:tc>
        <w:tc>
          <w:tcPr>
            <w:tcW w:w="960" w:type="dxa"/>
            <w:tcBorders>
              <w:left w:val="nil"/>
              <w:bottom w:val="single" w:sz="12" w:space="0" w:color="auto"/>
              <w:right w:val="nil"/>
            </w:tcBorders>
            <w:shd w:val="clear" w:color="auto" w:fill="auto"/>
            <w:noWrap/>
            <w:vAlign w:val="center"/>
            <w:hideMark/>
          </w:tcPr>
          <w:p w14:paraId="4AB58675" w14:textId="77777777" w:rsidR="00F944A1" w:rsidRPr="002D41A6" w:rsidRDefault="00F944A1" w:rsidP="00EF26FB">
            <w:pPr>
              <w:jc w:val="center"/>
              <w:rPr>
                <w:color w:val="000000"/>
                <w:sz w:val="20"/>
              </w:rPr>
            </w:pPr>
            <w:r w:rsidRPr="002D41A6">
              <w:rPr>
                <w:color w:val="000000"/>
                <w:sz w:val="20"/>
              </w:rPr>
              <w:t>2.78</w:t>
            </w:r>
          </w:p>
        </w:tc>
      </w:tr>
    </w:tbl>
    <w:p w14:paraId="4FBFDC84" w14:textId="123B4C66" w:rsidR="00F944A1" w:rsidRPr="00826D17" w:rsidRDefault="00D026EA" w:rsidP="000130A6">
      <w:pPr>
        <w:spacing w:before="120" w:line="480" w:lineRule="auto"/>
        <w:jc w:val="both"/>
        <w:rPr>
          <w:sz w:val="20"/>
        </w:rPr>
      </w:pPr>
      <w:r w:rsidRPr="00826D17">
        <w:rPr>
          <w:sz w:val="20"/>
          <w:vertAlign w:val="superscript"/>
        </w:rPr>
        <w:t>1</w:t>
      </w:r>
      <w:r w:rsidRPr="00826D17">
        <w:rPr>
          <w:sz w:val="20"/>
        </w:rPr>
        <w:t>: ND=not determinable; signal-to-noise below 10</w:t>
      </w:r>
      <w:r w:rsidR="00950F50" w:rsidRPr="00826D17">
        <w:rPr>
          <w:sz w:val="20"/>
        </w:rPr>
        <w:t>.</w:t>
      </w:r>
    </w:p>
    <w:p w14:paraId="3C7A74DB" w14:textId="77777777" w:rsidR="00D026EA" w:rsidRPr="00826D17" w:rsidRDefault="00D026EA" w:rsidP="000130A6">
      <w:pPr>
        <w:spacing w:before="120" w:line="480" w:lineRule="auto"/>
        <w:jc w:val="both"/>
        <w:sectPr w:rsidR="00D026EA" w:rsidRPr="00826D17" w:rsidSect="00F944A1">
          <w:pgSz w:w="16838" w:h="11906" w:orient="landscape"/>
          <w:pgMar w:top="1417" w:right="1417" w:bottom="1417" w:left="1417" w:header="708" w:footer="708" w:gutter="0"/>
          <w:lnNumType w:countBy="1" w:restart="continuous"/>
          <w:cols w:space="708"/>
          <w:docGrid w:linePitch="360"/>
        </w:sectPr>
      </w:pPr>
    </w:p>
    <w:p w14:paraId="79144282" w14:textId="6550DAB4" w:rsidR="00F944A1" w:rsidRPr="00D026EA" w:rsidRDefault="00D026EA" w:rsidP="000130A6">
      <w:pPr>
        <w:spacing w:before="120" w:line="480" w:lineRule="auto"/>
        <w:jc w:val="both"/>
      </w:pPr>
      <w:r>
        <w:lastRenderedPageBreak/>
        <w:t>10/90 V/V acetonitrile/water was selected as wash step 2 and 50/50 V/V water acetonitrile as the elution step.</w:t>
      </w:r>
    </w:p>
    <w:p w14:paraId="6320DA14" w14:textId="77777777" w:rsidR="006A0031" w:rsidRPr="00826D17" w:rsidRDefault="006A0031" w:rsidP="000130A6">
      <w:pPr>
        <w:spacing w:before="120" w:line="480" w:lineRule="auto"/>
        <w:jc w:val="both"/>
      </w:pPr>
    </w:p>
    <w:p w14:paraId="3C06F009" w14:textId="28D9CCC2" w:rsidR="00F944A1" w:rsidRPr="00F944A1" w:rsidRDefault="00F944A1" w:rsidP="00950F50">
      <w:pPr>
        <w:pStyle w:val="Heading3"/>
        <w:tabs>
          <w:tab w:val="clear" w:pos="5540"/>
          <w:tab w:val="num" w:pos="0"/>
        </w:tabs>
        <w:spacing w:before="120" w:after="0" w:line="480" w:lineRule="auto"/>
        <w:ind w:left="0" w:firstLine="0"/>
      </w:pPr>
      <w:r w:rsidRPr="00F944A1">
        <w:t>C</w:t>
      </w:r>
      <w:r w:rsidRPr="00F944A1">
        <w:rPr>
          <w:vertAlign w:val="subscript"/>
        </w:rPr>
        <w:t xml:space="preserve">18 </w:t>
      </w:r>
      <w:r w:rsidRPr="00F944A1">
        <w:t>SPE sample preparation</w:t>
      </w:r>
      <w:r w:rsidR="00867449">
        <w:t>: elution and wash solvent confirmation</w:t>
      </w:r>
    </w:p>
    <w:p w14:paraId="294213A2" w14:textId="6D3CE03F" w:rsidR="00F944A1" w:rsidRPr="00F944A1" w:rsidRDefault="00F944A1" w:rsidP="00950F50">
      <w:pPr>
        <w:pStyle w:val="Heading4"/>
        <w:spacing w:before="120" w:after="0" w:line="480" w:lineRule="auto"/>
      </w:pPr>
      <w:r>
        <w:t>Methods</w:t>
      </w:r>
    </w:p>
    <w:p w14:paraId="0D645AA2" w14:textId="0AD908E1" w:rsidR="00D026EA" w:rsidRDefault="006A0031" w:rsidP="007758F8">
      <w:pPr>
        <w:spacing w:before="120" w:line="480" w:lineRule="auto"/>
        <w:jc w:val="both"/>
      </w:pPr>
      <w:r w:rsidRPr="00826D17">
        <w:t xml:space="preserve">The selection of wash step 2 and the elution condition was confirmed by repeating the experiment with </w:t>
      </w:r>
      <w:r w:rsidR="00950F50" w:rsidRPr="00826D17">
        <w:t>the aforementioned conditions (</w:t>
      </w:r>
      <w:r w:rsidRPr="00826D17">
        <w:t xml:space="preserve">see </w:t>
      </w:r>
      <w:r w:rsidR="007E2113">
        <w:rPr>
          <w:rFonts w:cs="Times"/>
          <w:b/>
          <w:lang w:val="en-GB"/>
        </w:rPr>
        <w:t xml:space="preserve">Supplementary information </w:t>
      </w:r>
      <w:r w:rsidRPr="00826D17">
        <w:rPr>
          <w:b/>
        </w:rPr>
        <w:t xml:space="preserve">Table </w:t>
      </w:r>
      <w:r w:rsidR="007E2113">
        <w:rPr>
          <w:b/>
        </w:rPr>
        <w:t>7</w:t>
      </w:r>
      <w:r w:rsidRPr="00826D17">
        <w:t>).</w:t>
      </w:r>
      <w:r w:rsidR="00AF27D7">
        <w:t xml:space="preserve"> </w:t>
      </w:r>
      <w:r w:rsidR="00AF27D7" w:rsidRPr="00AF27D7">
        <w:t>The</w:t>
      </w:r>
      <w:r w:rsidR="00AF27D7">
        <w:t xml:space="preserve"> peptides were spiked to a</w:t>
      </w:r>
      <w:r w:rsidR="00AF27D7" w:rsidRPr="00AF27D7">
        <w:t xml:space="preserve"> con</w:t>
      </w:r>
      <w:r w:rsidR="00AF27D7">
        <w:t>centration of 10</w:t>
      </w:r>
      <w:r w:rsidR="00AF27D7" w:rsidRPr="00AF27D7">
        <w:t xml:space="preserve">0xDev-Conc (see </w:t>
      </w:r>
      <w:r w:rsidR="007E2113">
        <w:rPr>
          <w:rFonts w:cs="Times"/>
          <w:b/>
          <w:lang w:val="en-GB"/>
        </w:rPr>
        <w:t xml:space="preserve">Supplementary information </w:t>
      </w:r>
      <w:r w:rsidR="00AF27D7" w:rsidRPr="00AF27D7">
        <w:rPr>
          <w:b/>
        </w:rPr>
        <w:t>Table 1</w:t>
      </w:r>
      <w:r w:rsidR="00AF27D7" w:rsidRPr="00AF27D7">
        <w:t>)</w:t>
      </w:r>
      <w:r w:rsidR="00AF27D7">
        <w:t>.</w:t>
      </w:r>
    </w:p>
    <w:p w14:paraId="1402AFF5" w14:textId="77777777" w:rsidR="00AF27D7" w:rsidRPr="00826D17" w:rsidRDefault="00AF27D7" w:rsidP="007758F8">
      <w:pPr>
        <w:spacing w:before="120" w:line="480" w:lineRule="auto"/>
        <w:jc w:val="both"/>
      </w:pPr>
    </w:p>
    <w:p w14:paraId="537C8912" w14:textId="143FBA24" w:rsidR="006A0031" w:rsidRPr="00A673AC" w:rsidRDefault="007E2113" w:rsidP="007758F8">
      <w:pPr>
        <w:spacing w:before="120" w:line="480" w:lineRule="auto"/>
        <w:jc w:val="both"/>
        <w:rPr>
          <w:b/>
          <w:sz w:val="22"/>
          <w:lang w:val="fr-FR"/>
        </w:rPr>
      </w:pPr>
      <w:proofErr w:type="spellStart"/>
      <w:r w:rsidRPr="007E2113">
        <w:rPr>
          <w:b/>
          <w:sz w:val="22"/>
          <w:lang w:val="fr-FR"/>
        </w:rPr>
        <w:t>Supplementary</w:t>
      </w:r>
      <w:proofErr w:type="spellEnd"/>
      <w:r w:rsidRPr="007E2113">
        <w:rPr>
          <w:b/>
          <w:sz w:val="22"/>
          <w:lang w:val="fr-FR"/>
        </w:rPr>
        <w:t xml:space="preserve"> information </w:t>
      </w:r>
      <w:r w:rsidR="006A0031">
        <w:rPr>
          <w:b/>
          <w:sz w:val="22"/>
          <w:lang w:val="fr-FR"/>
        </w:rPr>
        <w:t xml:space="preserve">Table </w:t>
      </w:r>
      <w:r>
        <w:rPr>
          <w:b/>
          <w:sz w:val="22"/>
          <w:lang w:val="fr-FR"/>
        </w:rPr>
        <w:t>7</w:t>
      </w:r>
      <w:r w:rsidR="006A0031">
        <w:rPr>
          <w:b/>
          <w:sz w:val="22"/>
          <w:lang w:val="fr-FR"/>
        </w:rPr>
        <w:t xml:space="preserve">: Confirmation </w:t>
      </w:r>
      <w:proofErr w:type="spellStart"/>
      <w:r w:rsidR="006A0031">
        <w:rPr>
          <w:b/>
          <w:sz w:val="22"/>
          <w:lang w:val="fr-FR"/>
        </w:rPr>
        <w:t>optimization</w:t>
      </w:r>
      <w:proofErr w:type="spellEnd"/>
      <w:r w:rsidR="006A0031">
        <w:rPr>
          <w:b/>
          <w:sz w:val="22"/>
          <w:lang w:val="fr-FR"/>
        </w:rPr>
        <w:t xml:space="preserve"> </w:t>
      </w:r>
      <w:proofErr w:type="spellStart"/>
      <w:r w:rsidR="006A0031">
        <w:rPr>
          <w:b/>
          <w:sz w:val="22"/>
          <w:lang w:val="fr-FR"/>
        </w:rPr>
        <w:t>experiment</w:t>
      </w:r>
      <w:proofErr w:type="spellEnd"/>
      <w:r w:rsidR="006A0031">
        <w:rPr>
          <w:b/>
          <w:sz w:val="22"/>
          <w:lang w:val="fr-FR"/>
        </w:rPr>
        <w:t xml:space="preserve"> C</w:t>
      </w:r>
      <w:r w:rsidR="006A0031">
        <w:rPr>
          <w:b/>
          <w:sz w:val="22"/>
          <w:vertAlign w:val="subscript"/>
          <w:lang w:val="fr-FR"/>
        </w:rPr>
        <w:t>18</w:t>
      </w:r>
      <w:r w:rsidR="006A0031">
        <w:rPr>
          <w:b/>
          <w:sz w:val="22"/>
          <w:lang w:val="fr-FR"/>
        </w:rPr>
        <w:t xml:space="preserve"> SPE.</w:t>
      </w:r>
    </w:p>
    <w:tbl>
      <w:tblPr>
        <w:tblStyle w:val="TableGrid"/>
        <w:tblW w:w="4813" w:type="pct"/>
        <w:tblInd w:w="108" w:type="dxa"/>
        <w:tblLook w:val="04A0" w:firstRow="1" w:lastRow="0" w:firstColumn="1" w:lastColumn="0" w:noHBand="0" w:noVBand="1"/>
      </w:tblPr>
      <w:tblGrid>
        <w:gridCol w:w="409"/>
        <w:gridCol w:w="1472"/>
        <w:gridCol w:w="7060"/>
      </w:tblGrid>
      <w:tr w:rsidR="006A0031" w:rsidRPr="007758F8" w14:paraId="179B1284" w14:textId="77777777" w:rsidTr="007758F8">
        <w:trPr>
          <w:trHeight w:val="397"/>
        </w:trPr>
        <w:tc>
          <w:tcPr>
            <w:tcW w:w="1052" w:type="pct"/>
            <w:gridSpan w:val="2"/>
            <w:tcBorders>
              <w:top w:val="single" w:sz="12" w:space="0" w:color="auto"/>
              <w:left w:val="nil"/>
              <w:right w:val="nil"/>
            </w:tcBorders>
            <w:vAlign w:val="center"/>
          </w:tcPr>
          <w:p w14:paraId="6BA36BD3" w14:textId="77777777" w:rsidR="006A0031" w:rsidRPr="007758F8" w:rsidRDefault="006A0031" w:rsidP="00EA158E">
            <w:pPr>
              <w:spacing w:before="60" w:after="60"/>
              <w:jc w:val="center"/>
              <w:rPr>
                <w:b/>
                <w:sz w:val="20"/>
                <w:lang w:val="en-US" w:eastAsia="en-US"/>
              </w:rPr>
            </w:pPr>
            <w:r w:rsidRPr="007758F8">
              <w:rPr>
                <w:b/>
                <w:sz w:val="20"/>
                <w:lang w:val="en-US" w:eastAsia="en-US"/>
              </w:rPr>
              <w:t>Steps</w:t>
            </w:r>
          </w:p>
        </w:tc>
        <w:tc>
          <w:tcPr>
            <w:tcW w:w="3948" w:type="pct"/>
            <w:tcBorders>
              <w:top w:val="single" w:sz="12" w:space="0" w:color="auto"/>
              <w:left w:val="nil"/>
              <w:right w:val="nil"/>
            </w:tcBorders>
            <w:vAlign w:val="center"/>
          </w:tcPr>
          <w:p w14:paraId="776C7A41" w14:textId="77777777" w:rsidR="006A0031" w:rsidRPr="007758F8" w:rsidRDefault="006A0031" w:rsidP="00EA158E">
            <w:pPr>
              <w:spacing w:before="60" w:after="60"/>
              <w:jc w:val="center"/>
              <w:rPr>
                <w:b/>
                <w:sz w:val="20"/>
                <w:lang w:val="en-US" w:eastAsia="en-US"/>
              </w:rPr>
            </w:pPr>
            <w:r w:rsidRPr="007758F8">
              <w:rPr>
                <w:b/>
                <w:sz w:val="20"/>
                <w:lang w:val="en-US" w:eastAsia="en-US"/>
              </w:rPr>
              <w:t>C</w:t>
            </w:r>
            <w:r w:rsidRPr="007758F8">
              <w:rPr>
                <w:b/>
                <w:sz w:val="20"/>
                <w:vertAlign w:val="subscript"/>
                <w:lang w:val="en-US" w:eastAsia="en-US"/>
              </w:rPr>
              <w:t>18</w:t>
            </w:r>
            <w:r w:rsidRPr="007758F8">
              <w:rPr>
                <w:b/>
                <w:sz w:val="20"/>
                <w:lang w:val="en-US" w:eastAsia="en-US"/>
              </w:rPr>
              <w:t xml:space="preserve"> SPE procedure </w:t>
            </w:r>
          </w:p>
        </w:tc>
      </w:tr>
      <w:tr w:rsidR="006A0031" w:rsidRPr="007758F8" w14:paraId="35D3E8D0" w14:textId="77777777" w:rsidTr="007758F8">
        <w:trPr>
          <w:trHeight w:val="397"/>
        </w:trPr>
        <w:tc>
          <w:tcPr>
            <w:tcW w:w="229" w:type="pct"/>
            <w:tcBorders>
              <w:top w:val="single" w:sz="12" w:space="0" w:color="auto"/>
              <w:left w:val="nil"/>
              <w:right w:val="nil"/>
            </w:tcBorders>
            <w:vAlign w:val="center"/>
          </w:tcPr>
          <w:p w14:paraId="33221205" w14:textId="77777777" w:rsidR="006A0031" w:rsidRPr="007758F8" w:rsidRDefault="006A0031" w:rsidP="00EA158E">
            <w:pPr>
              <w:spacing w:before="60" w:after="60"/>
              <w:jc w:val="center"/>
              <w:rPr>
                <w:sz w:val="20"/>
                <w:lang w:val="en-US" w:eastAsia="en-US"/>
              </w:rPr>
            </w:pPr>
            <w:r w:rsidRPr="007758F8">
              <w:rPr>
                <w:sz w:val="20"/>
                <w:lang w:val="en-US" w:eastAsia="en-US"/>
              </w:rPr>
              <w:t>1</w:t>
            </w:r>
          </w:p>
        </w:tc>
        <w:tc>
          <w:tcPr>
            <w:tcW w:w="823" w:type="pct"/>
            <w:tcBorders>
              <w:top w:val="single" w:sz="12" w:space="0" w:color="auto"/>
              <w:left w:val="nil"/>
              <w:right w:val="nil"/>
            </w:tcBorders>
            <w:vAlign w:val="center"/>
          </w:tcPr>
          <w:p w14:paraId="3D1A08E8" w14:textId="77777777" w:rsidR="006A0031" w:rsidRPr="007758F8" w:rsidRDefault="006A0031" w:rsidP="00EA158E">
            <w:pPr>
              <w:spacing w:before="60" w:after="60"/>
              <w:jc w:val="center"/>
              <w:rPr>
                <w:b/>
                <w:sz w:val="20"/>
                <w:lang w:val="en-US" w:eastAsia="en-US"/>
              </w:rPr>
            </w:pPr>
            <w:r w:rsidRPr="007758F8">
              <w:rPr>
                <w:b/>
                <w:sz w:val="20"/>
                <w:lang w:val="en-US" w:eastAsia="en-US"/>
              </w:rPr>
              <w:t>Condition</w:t>
            </w:r>
          </w:p>
        </w:tc>
        <w:tc>
          <w:tcPr>
            <w:tcW w:w="3948" w:type="pct"/>
            <w:tcBorders>
              <w:top w:val="single" w:sz="12" w:space="0" w:color="auto"/>
              <w:left w:val="nil"/>
              <w:right w:val="nil"/>
            </w:tcBorders>
            <w:vAlign w:val="center"/>
          </w:tcPr>
          <w:p w14:paraId="2AD483E0" w14:textId="77777777" w:rsidR="006A0031" w:rsidRPr="007758F8" w:rsidRDefault="006A0031" w:rsidP="00EA158E">
            <w:pPr>
              <w:spacing w:before="60" w:after="60"/>
              <w:jc w:val="center"/>
              <w:rPr>
                <w:sz w:val="20"/>
                <w:lang w:val="en-US" w:eastAsia="en-US"/>
              </w:rPr>
            </w:pPr>
            <w:r w:rsidRPr="007758F8">
              <w:rPr>
                <w:sz w:val="20"/>
                <w:lang w:val="en-US" w:eastAsia="en-US"/>
              </w:rPr>
              <w:t>5 ml acetonitrile at 1 drop/sec</w:t>
            </w:r>
          </w:p>
        </w:tc>
      </w:tr>
      <w:tr w:rsidR="006A0031" w:rsidRPr="007758F8" w14:paraId="22B10C83" w14:textId="77777777" w:rsidTr="007758F8">
        <w:trPr>
          <w:trHeight w:val="397"/>
        </w:trPr>
        <w:tc>
          <w:tcPr>
            <w:tcW w:w="229" w:type="pct"/>
            <w:tcBorders>
              <w:left w:val="nil"/>
              <w:right w:val="nil"/>
            </w:tcBorders>
            <w:vAlign w:val="center"/>
          </w:tcPr>
          <w:p w14:paraId="1D97557F" w14:textId="77777777" w:rsidR="006A0031" w:rsidRPr="007758F8" w:rsidRDefault="006A0031" w:rsidP="00EA158E">
            <w:pPr>
              <w:spacing w:before="60" w:after="60"/>
              <w:jc w:val="center"/>
              <w:rPr>
                <w:sz w:val="20"/>
                <w:lang w:val="en-US" w:eastAsia="en-US"/>
              </w:rPr>
            </w:pPr>
            <w:r w:rsidRPr="007758F8">
              <w:rPr>
                <w:sz w:val="20"/>
                <w:lang w:val="en-US" w:eastAsia="en-US"/>
              </w:rPr>
              <w:t>2</w:t>
            </w:r>
          </w:p>
        </w:tc>
        <w:tc>
          <w:tcPr>
            <w:tcW w:w="823" w:type="pct"/>
            <w:tcBorders>
              <w:left w:val="nil"/>
              <w:right w:val="nil"/>
            </w:tcBorders>
            <w:vAlign w:val="center"/>
          </w:tcPr>
          <w:p w14:paraId="51B7AC1F" w14:textId="77777777" w:rsidR="006A0031" w:rsidRPr="007758F8" w:rsidRDefault="006A0031" w:rsidP="00EA158E">
            <w:pPr>
              <w:spacing w:before="60" w:after="60"/>
              <w:jc w:val="center"/>
              <w:rPr>
                <w:b/>
                <w:sz w:val="20"/>
                <w:lang w:val="en-US" w:eastAsia="en-US"/>
              </w:rPr>
            </w:pPr>
            <w:r w:rsidRPr="007758F8">
              <w:rPr>
                <w:b/>
                <w:sz w:val="20"/>
                <w:lang w:val="en-US" w:eastAsia="en-US"/>
              </w:rPr>
              <w:t>Equilibration</w:t>
            </w:r>
          </w:p>
        </w:tc>
        <w:tc>
          <w:tcPr>
            <w:tcW w:w="3948" w:type="pct"/>
            <w:tcBorders>
              <w:left w:val="nil"/>
              <w:right w:val="nil"/>
            </w:tcBorders>
            <w:vAlign w:val="center"/>
          </w:tcPr>
          <w:p w14:paraId="0E5309F1" w14:textId="77777777" w:rsidR="006A0031" w:rsidRPr="007758F8" w:rsidRDefault="006A0031" w:rsidP="00EA158E">
            <w:pPr>
              <w:spacing w:before="60" w:after="60"/>
              <w:jc w:val="center"/>
              <w:rPr>
                <w:sz w:val="20"/>
                <w:lang w:val="en-US" w:eastAsia="en-US"/>
              </w:rPr>
            </w:pPr>
            <w:r w:rsidRPr="007758F8">
              <w:rPr>
                <w:sz w:val="20"/>
                <w:lang w:val="en-US" w:eastAsia="en-US"/>
              </w:rPr>
              <w:t>5 ml water at 1 drop/sec</w:t>
            </w:r>
          </w:p>
        </w:tc>
      </w:tr>
      <w:tr w:rsidR="006A0031" w:rsidRPr="007758F8" w14:paraId="555F034A" w14:textId="77777777" w:rsidTr="007758F8">
        <w:trPr>
          <w:trHeight w:val="397"/>
        </w:trPr>
        <w:tc>
          <w:tcPr>
            <w:tcW w:w="229" w:type="pct"/>
            <w:tcBorders>
              <w:left w:val="nil"/>
              <w:right w:val="nil"/>
            </w:tcBorders>
            <w:vAlign w:val="center"/>
          </w:tcPr>
          <w:p w14:paraId="7D39CCA3" w14:textId="77777777" w:rsidR="006A0031" w:rsidRPr="007758F8" w:rsidRDefault="006A0031" w:rsidP="00EA158E">
            <w:pPr>
              <w:spacing w:before="60" w:after="60"/>
              <w:jc w:val="center"/>
              <w:rPr>
                <w:sz w:val="20"/>
                <w:lang w:val="en-US" w:eastAsia="en-US"/>
              </w:rPr>
            </w:pPr>
            <w:r w:rsidRPr="007758F8">
              <w:rPr>
                <w:sz w:val="20"/>
                <w:lang w:val="en-US" w:eastAsia="en-US"/>
              </w:rPr>
              <w:t>3</w:t>
            </w:r>
          </w:p>
        </w:tc>
        <w:tc>
          <w:tcPr>
            <w:tcW w:w="823" w:type="pct"/>
            <w:tcBorders>
              <w:left w:val="nil"/>
              <w:right w:val="nil"/>
            </w:tcBorders>
            <w:vAlign w:val="center"/>
          </w:tcPr>
          <w:p w14:paraId="2D6C7B42" w14:textId="77777777" w:rsidR="006A0031" w:rsidRPr="007758F8" w:rsidRDefault="006A0031" w:rsidP="00EA158E">
            <w:pPr>
              <w:spacing w:before="60" w:after="60"/>
              <w:jc w:val="center"/>
              <w:rPr>
                <w:b/>
                <w:sz w:val="20"/>
                <w:lang w:val="en-US" w:eastAsia="en-US"/>
              </w:rPr>
            </w:pPr>
            <w:r w:rsidRPr="007758F8">
              <w:rPr>
                <w:b/>
                <w:sz w:val="20"/>
                <w:lang w:val="en-US" w:eastAsia="en-US"/>
              </w:rPr>
              <w:t>Loading</w:t>
            </w:r>
          </w:p>
        </w:tc>
        <w:tc>
          <w:tcPr>
            <w:tcW w:w="3948" w:type="pct"/>
            <w:tcBorders>
              <w:left w:val="nil"/>
              <w:right w:val="nil"/>
            </w:tcBorders>
            <w:vAlign w:val="center"/>
          </w:tcPr>
          <w:p w14:paraId="35C15823" w14:textId="7E452191" w:rsidR="006A0031" w:rsidRPr="007758F8" w:rsidRDefault="006A0031" w:rsidP="007758F8">
            <w:pPr>
              <w:spacing w:before="60" w:after="60"/>
              <w:jc w:val="center"/>
              <w:rPr>
                <w:sz w:val="20"/>
                <w:lang w:val="en-US" w:eastAsia="en-US"/>
              </w:rPr>
            </w:pPr>
            <w:r w:rsidRPr="007758F8">
              <w:rPr>
                <w:sz w:val="20"/>
                <w:lang w:val="en-US" w:eastAsia="en-US"/>
              </w:rPr>
              <w:t xml:space="preserve">1 ml </w:t>
            </w:r>
            <w:r w:rsidR="007758F8" w:rsidRPr="007758F8">
              <w:rPr>
                <w:sz w:val="20"/>
                <w:lang w:val="en-US" w:eastAsia="en-US"/>
              </w:rPr>
              <w:t>sample</w:t>
            </w:r>
            <w:r w:rsidRPr="007758F8">
              <w:rPr>
                <w:sz w:val="20"/>
                <w:lang w:val="en-US" w:eastAsia="en-US"/>
              </w:rPr>
              <w:t xml:space="preserve"> at 1 drop/3 sec</w:t>
            </w:r>
          </w:p>
        </w:tc>
      </w:tr>
      <w:tr w:rsidR="006A0031" w:rsidRPr="007758F8" w14:paraId="26250C64" w14:textId="77777777" w:rsidTr="007758F8">
        <w:trPr>
          <w:trHeight w:val="257"/>
        </w:trPr>
        <w:tc>
          <w:tcPr>
            <w:tcW w:w="229" w:type="pct"/>
            <w:tcBorders>
              <w:left w:val="nil"/>
              <w:bottom w:val="single" w:sz="4" w:space="0" w:color="auto"/>
              <w:right w:val="nil"/>
            </w:tcBorders>
            <w:vAlign w:val="center"/>
          </w:tcPr>
          <w:p w14:paraId="390E2026" w14:textId="77777777" w:rsidR="006A0031" w:rsidRPr="007758F8" w:rsidRDefault="006A0031" w:rsidP="00EA158E">
            <w:pPr>
              <w:spacing w:before="60" w:after="60"/>
              <w:jc w:val="center"/>
              <w:rPr>
                <w:sz w:val="20"/>
                <w:lang w:val="en-US" w:eastAsia="en-US"/>
              </w:rPr>
            </w:pPr>
            <w:r w:rsidRPr="007758F8">
              <w:rPr>
                <w:sz w:val="20"/>
                <w:lang w:val="en-US" w:eastAsia="en-US"/>
              </w:rPr>
              <w:t>4</w:t>
            </w:r>
          </w:p>
        </w:tc>
        <w:tc>
          <w:tcPr>
            <w:tcW w:w="823" w:type="pct"/>
            <w:tcBorders>
              <w:left w:val="nil"/>
              <w:bottom w:val="single" w:sz="4" w:space="0" w:color="auto"/>
              <w:right w:val="nil"/>
            </w:tcBorders>
            <w:vAlign w:val="center"/>
          </w:tcPr>
          <w:p w14:paraId="6DF42BB7" w14:textId="77777777" w:rsidR="006A0031" w:rsidRPr="007758F8" w:rsidRDefault="006A0031" w:rsidP="00EA158E">
            <w:pPr>
              <w:spacing w:before="60" w:after="60"/>
              <w:jc w:val="center"/>
              <w:rPr>
                <w:b/>
                <w:sz w:val="20"/>
                <w:lang w:val="en-US" w:eastAsia="en-US"/>
              </w:rPr>
            </w:pPr>
            <w:r w:rsidRPr="007758F8">
              <w:rPr>
                <w:b/>
                <w:sz w:val="20"/>
                <w:lang w:val="en-US" w:eastAsia="en-US"/>
              </w:rPr>
              <w:t>Wash 1</w:t>
            </w:r>
          </w:p>
        </w:tc>
        <w:tc>
          <w:tcPr>
            <w:tcW w:w="3948" w:type="pct"/>
            <w:tcBorders>
              <w:left w:val="nil"/>
              <w:bottom w:val="single" w:sz="4" w:space="0" w:color="auto"/>
              <w:right w:val="nil"/>
            </w:tcBorders>
            <w:vAlign w:val="center"/>
          </w:tcPr>
          <w:p w14:paraId="4B3E0A7C" w14:textId="77777777" w:rsidR="006A0031" w:rsidRPr="00826D17" w:rsidRDefault="006A0031" w:rsidP="00EA158E">
            <w:pPr>
              <w:spacing w:before="60" w:after="60"/>
              <w:jc w:val="center"/>
              <w:rPr>
                <w:sz w:val="20"/>
                <w:lang w:val="en-US" w:eastAsia="en-US"/>
              </w:rPr>
            </w:pPr>
            <w:r w:rsidRPr="00826D17">
              <w:rPr>
                <w:sz w:val="20"/>
                <w:lang w:val="en-US"/>
              </w:rPr>
              <w:t>5 ml water at 1 drop/sec</w:t>
            </w:r>
          </w:p>
        </w:tc>
      </w:tr>
      <w:tr w:rsidR="006A0031" w:rsidRPr="007758F8" w14:paraId="7692D2C0" w14:textId="77777777" w:rsidTr="007758F8">
        <w:trPr>
          <w:trHeight w:val="155"/>
        </w:trPr>
        <w:tc>
          <w:tcPr>
            <w:tcW w:w="229" w:type="pct"/>
            <w:tcBorders>
              <w:left w:val="nil"/>
              <w:bottom w:val="single" w:sz="4" w:space="0" w:color="auto"/>
              <w:right w:val="nil"/>
            </w:tcBorders>
            <w:vAlign w:val="center"/>
          </w:tcPr>
          <w:p w14:paraId="76592DE5" w14:textId="77777777" w:rsidR="006A0031" w:rsidRPr="007758F8" w:rsidRDefault="006A0031" w:rsidP="00EA158E">
            <w:pPr>
              <w:spacing w:before="60" w:after="60"/>
              <w:jc w:val="center"/>
              <w:rPr>
                <w:sz w:val="20"/>
                <w:lang w:val="en-US" w:eastAsia="en-US"/>
              </w:rPr>
            </w:pPr>
            <w:r w:rsidRPr="007758F8">
              <w:rPr>
                <w:sz w:val="20"/>
                <w:lang w:val="en-US" w:eastAsia="en-US"/>
              </w:rPr>
              <w:t>5</w:t>
            </w:r>
          </w:p>
        </w:tc>
        <w:tc>
          <w:tcPr>
            <w:tcW w:w="823" w:type="pct"/>
            <w:tcBorders>
              <w:left w:val="nil"/>
              <w:bottom w:val="single" w:sz="4" w:space="0" w:color="auto"/>
              <w:right w:val="nil"/>
            </w:tcBorders>
            <w:vAlign w:val="center"/>
          </w:tcPr>
          <w:p w14:paraId="564294AA" w14:textId="77777777" w:rsidR="006A0031" w:rsidRPr="007758F8" w:rsidRDefault="006A0031" w:rsidP="00EA158E">
            <w:pPr>
              <w:spacing w:before="60" w:after="60"/>
              <w:jc w:val="center"/>
              <w:rPr>
                <w:b/>
                <w:sz w:val="20"/>
                <w:lang w:val="en-US" w:eastAsia="en-US"/>
              </w:rPr>
            </w:pPr>
            <w:r w:rsidRPr="007758F8">
              <w:rPr>
                <w:b/>
                <w:sz w:val="20"/>
                <w:lang w:val="en-US" w:eastAsia="en-US"/>
              </w:rPr>
              <w:t>Wash 2</w:t>
            </w:r>
          </w:p>
        </w:tc>
        <w:tc>
          <w:tcPr>
            <w:tcW w:w="3948" w:type="pct"/>
            <w:tcBorders>
              <w:left w:val="nil"/>
              <w:bottom w:val="single" w:sz="4" w:space="0" w:color="auto"/>
              <w:right w:val="nil"/>
            </w:tcBorders>
            <w:vAlign w:val="center"/>
          </w:tcPr>
          <w:p w14:paraId="534E1BF1" w14:textId="77777777" w:rsidR="006A0031" w:rsidRPr="007758F8" w:rsidRDefault="006A0031" w:rsidP="00EA158E">
            <w:pPr>
              <w:spacing w:before="60" w:after="60"/>
              <w:jc w:val="center"/>
              <w:rPr>
                <w:sz w:val="20"/>
                <w:lang w:val="en-US" w:eastAsia="en-US"/>
              </w:rPr>
            </w:pPr>
            <w:r w:rsidRPr="007758F8">
              <w:rPr>
                <w:sz w:val="20"/>
                <w:lang w:val="en-US" w:eastAsia="en-US"/>
              </w:rPr>
              <w:t>5 ml 10/90 V/V water/acetonitrile at 1 drop/sec</w:t>
            </w:r>
          </w:p>
        </w:tc>
      </w:tr>
      <w:tr w:rsidR="006A0031" w:rsidRPr="007758F8" w14:paraId="0E6E9BFD" w14:textId="77777777" w:rsidTr="007758F8">
        <w:trPr>
          <w:trHeight w:val="125"/>
        </w:trPr>
        <w:tc>
          <w:tcPr>
            <w:tcW w:w="229" w:type="pct"/>
            <w:tcBorders>
              <w:left w:val="nil"/>
              <w:bottom w:val="single" w:sz="12" w:space="0" w:color="auto"/>
              <w:right w:val="nil"/>
            </w:tcBorders>
            <w:vAlign w:val="center"/>
          </w:tcPr>
          <w:p w14:paraId="79AC06A8" w14:textId="77777777" w:rsidR="006A0031" w:rsidRPr="007758F8" w:rsidRDefault="006A0031" w:rsidP="00EA158E">
            <w:pPr>
              <w:spacing w:before="60" w:after="60"/>
              <w:jc w:val="center"/>
              <w:rPr>
                <w:sz w:val="20"/>
                <w:lang w:val="en-US" w:eastAsia="en-US"/>
              </w:rPr>
            </w:pPr>
            <w:r w:rsidRPr="007758F8">
              <w:rPr>
                <w:sz w:val="20"/>
                <w:lang w:val="en-US" w:eastAsia="en-US"/>
              </w:rPr>
              <w:t>6</w:t>
            </w:r>
          </w:p>
        </w:tc>
        <w:tc>
          <w:tcPr>
            <w:tcW w:w="823" w:type="pct"/>
            <w:tcBorders>
              <w:left w:val="nil"/>
              <w:bottom w:val="single" w:sz="12" w:space="0" w:color="auto"/>
              <w:right w:val="nil"/>
            </w:tcBorders>
            <w:vAlign w:val="center"/>
          </w:tcPr>
          <w:p w14:paraId="5788656C" w14:textId="77777777" w:rsidR="006A0031" w:rsidRPr="007758F8" w:rsidRDefault="006A0031" w:rsidP="00EA158E">
            <w:pPr>
              <w:spacing w:before="60" w:after="60"/>
              <w:jc w:val="center"/>
              <w:rPr>
                <w:b/>
                <w:sz w:val="20"/>
                <w:lang w:val="en-US" w:eastAsia="en-US"/>
              </w:rPr>
            </w:pPr>
            <w:r w:rsidRPr="007758F8">
              <w:rPr>
                <w:b/>
                <w:sz w:val="20"/>
                <w:lang w:val="en-US" w:eastAsia="en-US"/>
              </w:rPr>
              <w:t xml:space="preserve">Elution </w:t>
            </w:r>
          </w:p>
        </w:tc>
        <w:tc>
          <w:tcPr>
            <w:tcW w:w="3948" w:type="pct"/>
            <w:tcBorders>
              <w:left w:val="nil"/>
              <w:bottom w:val="single" w:sz="12" w:space="0" w:color="auto"/>
              <w:right w:val="nil"/>
            </w:tcBorders>
            <w:vAlign w:val="center"/>
          </w:tcPr>
          <w:p w14:paraId="26A7CCF5" w14:textId="77777777" w:rsidR="006A0031" w:rsidRPr="007758F8" w:rsidRDefault="006A0031" w:rsidP="00EA158E">
            <w:pPr>
              <w:spacing w:before="60" w:after="60"/>
              <w:jc w:val="center"/>
              <w:rPr>
                <w:sz w:val="20"/>
                <w:lang w:val="en-US" w:eastAsia="en-US"/>
              </w:rPr>
            </w:pPr>
            <w:r w:rsidRPr="007758F8">
              <w:rPr>
                <w:sz w:val="20"/>
                <w:lang w:val="en-US" w:eastAsia="en-US"/>
              </w:rPr>
              <w:t>1 ml 50/50 V/V water/acetonitrile at 1 drop/ 3 sec</w:t>
            </w:r>
          </w:p>
        </w:tc>
      </w:tr>
    </w:tbl>
    <w:p w14:paraId="219AA912" w14:textId="77777777" w:rsidR="006A0031" w:rsidRPr="00826D17" w:rsidRDefault="006A0031" w:rsidP="007758F8">
      <w:pPr>
        <w:spacing w:before="120" w:line="480" w:lineRule="auto"/>
        <w:jc w:val="both"/>
      </w:pPr>
    </w:p>
    <w:p w14:paraId="4DFA5F13" w14:textId="3B9CCD16" w:rsidR="00D026EA" w:rsidRPr="00F944A1" w:rsidRDefault="00D026EA" w:rsidP="00D026EA">
      <w:pPr>
        <w:pStyle w:val="Heading4"/>
        <w:spacing w:before="120" w:after="0" w:line="480" w:lineRule="auto"/>
      </w:pPr>
      <w:proofErr w:type="spellStart"/>
      <w:r>
        <w:t>Results</w:t>
      </w:r>
      <w:proofErr w:type="spellEnd"/>
      <w:r>
        <w:t xml:space="preserve"> and discussion</w:t>
      </w:r>
    </w:p>
    <w:p w14:paraId="19504CFC" w14:textId="77777777" w:rsidR="00950F50" w:rsidRDefault="006A0031" w:rsidP="007758F8">
      <w:pPr>
        <w:spacing w:before="120" w:line="480" w:lineRule="auto"/>
        <w:jc w:val="both"/>
      </w:pPr>
      <w:r w:rsidRPr="00826D17">
        <w:t>The wash and elution conditions were confirmed for the majority of the peptides</w:t>
      </w:r>
      <w:r w:rsidR="0063028E">
        <w:t xml:space="preserve"> </w:t>
      </w:r>
      <w:r w:rsidR="00950F50" w:rsidRPr="00826D17">
        <w:t xml:space="preserve">(see </w:t>
      </w:r>
      <w:r w:rsidR="007E2113">
        <w:rPr>
          <w:rFonts w:cs="Times"/>
          <w:b/>
          <w:lang w:val="en-GB"/>
        </w:rPr>
        <w:t xml:space="preserve">Supplementary information </w:t>
      </w:r>
      <w:r w:rsidR="00950F50" w:rsidRPr="00826D17">
        <w:rPr>
          <w:b/>
        </w:rPr>
        <w:t xml:space="preserve">Table </w:t>
      </w:r>
      <w:r w:rsidR="007E2113">
        <w:rPr>
          <w:b/>
        </w:rPr>
        <w:t>8</w:t>
      </w:r>
      <w:r w:rsidR="00950F50" w:rsidRPr="00826D17">
        <w:t>).</w:t>
      </w:r>
    </w:p>
    <w:p w14:paraId="3A82AFCB" w14:textId="7C27AE22" w:rsidR="007E2113" w:rsidRPr="00826D17" w:rsidRDefault="007E2113" w:rsidP="007758F8">
      <w:pPr>
        <w:spacing w:before="120" w:line="480" w:lineRule="auto"/>
        <w:jc w:val="both"/>
        <w:sectPr w:rsidR="007E2113" w:rsidRPr="00826D17" w:rsidSect="0023373A">
          <w:pgSz w:w="11906" w:h="16838"/>
          <w:pgMar w:top="1417" w:right="1417" w:bottom="1417" w:left="1417" w:header="708" w:footer="708" w:gutter="0"/>
          <w:lnNumType w:countBy="1" w:restart="continuous"/>
          <w:cols w:space="708"/>
          <w:docGrid w:linePitch="360"/>
        </w:sectPr>
      </w:pPr>
    </w:p>
    <w:p w14:paraId="05220196" w14:textId="6081F5FE" w:rsidR="00950F50" w:rsidRPr="00826D17" w:rsidRDefault="007E2113" w:rsidP="00867449">
      <w:pPr>
        <w:spacing w:before="120" w:line="480" w:lineRule="auto"/>
        <w:jc w:val="both"/>
        <w:rPr>
          <w:b/>
          <w:sz w:val="22"/>
        </w:rPr>
      </w:pPr>
      <w:r w:rsidRPr="007E2113">
        <w:rPr>
          <w:b/>
          <w:sz w:val="22"/>
        </w:rPr>
        <w:lastRenderedPageBreak/>
        <w:t xml:space="preserve">Supplementary information </w:t>
      </w:r>
      <w:r w:rsidR="00950F50" w:rsidRPr="00826D17">
        <w:rPr>
          <w:b/>
          <w:sz w:val="22"/>
        </w:rPr>
        <w:t xml:space="preserve">Table </w:t>
      </w:r>
      <w:r>
        <w:rPr>
          <w:b/>
          <w:sz w:val="22"/>
        </w:rPr>
        <w:t>8</w:t>
      </w:r>
      <w:r w:rsidR="00950F50" w:rsidRPr="00826D17">
        <w:rPr>
          <w:b/>
          <w:sz w:val="22"/>
        </w:rPr>
        <w:t>: Confirmation recoveries optimization experiment C</w:t>
      </w:r>
      <w:r w:rsidR="00950F50" w:rsidRPr="00826D17">
        <w:rPr>
          <w:b/>
          <w:sz w:val="22"/>
          <w:vertAlign w:val="subscript"/>
        </w:rPr>
        <w:t>18</w:t>
      </w:r>
      <w:r w:rsidR="00950F50" w:rsidRPr="00826D17">
        <w:rPr>
          <w:b/>
          <w:sz w:val="22"/>
        </w:rPr>
        <w:t xml:space="preserve"> SPE of selected wash and elution solvent composition.</w:t>
      </w:r>
      <w:r w:rsidR="00AF27D7">
        <w:rPr>
          <w:b/>
          <w:sz w:val="22"/>
        </w:rPr>
        <w:t xml:space="preserve"> Analytical peptide concentration </w:t>
      </w:r>
      <w:proofErr w:type="spellStart"/>
      <w:r w:rsidR="00046B8F">
        <w:rPr>
          <w:b/>
          <w:sz w:val="22"/>
        </w:rPr>
        <w:t>postspiked</w:t>
      </w:r>
      <w:proofErr w:type="spellEnd"/>
      <w:r w:rsidR="00AF27D7">
        <w:rPr>
          <w:b/>
          <w:sz w:val="22"/>
        </w:rPr>
        <w:t xml:space="preserve"> sample at 100xDev-Conc and </w:t>
      </w:r>
      <w:proofErr w:type="spellStart"/>
      <w:r w:rsidR="00046B8F">
        <w:rPr>
          <w:b/>
          <w:sz w:val="22"/>
        </w:rPr>
        <w:t>prespiked</w:t>
      </w:r>
      <w:proofErr w:type="spellEnd"/>
      <w:r w:rsidR="00AF27D7">
        <w:rPr>
          <w:b/>
          <w:sz w:val="22"/>
        </w:rPr>
        <w:t xml:space="preserve"> sample to 100xDev-Conc.</w:t>
      </w:r>
    </w:p>
    <w:tbl>
      <w:tblPr>
        <w:tblW w:w="12953"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gridCol w:w="709"/>
        <w:gridCol w:w="790"/>
        <w:gridCol w:w="690"/>
        <w:gridCol w:w="790"/>
        <w:gridCol w:w="690"/>
        <w:gridCol w:w="690"/>
        <w:gridCol w:w="690"/>
        <w:gridCol w:w="690"/>
        <w:gridCol w:w="790"/>
        <w:gridCol w:w="960"/>
        <w:gridCol w:w="960"/>
        <w:gridCol w:w="960"/>
      </w:tblGrid>
      <w:tr w:rsidR="00950F50" w:rsidRPr="00702BFC" w14:paraId="5EB1257F" w14:textId="77777777" w:rsidTr="00EF26FB">
        <w:trPr>
          <w:trHeight w:val="397"/>
        </w:trPr>
        <w:tc>
          <w:tcPr>
            <w:tcW w:w="3544" w:type="dxa"/>
            <w:vMerge w:val="restart"/>
            <w:tcBorders>
              <w:top w:val="single" w:sz="12" w:space="0" w:color="auto"/>
              <w:left w:val="nil"/>
              <w:bottom w:val="single" w:sz="4" w:space="0" w:color="auto"/>
              <w:right w:val="nil"/>
            </w:tcBorders>
            <w:shd w:val="clear" w:color="auto" w:fill="auto"/>
            <w:vAlign w:val="center"/>
            <w:hideMark/>
          </w:tcPr>
          <w:p w14:paraId="04A37ED5" w14:textId="77777777" w:rsidR="00950F50" w:rsidRPr="00950F50" w:rsidRDefault="00950F50" w:rsidP="00EF26FB">
            <w:pPr>
              <w:jc w:val="center"/>
              <w:rPr>
                <w:b/>
                <w:bCs/>
                <w:iCs/>
                <w:color w:val="000000"/>
                <w:sz w:val="20"/>
              </w:rPr>
            </w:pPr>
            <w:r w:rsidRPr="00950F50">
              <w:rPr>
                <w:b/>
                <w:bCs/>
                <w:iCs/>
                <w:color w:val="000000"/>
                <w:sz w:val="20"/>
              </w:rPr>
              <w:t>C</w:t>
            </w:r>
            <w:r w:rsidRPr="00950F50">
              <w:rPr>
                <w:b/>
                <w:bCs/>
                <w:iCs/>
                <w:color w:val="000000"/>
                <w:sz w:val="20"/>
                <w:vertAlign w:val="subscript"/>
              </w:rPr>
              <w:t>18</w:t>
            </w:r>
            <w:r w:rsidRPr="00950F50">
              <w:rPr>
                <w:b/>
                <w:bCs/>
                <w:iCs/>
                <w:color w:val="000000"/>
                <w:sz w:val="20"/>
              </w:rPr>
              <w:t xml:space="preserve"> SPE procedure</w:t>
            </w:r>
          </w:p>
        </w:tc>
        <w:tc>
          <w:tcPr>
            <w:tcW w:w="6529" w:type="dxa"/>
            <w:gridSpan w:val="9"/>
            <w:tcBorders>
              <w:top w:val="single" w:sz="12" w:space="0" w:color="auto"/>
              <w:left w:val="nil"/>
              <w:bottom w:val="single" w:sz="4" w:space="0" w:color="auto"/>
              <w:right w:val="nil"/>
            </w:tcBorders>
            <w:shd w:val="clear" w:color="auto" w:fill="auto"/>
            <w:noWrap/>
            <w:vAlign w:val="center"/>
            <w:hideMark/>
          </w:tcPr>
          <w:p w14:paraId="0F4572B8" w14:textId="39FBB9C9" w:rsidR="00950F50" w:rsidRPr="00950F50" w:rsidRDefault="00950F50" w:rsidP="00EF26FB">
            <w:pPr>
              <w:jc w:val="center"/>
              <w:rPr>
                <w:b/>
                <w:color w:val="000000"/>
                <w:sz w:val="20"/>
                <w:vertAlign w:val="superscript"/>
              </w:rPr>
            </w:pPr>
            <w:r w:rsidRPr="00702BFC">
              <w:rPr>
                <w:b/>
                <w:color w:val="000000"/>
                <w:sz w:val="20"/>
              </w:rPr>
              <w:t>Recoveries (%)</w:t>
            </w:r>
            <w:r>
              <w:rPr>
                <w:b/>
                <w:color w:val="000000"/>
                <w:sz w:val="20"/>
                <w:vertAlign w:val="superscript"/>
              </w:rPr>
              <w:t>1</w:t>
            </w:r>
          </w:p>
        </w:tc>
        <w:tc>
          <w:tcPr>
            <w:tcW w:w="960" w:type="dxa"/>
            <w:vMerge w:val="restart"/>
            <w:tcBorders>
              <w:top w:val="single" w:sz="12" w:space="0" w:color="auto"/>
              <w:left w:val="nil"/>
              <w:bottom w:val="single" w:sz="4" w:space="0" w:color="auto"/>
              <w:right w:val="nil"/>
            </w:tcBorders>
            <w:shd w:val="clear" w:color="auto" w:fill="auto"/>
            <w:noWrap/>
            <w:vAlign w:val="center"/>
            <w:hideMark/>
          </w:tcPr>
          <w:p w14:paraId="764EBF4D" w14:textId="77777777" w:rsidR="00950F50" w:rsidRPr="00702BFC" w:rsidRDefault="00950F50" w:rsidP="00EF26FB">
            <w:pPr>
              <w:jc w:val="center"/>
              <w:rPr>
                <w:b/>
                <w:color w:val="000000"/>
                <w:sz w:val="20"/>
              </w:rPr>
            </w:pPr>
            <w:r w:rsidRPr="00702BFC">
              <w:rPr>
                <w:b/>
                <w:color w:val="000000"/>
                <w:sz w:val="20"/>
              </w:rPr>
              <w:t>Mean</w:t>
            </w:r>
          </w:p>
        </w:tc>
        <w:tc>
          <w:tcPr>
            <w:tcW w:w="960" w:type="dxa"/>
            <w:vMerge w:val="restart"/>
            <w:tcBorders>
              <w:top w:val="single" w:sz="12" w:space="0" w:color="auto"/>
              <w:left w:val="nil"/>
              <w:bottom w:val="single" w:sz="4" w:space="0" w:color="auto"/>
              <w:right w:val="nil"/>
            </w:tcBorders>
            <w:shd w:val="clear" w:color="auto" w:fill="auto"/>
            <w:noWrap/>
            <w:vAlign w:val="center"/>
            <w:hideMark/>
          </w:tcPr>
          <w:p w14:paraId="460DF198" w14:textId="77777777" w:rsidR="00950F50" w:rsidRPr="00702BFC" w:rsidRDefault="00950F50" w:rsidP="00EF26FB">
            <w:pPr>
              <w:jc w:val="center"/>
              <w:rPr>
                <w:b/>
                <w:color w:val="000000"/>
                <w:sz w:val="20"/>
              </w:rPr>
            </w:pPr>
            <w:r w:rsidRPr="00702BFC">
              <w:rPr>
                <w:b/>
                <w:color w:val="000000"/>
                <w:sz w:val="20"/>
              </w:rPr>
              <w:t>Median</w:t>
            </w:r>
          </w:p>
        </w:tc>
        <w:tc>
          <w:tcPr>
            <w:tcW w:w="960" w:type="dxa"/>
            <w:vMerge w:val="restart"/>
            <w:tcBorders>
              <w:top w:val="single" w:sz="12" w:space="0" w:color="auto"/>
              <w:left w:val="nil"/>
              <w:bottom w:val="single" w:sz="4" w:space="0" w:color="auto"/>
              <w:right w:val="nil"/>
            </w:tcBorders>
            <w:shd w:val="clear" w:color="auto" w:fill="auto"/>
            <w:noWrap/>
            <w:vAlign w:val="center"/>
            <w:hideMark/>
          </w:tcPr>
          <w:p w14:paraId="1FFA418B" w14:textId="6CDF6912" w:rsidR="00950F50" w:rsidRPr="00702BFC" w:rsidRDefault="00950F50" w:rsidP="00EF26FB">
            <w:pPr>
              <w:jc w:val="center"/>
              <w:rPr>
                <w:b/>
                <w:color w:val="000000"/>
                <w:sz w:val="20"/>
              </w:rPr>
            </w:pPr>
            <w:r>
              <w:rPr>
                <w:b/>
                <w:color w:val="000000"/>
                <w:sz w:val="20"/>
              </w:rPr>
              <w:t>Standard deviation</w:t>
            </w:r>
          </w:p>
        </w:tc>
      </w:tr>
      <w:tr w:rsidR="00950F50" w:rsidRPr="00702BFC" w14:paraId="04CEC996" w14:textId="77777777" w:rsidTr="00EF26FB">
        <w:trPr>
          <w:trHeight w:val="397"/>
        </w:trPr>
        <w:tc>
          <w:tcPr>
            <w:tcW w:w="3544" w:type="dxa"/>
            <w:vMerge/>
            <w:tcBorders>
              <w:top w:val="single" w:sz="4" w:space="0" w:color="auto"/>
              <w:left w:val="nil"/>
              <w:bottom w:val="single" w:sz="12" w:space="0" w:color="auto"/>
              <w:right w:val="nil"/>
            </w:tcBorders>
            <w:vAlign w:val="center"/>
            <w:hideMark/>
          </w:tcPr>
          <w:p w14:paraId="4CF85539" w14:textId="77777777" w:rsidR="00950F50" w:rsidRPr="00950F50" w:rsidRDefault="00950F50" w:rsidP="00EF26FB">
            <w:pPr>
              <w:jc w:val="center"/>
              <w:rPr>
                <w:b/>
                <w:bCs/>
                <w:iCs/>
                <w:color w:val="000000"/>
                <w:sz w:val="20"/>
              </w:rPr>
            </w:pPr>
          </w:p>
        </w:tc>
        <w:tc>
          <w:tcPr>
            <w:tcW w:w="709" w:type="dxa"/>
            <w:tcBorders>
              <w:top w:val="single" w:sz="4" w:space="0" w:color="auto"/>
              <w:left w:val="nil"/>
              <w:bottom w:val="single" w:sz="12" w:space="0" w:color="auto"/>
              <w:right w:val="nil"/>
            </w:tcBorders>
            <w:shd w:val="clear" w:color="auto" w:fill="auto"/>
            <w:noWrap/>
            <w:vAlign w:val="center"/>
            <w:hideMark/>
          </w:tcPr>
          <w:p w14:paraId="6DEA4E9C" w14:textId="77777777" w:rsidR="00950F50" w:rsidRPr="00702BFC" w:rsidRDefault="00950F50" w:rsidP="00EF26FB">
            <w:pPr>
              <w:jc w:val="center"/>
              <w:rPr>
                <w:b/>
                <w:color w:val="000000"/>
                <w:sz w:val="20"/>
              </w:rPr>
            </w:pPr>
            <w:r w:rsidRPr="00702BFC">
              <w:rPr>
                <w:b/>
                <w:color w:val="000000"/>
                <w:sz w:val="20"/>
              </w:rPr>
              <w:t>Q13</w:t>
            </w:r>
          </w:p>
        </w:tc>
        <w:tc>
          <w:tcPr>
            <w:tcW w:w="790" w:type="dxa"/>
            <w:tcBorders>
              <w:top w:val="single" w:sz="4" w:space="0" w:color="auto"/>
              <w:left w:val="nil"/>
              <w:bottom w:val="single" w:sz="12" w:space="0" w:color="auto"/>
              <w:right w:val="nil"/>
            </w:tcBorders>
            <w:shd w:val="clear" w:color="auto" w:fill="auto"/>
            <w:noWrap/>
            <w:vAlign w:val="center"/>
            <w:hideMark/>
          </w:tcPr>
          <w:p w14:paraId="50D6ADE2" w14:textId="77777777" w:rsidR="00950F50" w:rsidRPr="00702BFC" w:rsidRDefault="00950F50" w:rsidP="00EF26FB">
            <w:pPr>
              <w:jc w:val="center"/>
              <w:rPr>
                <w:b/>
                <w:color w:val="000000"/>
                <w:sz w:val="20"/>
              </w:rPr>
            </w:pPr>
            <w:r w:rsidRPr="00702BFC">
              <w:rPr>
                <w:b/>
                <w:color w:val="000000"/>
                <w:sz w:val="20"/>
              </w:rPr>
              <w:t>Q14</w:t>
            </w:r>
          </w:p>
        </w:tc>
        <w:tc>
          <w:tcPr>
            <w:tcW w:w="690" w:type="dxa"/>
            <w:tcBorders>
              <w:top w:val="single" w:sz="4" w:space="0" w:color="auto"/>
              <w:left w:val="nil"/>
              <w:bottom w:val="single" w:sz="12" w:space="0" w:color="auto"/>
              <w:right w:val="nil"/>
            </w:tcBorders>
            <w:shd w:val="clear" w:color="auto" w:fill="auto"/>
            <w:noWrap/>
            <w:vAlign w:val="center"/>
            <w:hideMark/>
          </w:tcPr>
          <w:p w14:paraId="56D990A4" w14:textId="77777777" w:rsidR="00950F50" w:rsidRPr="00702BFC" w:rsidRDefault="00950F50" w:rsidP="00EF26FB">
            <w:pPr>
              <w:jc w:val="center"/>
              <w:rPr>
                <w:b/>
                <w:color w:val="000000"/>
                <w:sz w:val="20"/>
              </w:rPr>
            </w:pPr>
            <w:r w:rsidRPr="00702BFC">
              <w:rPr>
                <w:b/>
                <w:color w:val="000000"/>
                <w:sz w:val="20"/>
              </w:rPr>
              <w:t>Q132</w:t>
            </w:r>
          </w:p>
        </w:tc>
        <w:tc>
          <w:tcPr>
            <w:tcW w:w="790" w:type="dxa"/>
            <w:tcBorders>
              <w:top w:val="single" w:sz="4" w:space="0" w:color="auto"/>
              <w:left w:val="nil"/>
              <w:bottom w:val="single" w:sz="12" w:space="0" w:color="auto"/>
              <w:right w:val="nil"/>
            </w:tcBorders>
            <w:shd w:val="clear" w:color="auto" w:fill="auto"/>
            <w:noWrap/>
            <w:vAlign w:val="center"/>
            <w:hideMark/>
          </w:tcPr>
          <w:p w14:paraId="738EBFBD" w14:textId="77777777" w:rsidR="00950F50" w:rsidRPr="00702BFC" w:rsidRDefault="00950F50" w:rsidP="00EF26FB">
            <w:pPr>
              <w:jc w:val="center"/>
              <w:rPr>
                <w:b/>
                <w:color w:val="000000"/>
                <w:sz w:val="20"/>
              </w:rPr>
            </w:pPr>
            <w:r w:rsidRPr="00702BFC">
              <w:rPr>
                <w:b/>
                <w:color w:val="000000"/>
                <w:sz w:val="20"/>
              </w:rPr>
              <w:t>Q137</w:t>
            </w:r>
          </w:p>
        </w:tc>
        <w:tc>
          <w:tcPr>
            <w:tcW w:w="690" w:type="dxa"/>
            <w:tcBorders>
              <w:top w:val="single" w:sz="4" w:space="0" w:color="auto"/>
              <w:left w:val="nil"/>
              <w:bottom w:val="single" w:sz="12" w:space="0" w:color="auto"/>
              <w:right w:val="nil"/>
            </w:tcBorders>
            <w:shd w:val="clear" w:color="auto" w:fill="auto"/>
            <w:noWrap/>
            <w:vAlign w:val="center"/>
            <w:hideMark/>
          </w:tcPr>
          <w:p w14:paraId="465E9F89" w14:textId="77777777" w:rsidR="00950F50" w:rsidRPr="00702BFC" w:rsidRDefault="00950F50" w:rsidP="00EF26FB">
            <w:pPr>
              <w:jc w:val="center"/>
              <w:rPr>
                <w:b/>
                <w:color w:val="000000"/>
                <w:sz w:val="20"/>
              </w:rPr>
            </w:pPr>
            <w:r w:rsidRPr="00702BFC">
              <w:rPr>
                <w:b/>
                <w:color w:val="000000"/>
                <w:sz w:val="20"/>
              </w:rPr>
              <w:t>Q17</w:t>
            </w:r>
          </w:p>
        </w:tc>
        <w:tc>
          <w:tcPr>
            <w:tcW w:w="690" w:type="dxa"/>
            <w:tcBorders>
              <w:top w:val="single" w:sz="4" w:space="0" w:color="auto"/>
              <w:left w:val="nil"/>
              <w:bottom w:val="single" w:sz="12" w:space="0" w:color="auto"/>
              <w:right w:val="nil"/>
            </w:tcBorders>
            <w:shd w:val="clear" w:color="auto" w:fill="auto"/>
            <w:noWrap/>
            <w:vAlign w:val="center"/>
            <w:hideMark/>
          </w:tcPr>
          <w:p w14:paraId="371B1792" w14:textId="77777777" w:rsidR="00950F50" w:rsidRPr="00702BFC" w:rsidRDefault="00950F50" w:rsidP="00EF26FB">
            <w:pPr>
              <w:jc w:val="center"/>
              <w:rPr>
                <w:b/>
                <w:color w:val="000000"/>
                <w:sz w:val="20"/>
              </w:rPr>
            </w:pPr>
            <w:r w:rsidRPr="00702BFC">
              <w:rPr>
                <w:b/>
                <w:color w:val="000000"/>
                <w:sz w:val="20"/>
              </w:rPr>
              <w:t>Q133</w:t>
            </w:r>
          </w:p>
        </w:tc>
        <w:tc>
          <w:tcPr>
            <w:tcW w:w="690" w:type="dxa"/>
            <w:tcBorders>
              <w:top w:val="single" w:sz="4" w:space="0" w:color="auto"/>
              <w:left w:val="nil"/>
              <w:bottom w:val="single" w:sz="12" w:space="0" w:color="auto"/>
              <w:right w:val="nil"/>
            </w:tcBorders>
            <w:shd w:val="clear" w:color="auto" w:fill="auto"/>
            <w:noWrap/>
            <w:vAlign w:val="center"/>
            <w:hideMark/>
          </w:tcPr>
          <w:p w14:paraId="25641CD9" w14:textId="77777777" w:rsidR="00950F50" w:rsidRPr="00702BFC" w:rsidRDefault="00950F50" w:rsidP="00EF26FB">
            <w:pPr>
              <w:jc w:val="center"/>
              <w:rPr>
                <w:b/>
                <w:color w:val="000000"/>
                <w:sz w:val="20"/>
              </w:rPr>
            </w:pPr>
            <w:r w:rsidRPr="00702BFC">
              <w:rPr>
                <w:b/>
                <w:color w:val="000000"/>
                <w:sz w:val="20"/>
              </w:rPr>
              <w:t>Q210</w:t>
            </w:r>
          </w:p>
        </w:tc>
        <w:tc>
          <w:tcPr>
            <w:tcW w:w="690" w:type="dxa"/>
            <w:tcBorders>
              <w:top w:val="single" w:sz="4" w:space="0" w:color="auto"/>
              <w:left w:val="nil"/>
              <w:bottom w:val="single" w:sz="12" w:space="0" w:color="auto"/>
              <w:right w:val="nil"/>
            </w:tcBorders>
            <w:shd w:val="clear" w:color="auto" w:fill="auto"/>
            <w:noWrap/>
            <w:vAlign w:val="center"/>
            <w:hideMark/>
          </w:tcPr>
          <w:p w14:paraId="0CB37E63" w14:textId="77777777" w:rsidR="00950F50" w:rsidRPr="00702BFC" w:rsidRDefault="00950F50" w:rsidP="00EF26FB">
            <w:pPr>
              <w:jc w:val="center"/>
              <w:rPr>
                <w:b/>
                <w:color w:val="000000"/>
                <w:sz w:val="20"/>
              </w:rPr>
            </w:pPr>
            <w:r w:rsidRPr="00702BFC">
              <w:rPr>
                <w:b/>
                <w:color w:val="000000"/>
                <w:sz w:val="20"/>
              </w:rPr>
              <w:t>Q184</w:t>
            </w:r>
          </w:p>
        </w:tc>
        <w:tc>
          <w:tcPr>
            <w:tcW w:w="790" w:type="dxa"/>
            <w:tcBorders>
              <w:top w:val="single" w:sz="4" w:space="0" w:color="auto"/>
              <w:left w:val="nil"/>
              <w:bottom w:val="single" w:sz="12" w:space="0" w:color="auto"/>
              <w:right w:val="nil"/>
            </w:tcBorders>
            <w:shd w:val="clear" w:color="auto" w:fill="auto"/>
            <w:noWrap/>
            <w:vAlign w:val="center"/>
            <w:hideMark/>
          </w:tcPr>
          <w:p w14:paraId="5D044F5D" w14:textId="77777777" w:rsidR="00950F50" w:rsidRPr="00702BFC" w:rsidRDefault="00950F50" w:rsidP="00EF26FB">
            <w:pPr>
              <w:jc w:val="center"/>
              <w:rPr>
                <w:b/>
                <w:color w:val="000000"/>
                <w:sz w:val="20"/>
              </w:rPr>
            </w:pPr>
            <w:r w:rsidRPr="00702BFC">
              <w:rPr>
                <w:b/>
                <w:color w:val="000000"/>
                <w:sz w:val="20"/>
              </w:rPr>
              <w:t>Q93</w:t>
            </w:r>
          </w:p>
        </w:tc>
        <w:tc>
          <w:tcPr>
            <w:tcW w:w="960" w:type="dxa"/>
            <w:vMerge/>
            <w:tcBorders>
              <w:top w:val="single" w:sz="4" w:space="0" w:color="auto"/>
              <w:left w:val="nil"/>
              <w:bottom w:val="single" w:sz="12" w:space="0" w:color="auto"/>
              <w:right w:val="nil"/>
            </w:tcBorders>
            <w:vAlign w:val="center"/>
            <w:hideMark/>
          </w:tcPr>
          <w:p w14:paraId="096593DB" w14:textId="77777777" w:rsidR="00950F50" w:rsidRPr="00702BFC" w:rsidRDefault="00950F50" w:rsidP="00EF26FB">
            <w:pPr>
              <w:jc w:val="center"/>
              <w:rPr>
                <w:b/>
                <w:color w:val="000000"/>
                <w:sz w:val="20"/>
              </w:rPr>
            </w:pPr>
          </w:p>
        </w:tc>
        <w:tc>
          <w:tcPr>
            <w:tcW w:w="960" w:type="dxa"/>
            <w:vMerge/>
            <w:tcBorders>
              <w:top w:val="single" w:sz="4" w:space="0" w:color="auto"/>
              <w:left w:val="nil"/>
              <w:bottom w:val="single" w:sz="12" w:space="0" w:color="auto"/>
              <w:right w:val="nil"/>
            </w:tcBorders>
            <w:vAlign w:val="center"/>
            <w:hideMark/>
          </w:tcPr>
          <w:p w14:paraId="18E5EFB5" w14:textId="77777777" w:rsidR="00950F50" w:rsidRPr="00702BFC" w:rsidRDefault="00950F50" w:rsidP="00EF26FB">
            <w:pPr>
              <w:jc w:val="center"/>
              <w:rPr>
                <w:b/>
                <w:color w:val="000000"/>
                <w:sz w:val="20"/>
              </w:rPr>
            </w:pPr>
          </w:p>
        </w:tc>
        <w:tc>
          <w:tcPr>
            <w:tcW w:w="960" w:type="dxa"/>
            <w:vMerge/>
            <w:tcBorders>
              <w:top w:val="single" w:sz="4" w:space="0" w:color="auto"/>
              <w:left w:val="nil"/>
              <w:bottom w:val="single" w:sz="12" w:space="0" w:color="auto"/>
              <w:right w:val="nil"/>
            </w:tcBorders>
            <w:vAlign w:val="center"/>
            <w:hideMark/>
          </w:tcPr>
          <w:p w14:paraId="4829C09B" w14:textId="77777777" w:rsidR="00950F50" w:rsidRPr="00702BFC" w:rsidRDefault="00950F50" w:rsidP="00EF26FB">
            <w:pPr>
              <w:jc w:val="center"/>
              <w:rPr>
                <w:b/>
                <w:color w:val="000000"/>
                <w:sz w:val="20"/>
              </w:rPr>
            </w:pPr>
          </w:p>
        </w:tc>
      </w:tr>
      <w:tr w:rsidR="00950F50" w:rsidRPr="002D41A6" w14:paraId="6BC574A8" w14:textId="77777777" w:rsidTr="00EF26FB">
        <w:trPr>
          <w:trHeight w:val="397"/>
        </w:trPr>
        <w:tc>
          <w:tcPr>
            <w:tcW w:w="3544" w:type="dxa"/>
            <w:tcBorders>
              <w:top w:val="single" w:sz="12" w:space="0" w:color="auto"/>
              <w:left w:val="nil"/>
              <w:right w:val="nil"/>
            </w:tcBorders>
            <w:shd w:val="clear" w:color="auto" w:fill="auto"/>
            <w:vAlign w:val="center"/>
            <w:hideMark/>
          </w:tcPr>
          <w:p w14:paraId="0C1839B7" w14:textId="77777777" w:rsidR="00950F50" w:rsidRPr="00950F50" w:rsidRDefault="00950F50" w:rsidP="00EF26FB">
            <w:pPr>
              <w:jc w:val="center"/>
              <w:rPr>
                <w:iCs/>
                <w:color w:val="000000"/>
                <w:sz w:val="20"/>
              </w:rPr>
            </w:pPr>
            <w:r w:rsidRPr="00950F50">
              <w:rPr>
                <w:iCs/>
                <w:color w:val="000000"/>
                <w:sz w:val="20"/>
              </w:rPr>
              <w:t>5 ml acetonitrile at 1 drop/sec</w:t>
            </w:r>
          </w:p>
        </w:tc>
        <w:tc>
          <w:tcPr>
            <w:tcW w:w="709" w:type="dxa"/>
            <w:tcBorders>
              <w:top w:val="single" w:sz="12" w:space="0" w:color="auto"/>
              <w:left w:val="nil"/>
              <w:right w:val="nil"/>
            </w:tcBorders>
            <w:shd w:val="clear" w:color="auto" w:fill="auto"/>
            <w:noWrap/>
            <w:vAlign w:val="center"/>
            <w:hideMark/>
          </w:tcPr>
          <w:p w14:paraId="186ADA21" w14:textId="5A23523E" w:rsidR="00950F50" w:rsidRPr="002D41A6" w:rsidRDefault="00950F50" w:rsidP="00EF26FB">
            <w:pPr>
              <w:jc w:val="center"/>
              <w:rPr>
                <w:color w:val="000000"/>
                <w:sz w:val="20"/>
              </w:rPr>
            </w:pPr>
            <w:r w:rsidRPr="002D41A6">
              <w:rPr>
                <w:color w:val="000000"/>
                <w:sz w:val="20"/>
              </w:rPr>
              <w:t>N</w:t>
            </w:r>
            <w:r>
              <w:rPr>
                <w:color w:val="000000"/>
                <w:sz w:val="20"/>
              </w:rPr>
              <w:t>D</w:t>
            </w:r>
          </w:p>
        </w:tc>
        <w:tc>
          <w:tcPr>
            <w:tcW w:w="790" w:type="dxa"/>
            <w:tcBorders>
              <w:top w:val="single" w:sz="12" w:space="0" w:color="auto"/>
              <w:left w:val="nil"/>
              <w:right w:val="nil"/>
            </w:tcBorders>
            <w:shd w:val="clear" w:color="auto" w:fill="auto"/>
            <w:noWrap/>
            <w:vAlign w:val="center"/>
            <w:hideMark/>
          </w:tcPr>
          <w:p w14:paraId="563EE3C0" w14:textId="70F1D121" w:rsidR="00950F50" w:rsidRPr="002D41A6" w:rsidRDefault="00950F50" w:rsidP="00EF26FB">
            <w:pPr>
              <w:jc w:val="center"/>
              <w:rPr>
                <w:color w:val="000000"/>
                <w:sz w:val="20"/>
              </w:rPr>
            </w:pPr>
            <w:r w:rsidRPr="002D41A6">
              <w:rPr>
                <w:color w:val="000000"/>
                <w:sz w:val="20"/>
              </w:rPr>
              <w:t>N</w:t>
            </w:r>
            <w:r>
              <w:rPr>
                <w:color w:val="000000"/>
                <w:sz w:val="20"/>
              </w:rPr>
              <w:t>D</w:t>
            </w:r>
          </w:p>
        </w:tc>
        <w:tc>
          <w:tcPr>
            <w:tcW w:w="690" w:type="dxa"/>
            <w:tcBorders>
              <w:top w:val="single" w:sz="12" w:space="0" w:color="auto"/>
              <w:left w:val="nil"/>
              <w:right w:val="nil"/>
            </w:tcBorders>
            <w:shd w:val="clear" w:color="auto" w:fill="auto"/>
            <w:noWrap/>
            <w:vAlign w:val="center"/>
            <w:hideMark/>
          </w:tcPr>
          <w:p w14:paraId="45B42CB1" w14:textId="79231C06" w:rsidR="00950F50" w:rsidRPr="002D41A6" w:rsidRDefault="00950F50" w:rsidP="00EF26FB">
            <w:pPr>
              <w:jc w:val="center"/>
              <w:rPr>
                <w:color w:val="000000"/>
                <w:sz w:val="20"/>
              </w:rPr>
            </w:pPr>
            <w:r w:rsidRPr="002D41A6">
              <w:rPr>
                <w:color w:val="000000"/>
                <w:sz w:val="20"/>
              </w:rPr>
              <w:t>N</w:t>
            </w:r>
            <w:r>
              <w:rPr>
                <w:color w:val="000000"/>
                <w:sz w:val="20"/>
              </w:rPr>
              <w:t>D</w:t>
            </w:r>
          </w:p>
        </w:tc>
        <w:tc>
          <w:tcPr>
            <w:tcW w:w="790" w:type="dxa"/>
            <w:tcBorders>
              <w:top w:val="single" w:sz="12" w:space="0" w:color="auto"/>
              <w:left w:val="nil"/>
              <w:right w:val="nil"/>
            </w:tcBorders>
            <w:shd w:val="clear" w:color="auto" w:fill="auto"/>
            <w:noWrap/>
            <w:vAlign w:val="center"/>
            <w:hideMark/>
          </w:tcPr>
          <w:p w14:paraId="2C236A61" w14:textId="14700CF5" w:rsidR="00950F50" w:rsidRPr="002D41A6" w:rsidRDefault="00950F50" w:rsidP="00EF26FB">
            <w:pPr>
              <w:jc w:val="center"/>
              <w:rPr>
                <w:color w:val="000000"/>
                <w:sz w:val="20"/>
              </w:rPr>
            </w:pPr>
            <w:r w:rsidRPr="002D41A6">
              <w:rPr>
                <w:color w:val="000000"/>
                <w:sz w:val="20"/>
              </w:rPr>
              <w:t>N</w:t>
            </w:r>
            <w:r>
              <w:rPr>
                <w:color w:val="000000"/>
                <w:sz w:val="20"/>
              </w:rPr>
              <w:t>D</w:t>
            </w:r>
          </w:p>
        </w:tc>
        <w:tc>
          <w:tcPr>
            <w:tcW w:w="690" w:type="dxa"/>
            <w:tcBorders>
              <w:top w:val="single" w:sz="12" w:space="0" w:color="auto"/>
              <w:left w:val="nil"/>
              <w:right w:val="nil"/>
            </w:tcBorders>
            <w:shd w:val="clear" w:color="auto" w:fill="auto"/>
            <w:noWrap/>
            <w:vAlign w:val="center"/>
            <w:hideMark/>
          </w:tcPr>
          <w:p w14:paraId="65B4CA2D" w14:textId="2090891C" w:rsidR="00950F50" w:rsidRPr="002D41A6" w:rsidRDefault="00950F50" w:rsidP="00EF26FB">
            <w:pPr>
              <w:jc w:val="center"/>
              <w:rPr>
                <w:color w:val="000000"/>
                <w:sz w:val="20"/>
              </w:rPr>
            </w:pPr>
            <w:r w:rsidRPr="002D41A6">
              <w:rPr>
                <w:color w:val="000000"/>
                <w:sz w:val="20"/>
              </w:rPr>
              <w:t>N</w:t>
            </w:r>
            <w:r>
              <w:rPr>
                <w:color w:val="000000"/>
                <w:sz w:val="20"/>
              </w:rPr>
              <w:t>D</w:t>
            </w:r>
          </w:p>
        </w:tc>
        <w:tc>
          <w:tcPr>
            <w:tcW w:w="690" w:type="dxa"/>
            <w:tcBorders>
              <w:top w:val="single" w:sz="12" w:space="0" w:color="auto"/>
              <w:left w:val="nil"/>
              <w:right w:val="nil"/>
            </w:tcBorders>
            <w:shd w:val="clear" w:color="auto" w:fill="auto"/>
            <w:noWrap/>
            <w:vAlign w:val="center"/>
            <w:hideMark/>
          </w:tcPr>
          <w:p w14:paraId="63BD105D" w14:textId="2A9C12E7" w:rsidR="00950F50" w:rsidRPr="002D41A6" w:rsidRDefault="00950F50" w:rsidP="00EF26FB">
            <w:pPr>
              <w:jc w:val="center"/>
              <w:rPr>
                <w:color w:val="000000"/>
                <w:sz w:val="20"/>
              </w:rPr>
            </w:pPr>
            <w:r w:rsidRPr="002D41A6">
              <w:rPr>
                <w:color w:val="000000"/>
                <w:sz w:val="20"/>
              </w:rPr>
              <w:t>N</w:t>
            </w:r>
            <w:r>
              <w:rPr>
                <w:color w:val="000000"/>
                <w:sz w:val="20"/>
              </w:rPr>
              <w:t>D</w:t>
            </w:r>
          </w:p>
        </w:tc>
        <w:tc>
          <w:tcPr>
            <w:tcW w:w="690" w:type="dxa"/>
            <w:tcBorders>
              <w:top w:val="single" w:sz="12" w:space="0" w:color="auto"/>
              <w:left w:val="nil"/>
              <w:right w:val="nil"/>
            </w:tcBorders>
            <w:shd w:val="clear" w:color="auto" w:fill="auto"/>
            <w:noWrap/>
            <w:vAlign w:val="center"/>
            <w:hideMark/>
          </w:tcPr>
          <w:p w14:paraId="6729AED4" w14:textId="78557322" w:rsidR="00950F50" w:rsidRPr="002D41A6" w:rsidRDefault="00950F50" w:rsidP="00EF26FB">
            <w:pPr>
              <w:jc w:val="center"/>
              <w:rPr>
                <w:color w:val="000000"/>
                <w:sz w:val="20"/>
              </w:rPr>
            </w:pPr>
            <w:r w:rsidRPr="002D41A6">
              <w:rPr>
                <w:color w:val="000000"/>
                <w:sz w:val="20"/>
              </w:rPr>
              <w:t>N</w:t>
            </w:r>
            <w:r>
              <w:rPr>
                <w:color w:val="000000"/>
                <w:sz w:val="20"/>
              </w:rPr>
              <w:t>D</w:t>
            </w:r>
          </w:p>
        </w:tc>
        <w:tc>
          <w:tcPr>
            <w:tcW w:w="690" w:type="dxa"/>
            <w:tcBorders>
              <w:top w:val="single" w:sz="12" w:space="0" w:color="auto"/>
              <w:left w:val="nil"/>
              <w:right w:val="nil"/>
            </w:tcBorders>
            <w:shd w:val="clear" w:color="auto" w:fill="auto"/>
            <w:noWrap/>
            <w:vAlign w:val="center"/>
            <w:hideMark/>
          </w:tcPr>
          <w:p w14:paraId="4524DC33" w14:textId="435CDE5C" w:rsidR="00950F50" w:rsidRPr="002D41A6" w:rsidRDefault="00950F50" w:rsidP="00EF26FB">
            <w:pPr>
              <w:jc w:val="center"/>
              <w:rPr>
                <w:color w:val="000000"/>
                <w:sz w:val="20"/>
              </w:rPr>
            </w:pPr>
            <w:r w:rsidRPr="002D41A6">
              <w:rPr>
                <w:color w:val="000000"/>
                <w:sz w:val="20"/>
              </w:rPr>
              <w:t>N</w:t>
            </w:r>
            <w:r>
              <w:rPr>
                <w:color w:val="000000"/>
                <w:sz w:val="20"/>
              </w:rPr>
              <w:t>D</w:t>
            </w:r>
          </w:p>
        </w:tc>
        <w:tc>
          <w:tcPr>
            <w:tcW w:w="790" w:type="dxa"/>
            <w:tcBorders>
              <w:top w:val="single" w:sz="12" w:space="0" w:color="auto"/>
              <w:left w:val="nil"/>
              <w:right w:val="nil"/>
            </w:tcBorders>
            <w:shd w:val="clear" w:color="auto" w:fill="auto"/>
            <w:noWrap/>
            <w:vAlign w:val="center"/>
            <w:hideMark/>
          </w:tcPr>
          <w:p w14:paraId="32205A8F" w14:textId="7CCF9156" w:rsidR="00950F50" w:rsidRPr="002D41A6" w:rsidRDefault="00950F50" w:rsidP="00EF26FB">
            <w:pPr>
              <w:jc w:val="center"/>
              <w:rPr>
                <w:color w:val="000000"/>
                <w:sz w:val="20"/>
              </w:rPr>
            </w:pPr>
            <w:r w:rsidRPr="002D41A6">
              <w:rPr>
                <w:color w:val="000000"/>
                <w:sz w:val="20"/>
              </w:rPr>
              <w:t>N</w:t>
            </w:r>
            <w:r>
              <w:rPr>
                <w:color w:val="000000"/>
                <w:sz w:val="20"/>
              </w:rPr>
              <w:t>D</w:t>
            </w:r>
          </w:p>
        </w:tc>
        <w:tc>
          <w:tcPr>
            <w:tcW w:w="960" w:type="dxa"/>
            <w:tcBorders>
              <w:top w:val="single" w:sz="12" w:space="0" w:color="auto"/>
              <w:left w:val="nil"/>
              <w:right w:val="nil"/>
            </w:tcBorders>
            <w:shd w:val="clear" w:color="auto" w:fill="auto"/>
            <w:noWrap/>
            <w:vAlign w:val="center"/>
            <w:hideMark/>
          </w:tcPr>
          <w:p w14:paraId="1E3EE51C" w14:textId="2DEDF64F" w:rsidR="00950F50" w:rsidRPr="002D41A6" w:rsidRDefault="00950F50" w:rsidP="00EF26FB">
            <w:pPr>
              <w:jc w:val="center"/>
              <w:rPr>
                <w:color w:val="000000"/>
                <w:sz w:val="20"/>
              </w:rPr>
            </w:pPr>
            <w:r w:rsidRPr="002D41A6">
              <w:rPr>
                <w:color w:val="000000"/>
                <w:sz w:val="20"/>
              </w:rPr>
              <w:t>N</w:t>
            </w:r>
            <w:r>
              <w:rPr>
                <w:color w:val="000000"/>
                <w:sz w:val="20"/>
              </w:rPr>
              <w:t>D</w:t>
            </w:r>
          </w:p>
        </w:tc>
        <w:tc>
          <w:tcPr>
            <w:tcW w:w="960" w:type="dxa"/>
            <w:tcBorders>
              <w:top w:val="single" w:sz="12" w:space="0" w:color="auto"/>
              <w:left w:val="nil"/>
              <w:right w:val="nil"/>
            </w:tcBorders>
            <w:shd w:val="clear" w:color="auto" w:fill="auto"/>
            <w:noWrap/>
            <w:vAlign w:val="center"/>
            <w:hideMark/>
          </w:tcPr>
          <w:p w14:paraId="6DE82FBF" w14:textId="26B19A1D" w:rsidR="00950F50" w:rsidRPr="002D41A6" w:rsidRDefault="00950F50" w:rsidP="00EF26FB">
            <w:pPr>
              <w:jc w:val="center"/>
              <w:rPr>
                <w:color w:val="000000"/>
                <w:sz w:val="20"/>
              </w:rPr>
            </w:pPr>
            <w:r w:rsidRPr="002D41A6">
              <w:rPr>
                <w:color w:val="000000"/>
                <w:sz w:val="20"/>
              </w:rPr>
              <w:t>N</w:t>
            </w:r>
            <w:r>
              <w:rPr>
                <w:color w:val="000000"/>
                <w:sz w:val="20"/>
              </w:rPr>
              <w:t>D</w:t>
            </w:r>
          </w:p>
        </w:tc>
        <w:tc>
          <w:tcPr>
            <w:tcW w:w="960" w:type="dxa"/>
            <w:tcBorders>
              <w:top w:val="single" w:sz="12" w:space="0" w:color="auto"/>
              <w:left w:val="nil"/>
              <w:right w:val="nil"/>
            </w:tcBorders>
            <w:shd w:val="clear" w:color="auto" w:fill="auto"/>
            <w:noWrap/>
            <w:vAlign w:val="center"/>
            <w:hideMark/>
          </w:tcPr>
          <w:p w14:paraId="7F7CA4A6" w14:textId="1A5CDAB2" w:rsidR="00950F50" w:rsidRPr="002D41A6" w:rsidRDefault="00950F50" w:rsidP="00EF26FB">
            <w:pPr>
              <w:jc w:val="center"/>
              <w:rPr>
                <w:color w:val="000000"/>
                <w:sz w:val="20"/>
              </w:rPr>
            </w:pPr>
            <w:r w:rsidRPr="002D41A6">
              <w:rPr>
                <w:color w:val="000000"/>
                <w:sz w:val="20"/>
              </w:rPr>
              <w:t>N</w:t>
            </w:r>
            <w:r>
              <w:rPr>
                <w:color w:val="000000"/>
                <w:sz w:val="20"/>
              </w:rPr>
              <w:t>D</w:t>
            </w:r>
          </w:p>
        </w:tc>
      </w:tr>
      <w:tr w:rsidR="00950F50" w:rsidRPr="002D41A6" w14:paraId="4178FCBA" w14:textId="77777777" w:rsidTr="00EF26FB">
        <w:trPr>
          <w:trHeight w:val="397"/>
        </w:trPr>
        <w:tc>
          <w:tcPr>
            <w:tcW w:w="3544" w:type="dxa"/>
            <w:tcBorders>
              <w:left w:val="nil"/>
              <w:right w:val="nil"/>
            </w:tcBorders>
            <w:shd w:val="clear" w:color="auto" w:fill="auto"/>
            <w:vAlign w:val="center"/>
            <w:hideMark/>
          </w:tcPr>
          <w:p w14:paraId="111930B8" w14:textId="77777777" w:rsidR="00950F50" w:rsidRPr="00950F50" w:rsidRDefault="00950F50" w:rsidP="00EF26FB">
            <w:pPr>
              <w:jc w:val="center"/>
              <w:rPr>
                <w:iCs/>
                <w:color w:val="000000"/>
                <w:sz w:val="20"/>
              </w:rPr>
            </w:pPr>
            <w:r w:rsidRPr="00950F50">
              <w:rPr>
                <w:iCs/>
                <w:color w:val="000000"/>
                <w:sz w:val="20"/>
              </w:rPr>
              <w:t>5 ml water at 1 drop/sec</w:t>
            </w:r>
          </w:p>
        </w:tc>
        <w:tc>
          <w:tcPr>
            <w:tcW w:w="709" w:type="dxa"/>
            <w:tcBorders>
              <w:left w:val="nil"/>
              <w:right w:val="nil"/>
            </w:tcBorders>
            <w:shd w:val="clear" w:color="auto" w:fill="auto"/>
            <w:noWrap/>
            <w:vAlign w:val="center"/>
            <w:hideMark/>
          </w:tcPr>
          <w:p w14:paraId="0E6EB4AD" w14:textId="2C576DEF" w:rsidR="00950F50" w:rsidRPr="002D41A6" w:rsidRDefault="00950F50" w:rsidP="00EF26FB">
            <w:pPr>
              <w:jc w:val="center"/>
              <w:rPr>
                <w:color w:val="000000"/>
                <w:sz w:val="20"/>
              </w:rPr>
            </w:pPr>
            <w:r w:rsidRPr="002D41A6">
              <w:rPr>
                <w:color w:val="000000"/>
                <w:sz w:val="20"/>
              </w:rPr>
              <w:t>N</w:t>
            </w:r>
            <w:r>
              <w:rPr>
                <w:color w:val="000000"/>
                <w:sz w:val="20"/>
              </w:rPr>
              <w:t>D</w:t>
            </w:r>
          </w:p>
        </w:tc>
        <w:tc>
          <w:tcPr>
            <w:tcW w:w="790" w:type="dxa"/>
            <w:tcBorders>
              <w:left w:val="nil"/>
              <w:right w:val="nil"/>
            </w:tcBorders>
            <w:shd w:val="clear" w:color="auto" w:fill="auto"/>
            <w:noWrap/>
            <w:vAlign w:val="center"/>
            <w:hideMark/>
          </w:tcPr>
          <w:p w14:paraId="4815FC4E" w14:textId="6C4F0CA2" w:rsidR="00950F50" w:rsidRPr="002D41A6" w:rsidRDefault="00950F50"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0E7D23AA" w14:textId="5A43DF81" w:rsidR="00950F50" w:rsidRPr="002D41A6" w:rsidRDefault="00950F50" w:rsidP="00EF26FB">
            <w:pPr>
              <w:jc w:val="center"/>
              <w:rPr>
                <w:color w:val="000000"/>
                <w:sz w:val="20"/>
              </w:rPr>
            </w:pPr>
            <w:r>
              <w:rPr>
                <w:color w:val="000000"/>
                <w:sz w:val="20"/>
              </w:rPr>
              <w:t>ND</w:t>
            </w:r>
          </w:p>
        </w:tc>
        <w:tc>
          <w:tcPr>
            <w:tcW w:w="790" w:type="dxa"/>
            <w:tcBorders>
              <w:left w:val="nil"/>
              <w:right w:val="nil"/>
            </w:tcBorders>
            <w:shd w:val="clear" w:color="auto" w:fill="auto"/>
            <w:noWrap/>
            <w:vAlign w:val="center"/>
            <w:hideMark/>
          </w:tcPr>
          <w:p w14:paraId="71CDF6BD" w14:textId="19F5686B" w:rsidR="00950F50" w:rsidRPr="002D41A6" w:rsidRDefault="00950F50"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057FA387" w14:textId="5FDD9C85" w:rsidR="00950F50" w:rsidRPr="002D41A6" w:rsidRDefault="00950F50"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0CB1370E" w14:textId="1B43D845" w:rsidR="00950F50" w:rsidRPr="002D41A6" w:rsidRDefault="00950F50"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0599D2BB" w14:textId="093C6C2F" w:rsidR="00950F50" w:rsidRPr="002D41A6" w:rsidRDefault="00950F50"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7935FDB6" w14:textId="4E8F51D4" w:rsidR="00950F50" w:rsidRPr="002D41A6" w:rsidRDefault="00950F50" w:rsidP="00EF26FB">
            <w:pPr>
              <w:jc w:val="center"/>
              <w:rPr>
                <w:color w:val="000000"/>
                <w:sz w:val="20"/>
              </w:rPr>
            </w:pPr>
            <w:r>
              <w:rPr>
                <w:color w:val="000000"/>
                <w:sz w:val="20"/>
              </w:rPr>
              <w:t>ND</w:t>
            </w:r>
          </w:p>
        </w:tc>
        <w:tc>
          <w:tcPr>
            <w:tcW w:w="790" w:type="dxa"/>
            <w:tcBorders>
              <w:left w:val="nil"/>
              <w:right w:val="nil"/>
            </w:tcBorders>
            <w:shd w:val="clear" w:color="auto" w:fill="auto"/>
            <w:noWrap/>
            <w:vAlign w:val="center"/>
            <w:hideMark/>
          </w:tcPr>
          <w:p w14:paraId="27532EA6" w14:textId="04A3B3D3" w:rsidR="00950F50" w:rsidRPr="002D41A6" w:rsidRDefault="00950F50" w:rsidP="00EF26FB">
            <w:pPr>
              <w:jc w:val="center"/>
              <w:rPr>
                <w:color w:val="000000"/>
                <w:sz w:val="20"/>
              </w:rPr>
            </w:pPr>
            <w:r>
              <w:rPr>
                <w:color w:val="000000"/>
                <w:sz w:val="20"/>
              </w:rPr>
              <w:t>ND</w:t>
            </w:r>
          </w:p>
        </w:tc>
        <w:tc>
          <w:tcPr>
            <w:tcW w:w="960" w:type="dxa"/>
            <w:tcBorders>
              <w:left w:val="nil"/>
              <w:right w:val="nil"/>
            </w:tcBorders>
            <w:shd w:val="clear" w:color="auto" w:fill="auto"/>
            <w:noWrap/>
            <w:vAlign w:val="center"/>
            <w:hideMark/>
          </w:tcPr>
          <w:p w14:paraId="3D314FC6" w14:textId="18BBB30C" w:rsidR="00950F50" w:rsidRPr="002D41A6" w:rsidRDefault="00950F50" w:rsidP="00EF26FB">
            <w:pPr>
              <w:jc w:val="center"/>
              <w:rPr>
                <w:color w:val="000000"/>
                <w:sz w:val="20"/>
              </w:rPr>
            </w:pPr>
            <w:r>
              <w:rPr>
                <w:color w:val="000000"/>
                <w:sz w:val="20"/>
              </w:rPr>
              <w:t>ND</w:t>
            </w:r>
          </w:p>
        </w:tc>
        <w:tc>
          <w:tcPr>
            <w:tcW w:w="960" w:type="dxa"/>
            <w:tcBorders>
              <w:left w:val="nil"/>
              <w:right w:val="nil"/>
            </w:tcBorders>
            <w:shd w:val="clear" w:color="auto" w:fill="auto"/>
            <w:noWrap/>
            <w:vAlign w:val="center"/>
            <w:hideMark/>
          </w:tcPr>
          <w:p w14:paraId="27CE44FC" w14:textId="1E286D1C" w:rsidR="00950F50" w:rsidRPr="002D41A6" w:rsidRDefault="00950F50" w:rsidP="00EF26FB">
            <w:pPr>
              <w:jc w:val="center"/>
              <w:rPr>
                <w:color w:val="000000"/>
                <w:sz w:val="20"/>
              </w:rPr>
            </w:pPr>
            <w:r>
              <w:rPr>
                <w:color w:val="000000"/>
                <w:sz w:val="20"/>
              </w:rPr>
              <w:t>ND</w:t>
            </w:r>
          </w:p>
        </w:tc>
        <w:tc>
          <w:tcPr>
            <w:tcW w:w="960" w:type="dxa"/>
            <w:tcBorders>
              <w:left w:val="nil"/>
              <w:right w:val="nil"/>
            </w:tcBorders>
            <w:shd w:val="clear" w:color="auto" w:fill="auto"/>
            <w:noWrap/>
            <w:vAlign w:val="center"/>
            <w:hideMark/>
          </w:tcPr>
          <w:p w14:paraId="2F393A29" w14:textId="506B5F34" w:rsidR="00950F50" w:rsidRPr="002D41A6" w:rsidRDefault="00950F50" w:rsidP="00EF26FB">
            <w:pPr>
              <w:jc w:val="center"/>
              <w:rPr>
                <w:color w:val="000000"/>
                <w:sz w:val="20"/>
              </w:rPr>
            </w:pPr>
            <w:r>
              <w:rPr>
                <w:color w:val="000000"/>
                <w:sz w:val="20"/>
              </w:rPr>
              <w:t>ND</w:t>
            </w:r>
          </w:p>
        </w:tc>
      </w:tr>
      <w:tr w:rsidR="00950F50" w:rsidRPr="002D41A6" w14:paraId="0482251B" w14:textId="77777777" w:rsidTr="00EF26FB">
        <w:trPr>
          <w:trHeight w:val="397"/>
        </w:trPr>
        <w:tc>
          <w:tcPr>
            <w:tcW w:w="3544" w:type="dxa"/>
            <w:tcBorders>
              <w:left w:val="nil"/>
              <w:right w:val="nil"/>
            </w:tcBorders>
            <w:shd w:val="clear" w:color="auto" w:fill="auto"/>
            <w:vAlign w:val="center"/>
            <w:hideMark/>
          </w:tcPr>
          <w:p w14:paraId="5984507F" w14:textId="13F7A4C9" w:rsidR="00950F50" w:rsidRPr="00950F50" w:rsidRDefault="00950F50" w:rsidP="00950F50">
            <w:pPr>
              <w:jc w:val="center"/>
              <w:rPr>
                <w:iCs/>
                <w:color w:val="000000"/>
                <w:sz w:val="20"/>
              </w:rPr>
            </w:pPr>
            <w:r w:rsidRPr="00950F50">
              <w:rPr>
                <w:iCs/>
                <w:color w:val="000000"/>
                <w:sz w:val="20"/>
              </w:rPr>
              <w:t>1 ml sample at 1 drop/3 sec</w:t>
            </w:r>
          </w:p>
        </w:tc>
        <w:tc>
          <w:tcPr>
            <w:tcW w:w="709" w:type="dxa"/>
            <w:tcBorders>
              <w:left w:val="nil"/>
              <w:right w:val="nil"/>
            </w:tcBorders>
            <w:shd w:val="clear" w:color="auto" w:fill="auto"/>
            <w:noWrap/>
            <w:vAlign w:val="center"/>
            <w:hideMark/>
          </w:tcPr>
          <w:p w14:paraId="44110BAD" w14:textId="1D84C740" w:rsidR="00950F50" w:rsidRPr="002D41A6" w:rsidRDefault="00950F50" w:rsidP="00EF26FB">
            <w:pPr>
              <w:jc w:val="center"/>
              <w:rPr>
                <w:color w:val="000000"/>
                <w:sz w:val="20"/>
              </w:rPr>
            </w:pPr>
            <w:r w:rsidRPr="002D41A6">
              <w:rPr>
                <w:color w:val="000000"/>
                <w:sz w:val="20"/>
              </w:rPr>
              <w:t>N</w:t>
            </w:r>
            <w:r>
              <w:rPr>
                <w:color w:val="000000"/>
                <w:sz w:val="20"/>
              </w:rPr>
              <w:t>D</w:t>
            </w:r>
          </w:p>
        </w:tc>
        <w:tc>
          <w:tcPr>
            <w:tcW w:w="790" w:type="dxa"/>
            <w:tcBorders>
              <w:left w:val="nil"/>
              <w:right w:val="nil"/>
            </w:tcBorders>
            <w:shd w:val="clear" w:color="auto" w:fill="auto"/>
            <w:noWrap/>
            <w:vAlign w:val="center"/>
            <w:hideMark/>
          </w:tcPr>
          <w:p w14:paraId="5CF9C922" w14:textId="4B76EDDB" w:rsidR="00950F50" w:rsidRPr="002D41A6" w:rsidRDefault="00950F50"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75A5FCA8" w14:textId="2459D89D" w:rsidR="00950F50" w:rsidRPr="002D41A6" w:rsidRDefault="00950F50" w:rsidP="00EF26FB">
            <w:pPr>
              <w:jc w:val="center"/>
              <w:rPr>
                <w:color w:val="000000"/>
                <w:sz w:val="20"/>
              </w:rPr>
            </w:pPr>
            <w:r>
              <w:rPr>
                <w:color w:val="000000"/>
                <w:sz w:val="20"/>
              </w:rPr>
              <w:t>ND</w:t>
            </w:r>
          </w:p>
        </w:tc>
        <w:tc>
          <w:tcPr>
            <w:tcW w:w="790" w:type="dxa"/>
            <w:tcBorders>
              <w:left w:val="nil"/>
              <w:right w:val="nil"/>
            </w:tcBorders>
            <w:shd w:val="clear" w:color="auto" w:fill="auto"/>
            <w:noWrap/>
            <w:vAlign w:val="center"/>
            <w:hideMark/>
          </w:tcPr>
          <w:p w14:paraId="7BDABB07" w14:textId="62775443" w:rsidR="00950F50" w:rsidRPr="002D41A6" w:rsidRDefault="00950F50"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11460171" w14:textId="7252606F" w:rsidR="00950F50" w:rsidRPr="002D41A6" w:rsidRDefault="00950F50"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45B2164E" w14:textId="0BCF45A1" w:rsidR="00950F50" w:rsidRPr="002D41A6" w:rsidRDefault="00950F50"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5C0E8866" w14:textId="33A15FC7" w:rsidR="00950F50" w:rsidRPr="002D41A6" w:rsidRDefault="00950F50"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349397A2" w14:textId="5A7B7958" w:rsidR="00950F50" w:rsidRPr="002D41A6" w:rsidRDefault="00950F50" w:rsidP="00EF26FB">
            <w:pPr>
              <w:jc w:val="center"/>
              <w:rPr>
                <w:color w:val="000000"/>
                <w:sz w:val="20"/>
              </w:rPr>
            </w:pPr>
            <w:r>
              <w:rPr>
                <w:color w:val="000000"/>
                <w:sz w:val="20"/>
              </w:rPr>
              <w:t>ND</w:t>
            </w:r>
          </w:p>
        </w:tc>
        <w:tc>
          <w:tcPr>
            <w:tcW w:w="790" w:type="dxa"/>
            <w:tcBorders>
              <w:left w:val="nil"/>
              <w:right w:val="nil"/>
            </w:tcBorders>
            <w:shd w:val="clear" w:color="auto" w:fill="auto"/>
            <w:noWrap/>
            <w:vAlign w:val="center"/>
            <w:hideMark/>
          </w:tcPr>
          <w:p w14:paraId="1D2CEEE1" w14:textId="4E321ADC" w:rsidR="00950F50" w:rsidRPr="002D41A6" w:rsidRDefault="00950F50" w:rsidP="00EF26FB">
            <w:pPr>
              <w:jc w:val="center"/>
              <w:rPr>
                <w:color w:val="000000"/>
                <w:sz w:val="20"/>
              </w:rPr>
            </w:pPr>
            <w:r>
              <w:rPr>
                <w:color w:val="000000"/>
                <w:sz w:val="20"/>
              </w:rPr>
              <w:t>ND</w:t>
            </w:r>
          </w:p>
        </w:tc>
        <w:tc>
          <w:tcPr>
            <w:tcW w:w="960" w:type="dxa"/>
            <w:tcBorders>
              <w:left w:val="nil"/>
              <w:right w:val="nil"/>
            </w:tcBorders>
            <w:shd w:val="clear" w:color="auto" w:fill="auto"/>
            <w:noWrap/>
            <w:vAlign w:val="center"/>
            <w:hideMark/>
          </w:tcPr>
          <w:p w14:paraId="5FD4FD16" w14:textId="0ED952F9" w:rsidR="00950F50" w:rsidRPr="002D41A6" w:rsidRDefault="00950F50" w:rsidP="00EF26FB">
            <w:pPr>
              <w:jc w:val="center"/>
              <w:rPr>
                <w:color w:val="000000"/>
                <w:sz w:val="20"/>
              </w:rPr>
            </w:pPr>
            <w:r>
              <w:rPr>
                <w:color w:val="000000"/>
                <w:sz w:val="20"/>
              </w:rPr>
              <w:t>ND</w:t>
            </w:r>
          </w:p>
        </w:tc>
        <w:tc>
          <w:tcPr>
            <w:tcW w:w="960" w:type="dxa"/>
            <w:tcBorders>
              <w:left w:val="nil"/>
              <w:right w:val="nil"/>
            </w:tcBorders>
            <w:shd w:val="clear" w:color="auto" w:fill="auto"/>
            <w:noWrap/>
            <w:vAlign w:val="center"/>
            <w:hideMark/>
          </w:tcPr>
          <w:p w14:paraId="08FE1C8C" w14:textId="33CD7AE8" w:rsidR="00950F50" w:rsidRPr="002D41A6" w:rsidRDefault="00950F50" w:rsidP="00EF26FB">
            <w:pPr>
              <w:jc w:val="center"/>
              <w:rPr>
                <w:color w:val="000000"/>
                <w:sz w:val="20"/>
              </w:rPr>
            </w:pPr>
            <w:r>
              <w:rPr>
                <w:color w:val="000000"/>
                <w:sz w:val="20"/>
              </w:rPr>
              <w:t>ND</w:t>
            </w:r>
          </w:p>
        </w:tc>
        <w:tc>
          <w:tcPr>
            <w:tcW w:w="960" w:type="dxa"/>
            <w:tcBorders>
              <w:left w:val="nil"/>
              <w:right w:val="nil"/>
            </w:tcBorders>
            <w:shd w:val="clear" w:color="auto" w:fill="auto"/>
            <w:noWrap/>
            <w:vAlign w:val="center"/>
            <w:hideMark/>
          </w:tcPr>
          <w:p w14:paraId="1799DB63" w14:textId="71BFEC5D" w:rsidR="00950F50" w:rsidRPr="002D41A6" w:rsidRDefault="00950F50" w:rsidP="00EF26FB">
            <w:pPr>
              <w:jc w:val="center"/>
              <w:rPr>
                <w:color w:val="000000"/>
                <w:sz w:val="20"/>
              </w:rPr>
            </w:pPr>
            <w:r>
              <w:rPr>
                <w:color w:val="000000"/>
                <w:sz w:val="20"/>
              </w:rPr>
              <w:t>ND</w:t>
            </w:r>
          </w:p>
        </w:tc>
      </w:tr>
      <w:tr w:rsidR="00950F50" w:rsidRPr="002D41A6" w14:paraId="34BBDA38" w14:textId="77777777" w:rsidTr="00EF26FB">
        <w:trPr>
          <w:trHeight w:val="397"/>
        </w:trPr>
        <w:tc>
          <w:tcPr>
            <w:tcW w:w="3544" w:type="dxa"/>
            <w:tcBorders>
              <w:left w:val="nil"/>
              <w:right w:val="nil"/>
            </w:tcBorders>
            <w:shd w:val="clear" w:color="auto" w:fill="auto"/>
            <w:vAlign w:val="center"/>
            <w:hideMark/>
          </w:tcPr>
          <w:p w14:paraId="0FD642DF" w14:textId="77777777" w:rsidR="00950F50" w:rsidRPr="00950F50" w:rsidRDefault="00950F50" w:rsidP="00EF26FB">
            <w:pPr>
              <w:jc w:val="center"/>
              <w:rPr>
                <w:iCs/>
                <w:color w:val="000000"/>
                <w:sz w:val="20"/>
              </w:rPr>
            </w:pPr>
            <w:r w:rsidRPr="00826D17">
              <w:rPr>
                <w:iCs/>
                <w:color w:val="000000"/>
                <w:sz w:val="20"/>
              </w:rPr>
              <w:t>5 ml water at 1 drop/sec</w:t>
            </w:r>
          </w:p>
        </w:tc>
        <w:tc>
          <w:tcPr>
            <w:tcW w:w="709" w:type="dxa"/>
            <w:tcBorders>
              <w:left w:val="nil"/>
              <w:right w:val="nil"/>
            </w:tcBorders>
            <w:shd w:val="clear" w:color="auto" w:fill="auto"/>
            <w:noWrap/>
            <w:vAlign w:val="center"/>
            <w:hideMark/>
          </w:tcPr>
          <w:p w14:paraId="29D0121F" w14:textId="315D42E4" w:rsidR="00950F50" w:rsidRPr="002D41A6" w:rsidRDefault="00950F50" w:rsidP="00EF26FB">
            <w:pPr>
              <w:jc w:val="center"/>
              <w:rPr>
                <w:color w:val="000000"/>
                <w:sz w:val="20"/>
              </w:rPr>
            </w:pPr>
            <w:r w:rsidRPr="002D41A6">
              <w:rPr>
                <w:color w:val="000000"/>
                <w:sz w:val="20"/>
              </w:rPr>
              <w:t>N</w:t>
            </w:r>
            <w:r>
              <w:rPr>
                <w:color w:val="000000"/>
                <w:sz w:val="20"/>
              </w:rPr>
              <w:t>D</w:t>
            </w:r>
          </w:p>
        </w:tc>
        <w:tc>
          <w:tcPr>
            <w:tcW w:w="790" w:type="dxa"/>
            <w:tcBorders>
              <w:left w:val="nil"/>
              <w:right w:val="nil"/>
            </w:tcBorders>
            <w:shd w:val="clear" w:color="auto" w:fill="auto"/>
            <w:noWrap/>
            <w:vAlign w:val="center"/>
            <w:hideMark/>
          </w:tcPr>
          <w:p w14:paraId="2E53F013" w14:textId="76D6D458" w:rsidR="00950F50" w:rsidRPr="002D41A6" w:rsidRDefault="00950F50"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652DE74F" w14:textId="6D517D6F" w:rsidR="00950F50" w:rsidRPr="002D41A6" w:rsidRDefault="00950F50" w:rsidP="00EF26FB">
            <w:pPr>
              <w:jc w:val="center"/>
              <w:rPr>
                <w:color w:val="000000"/>
                <w:sz w:val="20"/>
              </w:rPr>
            </w:pPr>
            <w:r>
              <w:rPr>
                <w:color w:val="000000"/>
                <w:sz w:val="20"/>
              </w:rPr>
              <w:t>ND</w:t>
            </w:r>
          </w:p>
        </w:tc>
        <w:tc>
          <w:tcPr>
            <w:tcW w:w="790" w:type="dxa"/>
            <w:tcBorders>
              <w:left w:val="nil"/>
              <w:right w:val="nil"/>
            </w:tcBorders>
            <w:shd w:val="clear" w:color="auto" w:fill="auto"/>
            <w:noWrap/>
            <w:vAlign w:val="center"/>
            <w:hideMark/>
          </w:tcPr>
          <w:p w14:paraId="2D0FBCCF" w14:textId="1A1B83E7" w:rsidR="00950F50" w:rsidRPr="002D41A6" w:rsidRDefault="00950F50"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4FCB1562" w14:textId="0E135753" w:rsidR="00950F50" w:rsidRPr="002D41A6" w:rsidRDefault="00950F50"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3D0035AE" w14:textId="6ABAE57A" w:rsidR="00950F50" w:rsidRPr="002D41A6" w:rsidRDefault="00950F50"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4C182F53" w14:textId="3D4A77DC" w:rsidR="00950F50" w:rsidRPr="002D41A6" w:rsidRDefault="00950F50"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56DC5832" w14:textId="2AA8C0B2" w:rsidR="00950F50" w:rsidRPr="002D41A6" w:rsidRDefault="00950F50" w:rsidP="00EF26FB">
            <w:pPr>
              <w:jc w:val="center"/>
              <w:rPr>
                <w:color w:val="000000"/>
                <w:sz w:val="20"/>
              </w:rPr>
            </w:pPr>
            <w:r>
              <w:rPr>
                <w:color w:val="000000"/>
                <w:sz w:val="20"/>
              </w:rPr>
              <w:t>ND</w:t>
            </w:r>
          </w:p>
        </w:tc>
        <w:tc>
          <w:tcPr>
            <w:tcW w:w="790" w:type="dxa"/>
            <w:tcBorders>
              <w:left w:val="nil"/>
              <w:right w:val="nil"/>
            </w:tcBorders>
            <w:shd w:val="clear" w:color="auto" w:fill="auto"/>
            <w:noWrap/>
            <w:vAlign w:val="center"/>
            <w:hideMark/>
          </w:tcPr>
          <w:p w14:paraId="5E305638" w14:textId="25C4CC68" w:rsidR="00950F50" w:rsidRPr="002D41A6" w:rsidRDefault="00950F50" w:rsidP="00EF26FB">
            <w:pPr>
              <w:jc w:val="center"/>
              <w:rPr>
                <w:color w:val="000000"/>
                <w:sz w:val="20"/>
              </w:rPr>
            </w:pPr>
            <w:r>
              <w:rPr>
                <w:color w:val="000000"/>
                <w:sz w:val="20"/>
              </w:rPr>
              <w:t>ND</w:t>
            </w:r>
          </w:p>
        </w:tc>
        <w:tc>
          <w:tcPr>
            <w:tcW w:w="960" w:type="dxa"/>
            <w:tcBorders>
              <w:left w:val="nil"/>
              <w:right w:val="nil"/>
            </w:tcBorders>
            <w:shd w:val="clear" w:color="auto" w:fill="auto"/>
            <w:noWrap/>
            <w:vAlign w:val="center"/>
            <w:hideMark/>
          </w:tcPr>
          <w:p w14:paraId="7F689D4C" w14:textId="4F980C86" w:rsidR="00950F50" w:rsidRPr="002D41A6" w:rsidRDefault="00950F50" w:rsidP="00EF26FB">
            <w:pPr>
              <w:jc w:val="center"/>
              <w:rPr>
                <w:color w:val="000000"/>
                <w:sz w:val="20"/>
              </w:rPr>
            </w:pPr>
            <w:r>
              <w:rPr>
                <w:color w:val="000000"/>
                <w:sz w:val="20"/>
              </w:rPr>
              <w:t>ND</w:t>
            </w:r>
          </w:p>
        </w:tc>
        <w:tc>
          <w:tcPr>
            <w:tcW w:w="960" w:type="dxa"/>
            <w:tcBorders>
              <w:left w:val="nil"/>
              <w:right w:val="nil"/>
            </w:tcBorders>
            <w:shd w:val="clear" w:color="auto" w:fill="auto"/>
            <w:noWrap/>
            <w:vAlign w:val="center"/>
            <w:hideMark/>
          </w:tcPr>
          <w:p w14:paraId="6B676F95" w14:textId="7BDCF634" w:rsidR="00950F50" w:rsidRPr="002D41A6" w:rsidRDefault="00950F50" w:rsidP="00EF26FB">
            <w:pPr>
              <w:jc w:val="center"/>
              <w:rPr>
                <w:color w:val="000000"/>
                <w:sz w:val="20"/>
              </w:rPr>
            </w:pPr>
            <w:r>
              <w:rPr>
                <w:color w:val="000000"/>
                <w:sz w:val="20"/>
              </w:rPr>
              <w:t>ND</w:t>
            </w:r>
          </w:p>
        </w:tc>
        <w:tc>
          <w:tcPr>
            <w:tcW w:w="960" w:type="dxa"/>
            <w:tcBorders>
              <w:left w:val="nil"/>
              <w:right w:val="nil"/>
            </w:tcBorders>
            <w:shd w:val="clear" w:color="auto" w:fill="auto"/>
            <w:noWrap/>
            <w:vAlign w:val="center"/>
            <w:hideMark/>
          </w:tcPr>
          <w:p w14:paraId="7A309472" w14:textId="74204C5C" w:rsidR="00950F50" w:rsidRPr="002D41A6" w:rsidRDefault="00950F50" w:rsidP="00EF26FB">
            <w:pPr>
              <w:jc w:val="center"/>
              <w:rPr>
                <w:color w:val="000000"/>
                <w:sz w:val="20"/>
              </w:rPr>
            </w:pPr>
            <w:r>
              <w:rPr>
                <w:color w:val="000000"/>
                <w:sz w:val="20"/>
              </w:rPr>
              <w:t>ND</w:t>
            </w:r>
          </w:p>
        </w:tc>
      </w:tr>
      <w:tr w:rsidR="00950F50" w:rsidRPr="002D41A6" w14:paraId="273B4678" w14:textId="77777777" w:rsidTr="00EF26FB">
        <w:trPr>
          <w:trHeight w:val="397"/>
        </w:trPr>
        <w:tc>
          <w:tcPr>
            <w:tcW w:w="3544" w:type="dxa"/>
            <w:tcBorders>
              <w:left w:val="nil"/>
              <w:right w:val="nil"/>
            </w:tcBorders>
            <w:shd w:val="clear" w:color="auto" w:fill="auto"/>
            <w:vAlign w:val="center"/>
            <w:hideMark/>
          </w:tcPr>
          <w:p w14:paraId="25AF531D" w14:textId="77777777" w:rsidR="00950F50" w:rsidRPr="00950F50" w:rsidRDefault="00950F50" w:rsidP="00EF26FB">
            <w:pPr>
              <w:jc w:val="center"/>
              <w:rPr>
                <w:iCs/>
                <w:color w:val="000000"/>
                <w:sz w:val="20"/>
              </w:rPr>
            </w:pPr>
            <w:r w:rsidRPr="00950F50">
              <w:rPr>
                <w:iCs/>
                <w:color w:val="000000"/>
                <w:sz w:val="20"/>
              </w:rPr>
              <w:t>5 ml 10/90 V/V water/acetonitrile at 1 drop/sec</w:t>
            </w:r>
          </w:p>
        </w:tc>
        <w:tc>
          <w:tcPr>
            <w:tcW w:w="709" w:type="dxa"/>
            <w:tcBorders>
              <w:left w:val="nil"/>
              <w:right w:val="nil"/>
            </w:tcBorders>
            <w:shd w:val="clear" w:color="auto" w:fill="auto"/>
            <w:noWrap/>
            <w:vAlign w:val="center"/>
            <w:hideMark/>
          </w:tcPr>
          <w:p w14:paraId="52143EEC" w14:textId="77777777" w:rsidR="00950F50" w:rsidRPr="002D41A6" w:rsidRDefault="00950F50" w:rsidP="00EF26FB">
            <w:pPr>
              <w:jc w:val="center"/>
              <w:rPr>
                <w:color w:val="000000"/>
                <w:sz w:val="20"/>
              </w:rPr>
            </w:pPr>
            <w:r w:rsidRPr="002D41A6">
              <w:rPr>
                <w:color w:val="000000"/>
                <w:sz w:val="20"/>
              </w:rPr>
              <w:t>15.97</w:t>
            </w:r>
          </w:p>
        </w:tc>
        <w:tc>
          <w:tcPr>
            <w:tcW w:w="790" w:type="dxa"/>
            <w:tcBorders>
              <w:left w:val="nil"/>
              <w:right w:val="nil"/>
            </w:tcBorders>
            <w:shd w:val="clear" w:color="auto" w:fill="auto"/>
            <w:noWrap/>
            <w:vAlign w:val="center"/>
            <w:hideMark/>
          </w:tcPr>
          <w:p w14:paraId="6DBED732" w14:textId="14CCEE6F" w:rsidR="00950F50" w:rsidRPr="002D41A6" w:rsidRDefault="00E52496" w:rsidP="00EF26FB">
            <w:pPr>
              <w:jc w:val="center"/>
              <w:rPr>
                <w:color w:val="000000"/>
                <w:sz w:val="20"/>
              </w:rPr>
            </w:pPr>
            <w:r>
              <w:rPr>
                <w:color w:val="000000"/>
                <w:sz w:val="20"/>
              </w:rPr>
              <w:t>ND</w:t>
            </w:r>
          </w:p>
        </w:tc>
        <w:tc>
          <w:tcPr>
            <w:tcW w:w="690" w:type="dxa"/>
            <w:tcBorders>
              <w:left w:val="nil"/>
              <w:right w:val="nil"/>
            </w:tcBorders>
            <w:shd w:val="clear" w:color="auto" w:fill="auto"/>
            <w:noWrap/>
            <w:vAlign w:val="center"/>
            <w:hideMark/>
          </w:tcPr>
          <w:p w14:paraId="4D5295D8" w14:textId="77777777" w:rsidR="00950F50" w:rsidRPr="002D41A6" w:rsidRDefault="00950F50" w:rsidP="00EF26FB">
            <w:pPr>
              <w:jc w:val="center"/>
              <w:rPr>
                <w:color w:val="000000"/>
                <w:sz w:val="20"/>
              </w:rPr>
            </w:pPr>
            <w:r w:rsidRPr="002D41A6">
              <w:rPr>
                <w:color w:val="000000"/>
                <w:sz w:val="20"/>
              </w:rPr>
              <w:t>3.27</w:t>
            </w:r>
          </w:p>
        </w:tc>
        <w:tc>
          <w:tcPr>
            <w:tcW w:w="790" w:type="dxa"/>
            <w:tcBorders>
              <w:left w:val="nil"/>
              <w:right w:val="nil"/>
            </w:tcBorders>
            <w:shd w:val="clear" w:color="auto" w:fill="auto"/>
            <w:noWrap/>
            <w:vAlign w:val="center"/>
            <w:hideMark/>
          </w:tcPr>
          <w:p w14:paraId="744B62E5" w14:textId="77777777" w:rsidR="00950F50" w:rsidRPr="002D41A6" w:rsidRDefault="00950F50" w:rsidP="00EF26FB">
            <w:pPr>
              <w:jc w:val="center"/>
              <w:rPr>
                <w:color w:val="000000"/>
                <w:sz w:val="20"/>
              </w:rPr>
            </w:pPr>
            <w:r w:rsidRPr="002D41A6">
              <w:rPr>
                <w:color w:val="000000"/>
                <w:sz w:val="20"/>
              </w:rPr>
              <w:t>2.04</w:t>
            </w:r>
          </w:p>
        </w:tc>
        <w:tc>
          <w:tcPr>
            <w:tcW w:w="690" w:type="dxa"/>
            <w:tcBorders>
              <w:left w:val="nil"/>
              <w:right w:val="nil"/>
            </w:tcBorders>
            <w:shd w:val="clear" w:color="auto" w:fill="auto"/>
            <w:noWrap/>
            <w:vAlign w:val="center"/>
            <w:hideMark/>
          </w:tcPr>
          <w:p w14:paraId="0B1DECD2" w14:textId="77777777" w:rsidR="00950F50" w:rsidRPr="002D41A6" w:rsidRDefault="00950F50" w:rsidP="00EF26FB">
            <w:pPr>
              <w:jc w:val="center"/>
              <w:rPr>
                <w:color w:val="000000"/>
                <w:sz w:val="20"/>
              </w:rPr>
            </w:pPr>
            <w:r w:rsidRPr="002D41A6">
              <w:rPr>
                <w:color w:val="000000"/>
                <w:sz w:val="20"/>
              </w:rPr>
              <w:t>0.82</w:t>
            </w:r>
          </w:p>
        </w:tc>
        <w:tc>
          <w:tcPr>
            <w:tcW w:w="690" w:type="dxa"/>
            <w:tcBorders>
              <w:left w:val="nil"/>
              <w:right w:val="nil"/>
            </w:tcBorders>
            <w:shd w:val="clear" w:color="auto" w:fill="auto"/>
            <w:noWrap/>
            <w:vAlign w:val="center"/>
            <w:hideMark/>
          </w:tcPr>
          <w:p w14:paraId="1612F10F" w14:textId="77777777" w:rsidR="00950F50" w:rsidRPr="002D41A6" w:rsidRDefault="00950F50" w:rsidP="00EF26FB">
            <w:pPr>
              <w:jc w:val="center"/>
              <w:rPr>
                <w:color w:val="000000"/>
                <w:sz w:val="20"/>
              </w:rPr>
            </w:pPr>
            <w:r w:rsidRPr="002D41A6">
              <w:rPr>
                <w:color w:val="000000"/>
                <w:sz w:val="20"/>
              </w:rPr>
              <w:t>0.86</w:t>
            </w:r>
          </w:p>
        </w:tc>
        <w:tc>
          <w:tcPr>
            <w:tcW w:w="690" w:type="dxa"/>
            <w:tcBorders>
              <w:left w:val="nil"/>
              <w:right w:val="nil"/>
            </w:tcBorders>
            <w:shd w:val="clear" w:color="auto" w:fill="auto"/>
            <w:noWrap/>
            <w:vAlign w:val="center"/>
            <w:hideMark/>
          </w:tcPr>
          <w:p w14:paraId="6FB68BD6" w14:textId="77777777" w:rsidR="00950F50" w:rsidRPr="002D41A6" w:rsidRDefault="00950F50" w:rsidP="00EF26FB">
            <w:pPr>
              <w:jc w:val="center"/>
              <w:rPr>
                <w:color w:val="000000"/>
                <w:sz w:val="20"/>
              </w:rPr>
            </w:pPr>
            <w:r w:rsidRPr="002D41A6">
              <w:rPr>
                <w:color w:val="000000"/>
                <w:sz w:val="20"/>
              </w:rPr>
              <w:t>66.05</w:t>
            </w:r>
          </w:p>
        </w:tc>
        <w:tc>
          <w:tcPr>
            <w:tcW w:w="690" w:type="dxa"/>
            <w:tcBorders>
              <w:left w:val="nil"/>
              <w:right w:val="nil"/>
            </w:tcBorders>
            <w:shd w:val="clear" w:color="auto" w:fill="auto"/>
            <w:noWrap/>
            <w:vAlign w:val="center"/>
            <w:hideMark/>
          </w:tcPr>
          <w:p w14:paraId="491F8435" w14:textId="77777777" w:rsidR="00950F50" w:rsidRPr="002D41A6" w:rsidRDefault="00950F50" w:rsidP="00EF26FB">
            <w:pPr>
              <w:jc w:val="center"/>
              <w:rPr>
                <w:color w:val="000000"/>
                <w:sz w:val="20"/>
              </w:rPr>
            </w:pPr>
            <w:r w:rsidRPr="002D41A6">
              <w:rPr>
                <w:color w:val="000000"/>
                <w:sz w:val="20"/>
              </w:rPr>
              <w:t>46.89</w:t>
            </w:r>
          </w:p>
        </w:tc>
        <w:tc>
          <w:tcPr>
            <w:tcW w:w="790" w:type="dxa"/>
            <w:tcBorders>
              <w:left w:val="nil"/>
              <w:right w:val="nil"/>
            </w:tcBorders>
            <w:shd w:val="clear" w:color="auto" w:fill="auto"/>
            <w:noWrap/>
            <w:vAlign w:val="center"/>
            <w:hideMark/>
          </w:tcPr>
          <w:p w14:paraId="591FBBA5" w14:textId="06107AFB" w:rsidR="00950F50" w:rsidRPr="002D41A6" w:rsidRDefault="00E52496" w:rsidP="00EF26FB">
            <w:pPr>
              <w:jc w:val="center"/>
              <w:rPr>
                <w:color w:val="000000"/>
                <w:sz w:val="20"/>
              </w:rPr>
            </w:pPr>
            <w:r>
              <w:rPr>
                <w:color w:val="000000"/>
                <w:sz w:val="20"/>
              </w:rPr>
              <w:t>ND</w:t>
            </w:r>
          </w:p>
        </w:tc>
        <w:tc>
          <w:tcPr>
            <w:tcW w:w="960" w:type="dxa"/>
            <w:tcBorders>
              <w:left w:val="nil"/>
              <w:right w:val="nil"/>
            </w:tcBorders>
            <w:shd w:val="clear" w:color="auto" w:fill="auto"/>
            <w:noWrap/>
            <w:vAlign w:val="center"/>
            <w:hideMark/>
          </w:tcPr>
          <w:p w14:paraId="316E9357" w14:textId="77777777" w:rsidR="00950F50" w:rsidRPr="002D41A6" w:rsidRDefault="00950F50" w:rsidP="00EF26FB">
            <w:pPr>
              <w:jc w:val="center"/>
              <w:rPr>
                <w:color w:val="000000"/>
                <w:sz w:val="20"/>
              </w:rPr>
            </w:pPr>
            <w:r w:rsidRPr="002D41A6">
              <w:rPr>
                <w:color w:val="000000"/>
                <w:sz w:val="20"/>
              </w:rPr>
              <w:t>15.10</w:t>
            </w:r>
          </w:p>
        </w:tc>
        <w:tc>
          <w:tcPr>
            <w:tcW w:w="960" w:type="dxa"/>
            <w:tcBorders>
              <w:left w:val="nil"/>
              <w:right w:val="nil"/>
            </w:tcBorders>
            <w:shd w:val="clear" w:color="auto" w:fill="auto"/>
            <w:noWrap/>
            <w:vAlign w:val="center"/>
            <w:hideMark/>
          </w:tcPr>
          <w:p w14:paraId="7A1747BE" w14:textId="77777777" w:rsidR="00950F50" w:rsidRPr="002D41A6" w:rsidRDefault="00950F50" w:rsidP="00EF26FB">
            <w:pPr>
              <w:jc w:val="center"/>
              <w:rPr>
                <w:color w:val="000000"/>
                <w:sz w:val="20"/>
              </w:rPr>
            </w:pPr>
            <w:r w:rsidRPr="002D41A6">
              <w:rPr>
                <w:color w:val="000000"/>
                <w:sz w:val="20"/>
              </w:rPr>
              <w:t>2.04</w:t>
            </w:r>
          </w:p>
        </w:tc>
        <w:tc>
          <w:tcPr>
            <w:tcW w:w="960" w:type="dxa"/>
            <w:tcBorders>
              <w:left w:val="nil"/>
              <w:right w:val="nil"/>
            </w:tcBorders>
            <w:shd w:val="clear" w:color="auto" w:fill="auto"/>
            <w:noWrap/>
            <w:vAlign w:val="center"/>
            <w:hideMark/>
          </w:tcPr>
          <w:p w14:paraId="6A284DBD" w14:textId="77777777" w:rsidR="00950F50" w:rsidRPr="002D41A6" w:rsidRDefault="00950F50" w:rsidP="00EF26FB">
            <w:pPr>
              <w:jc w:val="center"/>
              <w:rPr>
                <w:color w:val="000000"/>
                <w:sz w:val="20"/>
              </w:rPr>
            </w:pPr>
            <w:r w:rsidRPr="002D41A6">
              <w:rPr>
                <w:color w:val="000000"/>
                <w:sz w:val="20"/>
              </w:rPr>
              <w:t>24.44</w:t>
            </w:r>
          </w:p>
        </w:tc>
      </w:tr>
      <w:tr w:rsidR="00950F50" w:rsidRPr="002D41A6" w14:paraId="130B933B" w14:textId="77777777" w:rsidTr="00EF26FB">
        <w:trPr>
          <w:trHeight w:val="397"/>
        </w:trPr>
        <w:tc>
          <w:tcPr>
            <w:tcW w:w="3544" w:type="dxa"/>
            <w:tcBorders>
              <w:left w:val="nil"/>
              <w:bottom w:val="single" w:sz="12" w:space="0" w:color="auto"/>
              <w:right w:val="nil"/>
            </w:tcBorders>
            <w:shd w:val="clear" w:color="auto" w:fill="auto"/>
            <w:vAlign w:val="center"/>
            <w:hideMark/>
          </w:tcPr>
          <w:p w14:paraId="280B3845" w14:textId="77777777" w:rsidR="00950F50" w:rsidRPr="00950F50" w:rsidRDefault="00950F50" w:rsidP="00EF26FB">
            <w:pPr>
              <w:jc w:val="center"/>
              <w:rPr>
                <w:iCs/>
                <w:color w:val="000000"/>
                <w:sz w:val="20"/>
              </w:rPr>
            </w:pPr>
            <w:r w:rsidRPr="00950F50">
              <w:rPr>
                <w:iCs/>
                <w:color w:val="000000"/>
                <w:sz w:val="20"/>
              </w:rPr>
              <w:t>1 ml 50/50 V/V water/acetonitrile at 1 drop/ 3 sec</w:t>
            </w:r>
          </w:p>
        </w:tc>
        <w:tc>
          <w:tcPr>
            <w:tcW w:w="709" w:type="dxa"/>
            <w:tcBorders>
              <w:left w:val="nil"/>
              <w:bottom w:val="single" w:sz="12" w:space="0" w:color="auto"/>
              <w:right w:val="nil"/>
            </w:tcBorders>
            <w:shd w:val="clear" w:color="auto" w:fill="auto"/>
            <w:noWrap/>
            <w:vAlign w:val="center"/>
            <w:hideMark/>
          </w:tcPr>
          <w:p w14:paraId="517A7E44" w14:textId="77777777" w:rsidR="00950F50" w:rsidRPr="002D41A6" w:rsidRDefault="00950F50" w:rsidP="00EF26FB">
            <w:pPr>
              <w:jc w:val="center"/>
              <w:rPr>
                <w:color w:val="000000"/>
                <w:sz w:val="20"/>
              </w:rPr>
            </w:pPr>
            <w:r w:rsidRPr="002D41A6">
              <w:rPr>
                <w:color w:val="000000"/>
                <w:sz w:val="20"/>
              </w:rPr>
              <w:t>88.30</w:t>
            </w:r>
          </w:p>
        </w:tc>
        <w:tc>
          <w:tcPr>
            <w:tcW w:w="790" w:type="dxa"/>
            <w:tcBorders>
              <w:left w:val="nil"/>
              <w:bottom w:val="single" w:sz="12" w:space="0" w:color="auto"/>
              <w:right w:val="nil"/>
            </w:tcBorders>
            <w:shd w:val="clear" w:color="auto" w:fill="auto"/>
            <w:noWrap/>
            <w:vAlign w:val="center"/>
            <w:hideMark/>
          </w:tcPr>
          <w:p w14:paraId="634AD051" w14:textId="77777777" w:rsidR="00950F50" w:rsidRPr="002D41A6" w:rsidRDefault="00950F50" w:rsidP="00EF26FB">
            <w:pPr>
              <w:jc w:val="center"/>
              <w:rPr>
                <w:color w:val="000000"/>
                <w:sz w:val="20"/>
              </w:rPr>
            </w:pPr>
            <w:r w:rsidRPr="002D41A6">
              <w:rPr>
                <w:color w:val="000000"/>
                <w:sz w:val="20"/>
              </w:rPr>
              <w:t>105.47</w:t>
            </w:r>
          </w:p>
        </w:tc>
        <w:tc>
          <w:tcPr>
            <w:tcW w:w="690" w:type="dxa"/>
            <w:tcBorders>
              <w:left w:val="nil"/>
              <w:bottom w:val="single" w:sz="12" w:space="0" w:color="auto"/>
              <w:right w:val="nil"/>
            </w:tcBorders>
            <w:shd w:val="clear" w:color="auto" w:fill="auto"/>
            <w:noWrap/>
            <w:vAlign w:val="center"/>
            <w:hideMark/>
          </w:tcPr>
          <w:p w14:paraId="4826968E" w14:textId="77777777" w:rsidR="00950F50" w:rsidRPr="002D41A6" w:rsidRDefault="00950F50" w:rsidP="00EF26FB">
            <w:pPr>
              <w:jc w:val="center"/>
              <w:rPr>
                <w:color w:val="000000"/>
                <w:sz w:val="20"/>
              </w:rPr>
            </w:pPr>
            <w:r w:rsidRPr="002D41A6">
              <w:rPr>
                <w:color w:val="000000"/>
                <w:sz w:val="20"/>
              </w:rPr>
              <w:t>77.01</w:t>
            </w:r>
          </w:p>
        </w:tc>
        <w:tc>
          <w:tcPr>
            <w:tcW w:w="790" w:type="dxa"/>
            <w:tcBorders>
              <w:left w:val="nil"/>
              <w:bottom w:val="single" w:sz="12" w:space="0" w:color="auto"/>
              <w:right w:val="nil"/>
            </w:tcBorders>
            <w:shd w:val="clear" w:color="auto" w:fill="auto"/>
            <w:noWrap/>
            <w:vAlign w:val="center"/>
            <w:hideMark/>
          </w:tcPr>
          <w:p w14:paraId="0B6AAB58" w14:textId="77777777" w:rsidR="00950F50" w:rsidRPr="002D41A6" w:rsidRDefault="00950F50" w:rsidP="00EF26FB">
            <w:pPr>
              <w:jc w:val="center"/>
              <w:rPr>
                <w:color w:val="000000"/>
                <w:sz w:val="20"/>
              </w:rPr>
            </w:pPr>
            <w:r w:rsidRPr="002D41A6">
              <w:rPr>
                <w:color w:val="000000"/>
                <w:sz w:val="20"/>
              </w:rPr>
              <w:t>182.93</w:t>
            </w:r>
          </w:p>
        </w:tc>
        <w:tc>
          <w:tcPr>
            <w:tcW w:w="690" w:type="dxa"/>
            <w:tcBorders>
              <w:left w:val="nil"/>
              <w:bottom w:val="single" w:sz="12" w:space="0" w:color="auto"/>
              <w:right w:val="nil"/>
            </w:tcBorders>
            <w:shd w:val="clear" w:color="auto" w:fill="auto"/>
            <w:noWrap/>
            <w:vAlign w:val="center"/>
            <w:hideMark/>
          </w:tcPr>
          <w:p w14:paraId="163BF5B6" w14:textId="77777777" w:rsidR="00950F50" w:rsidRPr="002D41A6" w:rsidRDefault="00950F50" w:rsidP="00EF26FB">
            <w:pPr>
              <w:jc w:val="center"/>
              <w:rPr>
                <w:color w:val="000000"/>
                <w:sz w:val="20"/>
              </w:rPr>
            </w:pPr>
            <w:r w:rsidRPr="002D41A6">
              <w:rPr>
                <w:color w:val="000000"/>
                <w:sz w:val="20"/>
              </w:rPr>
              <w:t>79.33</w:t>
            </w:r>
          </w:p>
        </w:tc>
        <w:tc>
          <w:tcPr>
            <w:tcW w:w="690" w:type="dxa"/>
            <w:tcBorders>
              <w:left w:val="nil"/>
              <w:bottom w:val="single" w:sz="12" w:space="0" w:color="auto"/>
              <w:right w:val="nil"/>
            </w:tcBorders>
            <w:shd w:val="clear" w:color="auto" w:fill="auto"/>
            <w:noWrap/>
            <w:vAlign w:val="center"/>
            <w:hideMark/>
          </w:tcPr>
          <w:p w14:paraId="154DF713" w14:textId="77777777" w:rsidR="00950F50" w:rsidRPr="002D41A6" w:rsidRDefault="00950F50" w:rsidP="00EF26FB">
            <w:pPr>
              <w:jc w:val="center"/>
              <w:rPr>
                <w:color w:val="000000"/>
                <w:sz w:val="20"/>
              </w:rPr>
            </w:pPr>
            <w:r w:rsidRPr="002D41A6">
              <w:rPr>
                <w:color w:val="000000"/>
                <w:sz w:val="20"/>
              </w:rPr>
              <w:t>98.81</w:t>
            </w:r>
          </w:p>
        </w:tc>
        <w:tc>
          <w:tcPr>
            <w:tcW w:w="690" w:type="dxa"/>
            <w:tcBorders>
              <w:left w:val="nil"/>
              <w:bottom w:val="single" w:sz="12" w:space="0" w:color="auto"/>
              <w:right w:val="nil"/>
            </w:tcBorders>
            <w:shd w:val="clear" w:color="auto" w:fill="auto"/>
            <w:noWrap/>
            <w:vAlign w:val="center"/>
            <w:hideMark/>
          </w:tcPr>
          <w:p w14:paraId="6B0C50F7" w14:textId="77777777" w:rsidR="00950F50" w:rsidRPr="002D41A6" w:rsidRDefault="00950F50" w:rsidP="00EF26FB">
            <w:pPr>
              <w:jc w:val="center"/>
              <w:rPr>
                <w:color w:val="000000"/>
                <w:sz w:val="20"/>
              </w:rPr>
            </w:pPr>
            <w:r w:rsidRPr="002D41A6">
              <w:rPr>
                <w:color w:val="000000"/>
                <w:sz w:val="20"/>
              </w:rPr>
              <w:t>52.32</w:t>
            </w:r>
          </w:p>
        </w:tc>
        <w:tc>
          <w:tcPr>
            <w:tcW w:w="690" w:type="dxa"/>
            <w:tcBorders>
              <w:left w:val="nil"/>
              <w:bottom w:val="single" w:sz="12" w:space="0" w:color="auto"/>
              <w:right w:val="nil"/>
            </w:tcBorders>
            <w:shd w:val="clear" w:color="auto" w:fill="auto"/>
            <w:noWrap/>
            <w:vAlign w:val="center"/>
            <w:hideMark/>
          </w:tcPr>
          <w:p w14:paraId="528B155B" w14:textId="77777777" w:rsidR="00950F50" w:rsidRPr="002D41A6" w:rsidRDefault="00950F50" w:rsidP="00EF26FB">
            <w:pPr>
              <w:jc w:val="center"/>
              <w:rPr>
                <w:color w:val="000000"/>
                <w:sz w:val="20"/>
              </w:rPr>
            </w:pPr>
            <w:r w:rsidRPr="002D41A6">
              <w:rPr>
                <w:color w:val="000000"/>
                <w:sz w:val="20"/>
              </w:rPr>
              <w:t>55.89</w:t>
            </w:r>
          </w:p>
        </w:tc>
        <w:tc>
          <w:tcPr>
            <w:tcW w:w="790" w:type="dxa"/>
            <w:tcBorders>
              <w:left w:val="nil"/>
              <w:bottom w:val="single" w:sz="12" w:space="0" w:color="auto"/>
              <w:right w:val="nil"/>
            </w:tcBorders>
            <w:shd w:val="clear" w:color="auto" w:fill="auto"/>
            <w:noWrap/>
            <w:vAlign w:val="center"/>
            <w:hideMark/>
          </w:tcPr>
          <w:p w14:paraId="3CBF2730" w14:textId="77777777" w:rsidR="00950F50" w:rsidRPr="002D41A6" w:rsidRDefault="00950F50" w:rsidP="00EF26FB">
            <w:pPr>
              <w:jc w:val="center"/>
              <w:rPr>
                <w:color w:val="000000"/>
                <w:sz w:val="20"/>
              </w:rPr>
            </w:pPr>
            <w:r w:rsidRPr="002D41A6">
              <w:rPr>
                <w:color w:val="000000"/>
                <w:sz w:val="20"/>
              </w:rPr>
              <w:t>104.16</w:t>
            </w:r>
          </w:p>
        </w:tc>
        <w:tc>
          <w:tcPr>
            <w:tcW w:w="960" w:type="dxa"/>
            <w:tcBorders>
              <w:left w:val="nil"/>
              <w:bottom w:val="single" w:sz="12" w:space="0" w:color="auto"/>
              <w:right w:val="nil"/>
            </w:tcBorders>
            <w:shd w:val="clear" w:color="auto" w:fill="auto"/>
            <w:noWrap/>
            <w:vAlign w:val="center"/>
            <w:hideMark/>
          </w:tcPr>
          <w:p w14:paraId="0C4F4232" w14:textId="77777777" w:rsidR="00950F50" w:rsidRPr="002D41A6" w:rsidRDefault="00950F50" w:rsidP="00EF26FB">
            <w:pPr>
              <w:jc w:val="center"/>
              <w:rPr>
                <w:color w:val="000000"/>
                <w:sz w:val="20"/>
              </w:rPr>
            </w:pPr>
            <w:r w:rsidRPr="002D41A6">
              <w:rPr>
                <w:color w:val="000000"/>
                <w:sz w:val="20"/>
              </w:rPr>
              <w:t>93.80</w:t>
            </w:r>
          </w:p>
        </w:tc>
        <w:tc>
          <w:tcPr>
            <w:tcW w:w="960" w:type="dxa"/>
            <w:tcBorders>
              <w:left w:val="nil"/>
              <w:bottom w:val="single" w:sz="12" w:space="0" w:color="auto"/>
              <w:right w:val="nil"/>
            </w:tcBorders>
            <w:shd w:val="clear" w:color="auto" w:fill="auto"/>
            <w:noWrap/>
            <w:vAlign w:val="center"/>
            <w:hideMark/>
          </w:tcPr>
          <w:p w14:paraId="57AB1EE7" w14:textId="77777777" w:rsidR="00950F50" w:rsidRPr="002D41A6" w:rsidRDefault="00950F50" w:rsidP="00EF26FB">
            <w:pPr>
              <w:jc w:val="center"/>
              <w:rPr>
                <w:color w:val="000000"/>
                <w:sz w:val="20"/>
              </w:rPr>
            </w:pPr>
            <w:r w:rsidRPr="002D41A6">
              <w:rPr>
                <w:color w:val="000000"/>
                <w:sz w:val="20"/>
              </w:rPr>
              <w:t>88.30</w:t>
            </w:r>
          </w:p>
        </w:tc>
        <w:tc>
          <w:tcPr>
            <w:tcW w:w="960" w:type="dxa"/>
            <w:tcBorders>
              <w:left w:val="nil"/>
              <w:bottom w:val="single" w:sz="12" w:space="0" w:color="auto"/>
              <w:right w:val="nil"/>
            </w:tcBorders>
            <w:shd w:val="clear" w:color="auto" w:fill="auto"/>
            <w:noWrap/>
            <w:vAlign w:val="center"/>
            <w:hideMark/>
          </w:tcPr>
          <w:p w14:paraId="5ACD5A3C" w14:textId="77777777" w:rsidR="00950F50" w:rsidRPr="002D41A6" w:rsidRDefault="00950F50" w:rsidP="00EF26FB">
            <w:pPr>
              <w:jc w:val="center"/>
              <w:rPr>
                <w:color w:val="000000"/>
                <w:sz w:val="20"/>
              </w:rPr>
            </w:pPr>
            <w:r w:rsidRPr="002D41A6">
              <w:rPr>
                <w:color w:val="000000"/>
                <w:sz w:val="20"/>
              </w:rPr>
              <w:t>38.56</w:t>
            </w:r>
          </w:p>
        </w:tc>
      </w:tr>
    </w:tbl>
    <w:p w14:paraId="2FEC9B5B" w14:textId="1DFEAB47" w:rsidR="00950F50" w:rsidRPr="00826D17" w:rsidRDefault="00950F50" w:rsidP="007758F8">
      <w:pPr>
        <w:spacing w:before="120" w:line="480" w:lineRule="auto"/>
        <w:jc w:val="both"/>
        <w:rPr>
          <w:sz w:val="20"/>
        </w:rPr>
      </w:pPr>
      <w:r w:rsidRPr="00826D17">
        <w:rPr>
          <w:sz w:val="20"/>
          <w:vertAlign w:val="superscript"/>
        </w:rPr>
        <w:t>1</w:t>
      </w:r>
      <w:r w:rsidRPr="00826D17">
        <w:rPr>
          <w:sz w:val="20"/>
        </w:rPr>
        <w:t>: ND=not determinable; signal-to-noise below 10.</w:t>
      </w:r>
    </w:p>
    <w:p w14:paraId="5D79E359" w14:textId="77777777" w:rsidR="00950F50" w:rsidRPr="00826D17" w:rsidRDefault="00950F50" w:rsidP="007758F8">
      <w:pPr>
        <w:spacing w:before="120" w:line="480" w:lineRule="auto"/>
        <w:jc w:val="both"/>
        <w:sectPr w:rsidR="00950F50" w:rsidRPr="00826D17" w:rsidSect="00950F50">
          <w:pgSz w:w="16838" w:h="11906" w:orient="landscape"/>
          <w:pgMar w:top="1417" w:right="1417" w:bottom="1417" w:left="1417" w:header="708" w:footer="708" w:gutter="0"/>
          <w:lnNumType w:countBy="1" w:restart="continuous"/>
          <w:cols w:space="708"/>
          <w:docGrid w:linePitch="360"/>
        </w:sectPr>
      </w:pPr>
    </w:p>
    <w:p w14:paraId="6187E60F" w14:textId="46513FCC" w:rsidR="00867449" w:rsidRPr="00F944A1" w:rsidRDefault="00867449" w:rsidP="00867449">
      <w:pPr>
        <w:pStyle w:val="Heading3"/>
        <w:tabs>
          <w:tab w:val="clear" w:pos="5540"/>
          <w:tab w:val="num" w:pos="0"/>
        </w:tabs>
        <w:spacing w:before="120" w:after="0" w:line="480" w:lineRule="auto"/>
        <w:ind w:left="0" w:firstLine="0"/>
      </w:pPr>
      <w:r w:rsidRPr="00F944A1">
        <w:lastRenderedPageBreak/>
        <w:t>C</w:t>
      </w:r>
      <w:r w:rsidRPr="00F944A1">
        <w:rPr>
          <w:vertAlign w:val="subscript"/>
        </w:rPr>
        <w:t xml:space="preserve">18 </w:t>
      </w:r>
      <w:r w:rsidRPr="00F944A1">
        <w:t>SPE sample preparation</w:t>
      </w:r>
      <w:r>
        <w:t>: wash solvent adjustment</w:t>
      </w:r>
    </w:p>
    <w:p w14:paraId="3591C569" w14:textId="77777777" w:rsidR="00867449" w:rsidRPr="00F944A1" w:rsidRDefault="00867449" w:rsidP="00867449">
      <w:pPr>
        <w:pStyle w:val="Heading4"/>
        <w:spacing w:before="120" w:after="0" w:line="480" w:lineRule="auto"/>
      </w:pPr>
      <w:r>
        <w:t>Methods</w:t>
      </w:r>
    </w:p>
    <w:p w14:paraId="4554DE32" w14:textId="1225C8E7" w:rsidR="006A0031" w:rsidRPr="00867449" w:rsidRDefault="00867449" w:rsidP="00867449">
      <w:pPr>
        <w:spacing w:before="120" w:line="480" w:lineRule="auto"/>
        <w:jc w:val="both"/>
      </w:pPr>
      <w:r>
        <w:t>T</w:t>
      </w:r>
      <w:r w:rsidRPr="00AA10C6">
        <w:t xml:space="preserve">he selected wash step  and elution condition </w:t>
      </w:r>
      <w:r w:rsidR="00AF27D7">
        <w:t>p</w:t>
      </w:r>
      <w:r>
        <w:t>roved</w:t>
      </w:r>
      <w:r w:rsidRPr="00AA10C6">
        <w:t xml:space="preserve"> suitable to continue SPE method development for the majority of peptides. However, Q210 and Q184 </w:t>
      </w:r>
      <w:r>
        <w:t>were</w:t>
      </w:r>
      <w:r w:rsidRPr="00AA10C6">
        <w:t xml:space="preserve"> confronted with a considerable loss during the wash step. </w:t>
      </w:r>
      <w:r w:rsidR="006A0031" w:rsidRPr="00826D17">
        <w:t xml:space="preserve">Therefore the experiment from </w:t>
      </w:r>
      <w:r w:rsidR="007E2113">
        <w:rPr>
          <w:rFonts w:cs="Times"/>
          <w:b/>
          <w:lang w:val="en-GB"/>
        </w:rPr>
        <w:t xml:space="preserve">Supplementary information </w:t>
      </w:r>
      <w:r w:rsidR="006A0031" w:rsidRPr="00826D17">
        <w:rPr>
          <w:b/>
        </w:rPr>
        <w:t xml:space="preserve">Table </w:t>
      </w:r>
      <w:r w:rsidR="007E2113">
        <w:rPr>
          <w:b/>
        </w:rPr>
        <w:t>7</w:t>
      </w:r>
      <w:r w:rsidR="006A0031" w:rsidRPr="00826D17">
        <w:t xml:space="preserve"> was repeated with wash step 2 consisting of 95/5 V/V water/acetonitrile (see </w:t>
      </w:r>
      <w:r w:rsidR="007E2113">
        <w:rPr>
          <w:rFonts w:cs="Times"/>
          <w:b/>
          <w:lang w:val="en-GB"/>
        </w:rPr>
        <w:t xml:space="preserve">Supplementary information </w:t>
      </w:r>
      <w:r w:rsidR="006A0031" w:rsidRPr="00826D17">
        <w:rPr>
          <w:b/>
        </w:rPr>
        <w:t xml:space="preserve">Table </w:t>
      </w:r>
      <w:r w:rsidR="007E2113">
        <w:rPr>
          <w:b/>
        </w:rPr>
        <w:t>9</w:t>
      </w:r>
      <w:r w:rsidR="006A0031" w:rsidRPr="00826D17">
        <w:t>).</w:t>
      </w:r>
      <w:r w:rsidR="00AF27D7">
        <w:t xml:space="preserve"> </w:t>
      </w:r>
      <w:r w:rsidR="00AF27D7" w:rsidRPr="00AF27D7">
        <w:t>The</w:t>
      </w:r>
      <w:r w:rsidR="00AF27D7">
        <w:t xml:space="preserve"> peptides were spiked to a</w:t>
      </w:r>
      <w:r w:rsidR="00AF27D7" w:rsidRPr="00AF27D7">
        <w:t xml:space="preserve"> con</w:t>
      </w:r>
      <w:r w:rsidR="00AF27D7">
        <w:t>centration of 10</w:t>
      </w:r>
      <w:r w:rsidR="00AF27D7" w:rsidRPr="00AF27D7">
        <w:t xml:space="preserve">0xDev-Conc (see </w:t>
      </w:r>
      <w:r w:rsidR="007E2113">
        <w:rPr>
          <w:rFonts w:cs="Times"/>
          <w:b/>
          <w:lang w:val="en-GB"/>
        </w:rPr>
        <w:t xml:space="preserve">Supplementary information </w:t>
      </w:r>
      <w:r w:rsidR="00AF27D7" w:rsidRPr="00AF27D7">
        <w:rPr>
          <w:b/>
        </w:rPr>
        <w:t>Table 1</w:t>
      </w:r>
      <w:r w:rsidR="00AF27D7" w:rsidRPr="00AF27D7">
        <w:t>)</w:t>
      </w:r>
      <w:r w:rsidR="00AF27D7">
        <w:t>.</w:t>
      </w:r>
    </w:p>
    <w:p w14:paraId="412EAAE3" w14:textId="77777777" w:rsidR="00AF27D7" w:rsidRDefault="00AF27D7" w:rsidP="007758F8">
      <w:pPr>
        <w:spacing w:before="120" w:line="480" w:lineRule="auto"/>
        <w:jc w:val="both"/>
      </w:pPr>
    </w:p>
    <w:p w14:paraId="31AFCB07" w14:textId="2F203190" w:rsidR="006A0031" w:rsidRPr="00826D17" w:rsidRDefault="007E2113" w:rsidP="007758F8">
      <w:pPr>
        <w:spacing w:before="120" w:line="480" w:lineRule="auto"/>
        <w:jc w:val="both"/>
        <w:rPr>
          <w:b/>
          <w:sz w:val="22"/>
        </w:rPr>
      </w:pPr>
      <w:r w:rsidRPr="007E2113">
        <w:rPr>
          <w:b/>
          <w:sz w:val="22"/>
        </w:rPr>
        <w:t xml:space="preserve">Supplementary information </w:t>
      </w:r>
      <w:r w:rsidR="006A0031" w:rsidRPr="00826D17">
        <w:rPr>
          <w:b/>
          <w:sz w:val="22"/>
        </w:rPr>
        <w:t xml:space="preserve">Table </w:t>
      </w:r>
      <w:r>
        <w:rPr>
          <w:b/>
          <w:sz w:val="22"/>
        </w:rPr>
        <w:t>9</w:t>
      </w:r>
      <w:r w:rsidR="006A0031" w:rsidRPr="00826D17">
        <w:rPr>
          <w:b/>
          <w:sz w:val="22"/>
        </w:rPr>
        <w:t>: Adjustment wash step 2 confirmation optimization experiment C</w:t>
      </w:r>
      <w:r w:rsidR="006A0031" w:rsidRPr="00826D17">
        <w:rPr>
          <w:b/>
          <w:sz w:val="22"/>
          <w:vertAlign w:val="subscript"/>
        </w:rPr>
        <w:t>18</w:t>
      </w:r>
      <w:r w:rsidR="006A0031" w:rsidRPr="00826D17">
        <w:rPr>
          <w:b/>
          <w:sz w:val="22"/>
        </w:rPr>
        <w:t xml:space="preserve"> SPE.</w:t>
      </w:r>
    </w:p>
    <w:tbl>
      <w:tblPr>
        <w:tblStyle w:val="TableGrid"/>
        <w:tblW w:w="4813" w:type="pct"/>
        <w:tblInd w:w="108" w:type="dxa"/>
        <w:tblLook w:val="04A0" w:firstRow="1" w:lastRow="0" w:firstColumn="1" w:lastColumn="0" w:noHBand="0" w:noVBand="1"/>
      </w:tblPr>
      <w:tblGrid>
        <w:gridCol w:w="409"/>
        <w:gridCol w:w="1472"/>
        <w:gridCol w:w="7060"/>
      </w:tblGrid>
      <w:tr w:rsidR="006A0031" w:rsidRPr="007758F8" w14:paraId="38EDBFC2" w14:textId="77777777" w:rsidTr="007758F8">
        <w:trPr>
          <w:trHeight w:val="397"/>
        </w:trPr>
        <w:tc>
          <w:tcPr>
            <w:tcW w:w="1052" w:type="pct"/>
            <w:gridSpan w:val="2"/>
            <w:tcBorders>
              <w:top w:val="single" w:sz="12" w:space="0" w:color="auto"/>
              <w:left w:val="nil"/>
              <w:right w:val="nil"/>
            </w:tcBorders>
            <w:vAlign w:val="center"/>
          </w:tcPr>
          <w:p w14:paraId="400C8696" w14:textId="77777777" w:rsidR="006A0031" w:rsidRPr="007758F8" w:rsidRDefault="006A0031" w:rsidP="00EA158E">
            <w:pPr>
              <w:spacing w:before="60" w:after="60"/>
              <w:jc w:val="center"/>
              <w:rPr>
                <w:b/>
                <w:sz w:val="20"/>
                <w:lang w:val="en-US" w:eastAsia="en-US"/>
              </w:rPr>
            </w:pPr>
            <w:r w:rsidRPr="007758F8">
              <w:rPr>
                <w:b/>
                <w:sz w:val="20"/>
                <w:lang w:val="en-US" w:eastAsia="en-US"/>
              </w:rPr>
              <w:t>Steps</w:t>
            </w:r>
          </w:p>
        </w:tc>
        <w:tc>
          <w:tcPr>
            <w:tcW w:w="3948" w:type="pct"/>
            <w:tcBorders>
              <w:top w:val="single" w:sz="12" w:space="0" w:color="auto"/>
              <w:left w:val="nil"/>
              <w:right w:val="nil"/>
            </w:tcBorders>
            <w:vAlign w:val="center"/>
          </w:tcPr>
          <w:p w14:paraId="3B94076D" w14:textId="77777777" w:rsidR="006A0031" w:rsidRPr="007758F8" w:rsidRDefault="006A0031" w:rsidP="00EA158E">
            <w:pPr>
              <w:spacing w:before="60" w:after="60"/>
              <w:jc w:val="center"/>
              <w:rPr>
                <w:b/>
                <w:sz w:val="20"/>
                <w:lang w:val="en-US" w:eastAsia="en-US"/>
              </w:rPr>
            </w:pPr>
            <w:r w:rsidRPr="007758F8">
              <w:rPr>
                <w:b/>
                <w:sz w:val="20"/>
                <w:lang w:val="en-US" w:eastAsia="en-US"/>
              </w:rPr>
              <w:t>C</w:t>
            </w:r>
            <w:r w:rsidRPr="007758F8">
              <w:rPr>
                <w:b/>
                <w:sz w:val="20"/>
                <w:vertAlign w:val="subscript"/>
                <w:lang w:val="en-US" w:eastAsia="en-US"/>
              </w:rPr>
              <w:t>18</w:t>
            </w:r>
            <w:r w:rsidRPr="007758F8">
              <w:rPr>
                <w:b/>
                <w:sz w:val="20"/>
                <w:lang w:val="en-US" w:eastAsia="en-US"/>
              </w:rPr>
              <w:t xml:space="preserve"> SPE procedure </w:t>
            </w:r>
          </w:p>
        </w:tc>
      </w:tr>
      <w:tr w:rsidR="006A0031" w:rsidRPr="007758F8" w14:paraId="1D084F56" w14:textId="77777777" w:rsidTr="007758F8">
        <w:trPr>
          <w:trHeight w:val="397"/>
        </w:trPr>
        <w:tc>
          <w:tcPr>
            <w:tcW w:w="229" w:type="pct"/>
            <w:tcBorders>
              <w:top w:val="single" w:sz="12" w:space="0" w:color="auto"/>
              <w:left w:val="nil"/>
              <w:right w:val="nil"/>
            </w:tcBorders>
            <w:vAlign w:val="center"/>
          </w:tcPr>
          <w:p w14:paraId="13E2432E" w14:textId="77777777" w:rsidR="006A0031" w:rsidRPr="007758F8" w:rsidRDefault="006A0031" w:rsidP="00EA158E">
            <w:pPr>
              <w:spacing w:before="60" w:after="60"/>
              <w:jc w:val="center"/>
              <w:rPr>
                <w:sz w:val="20"/>
                <w:lang w:val="en-US" w:eastAsia="en-US"/>
              </w:rPr>
            </w:pPr>
            <w:r w:rsidRPr="007758F8">
              <w:rPr>
                <w:sz w:val="20"/>
                <w:lang w:val="en-US" w:eastAsia="en-US"/>
              </w:rPr>
              <w:t>1</w:t>
            </w:r>
          </w:p>
        </w:tc>
        <w:tc>
          <w:tcPr>
            <w:tcW w:w="823" w:type="pct"/>
            <w:tcBorders>
              <w:top w:val="single" w:sz="12" w:space="0" w:color="auto"/>
              <w:left w:val="nil"/>
              <w:right w:val="nil"/>
            </w:tcBorders>
            <w:vAlign w:val="center"/>
          </w:tcPr>
          <w:p w14:paraId="6A37FD0C" w14:textId="77777777" w:rsidR="006A0031" w:rsidRPr="007758F8" w:rsidRDefault="006A0031" w:rsidP="00EA158E">
            <w:pPr>
              <w:spacing w:before="60" w:after="60"/>
              <w:jc w:val="center"/>
              <w:rPr>
                <w:b/>
                <w:sz w:val="20"/>
                <w:lang w:val="en-US" w:eastAsia="en-US"/>
              </w:rPr>
            </w:pPr>
            <w:r w:rsidRPr="007758F8">
              <w:rPr>
                <w:b/>
                <w:sz w:val="20"/>
                <w:lang w:val="en-US" w:eastAsia="en-US"/>
              </w:rPr>
              <w:t>Condition</w:t>
            </w:r>
          </w:p>
        </w:tc>
        <w:tc>
          <w:tcPr>
            <w:tcW w:w="3948" w:type="pct"/>
            <w:tcBorders>
              <w:top w:val="single" w:sz="12" w:space="0" w:color="auto"/>
              <w:left w:val="nil"/>
              <w:right w:val="nil"/>
            </w:tcBorders>
            <w:vAlign w:val="center"/>
          </w:tcPr>
          <w:p w14:paraId="00F39E30" w14:textId="77777777" w:rsidR="006A0031" w:rsidRPr="007758F8" w:rsidRDefault="006A0031" w:rsidP="00EA158E">
            <w:pPr>
              <w:spacing w:before="60" w:after="60"/>
              <w:jc w:val="center"/>
              <w:rPr>
                <w:sz w:val="20"/>
                <w:lang w:val="en-US" w:eastAsia="en-US"/>
              </w:rPr>
            </w:pPr>
            <w:r w:rsidRPr="007758F8">
              <w:rPr>
                <w:sz w:val="20"/>
                <w:lang w:val="en-US" w:eastAsia="en-US"/>
              </w:rPr>
              <w:t>5 ml acetonitrile at 1 drop/sec</w:t>
            </w:r>
          </w:p>
        </w:tc>
      </w:tr>
      <w:tr w:rsidR="006A0031" w:rsidRPr="007758F8" w14:paraId="12C64ECB" w14:textId="77777777" w:rsidTr="007758F8">
        <w:trPr>
          <w:trHeight w:val="397"/>
        </w:trPr>
        <w:tc>
          <w:tcPr>
            <w:tcW w:w="229" w:type="pct"/>
            <w:tcBorders>
              <w:left w:val="nil"/>
              <w:right w:val="nil"/>
            </w:tcBorders>
            <w:vAlign w:val="center"/>
          </w:tcPr>
          <w:p w14:paraId="62D85D0C" w14:textId="77777777" w:rsidR="006A0031" w:rsidRPr="007758F8" w:rsidRDefault="006A0031" w:rsidP="00EA158E">
            <w:pPr>
              <w:spacing w:before="60" w:after="60"/>
              <w:jc w:val="center"/>
              <w:rPr>
                <w:sz w:val="20"/>
                <w:lang w:val="en-US" w:eastAsia="en-US"/>
              </w:rPr>
            </w:pPr>
            <w:r w:rsidRPr="007758F8">
              <w:rPr>
                <w:sz w:val="20"/>
                <w:lang w:val="en-US" w:eastAsia="en-US"/>
              </w:rPr>
              <w:t>2</w:t>
            </w:r>
          </w:p>
        </w:tc>
        <w:tc>
          <w:tcPr>
            <w:tcW w:w="823" w:type="pct"/>
            <w:tcBorders>
              <w:left w:val="nil"/>
              <w:right w:val="nil"/>
            </w:tcBorders>
            <w:vAlign w:val="center"/>
          </w:tcPr>
          <w:p w14:paraId="217693A7" w14:textId="77777777" w:rsidR="006A0031" w:rsidRPr="007758F8" w:rsidRDefault="006A0031" w:rsidP="00EA158E">
            <w:pPr>
              <w:spacing w:before="60" w:after="60"/>
              <w:jc w:val="center"/>
              <w:rPr>
                <w:b/>
                <w:sz w:val="20"/>
                <w:lang w:val="en-US" w:eastAsia="en-US"/>
              </w:rPr>
            </w:pPr>
            <w:r w:rsidRPr="007758F8">
              <w:rPr>
                <w:b/>
                <w:sz w:val="20"/>
                <w:lang w:val="en-US" w:eastAsia="en-US"/>
              </w:rPr>
              <w:t>Equilibration</w:t>
            </w:r>
          </w:p>
        </w:tc>
        <w:tc>
          <w:tcPr>
            <w:tcW w:w="3948" w:type="pct"/>
            <w:tcBorders>
              <w:left w:val="nil"/>
              <w:right w:val="nil"/>
            </w:tcBorders>
            <w:vAlign w:val="center"/>
          </w:tcPr>
          <w:p w14:paraId="5D0B3A3E" w14:textId="77777777" w:rsidR="006A0031" w:rsidRPr="007758F8" w:rsidRDefault="006A0031" w:rsidP="00EA158E">
            <w:pPr>
              <w:spacing w:before="60" w:after="60"/>
              <w:jc w:val="center"/>
              <w:rPr>
                <w:sz w:val="20"/>
                <w:lang w:val="en-US" w:eastAsia="en-US"/>
              </w:rPr>
            </w:pPr>
            <w:r w:rsidRPr="007758F8">
              <w:rPr>
                <w:sz w:val="20"/>
                <w:lang w:val="en-US" w:eastAsia="en-US"/>
              </w:rPr>
              <w:t>5 ml water at 1 drop/sec</w:t>
            </w:r>
          </w:p>
        </w:tc>
      </w:tr>
      <w:tr w:rsidR="006A0031" w:rsidRPr="007758F8" w14:paraId="56F85DEA" w14:textId="77777777" w:rsidTr="007758F8">
        <w:trPr>
          <w:trHeight w:val="397"/>
        </w:trPr>
        <w:tc>
          <w:tcPr>
            <w:tcW w:w="229" w:type="pct"/>
            <w:tcBorders>
              <w:left w:val="nil"/>
              <w:right w:val="nil"/>
            </w:tcBorders>
            <w:vAlign w:val="center"/>
          </w:tcPr>
          <w:p w14:paraId="5CC9754C" w14:textId="77777777" w:rsidR="006A0031" w:rsidRPr="007758F8" w:rsidRDefault="006A0031" w:rsidP="00EA158E">
            <w:pPr>
              <w:spacing w:before="60" w:after="60"/>
              <w:jc w:val="center"/>
              <w:rPr>
                <w:sz w:val="20"/>
                <w:lang w:val="en-US" w:eastAsia="en-US"/>
              </w:rPr>
            </w:pPr>
            <w:r w:rsidRPr="007758F8">
              <w:rPr>
                <w:sz w:val="20"/>
                <w:lang w:val="en-US" w:eastAsia="en-US"/>
              </w:rPr>
              <w:t>3</w:t>
            </w:r>
          </w:p>
        </w:tc>
        <w:tc>
          <w:tcPr>
            <w:tcW w:w="823" w:type="pct"/>
            <w:tcBorders>
              <w:left w:val="nil"/>
              <w:right w:val="nil"/>
            </w:tcBorders>
            <w:vAlign w:val="center"/>
          </w:tcPr>
          <w:p w14:paraId="37A5BD40" w14:textId="77777777" w:rsidR="006A0031" w:rsidRPr="007758F8" w:rsidRDefault="006A0031" w:rsidP="00EA158E">
            <w:pPr>
              <w:spacing w:before="60" w:after="60"/>
              <w:jc w:val="center"/>
              <w:rPr>
                <w:b/>
                <w:sz w:val="20"/>
                <w:lang w:val="en-US" w:eastAsia="en-US"/>
              </w:rPr>
            </w:pPr>
            <w:r w:rsidRPr="007758F8">
              <w:rPr>
                <w:b/>
                <w:sz w:val="20"/>
                <w:lang w:val="en-US" w:eastAsia="en-US"/>
              </w:rPr>
              <w:t>Loading</w:t>
            </w:r>
          </w:p>
        </w:tc>
        <w:tc>
          <w:tcPr>
            <w:tcW w:w="3948" w:type="pct"/>
            <w:tcBorders>
              <w:left w:val="nil"/>
              <w:right w:val="nil"/>
            </w:tcBorders>
            <w:vAlign w:val="center"/>
          </w:tcPr>
          <w:p w14:paraId="6C5A1584" w14:textId="23204725" w:rsidR="006A0031" w:rsidRPr="007758F8" w:rsidRDefault="006A0031" w:rsidP="007758F8">
            <w:pPr>
              <w:spacing w:before="60" w:after="60"/>
              <w:jc w:val="center"/>
              <w:rPr>
                <w:sz w:val="20"/>
                <w:lang w:val="en-US" w:eastAsia="en-US"/>
              </w:rPr>
            </w:pPr>
            <w:r w:rsidRPr="007758F8">
              <w:rPr>
                <w:sz w:val="20"/>
                <w:lang w:val="en-US" w:eastAsia="en-US"/>
              </w:rPr>
              <w:t xml:space="preserve">1 ml </w:t>
            </w:r>
            <w:r w:rsidR="007758F8" w:rsidRPr="007758F8">
              <w:rPr>
                <w:sz w:val="20"/>
                <w:lang w:val="en-US" w:eastAsia="en-US"/>
              </w:rPr>
              <w:t>sample</w:t>
            </w:r>
            <w:r w:rsidRPr="007758F8">
              <w:rPr>
                <w:sz w:val="20"/>
                <w:lang w:val="en-US" w:eastAsia="en-US"/>
              </w:rPr>
              <w:t xml:space="preserve"> at 1 drop/3 sec</w:t>
            </w:r>
          </w:p>
        </w:tc>
      </w:tr>
      <w:tr w:rsidR="006A0031" w:rsidRPr="007758F8" w14:paraId="2D7F5F35" w14:textId="77777777" w:rsidTr="007758F8">
        <w:trPr>
          <w:trHeight w:val="257"/>
        </w:trPr>
        <w:tc>
          <w:tcPr>
            <w:tcW w:w="229" w:type="pct"/>
            <w:tcBorders>
              <w:left w:val="nil"/>
              <w:bottom w:val="single" w:sz="4" w:space="0" w:color="auto"/>
              <w:right w:val="nil"/>
            </w:tcBorders>
            <w:vAlign w:val="center"/>
          </w:tcPr>
          <w:p w14:paraId="1137C8AE" w14:textId="77777777" w:rsidR="006A0031" w:rsidRPr="007758F8" w:rsidRDefault="006A0031" w:rsidP="00EA158E">
            <w:pPr>
              <w:spacing w:before="60" w:after="60"/>
              <w:jc w:val="center"/>
              <w:rPr>
                <w:sz w:val="20"/>
                <w:lang w:val="en-US" w:eastAsia="en-US"/>
              </w:rPr>
            </w:pPr>
            <w:r w:rsidRPr="007758F8">
              <w:rPr>
                <w:sz w:val="20"/>
                <w:lang w:val="en-US" w:eastAsia="en-US"/>
              </w:rPr>
              <w:t>4</w:t>
            </w:r>
          </w:p>
        </w:tc>
        <w:tc>
          <w:tcPr>
            <w:tcW w:w="823" w:type="pct"/>
            <w:tcBorders>
              <w:left w:val="nil"/>
              <w:bottom w:val="single" w:sz="4" w:space="0" w:color="auto"/>
              <w:right w:val="nil"/>
            </w:tcBorders>
            <w:vAlign w:val="center"/>
          </w:tcPr>
          <w:p w14:paraId="241A798E" w14:textId="77777777" w:rsidR="006A0031" w:rsidRPr="007758F8" w:rsidRDefault="006A0031" w:rsidP="00EA158E">
            <w:pPr>
              <w:spacing w:before="60" w:after="60"/>
              <w:jc w:val="center"/>
              <w:rPr>
                <w:b/>
                <w:sz w:val="20"/>
                <w:lang w:val="en-US" w:eastAsia="en-US"/>
              </w:rPr>
            </w:pPr>
            <w:r w:rsidRPr="007758F8">
              <w:rPr>
                <w:b/>
                <w:sz w:val="20"/>
                <w:lang w:val="en-US" w:eastAsia="en-US"/>
              </w:rPr>
              <w:t>Wash 1</w:t>
            </w:r>
          </w:p>
        </w:tc>
        <w:tc>
          <w:tcPr>
            <w:tcW w:w="3948" w:type="pct"/>
            <w:tcBorders>
              <w:left w:val="nil"/>
              <w:bottom w:val="single" w:sz="4" w:space="0" w:color="auto"/>
              <w:right w:val="nil"/>
            </w:tcBorders>
            <w:vAlign w:val="center"/>
          </w:tcPr>
          <w:p w14:paraId="26B5F4DC" w14:textId="77777777" w:rsidR="006A0031" w:rsidRPr="00826D17" w:rsidRDefault="006A0031" w:rsidP="00EA158E">
            <w:pPr>
              <w:spacing w:before="60" w:after="60"/>
              <w:jc w:val="center"/>
              <w:rPr>
                <w:sz w:val="20"/>
                <w:lang w:val="en-US" w:eastAsia="en-US"/>
              </w:rPr>
            </w:pPr>
            <w:r w:rsidRPr="00826D17">
              <w:rPr>
                <w:sz w:val="20"/>
                <w:lang w:val="en-US"/>
              </w:rPr>
              <w:t>5 ml water at 1 drop/sec</w:t>
            </w:r>
          </w:p>
        </w:tc>
      </w:tr>
      <w:tr w:rsidR="006A0031" w:rsidRPr="007758F8" w14:paraId="2487ADD5" w14:textId="77777777" w:rsidTr="007758F8">
        <w:trPr>
          <w:trHeight w:val="155"/>
        </w:trPr>
        <w:tc>
          <w:tcPr>
            <w:tcW w:w="229" w:type="pct"/>
            <w:tcBorders>
              <w:left w:val="nil"/>
              <w:bottom w:val="single" w:sz="4" w:space="0" w:color="auto"/>
              <w:right w:val="nil"/>
            </w:tcBorders>
            <w:vAlign w:val="center"/>
          </w:tcPr>
          <w:p w14:paraId="0A745271" w14:textId="77777777" w:rsidR="006A0031" w:rsidRPr="007758F8" w:rsidRDefault="006A0031" w:rsidP="00EA158E">
            <w:pPr>
              <w:spacing w:before="60" w:after="60"/>
              <w:jc w:val="center"/>
              <w:rPr>
                <w:sz w:val="20"/>
                <w:lang w:val="en-US" w:eastAsia="en-US"/>
              </w:rPr>
            </w:pPr>
            <w:r w:rsidRPr="007758F8">
              <w:rPr>
                <w:sz w:val="20"/>
                <w:lang w:val="en-US" w:eastAsia="en-US"/>
              </w:rPr>
              <w:t>5</w:t>
            </w:r>
          </w:p>
        </w:tc>
        <w:tc>
          <w:tcPr>
            <w:tcW w:w="823" w:type="pct"/>
            <w:tcBorders>
              <w:left w:val="nil"/>
              <w:bottom w:val="single" w:sz="4" w:space="0" w:color="auto"/>
              <w:right w:val="nil"/>
            </w:tcBorders>
            <w:vAlign w:val="center"/>
          </w:tcPr>
          <w:p w14:paraId="2B8B78E4" w14:textId="77777777" w:rsidR="006A0031" w:rsidRPr="007758F8" w:rsidRDefault="006A0031" w:rsidP="00EA158E">
            <w:pPr>
              <w:spacing w:before="60" w:after="60"/>
              <w:jc w:val="center"/>
              <w:rPr>
                <w:b/>
                <w:sz w:val="20"/>
                <w:lang w:val="en-US" w:eastAsia="en-US"/>
              </w:rPr>
            </w:pPr>
            <w:r w:rsidRPr="007758F8">
              <w:rPr>
                <w:b/>
                <w:sz w:val="20"/>
                <w:lang w:val="en-US" w:eastAsia="en-US"/>
              </w:rPr>
              <w:t>Wash 2</w:t>
            </w:r>
          </w:p>
        </w:tc>
        <w:tc>
          <w:tcPr>
            <w:tcW w:w="3948" w:type="pct"/>
            <w:tcBorders>
              <w:left w:val="nil"/>
              <w:bottom w:val="single" w:sz="4" w:space="0" w:color="auto"/>
              <w:right w:val="nil"/>
            </w:tcBorders>
            <w:vAlign w:val="center"/>
          </w:tcPr>
          <w:p w14:paraId="20A99361" w14:textId="77777777" w:rsidR="006A0031" w:rsidRPr="007758F8" w:rsidRDefault="006A0031" w:rsidP="00EA158E">
            <w:pPr>
              <w:spacing w:before="60" w:after="60"/>
              <w:jc w:val="center"/>
              <w:rPr>
                <w:sz w:val="20"/>
                <w:lang w:val="en-US" w:eastAsia="en-US"/>
              </w:rPr>
            </w:pPr>
            <w:r w:rsidRPr="007758F8">
              <w:rPr>
                <w:sz w:val="20"/>
                <w:lang w:val="en-US" w:eastAsia="en-US"/>
              </w:rPr>
              <w:t>5ml 5/95 V/V water/acetonitrile at 1 drop/sec</w:t>
            </w:r>
          </w:p>
        </w:tc>
      </w:tr>
      <w:tr w:rsidR="006A0031" w:rsidRPr="007758F8" w14:paraId="7F212AE9" w14:textId="77777777" w:rsidTr="007758F8">
        <w:trPr>
          <w:trHeight w:val="125"/>
        </w:trPr>
        <w:tc>
          <w:tcPr>
            <w:tcW w:w="229" w:type="pct"/>
            <w:tcBorders>
              <w:left w:val="nil"/>
              <w:bottom w:val="single" w:sz="12" w:space="0" w:color="auto"/>
              <w:right w:val="nil"/>
            </w:tcBorders>
            <w:vAlign w:val="center"/>
          </w:tcPr>
          <w:p w14:paraId="042483B3" w14:textId="77777777" w:rsidR="006A0031" w:rsidRPr="007758F8" w:rsidRDefault="006A0031" w:rsidP="00EA158E">
            <w:pPr>
              <w:spacing w:before="60" w:after="60"/>
              <w:jc w:val="center"/>
              <w:rPr>
                <w:sz w:val="20"/>
                <w:lang w:val="en-US" w:eastAsia="en-US"/>
              </w:rPr>
            </w:pPr>
            <w:r w:rsidRPr="007758F8">
              <w:rPr>
                <w:sz w:val="20"/>
                <w:lang w:val="en-US" w:eastAsia="en-US"/>
              </w:rPr>
              <w:t>6</w:t>
            </w:r>
          </w:p>
        </w:tc>
        <w:tc>
          <w:tcPr>
            <w:tcW w:w="823" w:type="pct"/>
            <w:tcBorders>
              <w:left w:val="nil"/>
              <w:bottom w:val="single" w:sz="12" w:space="0" w:color="auto"/>
              <w:right w:val="nil"/>
            </w:tcBorders>
            <w:vAlign w:val="center"/>
          </w:tcPr>
          <w:p w14:paraId="07DD09CD" w14:textId="77777777" w:rsidR="006A0031" w:rsidRPr="007758F8" w:rsidRDefault="006A0031" w:rsidP="00EA158E">
            <w:pPr>
              <w:spacing w:before="60" w:after="60"/>
              <w:jc w:val="center"/>
              <w:rPr>
                <w:b/>
                <w:sz w:val="20"/>
                <w:lang w:val="en-US" w:eastAsia="en-US"/>
              </w:rPr>
            </w:pPr>
            <w:r w:rsidRPr="007758F8">
              <w:rPr>
                <w:b/>
                <w:sz w:val="20"/>
                <w:lang w:val="en-US" w:eastAsia="en-US"/>
              </w:rPr>
              <w:t xml:space="preserve">Elution </w:t>
            </w:r>
          </w:p>
        </w:tc>
        <w:tc>
          <w:tcPr>
            <w:tcW w:w="3948" w:type="pct"/>
            <w:tcBorders>
              <w:left w:val="nil"/>
              <w:bottom w:val="single" w:sz="12" w:space="0" w:color="auto"/>
              <w:right w:val="nil"/>
            </w:tcBorders>
            <w:vAlign w:val="center"/>
          </w:tcPr>
          <w:p w14:paraId="45CDB18C" w14:textId="77777777" w:rsidR="006A0031" w:rsidRPr="007758F8" w:rsidRDefault="006A0031" w:rsidP="00EA158E">
            <w:pPr>
              <w:spacing w:before="60" w:after="60"/>
              <w:jc w:val="center"/>
              <w:rPr>
                <w:sz w:val="20"/>
                <w:lang w:val="en-US" w:eastAsia="en-US"/>
              </w:rPr>
            </w:pPr>
            <w:r w:rsidRPr="007758F8">
              <w:rPr>
                <w:sz w:val="20"/>
                <w:lang w:val="en-US" w:eastAsia="en-US"/>
              </w:rPr>
              <w:t>1 ml 50/50 V/V water/acetonitrile at 1 drop/ 3 sec</w:t>
            </w:r>
          </w:p>
        </w:tc>
      </w:tr>
    </w:tbl>
    <w:p w14:paraId="244D4576" w14:textId="77777777" w:rsidR="00981094" w:rsidRPr="00981094" w:rsidRDefault="00981094" w:rsidP="007758F8">
      <w:pPr>
        <w:spacing w:before="120" w:line="480" w:lineRule="auto"/>
        <w:jc w:val="both"/>
      </w:pPr>
    </w:p>
    <w:p w14:paraId="24B9EDD1" w14:textId="05DF46DD" w:rsidR="00867449" w:rsidRPr="00266D2A" w:rsidRDefault="00867449" w:rsidP="00867449">
      <w:pPr>
        <w:pStyle w:val="Heading4"/>
        <w:spacing w:before="120" w:after="0" w:line="480" w:lineRule="auto"/>
      </w:pPr>
      <w:proofErr w:type="spellStart"/>
      <w:r>
        <w:t>Results</w:t>
      </w:r>
      <w:proofErr w:type="spellEnd"/>
      <w:r>
        <w:t xml:space="preserve"> and discussion</w:t>
      </w:r>
    </w:p>
    <w:p w14:paraId="6C2733BE" w14:textId="3F2BF0D0" w:rsidR="00981094" w:rsidRPr="00EF26FB" w:rsidRDefault="00981094" w:rsidP="00981094">
      <w:pPr>
        <w:spacing w:before="120" w:line="480" w:lineRule="auto"/>
        <w:jc w:val="both"/>
      </w:pPr>
      <w:r w:rsidRPr="00AA10C6">
        <w:t xml:space="preserve">Only run 2 </w:t>
      </w:r>
      <w:r>
        <w:t xml:space="preserve">(Q210 and Q184 are analyzed during run 2) </w:t>
      </w:r>
      <w:r w:rsidRPr="00AA10C6">
        <w:t xml:space="preserve">was injected onto the </w:t>
      </w:r>
      <w:r>
        <w:t xml:space="preserve">UHPLC-MS/MS </w:t>
      </w:r>
      <w:r w:rsidR="00AF27D7">
        <w:t xml:space="preserve">system </w:t>
      </w:r>
      <w:r>
        <w:t>since the peptides in run 1 already have proven to remain retained on the SPE column when 10/90 V/V acetonitrile/water is applied as wash step.</w:t>
      </w:r>
      <w:r w:rsidR="00EF26FB">
        <w:t xml:space="preserve"> The results are provided in </w:t>
      </w:r>
      <w:r w:rsidR="007E2113">
        <w:rPr>
          <w:rFonts w:cs="Times"/>
          <w:b/>
          <w:lang w:val="en-GB"/>
        </w:rPr>
        <w:t xml:space="preserve">Supplementary information </w:t>
      </w:r>
      <w:r w:rsidR="00EF26FB">
        <w:rPr>
          <w:b/>
        </w:rPr>
        <w:t>Table 1</w:t>
      </w:r>
      <w:r w:rsidR="007E2113">
        <w:rPr>
          <w:b/>
        </w:rPr>
        <w:t>0</w:t>
      </w:r>
      <w:r w:rsidR="00EF26FB">
        <w:t>.</w:t>
      </w:r>
    </w:p>
    <w:p w14:paraId="194BD6F6" w14:textId="77777777" w:rsidR="00981094" w:rsidRPr="00826D17" w:rsidRDefault="00981094" w:rsidP="007758F8">
      <w:pPr>
        <w:spacing w:before="120" w:line="480" w:lineRule="auto"/>
        <w:jc w:val="both"/>
        <w:sectPr w:rsidR="00981094" w:rsidRPr="00826D17" w:rsidSect="0023373A">
          <w:pgSz w:w="11906" w:h="16838"/>
          <w:pgMar w:top="1417" w:right="1417" w:bottom="1417" w:left="1417" w:header="708" w:footer="708" w:gutter="0"/>
          <w:lnNumType w:countBy="1" w:restart="continuous"/>
          <w:cols w:space="708"/>
          <w:docGrid w:linePitch="360"/>
        </w:sectPr>
      </w:pPr>
    </w:p>
    <w:p w14:paraId="3B3F5FBF" w14:textId="3A76897E" w:rsidR="00981094" w:rsidRPr="00826D17" w:rsidRDefault="007E2113" w:rsidP="00EF26FB">
      <w:pPr>
        <w:spacing w:before="120" w:line="480" w:lineRule="auto"/>
        <w:jc w:val="both"/>
        <w:rPr>
          <w:b/>
          <w:sz w:val="22"/>
        </w:rPr>
      </w:pPr>
      <w:r w:rsidRPr="007E2113">
        <w:rPr>
          <w:b/>
          <w:sz w:val="22"/>
        </w:rPr>
        <w:lastRenderedPageBreak/>
        <w:t xml:space="preserve">Supplementary information </w:t>
      </w:r>
      <w:r w:rsidR="00EF26FB" w:rsidRPr="00AF27D7">
        <w:rPr>
          <w:b/>
          <w:sz w:val="22"/>
        </w:rPr>
        <w:t>Table 1</w:t>
      </w:r>
      <w:r>
        <w:rPr>
          <w:b/>
          <w:sz w:val="22"/>
        </w:rPr>
        <w:t>0</w:t>
      </w:r>
      <w:r w:rsidR="00981094" w:rsidRPr="00AF27D7">
        <w:rPr>
          <w:b/>
          <w:sz w:val="22"/>
        </w:rPr>
        <w:t>: Recov</w:t>
      </w:r>
      <w:r w:rsidR="00AF27D7" w:rsidRPr="00AF27D7">
        <w:rPr>
          <w:b/>
          <w:sz w:val="22"/>
        </w:rPr>
        <w:t xml:space="preserve">eries with adjusted wash step 2 with </w:t>
      </w:r>
      <w:proofErr w:type="spellStart"/>
      <w:r w:rsidR="00046B8F">
        <w:rPr>
          <w:b/>
          <w:sz w:val="22"/>
        </w:rPr>
        <w:t>prespiked</w:t>
      </w:r>
      <w:proofErr w:type="spellEnd"/>
      <w:r w:rsidR="00AF27D7" w:rsidRPr="00AF27D7">
        <w:rPr>
          <w:b/>
          <w:sz w:val="22"/>
        </w:rPr>
        <w:t xml:space="preserve"> and </w:t>
      </w:r>
      <w:proofErr w:type="spellStart"/>
      <w:r w:rsidR="00046B8F">
        <w:rPr>
          <w:b/>
          <w:sz w:val="22"/>
        </w:rPr>
        <w:t>postspiked</w:t>
      </w:r>
      <w:proofErr w:type="spellEnd"/>
      <w:r w:rsidR="00AF27D7" w:rsidRPr="00AF27D7">
        <w:rPr>
          <w:b/>
          <w:sz w:val="22"/>
        </w:rPr>
        <w:t xml:space="preserve"> sample at 100xDev-Conc.</w:t>
      </w:r>
    </w:p>
    <w:tbl>
      <w:tblPr>
        <w:tblW w:w="14089" w:type="dxa"/>
        <w:tblInd w:w="55" w:type="dxa"/>
        <w:tblLayout w:type="fixed"/>
        <w:tblCellMar>
          <w:left w:w="70" w:type="dxa"/>
          <w:right w:w="70" w:type="dxa"/>
        </w:tblCellMar>
        <w:tblLook w:val="04A0" w:firstRow="1" w:lastRow="0" w:firstColumn="1" w:lastColumn="0" w:noHBand="0" w:noVBand="1"/>
      </w:tblPr>
      <w:tblGrid>
        <w:gridCol w:w="2569"/>
        <w:gridCol w:w="2160"/>
        <w:gridCol w:w="2160"/>
        <w:gridCol w:w="2160"/>
        <w:gridCol w:w="2160"/>
        <w:gridCol w:w="960"/>
        <w:gridCol w:w="960"/>
        <w:gridCol w:w="960"/>
      </w:tblGrid>
      <w:tr w:rsidR="00981094" w:rsidRPr="00AA10C6" w14:paraId="55B4D141" w14:textId="77777777" w:rsidTr="00EF26FB">
        <w:trPr>
          <w:trHeight w:val="397"/>
        </w:trPr>
        <w:tc>
          <w:tcPr>
            <w:tcW w:w="2569" w:type="dxa"/>
            <w:vMerge w:val="restart"/>
            <w:tcBorders>
              <w:top w:val="single" w:sz="12" w:space="0" w:color="auto"/>
              <w:bottom w:val="single" w:sz="12" w:space="0" w:color="000000"/>
            </w:tcBorders>
            <w:shd w:val="clear" w:color="auto" w:fill="auto"/>
            <w:vAlign w:val="center"/>
            <w:hideMark/>
          </w:tcPr>
          <w:p w14:paraId="09490632" w14:textId="77777777" w:rsidR="00981094" w:rsidRPr="00981094" w:rsidRDefault="00981094" w:rsidP="00EF26FB">
            <w:pPr>
              <w:jc w:val="center"/>
              <w:rPr>
                <w:b/>
                <w:bCs/>
                <w:iCs/>
                <w:color w:val="000000"/>
                <w:sz w:val="20"/>
              </w:rPr>
            </w:pPr>
            <w:r w:rsidRPr="00981094">
              <w:rPr>
                <w:b/>
                <w:bCs/>
                <w:iCs/>
                <w:color w:val="000000"/>
                <w:sz w:val="20"/>
              </w:rPr>
              <w:t>C</w:t>
            </w:r>
            <w:r w:rsidRPr="00981094">
              <w:rPr>
                <w:b/>
                <w:bCs/>
                <w:iCs/>
                <w:color w:val="000000"/>
                <w:sz w:val="20"/>
                <w:vertAlign w:val="subscript"/>
              </w:rPr>
              <w:t>18</w:t>
            </w:r>
            <w:r w:rsidRPr="00981094">
              <w:rPr>
                <w:b/>
                <w:bCs/>
                <w:iCs/>
                <w:color w:val="000000"/>
                <w:sz w:val="20"/>
              </w:rPr>
              <w:t xml:space="preserve"> SPE procedure</w:t>
            </w:r>
          </w:p>
        </w:tc>
        <w:tc>
          <w:tcPr>
            <w:tcW w:w="8640" w:type="dxa"/>
            <w:gridSpan w:val="4"/>
            <w:tcBorders>
              <w:top w:val="single" w:sz="12" w:space="0" w:color="auto"/>
              <w:bottom w:val="single" w:sz="8" w:space="0" w:color="auto"/>
            </w:tcBorders>
            <w:shd w:val="clear" w:color="auto" w:fill="auto"/>
            <w:noWrap/>
            <w:vAlign w:val="center"/>
            <w:hideMark/>
          </w:tcPr>
          <w:p w14:paraId="517F5D8B" w14:textId="47A1FFD4" w:rsidR="00981094" w:rsidRPr="00EF26FB" w:rsidRDefault="00981094" w:rsidP="00EF26FB">
            <w:pPr>
              <w:jc w:val="center"/>
              <w:rPr>
                <w:b/>
                <w:bCs/>
                <w:color w:val="000000"/>
                <w:sz w:val="20"/>
                <w:vertAlign w:val="superscript"/>
              </w:rPr>
            </w:pPr>
            <w:r w:rsidRPr="00712ED3">
              <w:rPr>
                <w:b/>
                <w:bCs/>
                <w:color w:val="000000"/>
                <w:sz w:val="20"/>
              </w:rPr>
              <w:t>Recoveries (%)</w:t>
            </w:r>
            <w:r w:rsidR="00EF26FB">
              <w:rPr>
                <w:b/>
                <w:bCs/>
                <w:color w:val="000000"/>
                <w:sz w:val="20"/>
                <w:vertAlign w:val="superscript"/>
              </w:rPr>
              <w:t>1</w:t>
            </w:r>
          </w:p>
        </w:tc>
        <w:tc>
          <w:tcPr>
            <w:tcW w:w="960" w:type="dxa"/>
            <w:vMerge w:val="restart"/>
            <w:tcBorders>
              <w:top w:val="single" w:sz="12" w:space="0" w:color="auto"/>
              <w:bottom w:val="single" w:sz="12" w:space="0" w:color="000000"/>
            </w:tcBorders>
            <w:shd w:val="clear" w:color="auto" w:fill="auto"/>
            <w:noWrap/>
            <w:vAlign w:val="center"/>
            <w:hideMark/>
          </w:tcPr>
          <w:p w14:paraId="1E346BE0" w14:textId="77777777" w:rsidR="00981094" w:rsidRPr="00712ED3" w:rsidRDefault="00981094" w:rsidP="00EF26FB">
            <w:pPr>
              <w:jc w:val="center"/>
              <w:rPr>
                <w:b/>
                <w:bCs/>
                <w:color w:val="000000"/>
                <w:sz w:val="20"/>
              </w:rPr>
            </w:pPr>
            <w:r w:rsidRPr="00712ED3">
              <w:rPr>
                <w:b/>
                <w:bCs/>
                <w:color w:val="000000"/>
                <w:sz w:val="20"/>
              </w:rPr>
              <w:t>Mean</w:t>
            </w:r>
          </w:p>
        </w:tc>
        <w:tc>
          <w:tcPr>
            <w:tcW w:w="960" w:type="dxa"/>
            <w:vMerge w:val="restart"/>
            <w:tcBorders>
              <w:top w:val="single" w:sz="12" w:space="0" w:color="auto"/>
              <w:bottom w:val="single" w:sz="12" w:space="0" w:color="000000"/>
            </w:tcBorders>
            <w:shd w:val="clear" w:color="auto" w:fill="auto"/>
            <w:noWrap/>
            <w:vAlign w:val="center"/>
            <w:hideMark/>
          </w:tcPr>
          <w:p w14:paraId="5C1B23B3" w14:textId="77777777" w:rsidR="00981094" w:rsidRPr="00712ED3" w:rsidRDefault="00981094" w:rsidP="00EF26FB">
            <w:pPr>
              <w:jc w:val="center"/>
              <w:rPr>
                <w:b/>
                <w:bCs/>
                <w:color w:val="000000"/>
                <w:sz w:val="20"/>
              </w:rPr>
            </w:pPr>
            <w:r w:rsidRPr="00712ED3">
              <w:rPr>
                <w:b/>
                <w:bCs/>
                <w:color w:val="000000"/>
                <w:sz w:val="20"/>
              </w:rPr>
              <w:t>Median</w:t>
            </w:r>
          </w:p>
        </w:tc>
        <w:tc>
          <w:tcPr>
            <w:tcW w:w="960" w:type="dxa"/>
            <w:vMerge w:val="restart"/>
            <w:tcBorders>
              <w:top w:val="single" w:sz="12" w:space="0" w:color="auto"/>
              <w:bottom w:val="single" w:sz="12" w:space="0" w:color="000000"/>
            </w:tcBorders>
            <w:shd w:val="clear" w:color="auto" w:fill="auto"/>
            <w:noWrap/>
            <w:vAlign w:val="center"/>
            <w:hideMark/>
          </w:tcPr>
          <w:p w14:paraId="18357421" w14:textId="43384044" w:rsidR="00981094" w:rsidRPr="00AA10C6" w:rsidRDefault="00E52496" w:rsidP="00EF26FB">
            <w:pPr>
              <w:jc w:val="center"/>
              <w:rPr>
                <w:b/>
                <w:bCs/>
                <w:color w:val="000000"/>
                <w:sz w:val="20"/>
              </w:rPr>
            </w:pPr>
            <w:r>
              <w:rPr>
                <w:b/>
                <w:bCs/>
                <w:color w:val="000000"/>
                <w:sz w:val="20"/>
              </w:rPr>
              <w:t>Standard deviation</w:t>
            </w:r>
          </w:p>
        </w:tc>
      </w:tr>
      <w:tr w:rsidR="00981094" w:rsidRPr="00AA10C6" w14:paraId="07B4E9A2" w14:textId="77777777" w:rsidTr="00EF26FB">
        <w:trPr>
          <w:trHeight w:val="397"/>
        </w:trPr>
        <w:tc>
          <w:tcPr>
            <w:tcW w:w="2569" w:type="dxa"/>
            <w:vMerge/>
            <w:tcBorders>
              <w:top w:val="single" w:sz="12" w:space="0" w:color="auto"/>
              <w:bottom w:val="single" w:sz="12" w:space="0" w:color="000000"/>
            </w:tcBorders>
            <w:vAlign w:val="center"/>
            <w:hideMark/>
          </w:tcPr>
          <w:p w14:paraId="14CC9E75" w14:textId="77777777" w:rsidR="00981094" w:rsidRPr="00981094" w:rsidRDefault="00981094" w:rsidP="00EF26FB">
            <w:pPr>
              <w:rPr>
                <w:b/>
                <w:bCs/>
                <w:iCs/>
                <w:color w:val="000000"/>
                <w:sz w:val="20"/>
              </w:rPr>
            </w:pPr>
          </w:p>
        </w:tc>
        <w:tc>
          <w:tcPr>
            <w:tcW w:w="2160" w:type="dxa"/>
            <w:tcBorders>
              <w:top w:val="nil"/>
              <w:bottom w:val="single" w:sz="12" w:space="0" w:color="auto"/>
            </w:tcBorders>
            <w:shd w:val="clear" w:color="auto" w:fill="auto"/>
            <w:noWrap/>
            <w:vAlign w:val="center"/>
          </w:tcPr>
          <w:p w14:paraId="74CEAD2B" w14:textId="77777777" w:rsidR="00981094" w:rsidRPr="00AA10C6" w:rsidRDefault="00981094" w:rsidP="00EF26FB">
            <w:pPr>
              <w:jc w:val="center"/>
              <w:rPr>
                <w:b/>
                <w:bCs/>
                <w:color w:val="000000"/>
                <w:sz w:val="20"/>
              </w:rPr>
            </w:pPr>
            <w:r w:rsidRPr="00AA10C6">
              <w:rPr>
                <w:b/>
                <w:bCs/>
                <w:color w:val="000000"/>
                <w:sz w:val="20"/>
              </w:rPr>
              <w:t>Q133</w:t>
            </w:r>
          </w:p>
        </w:tc>
        <w:tc>
          <w:tcPr>
            <w:tcW w:w="2160" w:type="dxa"/>
            <w:tcBorders>
              <w:top w:val="nil"/>
              <w:bottom w:val="single" w:sz="12" w:space="0" w:color="auto"/>
            </w:tcBorders>
            <w:shd w:val="clear" w:color="auto" w:fill="auto"/>
            <w:noWrap/>
            <w:vAlign w:val="center"/>
            <w:hideMark/>
          </w:tcPr>
          <w:p w14:paraId="37D63B3D" w14:textId="77777777" w:rsidR="00981094" w:rsidRPr="00AA10C6" w:rsidRDefault="00981094" w:rsidP="00EF26FB">
            <w:pPr>
              <w:jc w:val="center"/>
              <w:rPr>
                <w:b/>
                <w:bCs/>
                <w:color w:val="000000"/>
                <w:sz w:val="20"/>
              </w:rPr>
            </w:pPr>
            <w:r w:rsidRPr="00AA10C6">
              <w:rPr>
                <w:b/>
                <w:bCs/>
                <w:color w:val="000000"/>
                <w:sz w:val="20"/>
              </w:rPr>
              <w:t>Q210</w:t>
            </w:r>
          </w:p>
        </w:tc>
        <w:tc>
          <w:tcPr>
            <w:tcW w:w="2160" w:type="dxa"/>
            <w:tcBorders>
              <w:top w:val="nil"/>
              <w:bottom w:val="single" w:sz="12" w:space="0" w:color="auto"/>
            </w:tcBorders>
            <w:shd w:val="clear" w:color="auto" w:fill="auto"/>
            <w:noWrap/>
            <w:vAlign w:val="center"/>
            <w:hideMark/>
          </w:tcPr>
          <w:p w14:paraId="30AB6D4D" w14:textId="77777777" w:rsidR="00981094" w:rsidRPr="00AA10C6" w:rsidRDefault="00981094" w:rsidP="00EF26FB">
            <w:pPr>
              <w:jc w:val="center"/>
              <w:rPr>
                <w:b/>
                <w:bCs/>
                <w:color w:val="000000"/>
                <w:sz w:val="20"/>
              </w:rPr>
            </w:pPr>
            <w:r w:rsidRPr="00AA10C6">
              <w:rPr>
                <w:b/>
                <w:bCs/>
                <w:color w:val="000000"/>
                <w:sz w:val="20"/>
              </w:rPr>
              <w:t>Q184</w:t>
            </w:r>
          </w:p>
        </w:tc>
        <w:tc>
          <w:tcPr>
            <w:tcW w:w="2160" w:type="dxa"/>
            <w:tcBorders>
              <w:top w:val="nil"/>
              <w:bottom w:val="single" w:sz="12" w:space="0" w:color="auto"/>
            </w:tcBorders>
            <w:shd w:val="clear" w:color="auto" w:fill="auto"/>
            <w:noWrap/>
            <w:vAlign w:val="center"/>
            <w:hideMark/>
          </w:tcPr>
          <w:p w14:paraId="3B8CEA28" w14:textId="77777777" w:rsidR="00981094" w:rsidRPr="00AA10C6" w:rsidRDefault="00981094" w:rsidP="00EF26FB">
            <w:pPr>
              <w:jc w:val="center"/>
              <w:rPr>
                <w:b/>
                <w:bCs/>
                <w:color w:val="000000"/>
                <w:sz w:val="20"/>
              </w:rPr>
            </w:pPr>
            <w:r w:rsidRPr="00AA10C6">
              <w:rPr>
                <w:b/>
                <w:bCs/>
                <w:color w:val="000000"/>
                <w:sz w:val="20"/>
              </w:rPr>
              <w:t>Q93</w:t>
            </w:r>
          </w:p>
        </w:tc>
        <w:tc>
          <w:tcPr>
            <w:tcW w:w="960" w:type="dxa"/>
            <w:vMerge/>
            <w:tcBorders>
              <w:top w:val="single" w:sz="12" w:space="0" w:color="auto"/>
              <w:bottom w:val="single" w:sz="12" w:space="0" w:color="000000"/>
            </w:tcBorders>
            <w:vAlign w:val="center"/>
            <w:hideMark/>
          </w:tcPr>
          <w:p w14:paraId="27FFC970" w14:textId="77777777" w:rsidR="00981094" w:rsidRPr="00AA10C6" w:rsidRDefault="00981094" w:rsidP="00EF26FB">
            <w:pPr>
              <w:rPr>
                <w:b/>
                <w:bCs/>
                <w:color w:val="000000"/>
                <w:sz w:val="20"/>
              </w:rPr>
            </w:pPr>
          </w:p>
        </w:tc>
        <w:tc>
          <w:tcPr>
            <w:tcW w:w="960" w:type="dxa"/>
            <w:vMerge/>
            <w:tcBorders>
              <w:top w:val="single" w:sz="12" w:space="0" w:color="auto"/>
              <w:bottom w:val="single" w:sz="12" w:space="0" w:color="000000"/>
            </w:tcBorders>
            <w:vAlign w:val="center"/>
            <w:hideMark/>
          </w:tcPr>
          <w:p w14:paraId="1ADF9D6A" w14:textId="77777777" w:rsidR="00981094" w:rsidRPr="00AA10C6" w:rsidRDefault="00981094" w:rsidP="00EF26FB">
            <w:pPr>
              <w:rPr>
                <w:b/>
                <w:bCs/>
                <w:color w:val="000000"/>
                <w:sz w:val="20"/>
              </w:rPr>
            </w:pPr>
          </w:p>
        </w:tc>
        <w:tc>
          <w:tcPr>
            <w:tcW w:w="960" w:type="dxa"/>
            <w:vMerge/>
            <w:tcBorders>
              <w:top w:val="single" w:sz="12" w:space="0" w:color="auto"/>
              <w:bottom w:val="single" w:sz="12" w:space="0" w:color="000000"/>
            </w:tcBorders>
            <w:vAlign w:val="center"/>
            <w:hideMark/>
          </w:tcPr>
          <w:p w14:paraId="0FA6A92D" w14:textId="77777777" w:rsidR="00981094" w:rsidRPr="00AA10C6" w:rsidRDefault="00981094" w:rsidP="00EF26FB">
            <w:pPr>
              <w:rPr>
                <w:b/>
                <w:bCs/>
                <w:color w:val="000000"/>
                <w:sz w:val="20"/>
              </w:rPr>
            </w:pPr>
          </w:p>
        </w:tc>
      </w:tr>
      <w:tr w:rsidR="00981094" w:rsidRPr="00AA10C6" w14:paraId="4C2BAD21" w14:textId="77777777" w:rsidTr="00EF26FB">
        <w:trPr>
          <w:trHeight w:val="397"/>
        </w:trPr>
        <w:tc>
          <w:tcPr>
            <w:tcW w:w="2569" w:type="dxa"/>
            <w:tcBorders>
              <w:top w:val="nil"/>
              <w:bottom w:val="single" w:sz="8" w:space="0" w:color="auto"/>
            </w:tcBorders>
            <w:shd w:val="clear" w:color="auto" w:fill="auto"/>
            <w:vAlign w:val="center"/>
            <w:hideMark/>
          </w:tcPr>
          <w:p w14:paraId="4273ADDD" w14:textId="77777777" w:rsidR="00981094" w:rsidRPr="00981094" w:rsidRDefault="00981094" w:rsidP="00EF26FB">
            <w:pPr>
              <w:jc w:val="center"/>
              <w:rPr>
                <w:iCs/>
                <w:color w:val="000000"/>
                <w:sz w:val="20"/>
              </w:rPr>
            </w:pPr>
            <w:r w:rsidRPr="00981094">
              <w:rPr>
                <w:iCs/>
                <w:color w:val="000000"/>
                <w:sz w:val="20"/>
              </w:rPr>
              <w:t>5 ml acetonitrile at 1 drop/sec</w:t>
            </w:r>
          </w:p>
        </w:tc>
        <w:tc>
          <w:tcPr>
            <w:tcW w:w="2160" w:type="dxa"/>
            <w:tcBorders>
              <w:top w:val="nil"/>
              <w:bottom w:val="single" w:sz="8" w:space="0" w:color="auto"/>
            </w:tcBorders>
            <w:shd w:val="clear" w:color="auto" w:fill="auto"/>
            <w:noWrap/>
            <w:vAlign w:val="center"/>
          </w:tcPr>
          <w:p w14:paraId="08822F83" w14:textId="53EDA170" w:rsidR="00981094" w:rsidRPr="00AA10C6" w:rsidRDefault="00981094" w:rsidP="00EF26FB">
            <w:pPr>
              <w:jc w:val="center"/>
              <w:rPr>
                <w:color w:val="000000"/>
                <w:sz w:val="20"/>
              </w:rPr>
            </w:pPr>
            <w:r w:rsidRPr="00AA10C6">
              <w:rPr>
                <w:color w:val="000000"/>
                <w:sz w:val="20"/>
              </w:rPr>
              <w:t>N</w:t>
            </w:r>
            <w:r w:rsidR="00E52496">
              <w:rPr>
                <w:color w:val="000000"/>
                <w:sz w:val="20"/>
              </w:rPr>
              <w:t>D</w:t>
            </w:r>
          </w:p>
        </w:tc>
        <w:tc>
          <w:tcPr>
            <w:tcW w:w="2160" w:type="dxa"/>
            <w:tcBorders>
              <w:top w:val="nil"/>
              <w:bottom w:val="single" w:sz="8" w:space="0" w:color="auto"/>
            </w:tcBorders>
            <w:shd w:val="clear" w:color="auto" w:fill="auto"/>
            <w:noWrap/>
            <w:vAlign w:val="center"/>
            <w:hideMark/>
          </w:tcPr>
          <w:p w14:paraId="05655DF4" w14:textId="3F9827EB" w:rsidR="00981094" w:rsidRPr="00AA10C6" w:rsidRDefault="00981094" w:rsidP="00EF26FB">
            <w:pPr>
              <w:jc w:val="center"/>
              <w:rPr>
                <w:color w:val="000000"/>
                <w:sz w:val="20"/>
              </w:rPr>
            </w:pPr>
            <w:r w:rsidRPr="00AA10C6">
              <w:rPr>
                <w:color w:val="000000"/>
                <w:sz w:val="20"/>
              </w:rPr>
              <w:t>N</w:t>
            </w:r>
            <w:r w:rsidR="00E52496">
              <w:rPr>
                <w:color w:val="000000"/>
                <w:sz w:val="20"/>
              </w:rPr>
              <w:t>D</w:t>
            </w:r>
          </w:p>
        </w:tc>
        <w:tc>
          <w:tcPr>
            <w:tcW w:w="2160" w:type="dxa"/>
            <w:tcBorders>
              <w:top w:val="nil"/>
              <w:bottom w:val="single" w:sz="8" w:space="0" w:color="auto"/>
            </w:tcBorders>
            <w:shd w:val="clear" w:color="auto" w:fill="auto"/>
            <w:noWrap/>
            <w:vAlign w:val="center"/>
            <w:hideMark/>
          </w:tcPr>
          <w:p w14:paraId="1CD2174F" w14:textId="274A0628" w:rsidR="00981094" w:rsidRPr="00AA10C6" w:rsidRDefault="00981094" w:rsidP="00EF26FB">
            <w:pPr>
              <w:jc w:val="center"/>
              <w:rPr>
                <w:color w:val="000000"/>
                <w:sz w:val="20"/>
              </w:rPr>
            </w:pPr>
            <w:r w:rsidRPr="00AA10C6">
              <w:rPr>
                <w:color w:val="000000"/>
                <w:sz w:val="20"/>
              </w:rPr>
              <w:t>N</w:t>
            </w:r>
            <w:r w:rsidR="00E52496">
              <w:rPr>
                <w:color w:val="000000"/>
                <w:sz w:val="20"/>
              </w:rPr>
              <w:t>D</w:t>
            </w:r>
          </w:p>
        </w:tc>
        <w:tc>
          <w:tcPr>
            <w:tcW w:w="2160" w:type="dxa"/>
            <w:tcBorders>
              <w:top w:val="nil"/>
              <w:bottom w:val="single" w:sz="8" w:space="0" w:color="auto"/>
            </w:tcBorders>
            <w:shd w:val="clear" w:color="auto" w:fill="auto"/>
            <w:noWrap/>
            <w:vAlign w:val="center"/>
            <w:hideMark/>
          </w:tcPr>
          <w:p w14:paraId="42D4F7FB" w14:textId="4805A1E7" w:rsidR="00981094" w:rsidRPr="00AA10C6" w:rsidRDefault="00981094" w:rsidP="00EF26FB">
            <w:pPr>
              <w:jc w:val="center"/>
              <w:rPr>
                <w:color w:val="000000"/>
                <w:sz w:val="20"/>
              </w:rPr>
            </w:pPr>
            <w:r w:rsidRPr="00AA10C6">
              <w:rPr>
                <w:color w:val="000000"/>
                <w:sz w:val="20"/>
              </w:rPr>
              <w:t>N</w:t>
            </w:r>
            <w:r w:rsidR="00E52496">
              <w:rPr>
                <w:color w:val="000000"/>
                <w:sz w:val="20"/>
              </w:rPr>
              <w:t>D</w:t>
            </w:r>
          </w:p>
        </w:tc>
        <w:tc>
          <w:tcPr>
            <w:tcW w:w="960" w:type="dxa"/>
            <w:tcBorders>
              <w:top w:val="nil"/>
              <w:bottom w:val="single" w:sz="8" w:space="0" w:color="auto"/>
            </w:tcBorders>
            <w:shd w:val="clear" w:color="auto" w:fill="auto"/>
            <w:noWrap/>
            <w:vAlign w:val="center"/>
            <w:hideMark/>
          </w:tcPr>
          <w:p w14:paraId="7F3A408E" w14:textId="12FEEAA8" w:rsidR="00981094" w:rsidRPr="00AA10C6" w:rsidRDefault="00981094" w:rsidP="00EF26FB">
            <w:pPr>
              <w:jc w:val="center"/>
              <w:rPr>
                <w:color w:val="000000"/>
                <w:sz w:val="20"/>
              </w:rPr>
            </w:pPr>
            <w:r w:rsidRPr="00AA10C6">
              <w:rPr>
                <w:color w:val="000000"/>
                <w:sz w:val="20"/>
              </w:rPr>
              <w:t>N</w:t>
            </w:r>
            <w:r w:rsidR="00E52496">
              <w:rPr>
                <w:color w:val="000000"/>
                <w:sz w:val="20"/>
              </w:rPr>
              <w:t>D</w:t>
            </w:r>
          </w:p>
        </w:tc>
        <w:tc>
          <w:tcPr>
            <w:tcW w:w="960" w:type="dxa"/>
            <w:tcBorders>
              <w:top w:val="nil"/>
              <w:bottom w:val="single" w:sz="8" w:space="0" w:color="auto"/>
            </w:tcBorders>
            <w:shd w:val="clear" w:color="auto" w:fill="auto"/>
            <w:noWrap/>
            <w:vAlign w:val="center"/>
            <w:hideMark/>
          </w:tcPr>
          <w:p w14:paraId="78CB88C2" w14:textId="600062ED" w:rsidR="00981094" w:rsidRPr="00AA10C6" w:rsidRDefault="00981094" w:rsidP="00EF26FB">
            <w:pPr>
              <w:jc w:val="center"/>
              <w:rPr>
                <w:color w:val="000000"/>
                <w:sz w:val="20"/>
              </w:rPr>
            </w:pPr>
            <w:r w:rsidRPr="00AA10C6">
              <w:rPr>
                <w:color w:val="000000"/>
                <w:sz w:val="20"/>
              </w:rPr>
              <w:t>N</w:t>
            </w:r>
            <w:r w:rsidR="00E52496">
              <w:rPr>
                <w:color w:val="000000"/>
                <w:sz w:val="20"/>
              </w:rPr>
              <w:t>D</w:t>
            </w:r>
          </w:p>
        </w:tc>
        <w:tc>
          <w:tcPr>
            <w:tcW w:w="960" w:type="dxa"/>
            <w:tcBorders>
              <w:top w:val="nil"/>
              <w:bottom w:val="single" w:sz="8" w:space="0" w:color="auto"/>
            </w:tcBorders>
            <w:shd w:val="clear" w:color="auto" w:fill="auto"/>
            <w:noWrap/>
            <w:vAlign w:val="center"/>
            <w:hideMark/>
          </w:tcPr>
          <w:p w14:paraId="334A8060" w14:textId="720D5D95" w:rsidR="00981094" w:rsidRPr="00AA10C6" w:rsidRDefault="00981094" w:rsidP="00EF26FB">
            <w:pPr>
              <w:jc w:val="center"/>
              <w:rPr>
                <w:color w:val="000000"/>
                <w:sz w:val="20"/>
              </w:rPr>
            </w:pPr>
            <w:r w:rsidRPr="00AA10C6">
              <w:rPr>
                <w:color w:val="000000"/>
                <w:sz w:val="20"/>
              </w:rPr>
              <w:t>N</w:t>
            </w:r>
            <w:r w:rsidR="00E52496">
              <w:rPr>
                <w:color w:val="000000"/>
                <w:sz w:val="20"/>
              </w:rPr>
              <w:t>D</w:t>
            </w:r>
          </w:p>
        </w:tc>
      </w:tr>
      <w:tr w:rsidR="00981094" w:rsidRPr="00AA10C6" w14:paraId="6A5CFF86" w14:textId="77777777" w:rsidTr="00EF26FB">
        <w:trPr>
          <w:trHeight w:val="397"/>
        </w:trPr>
        <w:tc>
          <w:tcPr>
            <w:tcW w:w="2569" w:type="dxa"/>
            <w:tcBorders>
              <w:top w:val="nil"/>
              <w:bottom w:val="single" w:sz="8" w:space="0" w:color="auto"/>
            </w:tcBorders>
            <w:shd w:val="clear" w:color="auto" w:fill="auto"/>
            <w:vAlign w:val="center"/>
            <w:hideMark/>
          </w:tcPr>
          <w:p w14:paraId="429DA50D" w14:textId="77777777" w:rsidR="00981094" w:rsidRPr="00981094" w:rsidRDefault="00981094" w:rsidP="00EF26FB">
            <w:pPr>
              <w:jc w:val="center"/>
              <w:rPr>
                <w:iCs/>
                <w:color w:val="000000"/>
                <w:sz w:val="20"/>
              </w:rPr>
            </w:pPr>
            <w:r w:rsidRPr="00981094">
              <w:rPr>
                <w:iCs/>
                <w:color w:val="000000"/>
                <w:sz w:val="20"/>
              </w:rPr>
              <w:t>5 ml water at 1 drop/sec</w:t>
            </w:r>
          </w:p>
        </w:tc>
        <w:tc>
          <w:tcPr>
            <w:tcW w:w="2160" w:type="dxa"/>
            <w:tcBorders>
              <w:top w:val="nil"/>
              <w:bottom w:val="single" w:sz="8" w:space="0" w:color="auto"/>
            </w:tcBorders>
            <w:shd w:val="clear" w:color="auto" w:fill="auto"/>
            <w:noWrap/>
            <w:vAlign w:val="center"/>
          </w:tcPr>
          <w:p w14:paraId="34CD0B4E" w14:textId="457D78D8" w:rsidR="00981094" w:rsidRPr="00AA10C6" w:rsidRDefault="00981094" w:rsidP="00EF26FB">
            <w:pPr>
              <w:jc w:val="center"/>
              <w:rPr>
                <w:color w:val="000000"/>
                <w:sz w:val="20"/>
              </w:rPr>
            </w:pPr>
            <w:r w:rsidRPr="00AA10C6">
              <w:rPr>
                <w:color w:val="000000"/>
                <w:sz w:val="20"/>
              </w:rPr>
              <w:t>N</w:t>
            </w:r>
            <w:r w:rsidR="00E52496">
              <w:rPr>
                <w:color w:val="000000"/>
                <w:sz w:val="20"/>
              </w:rPr>
              <w:t>D</w:t>
            </w:r>
          </w:p>
        </w:tc>
        <w:tc>
          <w:tcPr>
            <w:tcW w:w="2160" w:type="dxa"/>
            <w:tcBorders>
              <w:top w:val="nil"/>
              <w:bottom w:val="single" w:sz="8" w:space="0" w:color="auto"/>
            </w:tcBorders>
            <w:shd w:val="clear" w:color="auto" w:fill="auto"/>
            <w:noWrap/>
            <w:vAlign w:val="center"/>
            <w:hideMark/>
          </w:tcPr>
          <w:p w14:paraId="393775C5" w14:textId="4A853E20" w:rsidR="00981094" w:rsidRPr="00AA10C6" w:rsidRDefault="00981094" w:rsidP="00EF26FB">
            <w:pPr>
              <w:jc w:val="center"/>
              <w:rPr>
                <w:color w:val="000000"/>
                <w:sz w:val="20"/>
              </w:rPr>
            </w:pPr>
            <w:r w:rsidRPr="00AA10C6">
              <w:rPr>
                <w:color w:val="000000"/>
                <w:sz w:val="20"/>
              </w:rPr>
              <w:t>N</w:t>
            </w:r>
            <w:r w:rsidR="00E52496">
              <w:rPr>
                <w:color w:val="000000"/>
                <w:sz w:val="20"/>
              </w:rPr>
              <w:t>D</w:t>
            </w:r>
          </w:p>
        </w:tc>
        <w:tc>
          <w:tcPr>
            <w:tcW w:w="2160" w:type="dxa"/>
            <w:tcBorders>
              <w:top w:val="nil"/>
              <w:bottom w:val="single" w:sz="8" w:space="0" w:color="auto"/>
            </w:tcBorders>
            <w:shd w:val="clear" w:color="auto" w:fill="auto"/>
            <w:noWrap/>
            <w:vAlign w:val="center"/>
            <w:hideMark/>
          </w:tcPr>
          <w:p w14:paraId="1FADD684" w14:textId="762631A9" w:rsidR="00981094" w:rsidRPr="00AA10C6" w:rsidRDefault="00981094" w:rsidP="00EF26FB">
            <w:pPr>
              <w:jc w:val="center"/>
              <w:rPr>
                <w:color w:val="000000"/>
                <w:sz w:val="20"/>
              </w:rPr>
            </w:pPr>
            <w:r w:rsidRPr="00AA10C6">
              <w:rPr>
                <w:color w:val="000000"/>
                <w:sz w:val="20"/>
              </w:rPr>
              <w:t>N</w:t>
            </w:r>
            <w:r w:rsidR="00E52496">
              <w:rPr>
                <w:color w:val="000000"/>
                <w:sz w:val="20"/>
              </w:rPr>
              <w:t>D</w:t>
            </w:r>
          </w:p>
        </w:tc>
        <w:tc>
          <w:tcPr>
            <w:tcW w:w="2160" w:type="dxa"/>
            <w:tcBorders>
              <w:top w:val="nil"/>
              <w:bottom w:val="single" w:sz="8" w:space="0" w:color="auto"/>
            </w:tcBorders>
            <w:shd w:val="clear" w:color="auto" w:fill="auto"/>
            <w:noWrap/>
            <w:vAlign w:val="center"/>
            <w:hideMark/>
          </w:tcPr>
          <w:p w14:paraId="6B0B5886" w14:textId="53E8D03C" w:rsidR="00981094" w:rsidRPr="00AA10C6" w:rsidRDefault="00981094" w:rsidP="00EF26FB">
            <w:pPr>
              <w:jc w:val="center"/>
              <w:rPr>
                <w:color w:val="000000"/>
                <w:sz w:val="20"/>
              </w:rPr>
            </w:pPr>
            <w:r w:rsidRPr="00AA10C6">
              <w:rPr>
                <w:color w:val="000000"/>
                <w:sz w:val="20"/>
              </w:rPr>
              <w:t>N</w:t>
            </w:r>
            <w:r w:rsidR="00E52496">
              <w:rPr>
                <w:color w:val="000000"/>
                <w:sz w:val="20"/>
              </w:rPr>
              <w:t>D</w:t>
            </w:r>
          </w:p>
        </w:tc>
        <w:tc>
          <w:tcPr>
            <w:tcW w:w="960" w:type="dxa"/>
            <w:tcBorders>
              <w:top w:val="nil"/>
              <w:bottom w:val="single" w:sz="8" w:space="0" w:color="auto"/>
            </w:tcBorders>
            <w:shd w:val="clear" w:color="auto" w:fill="auto"/>
            <w:noWrap/>
            <w:vAlign w:val="center"/>
            <w:hideMark/>
          </w:tcPr>
          <w:p w14:paraId="2D4FECF7" w14:textId="31746F3A" w:rsidR="00981094" w:rsidRPr="00AA10C6" w:rsidRDefault="00981094" w:rsidP="00EF26FB">
            <w:pPr>
              <w:jc w:val="center"/>
              <w:rPr>
                <w:color w:val="000000"/>
                <w:sz w:val="20"/>
              </w:rPr>
            </w:pPr>
            <w:r w:rsidRPr="00AA10C6">
              <w:rPr>
                <w:color w:val="000000"/>
                <w:sz w:val="20"/>
              </w:rPr>
              <w:t>N</w:t>
            </w:r>
            <w:r w:rsidR="00E52496">
              <w:rPr>
                <w:color w:val="000000"/>
                <w:sz w:val="20"/>
              </w:rPr>
              <w:t>D</w:t>
            </w:r>
          </w:p>
        </w:tc>
        <w:tc>
          <w:tcPr>
            <w:tcW w:w="960" w:type="dxa"/>
            <w:tcBorders>
              <w:top w:val="nil"/>
              <w:bottom w:val="single" w:sz="8" w:space="0" w:color="auto"/>
            </w:tcBorders>
            <w:shd w:val="clear" w:color="auto" w:fill="auto"/>
            <w:noWrap/>
            <w:vAlign w:val="center"/>
            <w:hideMark/>
          </w:tcPr>
          <w:p w14:paraId="6E4282F0" w14:textId="47D924C9" w:rsidR="00981094" w:rsidRPr="00AA10C6" w:rsidRDefault="00981094" w:rsidP="00EF26FB">
            <w:pPr>
              <w:jc w:val="center"/>
              <w:rPr>
                <w:color w:val="000000"/>
                <w:sz w:val="20"/>
              </w:rPr>
            </w:pPr>
            <w:r w:rsidRPr="00AA10C6">
              <w:rPr>
                <w:color w:val="000000"/>
                <w:sz w:val="20"/>
              </w:rPr>
              <w:t>N</w:t>
            </w:r>
            <w:r w:rsidR="00E52496">
              <w:rPr>
                <w:color w:val="000000"/>
                <w:sz w:val="20"/>
              </w:rPr>
              <w:t>D</w:t>
            </w:r>
          </w:p>
        </w:tc>
        <w:tc>
          <w:tcPr>
            <w:tcW w:w="960" w:type="dxa"/>
            <w:tcBorders>
              <w:top w:val="nil"/>
              <w:bottom w:val="single" w:sz="8" w:space="0" w:color="auto"/>
            </w:tcBorders>
            <w:shd w:val="clear" w:color="auto" w:fill="auto"/>
            <w:noWrap/>
            <w:vAlign w:val="center"/>
            <w:hideMark/>
          </w:tcPr>
          <w:p w14:paraId="08A62EC5" w14:textId="55D38C5E" w:rsidR="00981094" w:rsidRPr="00AA10C6" w:rsidRDefault="00981094" w:rsidP="00EF26FB">
            <w:pPr>
              <w:jc w:val="center"/>
              <w:rPr>
                <w:color w:val="000000"/>
                <w:sz w:val="20"/>
              </w:rPr>
            </w:pPr>
            <w:r w:rsidRPr="00AA10C6">
              <w:rPr>
                <w:color w:val="000000"/>
                <w:sz w:val="20"/>
              </w:rPr>
              <w:t>N</w:t>
            </w:r>
            <w:r w:rsidR="00E52496">
              <w:rPr>
                <w:color w:val="000000"/>
                <w:sz w:val="20"/>
              </w:rPr>
              <w:t>D</w:t>
            </w:r>
          </w:p>
        </w:tc>
      </w:tr>
      <w:tr w:rsidR="00981094" w:rsidRPr="00AA10C6" w14:paraId="16E01079" w14:textId="77777777" w:rsidTr="00EF26FB">
        <w:trPr>
          <w:trHeight w:val="397"/>
        </w:trPr>
        <w:tc>
          <w:tcPr>
            <w:tcW w:w="2569" w:type="dxa"/>
            <w:tcBorders>
              <w:top w:val="nil"/>
              <w:bottom w:val="single" w:sz="8" w:space="0" w:color="auto"/>
            </w:tcBorders>
            <w:shd w:val="clear" w:color="auto" w:fill="auto"/>
            <w:vAlign w:val="center"/>
            <w:hideMark/>
          </w:tcPr>
          <w:p w14:paraId="0CC3AE38" w14:textId="24DF0E0E" w:rsidR="00981094" w:rsidRPr="00981094" w:rsidRDefault="00981094" w:rsidP="00981094">
            <w:pPr>
              <w:jc w:val="center"/>
              <w:rPr>
                <w:iCs/>
                <w:color w:val="000000"/>
                <w:sz w:val="20"/>
              </w:rPr>
            </w:pPr>
            <w:r w:rsidRPr="00981094">
              <w:rPr>
                <w:iCs/>
                <w:color w:val="000000"/>
                <w:sz w:val="20"/>
              </w:rPr>
              <w:t>1 ml sample at 1 drop/3 sec</w:t>
            </w:r>
          </w:p>
        </w:tc>
        <w:tc>
          <w:tcPr>
            <w:tcW w:w="2160" w:type="dxa"/>
            <w:tcBorders>
              <w:top w:val="nil"/>
              <w:bottom w:val="single" w:sz="8" w:space="0" w:color="auto"/>
            </w:tcBorders>
            <w:shd w:val="clear" w:color="auto" w:fill="auto"/>
            <w:noWrap/>
            <w:vAlign w:val="center"/>
          </w:tcPr>
          <w:p w14:paraId="0B528923" w14:textId="7FDE08C4" w:rsidR="00981094" w:rsidRPr="00AA10C6" w:rsidRDefault="00981094" w:rsidP="00EF26FB">
            <w:pPr>
              <w:jc w:val="center"/>
              <w:rPr>
                <w:color w:val="000000"/>
                <w:sz w:val="20"/>
              </w:rPr>
            </w:pPr>
            <w:r w:rsidRPr="00AA10C6">
              <w:rPr>
                <w:color w:val="000000"/>
                <w:sz w:val="20"/>
              </w:rPr>
              <w:t>N</w:t>
            </w:r>
            <w:r w:rsidR="00E52496">
              <w:rPr>
                <w:color w:val="000000"/>
                <w:sz w:val="20"/>
              </w:rPr>
              <w:t>D</w:t>
            </w:r>
          </w:p>
        </w:tc>
        <w:tc>
          <w:tcPr>
            <w:tcW w:w="2160" w:type="dxa"/>
            <w:tcBorders>
              <w:top w:val="nil"/>
              <w:bottom w:val="single" w:sz="8" w:space="0" w:color="auto"/>
            </w:tcBorders>
            <w:shd w:val="clear" w:color="auto" w:fill="auto"/>
            <w:noWrap/>
            <w:vAlign w:val="center"/>
            <w:hideMark/>
          </w:tcPr>
          <w:p w14:paraId="7863B1A5" w14:textId="3B42BBB4" w:rsidR="00981094" w:rsidRPr="00AA10C6" w:rsidRDefault="00981094" w:rsidP="00EF26FB">
            <w:pPr>
              <w:jc w:val="center"/>
              <w:rPr>
                <w:color w:val="000000"/>
                <w:sz w:val="20"/>
              </w:rPr>
            </w:pPr>
            <w:r w:rsidRPr="00AA10C6">
              <w:rPr>
                <w:color w:val="000000"/>
                <w:sz w:val="20"/>
              </w:rPr>
              <w:t>N</w:t>
            </w:r>
            <w:r w:rsidR="00E52496">
              <w:rPr>
                <w:color w:val="000000"/>
                <w:sz w:val="20"/>
              </w:rPr>
              <w:t>D</w:t>
            </w:r>
          </w:p>
        </w:tc>
        <w:tc>
          <w:tcPr>
            <w:tcW w:w="2160" w:type="dxa"/>
            <w:tcBorders>
              <w:top w:val="nil"/>
              <w:bottom w:val="single" w:sz="8" w:space="0" w:color="auto"/>
            </w:tcBorders>
            <w:shd w:val="clear" w:color="auto" w:fill="auto"/>
            <w:noWrap/>
            <w:vAlign w:val="center"/>
            <w:hideMark/>
          </w:tcPr>
          <w:p w14:paraId="23A2EE0B" w14:textId="3DDD2AD4" w:rsidR="00981094" w:rsidRPr="00AA10C6" w:rsidRDefault="00981094" w:rsidP="00EF26FB">
            <w:pPr>
              <w:jc w:val="center"/>
              <w:rPr>
                <w:color w:val="000000"/>
                <w:sz w:val="20"/>
              </w:rPr>
            </w:pPr>
            <w:r w:rsidRPr="00AA10C6">
              <w:rPr>
                <w:color w:val="000000"/>
                <w:sz w:val="20"/>
              </w:rPr>
              <w:t>N</w:t>
            </w:r>
            <w:r w:rsidR="00E52496">
              <w:rPr>
                <w:color w:val="000000"/>
                <w:sz w:val="20"/>
              </w:rPr>
              <w:t>D</w:t>
            </w:r>
          </w:p>
        </w:tc>
        <w:tc>
          <w:tcPr>
            <w:tcW w:w="2160" w:type="dxa"/>
            <w:tcBorders>
              <w:top w:val="nil"/>
              <w:bottom w:val="single" w:sz="8" w:space="0" w:color="auto"/>
            </w:tcBorders>
            <w:shd w:val="clear" w:color="auto" w:fill="auto"/>
            <w:noWrap/>
            <w:vAlign w:val="center"/>
            <w:hideMark/>
          </w:tcPr>
          <w:p w14:paraId="3C92F370" w14:textId="305BE6F6" w:rsidR="00981094" w:rsidRPr="00AA10C6" w:rsidRDefault="00981094" w:rsidP="00EF26FB">
            <w:pPr>
              <w:jc w:val="center"/>
              <w:rPr>
                <w:color w:val="000000"/>
                <w:sz w:val="20"/>
              </w:rPr>
            </w:pPr>
            <w:r w:rsidRPr="00AA10C6">
              <w:rPr>
                <w:color w:val="000000"/>
                <w:sz w:val="20"/>
              </w:rPr>
              <w:t>N</w:t>
            </w:r>
            <w:r w:rsidR="00E52496">
              <w:rPr>
                <w:color w:val="000000"/>
                <w:sz w:val="20"/>
              </w:rPr>
              <w:t>D</w:t>
            </w:r>
          </w:p>
        </w:tc>
        <w:tc>
          <w:tcPr>
            <w:tcW w:w="960" w:type="dxa"/>
            <w:tcBorders>
              <w:top w:val="nil"/>
              <w:bottom w:val="single" w:sz="8" w:space="0" w:color="auto"/>
            </w:tcBorders>
            <w:shd w:val="clear" w:color="auto" w:fill="auto"/>
            <w:noWrap/>
            <w:vAlign w:val="center"/>
            <w:hideMark/>
          </w:tcPr>
          <w:p w14:paraId="6C91E88D" w14:textId="1342022E" w:rsidR="00981094" w:rsidRPr="00AA10C6" w:rsidRDefault="00981094" w:rsidP="00EF26FB">
            <w:pPr>
              <w:jc w:val="center"/>
              <w:rPr>
                <w:color w:val="000000"/>
                <w:sz w:val="20"/>
              </w:rPr>
            </w:pPr>
            <w:r w:rsidRPr="00AA10C6">
              <w:rPr>
                <w:color w:val="000000"/>
                <w:sz w:val="20"/>
              </w:rPr>
              <w:t>N</w:t>
            </w:r>
            <w:r w:rsidR="00E52496">
              <w:rPr>
                <w:color w:val="000000"/>
                <w:sz w:val="20"/>
              </w:rPr>
              <w:t>D</w:t>
            </w:r>
          </w:p>
        </w:tc>
        <w:tc>
          <w:tcPr>
            <w:tcW w:w="960" w:type="dxa"/>
            <w:tcBorders>
              <w:top w:val="nil"/>
              <w:bottom w:val="single" w:sz="8" w:space="0" w:color="auto"/>
            </w:tcBorders>
            <w:shd w:val="clear" w:color="auto" w:fill="auto"/>
            <w:noWrap/>
            <w:vAlign w:val="center"/>
            <w:hideMark/>
          </w:tcPr>
          <w:p w14:paraId="34935366" w14:textId="07E844F3" w:rsidR="00981094" w:rsidRPr="00AA10C6" w:rsidRDefault="00981094" w:rsidP="00EF26FB">
            <w:pPr>
              <w:jc w:val="center"/>
              <w:rPr>
                <w:color w:val="000000"/>
                <w:sz w:val="20"/>
              </w:rPr>
            </w:pPr>
            <w:r w:rsidRPr="00AA10C6">
              <w:rPr>
                <w:color w:val="000000"/>
                <w:sz w:val="20"/>
              </w:rPr>
              <w:t>N</w:t>
            </w:r>
            <w:r w:rsidR="00E52496">
              <w:rPr>
                <w:color w:val="000000"/>
                <w:sz w:val="20"/>
              </w:rPr>
              <w:t>D</w:t>
            </w:r>
          </w:p>
        </w:tc>
        <w:tc>
          <w:tcPr>
            <w:tcW w:w="960" w:type="dxa"/>
            <w:tcBorders>
              <w:top w:val="nil"/>
              <w:bottom w:val="single" w:sz="8" w:space="0" w:color="auto"/>
            </w:tcBorders>
            <w:shd w:val="clear" w:color="auto" w:fill="auto"/>
            <w:noWrap/>
            <w:vAlign w:val="center"/>
            <w:hideMark/>
          </w:tcPr>
          <w:p w14:paraId="12F3325F" w14:textId="2121A016" w:rsidR="00981094" w:rsidRPr="00AA10C6" w:rsidRDefault="00981094" w:rsidP="00EF26FB">
            <w:pPr>
              <w:jc w:val="center"/>
              <w:rPr>
                <w:color w:val="000000"/>
                <w:sz w:val="20"/>
              </w:rPr>
            </w:pPr>
            <w:r w:rsidRPr="00AA10C6">
              <w:rPr>
                <w:color w:val="000000"/>
                <w:sz w:val="20"/>
              </w:rPr>
              <w:t>N</w:t>
            </w:r>
            <w:r w:rsidR="00E52496">
              <w:rPr>
                <w:color w:val="000000"/>
                <w:sz w:val="20"/>
              </w:rPr>
              <w:t>D</w:t>
            </w:r>
          </w:p>
        </w:tc>
      </w:tr>
      <w:tr w:rsidR="00981094" w:rsidRPr="00AA10C6" w14:paraId="76040AFE" w14:textId="77777777" w:rsidTr="00EF26FB">
        <w:trPr>
          <w:trHeight w:val="397"/>
        </w:trPr>
        <w:tc>
          <w:tcPr>
            <w:tcW w:w="2569" w:type="dxa"/>
            <w:tcBorders>
              <w:top w:val="nil"/>
              <w:bottom w:val="single" w:sz="8" w:space="0" w:color="auto"/>
            </w:tcBorders>
            <w:shd w:val="clear" w:color="auto" w:fill="auto"/>
            <w:vAlign w:val="center"/>
            <w:hideMark/>
          </w:tcPr>
          <w:p w14:paraId="2CE4C102" w14:textId="77777777" w:rsidR="00981094" w:rsidRPr="00981094" w:rsidRDefault="00981094" w:rsidP="00EF26FB">
            <w:pPr>
              <w:jc w:val="center"/>
              <w:rPr>
                <w:iCs/>
                <w:color w:val="000000"/>
                <w:sz w:val="20"/>
              </w:rPr>
            </w:pPr>
            <w:r w:rsidRPr="00826D17">
              <w:rPr>
                <w:iCs/>
                <w:color w:val="000000"/>
                <w:sz w:val="20"/>
              </w:rPr>
              <w:t>5 ml water at 1 drop/sec</w:t>
            </w:r>
          </w:p>
        </w:tc>
        <w:tc>
          <w:tcPr>
            <w:tcW w:w="2160" w:type="dxa"/>
            <w:tcBorders>
              <w:top w:val="nil"/>
              <w:bottom w:val="single" w:sz="8" w:space="0" w:color="auto"/>
            </w:tcBorders>
            <w:shd w:val="clear" w:color="auto" w:fill="auto"/>
            <w:noWrap/>
            <w:vAlign w:val="center"/>
          </w:tcPr>
          <w:p w14:paraId="2AC9D513" w14:textId="0F958E4B" w:rsidR="00981094" w:rsidRPr="00AA10C6" w:rsidRDefault="00981094" w:rsidP="00EF26FB">
            <w:pPr>
              <w:jc w:val="center"/>
              <w:rPr>
                <w:color w:val="000000"/>
                <w:sz w:val="20"/>
              </w:rPr>
            </w:pPr>
            <w:r w:rsidRPr="00AA10C6">
              <w:rPr>
                <w:color w:val="000000"/>
                <w:sz w:val="20"/>
              </w:rPr>
              <w:t>N</w:t>
            </w:r>
            <w:r w:rsidR="00E52496">
              <w:rPr>
                <w:color w:val="000000"/>
                <w:sz w:val="20"/>
              </w:rPr>
              <w:t>D</w:t>
            </w:r>
          </w:p>
        </w:tc>
        <w:tc>
          <w:tcPr>
            <w:tcW w:w="2160" w:type="dxa"/>
            <w:tcBorders>
              <w:top w:val="nil"/>
              <w:bottom w:val="single" w:sz="8" w:space="0" w:color="auto"/>
            </w:tcBorders>
            <w:shd w:val="clear" w:color="auto" w:fill="auto"/>
            <w:noWrap/>
            <w:vAlign w:val="center"/>
            <w:hideMark/>
          </w:tcPr>
          <w:p w14:paraId="1C00126F" w14:textId="0FC5370C" w:rsidR="00981094" w:rsidRPr="00AA10C6" w:rsidRDefault="00981094" w:rsidP="00EF26FB">
            <w:pPr>
              <w:jc w:val="center"/>
              <w:rPr>
                <w:color w:val="000000"/>
                <w:sz w:val="20"/>
              </w:rPr>
            </w:pPr>
            <w:r w:rsidRPr="00AA10C6">
              <w:rPr>
                <w:color w:val="000000"/>
                <w:sz w:val="20"/>
              </w:rPr>
              <w:t>N</w:t>
            </w:r>
            <w:r w:rsidR="00E52496">
              <w:rPr>
                <w:color w:val="000000"/>
                <w:sz w:val="20"/>
              </w:rPr>
              <w:t>D</w:t>
            </w:r>
          </w:p>
        </w:tc>
        <w:tc>
          <w:tcPr>
            <w:tcW w:w="2160" w:type="dxa"/>
            <w:tcBorders>
              <w:top w:val="nil"/>
              <w:bottom w:val="single" w:sz="8" w:space="0" w:color="auto"/>
            </w:tcBorders>
            <w:shd w:val="clear" w:color="auto" w:fill="auto"/>
            <w:noWrap/>
            <w:vAlign w:val="center"/>
            <w:hideMark/>
          </w:tcPr>
          <w:p w14:paraId="49CFE3F5" w14:textId="4660FFA4" w:rsidR="00981094" w:rsidRPr="00AA10C6" w:rsidRDefault="00981094" w:rsidP="00EF26FB">
            <w:pPr>
              <w:jc w:val="center"/>
              <w:rPr>
                <w:color w:val="000000"/>
                <w:sz w:val="20"/>
              </w:rPr>
            </w:pPr>
            <w:r w:rsidRPr="00AA10C6">
              <w:rPr>
                <w:color w:val="000000"/>
                <w:sz w:val="20"/>
              </w:rPr>
              <w:t>N</w:t>
            </w:r>
            <w:r w:rsidR="00E52496">
              <w:rPr>
                <w:color w:val="000000"/>
                <w:sz w:val="20"/>
              </w:rPr>
              <w:t>D</w:t>
            </w:r>
          </w:p>
        </w:tc>
        <w:tc>
          <w:tcPr>
            <w:tcW w:w="2160" w:type="dxa"/>
            <w:tcBorders>
              <w:top w:val="nil"/>
              <w:bottom w:val="single" w:sz="8" w:space="0" w:color="auto"/>
            </w:tcBorders>
            <w:shd w:val="clear" w:color="auto" w:fill="auto"/>
            <w:noWrap/>
            <w:vAlign w:val="center"/>
            <w:hideMark/>
          </w:tcPr>
          <w:p w14:paraId="476915F7" w14:textId="5DEEE3FA" w:rsidR="00981094" w:rsidRPr="00AA10C6" w:rsidRDefault="00981094" w:rsidP="00EF26FB">
            <w:pPr>
              <w:jc w:val="center"/>
              <w:rPr>
                <w:color w:val="000000"/>
                <w:sz w:val="20"/>
              </w:rPr>
            </w:pPr>
            <w:r w:rsidRPr="00AA10C6">
              <w:rPr>
                <w:color w:val="000000"/>
                <w:sz w:val="20"/>
              </w:rPr>
              <w:t>N</w:t>
            </w:r>
            <w:r w:rsidR="00E52496">
              <w:rPr>
                <w:color w:val="000000"/>
                <w:sz w:val="20"/>
              </w:rPr>
              <w:t>D</w:t>
            </w:r>
          </w:p>
        </w:tc>
        <w:tc>
          <w:tcPr>
            <w:tcW w:w="960" w:type="dxa"/>
            <w:tcBorders>
              <w:top w:val="nil"/>
              <w:bottom w:val="single" w:sz="8" w:space="0" w:color="auto"/>
            </w:tcBorders>
            <w:shd w:val="clear" w:color="auto" w:fill="auto"/>
            <w:noWrap/>
            <w:vAlign w:val="center"/>
            <w:hideMark/>
          </w:tcPr>
          <w:p w14:paraId="257C92BA" w14:textId="2D3B6D4F" w:rsidR="00981094" w:rsidRPr="00AA10C6" w:rsidRDefault="00981094" w:rsidP="00EF26FB">
            <w:pPr>
              <w:jc w:val="center"/>
              <w:rPr>
                <w:color w:val="000000"/>
                <w:sz w:val="20"/>
              </w:rPr>
            </w:pPr>
            <w:r w:rsidRPr="00AA10C6">
              <w:rPr>
                <w:color w:val="000000"/>
                <w:sz w:val="20"/>
              </w:rPr>
              <w:t>N</w:t>
            </w:r>
            <w:r w:rsidR="00E52496">
              <w:rPr>
                <w:color w:val="000000"/>
                <w:sz w:val="20"/>
              </w:rPr>
              <w:t>D</w:t>
            </w:r>
          </w:p>
        </w:tc>
        <w:tc>
          <w:tcPr>
            <w:tcW w:w="960" w:type="dxa"/>
            <w:tcBorders>
              <w:top w:val="nil"/>
              <w:bottom w:val="single" w:sz="8" w:space="0" w:color="auto"/>
            </w:tcBorders>
            <w:shd w:val="clear" w:color="auto" w:fill="auto"/>
            <w:noWrap/>
            <w:vAlign w:val="center"/>
            <w:hideMark/>
          </w:tcPr>
          <w:p w14:paraId="3715B5EC" w14:textId="2054F702" w:rsidR="00981094" w:rsidRPr="00AA10C6" w:rsidRDefault="00981094" w:rsidP="00EF26FB">
            <w:pPr>
              <w:jc w:val="center"/>
              <w:rPr>
                <w:color w:val="000000"/>
                <w:sz w:val="20"/>
              </w:rPr>
            </w:pPr>
            <w:r w:rsidRPr="00AA10C6">
              <w:rPr>
                <w:color w:val="000000"/>
                <w:sz w:val="20"/>
              </w:rPr>
              <w:t>N</w:t>
            </w:r>
            <w:r w:rsidR="00E52496">
              <w:rPr>
                <w:color w:val="000000"/>
                <w:sz w:val="20"/>
              </w:rPr>
              <w:t>D</w:t>
            </w:r>
          </w:p>
        </w:tc>
        <w:tc>
          <w:tcPr>
            <w:tcW w:w="960" w:type="dxa"/>
            <w:tcBorders>
              <w:top w:val="nil"/>
              <w:bottom w:val="single" w:sz="8" w:space="0" w:color="auto"/>
            </w:tcBorders>
            <w:shd w:val="clear" w:color="auto" w:fill="auto"/>
            <w:noWrap/>
            <w:vAlign w:val="center"/>
            <w:hideMark/>
          </w:tcPr>
          <w:p w14:paraId="56F0FC18" w14:textId="4158C9C2" w:rsidR="00981094" w:rsidRPr="00AA10C6" w:rsidRDefault="00981094" w:rsidP="00EF26FB">
            <w:pPr>
              <w:jc w:val="center"/>
              <w:rPr>
                <w:color w:val="000000"/>
                <w:sz w:val="20"/>
              </w:rPr>
            </w:pPr>
            <w:r w:rsidRPr="00AA10C6">
              <w:rPr>
                <w:color w:val="000000"/>
                <w:sz w:val="20"/>
              </w:rPr>
              <w:t>N</w:t>
            </w:r>
            <w:r w:rsidR="00E52496">
              <w:rPr>
                <w:color w:val="000000"/>
                <w:sz w:val="20"/>
              </w:rPr>
              <w:t>D</w:t>
            </w:r>
          </w:p>
        </w:tc>
      </w:tr>
      <w:tr w:rsidR="00981094" w:rsidRPr="00AA10C6" w14:paraId="19790374" w14:textId="77777777" w:rsidTr="00EF26FB">
        <w:trPr>
          <w:trHeight w:val="397"/>
        </w:trPr>
        <w:tc>
          <w:tcPr>
            <w:tcW w:w="2569" w:type="dxa"/>
            <w:tcBorders>
              <w:top w:val="nil"/>
              <w:bottom w:val="single" w:sz="8" w:space="0" w:color="auto"/>
            </w:tcBorders>
            <w:shd w:val="clear" w:color="auto" w:fill="auto"/>
            <w:vAlign w:val="center"/>
            <w:hideMark/>
          </w:tcPr>
          <w:p w14:paraId="1426B028" w14:textId="77777777" w:rsidR="00981094" w:rsidRPr="00981094" w:rsidRDefault="00981094" w:rsidP="00EF26FB">
            <w:pPr>
              <w:jc w:val="center"/>
              <w:rPr>
                <w:iCs/>
                <w:color w:val="000000"/>
                <w:sz w:val="20"/>
              </w:rPr>
            </w:pPr>
            <w:r w:rsidRPr="00981094">
              <w:rPr>
                <w:iCs/>
                <w:color w:val="000000"/>
                <w:sz w:val="20"/>
              </w:rPr>
              <w:t>5 ml 5/95 V/V water/acetonitrile at 1 drop/sec</w:t>
            </w:r>
          </w:p>
        </w:tc>
        <w:tc>
          <w:tcPr>
            <w:tcW w:w="2160" w:type="dxa"/>
            <w:tcBorders>
              <w:top w:val="nil"/>
              <w:bottom w:val="single" w:sz="8" w:space="0" w:color="auto"/>
            </w:tcBorders>
            <w:shd w:val="clear" w:color="auto" w:fill="auto"/>
            <w:noWrap/>
            <w:vAlign w:val="center"/>
          </w:tcPr>
          <w:p w14:paraId="1E7C5160" w14:textId="77777777" w:rsidR="00981094" w:rsidRPr="00AA10C6" w:rsidRDefault="00981094" w:rsidP="00EF26FB">
            <w:pPr>
              <w:jc w:val="center"/>
              <w:rPr>
                <w:color w:val="000000"/>
                <w:sz w:val="20"/>
              </w:rPr>
            </w:pPr>
            <w:r w:rsidRPr="00AA10C6">
              <w:rPr>
                <w:color w:val="000000"/>
                <w:sz w:val="20"/>
              </w:rPr>
              <w:t>4.91</w:t>
            </w:r>
          </w:p>
        </w:tc>
        <w:tc>
          <w:tcPr>
            <w:tcW w:w="2160" w:type="dxa"/>
            <w:tcBorders>
              <w:top w:val="nil"/>
              <w:bottom w:val="single" w:sz="8" w:space="0" w:color="auto"/>
            </w:tcBorders>
            <w:shd w:val="clear" w:color="auto" w:fill="auto"/>
            <w:noWrap/>
            <w:vAlign w:val="center"/>
            <w:hideMark/>
          </w:tcPr>
          <w:p w14:paraId="224A86F3" w14:textId="77777777" w:rsidR="00981094" w:rsidRPr="00AA10C6" w:rsidRDefault="00981094" w:rsidP="00EF26FB">
            <w:pPr>
              <w:jc w:val="center"/>
              <w:rPr>
                <w:color w:val="000000"/>
                <w:sz w:val="20"/>
              </w:rPr>
            </w:pPr>
            <w:r w:rsidRPr="00AA10C6">
              <w:rPr>
                <w:color w:val="000000"/>
                <w:sz w:val="20"/>
              </w:rPr>
              <w:t>2.54</w:t>
            </w:r>
          </w:p>
        </w:tc>
        <w:tc>
          <w:tcPr>
            <w:tcW w:w="2160" w:type="dxa"/>
            <w:tcBorders>
              <w:top w:val="nil"/>
              <w:bottom w:val="single" w:sz="8" w:space="0" w:color="auto"/>
            </w:tcBorders>
            <w:shd w:val="clear" w:color="auto" w:fill="auto"/>
            <w:noWrap/>
            <w:vAlign w:val="center"/>
            <w:hideMark/>
          </w:tcPr>
          <w:p w14:paraId="2027DF29" w14:textId="77777777" w:rsidR="00981094" w:rsidRPr="00AA10C6" w:rsidRDefault="00981094" w:rsidP="00EF26FB">
            <w:pPr>
              <w:jc w:val="center"/>
              <w:rPr>
                <w:color w:val="000000"/>
                <w:sz w:val="20"/>
              </w:rPr>
            </w:pPr>
            <w:r w:rsidRPr="00AA10C6">
              <w:rPr>
                <w:color w:val="000000"/>
                <w:sz w:val="20"/>
              </w:rPr>
              <w:t>0.93</w:t>
            </w:r>
          </w:p>
        </w:tc>
        <w:tc>
          <w:tcPr>
            <w:tcW w:w="2160" w:type="dxa"/>
            <w:tcBorders>
              <w:top w:val="nil"/>
              <w:bottom w:val="single" w:sz="8" w:space="0" w:color="auto"/>
            </w:tcBorders>
            <w:shd w:val="clear" w:color="auto" w:fill="auto"/>
            <w:noWrap/>
            <w:vAlign w:val="center"/>
            <w:hideMark/>
          </w:tcPr>
          <w:p w14:paraId="34A8FB4A" w14:textId="77777777" w:rsidR="00981094" w:rsidRPr="00AA10C6" w:rsidRDefault="00981094" w:rsidP="00EF26FB">
            <w:pPr>
              <w:jc w:val="center"/>
              <w:rPr>
                <w:color w:val="000000"/>
                <w:sz w:val="20"/>
              </w:rPr>
            </w:pPr>
            <w:r w:rsidRPr="00AA10C6">
              <w:rPr>
                <w:color w:val="000000"/>
                <w:sz w:val="20"/>
              </w:rPr>
              <w:t>5.44</w:t>
            </w:r>
          </w:p>
        </w:tc>
        <w:tc>
          <w:tcPr>
            <w:tcW w:w="960" w:type="dxa"/>
            <w:tcBorders>
              <w:top w:val="nil"/>
              <w:bottom w:val="single" w:sz="8" w:space="0" w:color="auto"/>
            </w:tcBorders>
            <w:shd w:val="clear" w:color="auto" w:fill="auto"/>
            <w:noWrap/>
            <w:vAlign w:val="center"/>
            <w:hideMark/>
          </w:tcPr>
          <w:p w14:paraId="51BD2617" w14:textId="77777777" w:rsidR="00981094" w:rsidRPr="00AA10C6" w:rsidRDefault="00981094" w:rsidP="00EF26FB">
            <w:pPr>
              <w:jc w:val="center"/>
              <w:rPr>
                <w:color w:val="000000"/>
                <w:sz w:val="20"/>
              </w:rPr>
            </w:pPr>
            <w:r w:rsidRPr="00AA10C6">
              <w:rPr>
                <w:color w:val="000000"/>
                <w:sz w:val="20"/>
              </w:rPr>
              <w:t>3.45</w:t>
            </w:r>
          </w:p>
        </w:tc>
        <w:tc>
          <w:tcPr>
            <w:tcW w:w="960" w:type="dxa"/>
            <w:tcBorders>
              <w:top w:val="nil"/>
              <w:bottom w:val="single" w:sz="8" w:space="0" w:color="auto"/>
            </w:tcBorders>
            <w:shd w:val="clear" w:color="auto" w:fill="auto"/>
            <w:noWrap/>
            <w:vAlign w:val="center"/>
            <w:hideMark/>
          </w:tcPr>
          <w:p w14:paraId="606B22E2" w14:textId="77777777" w:rsidR="00981094" w:rsidRPr="00AA10C6" w:rsidRDefault="00981094" w:rsidP="00EF26FB">
            <w:pPr>
              <w:jc w:val="center"/>
              <w:rPr>
                <w:color w:val="000000"/>
                <w:sz w:val="20"/>
              </w:rPr>
            </w:pPr>
            <w:r w:rsidRPr="00AA10C6">
              <w:rPr>
                <w:color w:val="000000"/>
                <w:sz w:val="20"/>
              </w:rPr>
              <w:t>3.72</w:t>
            </w:r>
          </w:p>
        </w:tc>
        <w:tc>
          <w:tcPr>
            <w:tcW w:w="960" w:type="dxa"/>
            <w:tcBorders>
              <w:top w:val="nil"/>
              <w:bottom w:val="single" w:sz="8" w:space="0" w:color="auto"/>
            </w:tcBorders>
            <w:shd w:val="clear" w:color="auto" w:fill="auto"/>
            <w:noWrap/>
            <w:vAlign w:val="center"/>
            <w:hideMark/>
          </w:tcPr>
          <w:p w14:paraId="092632D6" w14:textId="77777777" w:rsidR="00981094" w:rsidRPr="00AA10C6" w:rsidRDefault="00981094" w:rsidP="00EF26FB">
            <w:pPr>
              <w:jc w:val="center"/>
              <w:rPr>
                <w:color w:val="000000"/>
                <w:sz w:val="20"/>
              </w:rPr>
            </w:pPr>
            <w:r w:rsidRPr="00AA10C6">
              <w:rPr>
                <w:color w:val="000000"/>
                <w:sz w:val="20"/>
              </w:rPr>
              <w:t>2.10</w:t>
            </w:r>
          </w:p>
        </w:tc>
      </w:tr>
      <w:tr w:rsidR="00981094" w:rsidRPr="00AA10C6" w14:paraId="07BAE6C0" w14:textId="77777777" w:rsidTr="00EF26FB">
        <w:trPr>
          <w:trHeight w:val="397"/>
        </w:trPr>
        <w:tc>
          <w:tcPr>
            <w:tcW w:w="2569" w:type="dxa"/>
            <w:tcBorders>
              <w:top w:val="nil"/>
              <w:bottom w:val="single" w:sz="12" w:space="0" w:color="auto"/>
            </w:tcBorders>
            <w:shd w:val="clear" w:color="auto" w:fill="auto"/>
            <w:vAlign w:val="center"/>
            <w:hideMark/>
          </w:tcPr>
          <w:p w14:paraId="52862619" w14:textId="77777777" w:rsidR="00981094" w:rsidRPr="00981094" w:rsidRDefault="00981094" w:rsidP="00EF26FB">
            <w:pPr>
              <w:jc w:val="center"/>
              <w:rPr>
                <w:iCs/>
                <w:color w:val="000000"/>
                <w:sz w:val="20"/>
              </w:rPr>
            </w:pPr>
            <w:r w:rsidRPr="00981094">
              <w:rPr>
                <w:iCs/>
                <w:color w:val="000000"/>
                <w:sz w:val="20"/>
              </w:rPr>
              <w:t>1 ml 50/50 V/V water/acetonitrile at 1 drop/ 3 sec</w:t>
            </w:r>
          </w:p>
        </w:tc>
        <w:tc>
          <w:tcPr>
            <w:tcW w:w="2160" w:type="dxa"/>
            <w:tcBorders>
              <w:top w:val="single" w:sz="8" w:space="0" w:color="auto"/>
              <w:bottom w:val="single" w:sz="12" w:space="0" w:color="auto"/>
            </w:tcBorders>
            <w:shd w:val="clear" w:color="auto" w:fill="auto"/>
            <w:noWrap/>
            <w:vAlign w:val="center"/>
          </w:tcPr>
          <w:p w14:paraId="07CF16B9" w14:textId="77777777" w:rsidR="00981094" w:rsidRPr="00AA10C6" w:rsidRDefault="00981094" w:rsidP="00EF26FB">
            <w:pPr>
              <w:jc w:val="center"/>
              <w:rPr>
                <w:color w:val="000000"/>
                <w:sz w:val="20"/>
              </w:rPr>
            </w:pPr>
            <w:r w:rsidRPr="00AA10C6">
              <w:rPr>
                <w:color w:val="000000"/>
                <w:sz w:val="20"/>
              </w:rPr>
              <w:t>85.98</w:t>
            </w:r>
          </w:p>
        </w:tc>
        <w:tc>
          <w:tcPr>
            <w:tcW w:w="2160" w:type="dxa"/>
            <w:tcBorders>
              <w:top w:val="single" w:sz="8" w:space="0" w:color="auto"/>
              <w:bottom w:val="single" w:sz="12" w:space="0" w:color="auto"/>
            </w:tcBorders>
            <w:shd w:val="clear" w:color="auto" w:fill="auto"/>
            <w:noWrap/>
            <w:vAlign w:val="center"/>
            <w:hideMark/>
          </w:tcPr>
          <w:p w14:paraId="2EA762BE" w14:textId="77777777" w:rsidR="00981094" w:rsidRPr="00AA10C6" w:rsidRDefault="00981094" w:rsidP="00EF26FB">
            <w:pPr>
              <w:jc w:val="center"/>
              <w:rPr>
                <w:color w:val="000000"/>
                <w:sz w:val="20"/>
              </w:rPr>
            </w:pPr>
            <w:r w:rsidRPr="00AA10C6">
              <w:rPr>
                <w:color w:val="000000"/>
                <w:sz w:val="20"/>
              </w:rPr>
              <w:t>91.47</w:t>
            </w:r>
          </w:p>
        </w:tc>
        <w:tc>
          <w:tcPr>
            <w:tcW w:w="2160" w:type="dxa"/>
            <w:tcBorders>
              <w:top w:val="single" w:sz="8" w:space="0" w:color="auto"/>
              <w:bottom w:val="single" w:sz="12" w:space="0" w:color="auto"/>
            </w:tcBorders>
            <w:shd w:val="clear" w:color="auto" w:fill="auto"/>
            <w:noWrap/>
            <w:vAlign w:val="center"/>
            <w:hideMark/>
          </w:tcPr>
          <w:p w14:paraId="6683DAF4" w14:textId="77777777" w:rsidR="00981094" w:rsidRPr="00AA10C6" w:rsidRDefault="00981094" w:rsidP="00EF26FB">
            <w:pPr>
              <w:jc w:val="center"/>
              <w:rPr>
                <w:color w:val="000000"/>
                <w:sz w:val="20"/>
              </w:rPr>
            </w:pPr>
            <w:r w:rsidRPr="00AA10C6">
              <w:rPr>
                <w:color w:val="000000"/>
                <w:sz w:val="20"/>
              </w:rPr>
              <w:t>85.97</w:t>
            </w:r>
          </w:p>
        </w:tc>
        <w:tc>
          <w:tcPr>
            <w:tcW w:w="2160" w:type="dxa"/>
            <w:tcBorders>
              <w:top w:val="single" w:sz="8" w:space="0" w:color="auto"/>
              <w:bottom w:val="single" w:sz="12" w:space="0" w:color="auto"/>
            </w:tcBorders>
            <w:shd w:val="clear" w:color="auto" w:fill="auto"/>
            <w:noWrap/>
            <w:vAlign w:val="center"/>
            <w:hideMark/>
          </w:tcPr>
          <w:p w14:paraId="6B73AADD" w14:textId="77777777" w:rsidR="00981094" w:rsidRPr="00AA10C6" w:rsidRDefault="00981094" w:rsidP="00EF26FB">
            <w:pPr>
              <w:jc w:val="center"/>
              <w:rPr>
                <w:color w:val="000000"/>
                <w:sz w:val="20"/>
              </w:rPr>
            </w:pPr>
            <w:r w:rsidRPr="00AA10C6">
              <w:rPr>
                <w:color w:val="000000"/>
                <w:sz w:val="20"/>
              </w:rPr>
              <w:t>81.75</w:t>
            </w:r>
          </w:p>
        </w:tc>
        <w:tc>
          <w:tcPr>
            <w:tcW w:w="960" w:type="dxa"/>
            <w:tcBorders>
              <w:top w:val="single" w:sz="8" w:space="0" w:color="auto"/>
              <w:bottom w:val="single" w:sz="12" w:space="0" w:color="auto"/>
            </w:tcBorders>
            <w:shd w:val="clear" w:color="auto" w:fill="auto"/>
            <w:noWrap/>
            <w:vAlign w:val="center"/>
            <w:hideMark/>
          </w:tcPr>
          <w:p w14:paraId="4F6ED386" w14:textId="77777777" w:rsidR="00981094" w:rsidRPr="00AA10C6" w:rsidRDefault="00981094" w:rsidP="00EF26FB">
            <w:pPr>
              <w:jc w:val="center"/>
              <w:rPr>
                <w:color w:val="000000"/>
                <w:sz w:val="20"/>
              </w:rPr>
            </w:pPr>
            <w:r w:rsidRPr="00AA10C6">
              <w:rPr>
                <w:color w:val="000000"/>
                <w:sz w:val="20"/>
              </w:rPr>
              <w:t>86.29</w:t>
            </w:r>
          </w:p>
        </w:tc>
        <w:tc>
          <w:tcPr>
            <w:tcW w:w="960" w:type="dxa"/>
            <w:tcBorders>
              <w:top w:val="single" w:sz="8" w:space="0" w:color="auto"/>
              <w:bottom w:val="single" w:sz="12" w:space="0" w:color="auto"/>
            </w:tcBorders>
            <w:shd w:val="clear" w:color="auto" w:fill="auto"/>
            <w:noWrap/>
            <w:vAlign w:val="center"/>
            <w:hideMark/>
          </w:tcPr>
          <w:p w14:paraId="69B5A39A" w14:textId="77777777" w:rsidR="00981094" w:rsidRPr="00AA10C6" w:rsidRDefault="00981094" w:rsidP="00EF26FB">
            <w:pPr>
              <w:jc w:val="center"/>
              <w:rPr>
                <w:color w:val="000000"/>
                <w:sz w:val="20"/>
              </w:rPr>
            </w:pPr>
            <w:r w:rsidRPr="00AA10C6">
              <w:rPr>
                <w:color w:val="000000"/>
                <w:sz w:val="20"/>
              </w:rPr>
              <w:t>85.98</w:t>
            </w:r>
          </w:p>
        </w:tc>
        <w:tc>
          <w:tcPr>
            <w:tcW w:w="960" w:type="dxa"/>
            <w:tcBorders>
              <w:top w:val="single" w:sz="8" w:space="0" w:color="auto"/>
              <w:bottom w:val="single" w:sz="12" w:space="0" w:color="auto"/>
            </w:tcBorders>
            <w:shd w:val="clear" w:color="auto" w:fill="auto"/>
            <w:noWrap/>
            <w:vAlign w:val="center"/>
            <w:hideMark/>
          </w:tcPr>
          <w:p w14:paraId="785248AC" w14:textId="77777777" w:rsidR="00981094" w:rsidRPr="00AA10C6" w:rsidRDefault="00981094" w:rsidP="00EF26FB">
            <w:pPr>
              <w:jc w:val="center"/>
              <w:rPr>
                <w:color w:val="000000"/>
                <w:sz w:val="20"/>
              </w:rPr>
            </w:pPr>
            <w:r w:rsidRPr="00AA10C6">
              <w:rPr>
                <w:color w:val="000000"/>
                <w:sz w:val="20"/>
              </w:rPr>
              <w:t>3.99</w:t>
            </w:r>
          </w:p>
        </w:tc>
      </w:tr>
    </w:tbl>
    <w:p w14:paraId="51AEC070" w14:textId="205D4CAD" w:rsidR="00981094" w:rsidRPr="00826D17" w:rsidRDefault="00EF26FB" w:rsidP="007758F8">
      <w:pPr>
        <w:spacing w:before="120" w:line="480" w:lineRule="auto"/>
        <w:jc w:val="both"/>
      </w:pPr>
      <w:r w:rsidRPr="00826D17">
        <w:rPr>
          <w:sz w:val="20"/>
          <w:vertAlign w:val="superscript"/>
        </w:rPr>
        <w:t>1</w:t>
      </w:r>
      <w:r w:rsidRPr="00826D17">
        <w:rPr>
          <w:sz w:val="20"/>
        </w:rPr>
        <w:t>: ND=not determinable; signal-to-noise below 10.</w:t>
      </w:r>
    </w:p>
    <w:p w14:paraId="6A2D6810" w14:textId="77777777" w:rsidR="00981094" w:rsidRPr="00826D17" w:rsidRDefault="00981094" w:rsidP="007758F8">
      <w:pPr>
        <w:spacing w:before="120" w:line="480" w:lineRule="auto"/>
        <w:jc w:val="both"/>
        <w:sectPr w:rsidR="00981094" w:rsidRPr="00826D17" w:rsidSect="00981094">
          <w:pgSz w:w="16838" w:h="11906" w:orient="landscape"/>
          <w:pgMar w:top="1417" w:right="1417" w:bottom="1417" w:left="1417" w:header="708" w:footer="708" w:gutter="0"/>
          <w:lnNumType w:countBy="1" w:restart="continuous"/>
          <w:cols w:space="708"/>
          <w:docGrid w:linePitch="360"/>
        </w:sectPr>
      </w:pPr>
    </w:p>
    <w:p w14:paraId="20408C43" w14:textId="77777777" w:rsidR="00E52496" w:rsidRDefault="00E52496" w:rsidP="00E52496">
      <w:pPr>
        <w:pStyle w:val="Heading3"/>
        <w:tabs>
          <w:tab w:val="clear" w:pos="5540"/>
          <w:tab w:val="num" w:pos="0"/>
        </w:tabs>
        <w:spacing w:before="120" w:after="0" w:line="480" w:lineRule="auto"/>
        <w:ind w:left="0" w:firstLine="0"/>
      </w:pPr>
      <w:r>
        <w:lastRenderedPageBreak/>
        <w:t>SPE with faeces extract</w:t>
      </w:r>
    </w:p>
    <w:p w14:paraId="43AD6434" w14:textId="5523B639" w:rsidR="00981094" w:rsidRPr="00E52496" w:rsidRDefault="00E52496" w:rsidP="00E52496">
      <w:pPr>
        <w:pStyle w:val="Heading4"/>
        <w:spacing w:before="120" w:after="0" w:line="480" w:lineRule="auto"/>
      </w:pPr>
      <w:r>
        <w:t>Methods</w:t>
      </w:r>
    </w:p>
    <w:p w14:paraId="0F0CB051" w14:textId="6798022A" w:rsidR="00AF27D7" w:rsidRPr="00DD6C80" w:rsidRDefault="006A0031" w:rsidP="00AF27D7">
      <w:pPr>
        <w:spacing w:before="120" w:line="480" w:lineRule="auto"/>
        <w:jc w:val="both"/>
      </w:pPr>
      <w:r w:rsidRPr="00DD6C80">
        <w:t xml:space="preserve">Following the protocol provided in </w:t>
      </w:r>
      <w:r w:rsidR="007E2113">
        <w:rPr>
          <w:rFonts w:cs="Times"/>
          <w:b/>
          <w:lang w:val="en-GB"/>
        </w:rPr>
        <w:t xml:space="preserve">Supplementary information </w:t>
      </w:r>
      <w:r w:rsidRPr="00DD6C80">
        <w:rPr>
          <w:b/>
        </w:rPr>
        <w:t xml:space="preserve">Table </w:t>
      </w:r>
      <w:r w:rsidR="007E2113">
        <w:rPr>
          <w:b/>
        </w:rPr>
        <w:t>9</w:t>
      </w:r>
      <w:r w:rsidRPr="00DD6C80">
        <w:t xml:space="preserve">, </w:t>
      </w:r>
      <w:r w:rsidR="00E52496" w:rsidRPr="00DD6C80">
        <w:t>which have been executed</w:t>
      </w:r>
      <w:r w:rsidR="0063028E" w:rsidRPr="00DD6C80">
        <w:t xml:space="preserve"> with</w:t>
      </w:r>
      <w:r w:rsidRPr="00DD6C80">
        <w:t xml:space="preserve"> water samples</w:t>
      </w:r>
      <w:r w:rsidR="00AF27D7" w:rsidRPr="00DD6C80">
        <w:t xml:space="preserve"> (thus lacking </w:t>
      </w:r>
      <w:proofErr w:type="spellStart"/>
      <w:r w:rsidR="00AF27D7" w:rsidRPr="00DD6C80">
        <w:t>faeces</w:t>
      </w:r>
      <w:proofErr w:type="spellEnd"/>
      <w:r w:rsidR="00AF27D7" w:rsidRPr="00DD6C80">
        <w:t xml:space="preserve"> matrix)</w:t>
      </w:r>
      <w:r w:rsidRPr="00DD6C80">
        <w:t>, th</w:t>
      </w:r>
      <w:r w:rsidR="007758F8" w:rsidRPr="00DD6C80">
        <w:t xml:space="preserve">e experiment was repeated with </w:t>
      </w:r>
      <w:r w:rsidRPr="00DD6C80">
        <w:t>u</w:t>
      </w:r>
      <w:r w:rsidR="007758F8" w:rsidRPr="00DD6C80">
        <w:t xml:space="preserve">ndiluted murine </w:t>
      </w:r>
      <w:proofErr w:type="spellStart"/>
      <w:r w:rsidR="007758F8" w:rsidRPr="00DD6C80">
        <w:t>faeces</w:t>
      </w:r>
      <w:proofErr w:type="spellEnd"/>
      <w:r w:rsidR="007758F8" w:rsidRPr="00DD6C80">
        <w:t xml:space="preserve"> extract</w:t>
      </w:r>
      <w:r w:rsidR="00AF27D7" w:rsidRPr="00DD6C80">
        <w:t xml:space="preserve">, </w:t>
      </w:r>
      <w:r w:rsidR="00AF27D7" w:rsidRPr="00DD6C80">
        <w:rPr>
          <w:i/>
        </w:rPr>
        <w:t>i.e.</w:t>
      </w:r>
      <w:r w:rsidR="00AF27D7" w:rsidRPr="00DD6C80">
        <w:t xml:space="preserve"> 25 mg murine faeces + 1000 µl 10% V/V ammonium hydroxide in water</w:t>
      </w:r>
      <w:r w:rsidR="00DD6C80" w:rsidRPr="00DD6C80">
        <w:t xml:space="preserve">, </w:t>
      </w:r>
      <w:proofErr w:type="spellStart"/>
      <w:r w:rsidR="00DD6C80" w:rsidRPr="00DD6C80">
        <w:t>shaked</w:t>
      </w:r>
      <w:proofErr w:type="spellEnd"/>
      <w:r w:rsidR="00DD6C80" w:rsidRPr="00DD6C80">
        <w:t xml:space="preserve"> </w:t>
      </w:r>
      <w:r w:rsidR="00AF27D7" w:rsidRPr="00DD6C80">
        <w:t>15 min 1400 rpm at 21°C</w:t>
      </w:r>
      <w:r w:rsidR="00DD6C80" w:rsidRPr="00DD6C80">
        <w:t xml:space="preserve">, </w:t>
      </w:r>
      <w:r w:rsidR="00AF27D7" w:rsidRPr="00DD6C80">
        <w:t xml:space="preserve">1 min </w:t>
      </w:r>
      <w:proofErr w:type="spellStart"/>
      <w:r w:rsidR="00AF27D7" w:rsidRPr="00DD6C80">
        <w:t>homogenisation</w:t>
      </w:r>
      <w:proofErr w:type="spellEnd"/>
      <w:r w:rsidR="00AF27D7" w:rsidRPr="00DD6C80">
        <w:t xml:space="preserve"> at intensity 6</w:t>
      </w:r>
      <w:r w:rsidR="00DD6C80" w:rsidRPr="00DD6C80">
        <w:t xml:space="preserve">, </w:t>
      </w:r>
      <w:proofErr w:type="spellStart"/>
      <w:r w:rsidR="00DD6C80" w:rsidRPr="00DD6C80">
        <w:t>shaked</w:t>
      </w:r>
      <w:proofErr w:type="spellEnd"/>
      <w:r w:rsidR="00DD6C80" w:rsidRPr="00DD6C80">
        <w:t xml:space="preserve"> for </w:t>
      </w:r>
      <w:r w:rsidR="00AF27D7" w:rsidRPr="00DD6C80">
        <w:t>15 min 1400 rpm at 21°C</w:t>
      </w:r>
      <w:r w:rsidR="00DD6C80" w:rsidRPr="00DD6C80">
        <w:t xml:space="preserve">, and centrifuged for </w:t>
      </w:r>
      <w:r w:rsidR="00AF27D7" w:rsidRPr="00DD6C80">
        <w:t>15 min 20</w:t>
      </w:r>
      <w:r w:rsidR="007E2113">
        <w:t xml:space="preserve"> </w:t>
      </w:r>
      <w:r w:rsidR="00AF27D7" w:rsidRPr="00DD6C80">
        <w:t xml:space="preserve">000 </w:t>
      </w:r>
      <w:r w:rsidR="00AF27D7" w:rsidRPr="007E2113">
        <w:rPr>
          <w:i/>
        </w:rPr>
        <w:t>g</w:t>
      </w:r>
      <w:r w:rsidR="00AF27D7" w:rsidRPr="00DD6C80">
        <w:t xml:space="preserve"> at 21°C</w:t>
      </w:r>
      <w:r w:rsidR="00DD6C80" w:rsidRPr="00DD6C80">
        <w:t>) and spiked to a peptide concentration of 100xDev-Conc.</w:t>
      </w:r>
    </w:p>
    <w:p w14:paraId="75660FFA" w14:textId="4DBE00B1" w:rsidR="006A0031" w:rsidRDefault="006A0031" w:rsidP="00266D2A">
      <w:pPr>
        <w:spacing w:before="120" w:line="480" w:lineRule="auto"/>
        <w:jc w:val="both"/>
      </w:pPr>
      <w:r>
        <w:t xml:space="preserve">The protocol </w:t>
      </w:r>
      <w:r w:rsidR="007758F8" w:rsidRPr="007758F8">
        <w:t>with</w:t>
      </w:r>
      <w:r>
        <w:t xml:space="preserve"> </w:t>
      </w:r>
      <w:r w:rsidR="007758F8">
        <w:t xml:space="preserve">undiluted faeces extract </w:t>
      </w:r>
      <w:r>
        <w:t xml:space="preserve">yielded no recoveries. Therefore the experiment </w:t>
      </w:r>
      <w:r w:rsidR="007758F8">
        <w:t xml:space="preserve">was repeated with murine </w:t>
      </w:r>
      <w:proofErr w:type="spellStart"/>
      <w:r w:rsidR="007758F8">
        <w:t>faeces</w:t>
      </w:r>
      <w:proofErr w:type="spellEnd"/>
      <w:r w:rsidR="007758F8">
        <w:t xml:space="preserve"> extract</w:t>
      </w:r>
      <w:r w:rsidR="00DD6C80">
        <w:t xml:space="preserve"> as previously specified but</w:t>
      </w:r>
      <w:r w:rsidR="007758F8">
        <w:t xml:space="preserve"> diluted 1/10 with </w:t>
      </w:r>
      <w:r w:rsidR="007758F8" w:rsidRPr="007758F8">
        <w:t>10% V/V ammonium hydroxide in water</w:t>
      </w:r>
      <w:r w:rsidR="00DD6C80">
        <w:t xml:space="preserve"> prior to spiking the peptides to 100xDev-Conc</w:t>
      </w:r>
      <w:r w:rsidR="007758F8">
        <w:t xml:space="preserve"> and </w:t>
      </w:r>
      <w:r w:rsidR="00E52496">
        <w:t>simultaneously</w:t>
      </w:r>
      <w:r w:rsidR="007758F8">
        <w:t xml:space="preserve"> exploring different SPE procedures (see </w:t>
      </w:r>
      <w:r w:rsidR="00423360">
        <w:rPr>
          <w:rFonts w:cs="Times"/>
          <w:b/>
          <w:lang w:val="en-GB"/>
        </w:rPr>
        <w:t xml:space="preserve">Supplementary information </w:t>
      </w:r>
      <w:r w:rsidR="007758F8">
        <w:rPr>
          <w:b/>
        </w:rPr>
        <w:t>Table 1</w:t>
      </w:r>
      <w:r w:rsidR="00423360">
        <w:rPr>
          <w:b/>
        </w:rPr>
        <w:t>1</w:t>
      </w:r>
      <w:r w:rsidR="007758F8">
        <w:t>).</w:t>
      </w:r>
      <w:r w:rsidR="0063028E">
        <w:t xml:space="preserve"> </w:t>
      </w:r>
    </w:p>
    <w:p w14:paraId="22291805" w14:textId="77777777" w:rsidR="00E52496" w:rsidRPr="007758F8" w:rsidRDefault="00E52496" w:rsidP="00266D2A">
      <w:pPr>
        <w:spacing w:before="120" w:line="480" w:lineRule="auto"/>
        <w:jc w:val="both"/>
      </w:pPr>
    </w:p>
    <w:p w14:paraId="677FD27E" w14:textId="7923867D" w:rsidR="006A0031" w:rsidRPr="00826D17" w:rsidRDefault="00423360" w:rsidP="007758F8">
      <w:pPr>
        <w:spacing w:before="120" w:line="480" w:lineRule="auto"/>
        <w:jc w:val="both"/>
        <w:rPr>
          <w:b/>
          <w:sz w:val="22"/>
        </w:rPr>
      </w:pPr>
      <w:r w:rsidRPr="00423360">
        <w:rPr>
          <w:b/>
          <w:sz w:val="22"/>
        </w:rPr>
        <w:t xml:space="preserve">Supplementary information </w:t>
      </w:r>
      <w:r w:rsidR="007758F8" w:rsidRPr="00826D17">
        <w:rPr>
          <w:b/>
          <w:sz w:val="22"/>
        </w:rPr>
        <w:t xml:space="preserve">Table </w:t>
      </w:r>
      <w:r w:rsidR="00E52496" w:rsidRPr="00826D17">
        <w:rPr>
          <w:b/>
          <w:sz w:val="22"/>
        </w:rPr>
        <w:t>1</w:t>
      </w:r>
      <w:r>
        <w:rPr>
          <w:b/>
          <w:sz w:val="22"/>
        </w:rPr>
        <w:t>1</w:t>
      </w:r>
      <w:r w:rsidR="00E52496" w:rsidRPr="00826D17">
        <w:rPr>
          <w:b/>
          <w:sz w:val="22"/>
        </w:rPr>
        <w:t>:</w:t>
      </w:r>
      <w:r w:rsidR="007758F8" w:rsidRPr="00826D17">
        <w:rPr>
          <w:b/>
          <w:sz w:val="22"/>
        </w:rPr>
        <w:t xml:space="preserve"> Optimization experiment C</w:t>
      </w:r>
      <w:r w:rsidR="007758F8" w:rsidRPr="00826D17">
        <w:rPr>
          <w:b/>
          <w:sz w:val="22"/>
          <w:vertAlign w:val="subscript"/>
        </w:rPr>
        <w:t>18</w:t>
      </w:r>
      <w:r w:rsidR="007758F8" w:rsidRPr="00826D17">
        <w:rPr>
          <w:b/>
          <w:sz w:val="22"/>
        </w:rPr>
        <w:t xml:space="preserve"> SPE with murine faeces extract.</w:t>
      </w:r>
    </w:p>
    <w:tbl>
      <w:tblPr>
        <w:tblStyle w:val="TableGrid"/>
        <w:tblW w:w="4872" w:type="pct"/>
        <w:tblInd w:w="108" w:type="dxa"/>
        <w:tblLook w:val="04A0" w:firstRow="1" w:lastRow="0" w:firstColumn="1" w:lastColumn="0" w:noHBand="0" w:noVBand="1"/>
      </w:tblPr>
      <w:tblGrid>
        <w:gridCol w:w="579"/>
        <w:gridCol w:w="316"/>
        <w:gridCol w:w="1372"/>
        <w:gridCol w:w="2255"/>
        <w:gridCol w:w="2263"/>
        <w:gridCol w:w="2265"/>
      </w:tblGrid>
      <w:tr w:rsidR="006A0031" w:rsidRPr="007758F8" w14:paraId="16DC291B" w14:textId="77777777" w:rsidTr="007758F8">
        <w:trPr>
          <w:trHeight w:val="195"/>
        </w:trPr>
        <w:tc>
          <w:tcPr>
            <w:tcW w:w="320" w:type="pct"/>
            <w:vMerge w:val="restart"/>
            <w:tcBorders>
              <w:top w:val="single" w:sz="12" w:space="0" w:color="auto"/>
              <w:left w:val="nil"/>
              <w:bottom w:val="single" w:sz="12" w:space="0" w:color="auto"/>
              <w:right w:val="nil"/>
            </w:tcBorders>
            <w:textDirection w:val="btLr"/>
            <w:vAlign w:val="center"/>
          </w:tcPr>
          <w:p w14:paraId="66B9EEEB" w14:textId="77777777" w:rsidR="006A0031" w:rsidRPr="007758F8" w:rsidRDefault="006A0031" w:rsidP="00EA158E">
            <w:pPr>
              <w:spacing w:before="60" w:after="60"/>
              <w:ind w:left="113" w:right="113"/>
              <w:jc w:val="center"/>
              <w:rPr>
                <w:b/>
                <w:sz w:val="20"/>
                <w:lang w:val="en-US" w:eastAsia="en-US"/>
              </w:rPr>
            </w:pPr>
            <w:r w:rsidRPr="007758F8">
              <w:rPr>
                <w:b/>
                <w:sz w:val="20"/>
                <w:lang w:val="en-US" w:eastAsia="en-US"/>
              </w:rPr>
              <w:t>SPE</w:t>
            </w:r>
          </w:p>
        </w:tc>
        <w:tc>
          <w:tcPr>
            <w:tcW w:w="917" w:type="pct"/>
            <w:gridSpan w:val="2"/>
            <w:vMerge w:val="restart"/>
            <w:tcBorders>
              <w:top w:val="single" w:sz="12" w:space="0" w:color="auto"/>
              <w:left w:val="nil"/>
              <w:right w:val="nil"/>
            </w:tcBorders>
            <w:vAlign w:val="center"/>
          </w:tcPr>
          <w:p w14:paraId="060FAA48" w14:textId="77777777" w:rsidR="006A0031" w:rsidRPr="007758F8" w:rsidRDefault="006A0031" w:rsidP="00EA158E">
            <w:pPr>
              <w:spacing w:before="60" w:after="60"/>
              <w:jc w:val="center"/>
              <w:rPr>
                <w:b/>
                <w:sz w:val="20"/>
                <w:lang w:val="en-US" w:eastAsia="en-US"/>
              </w:rPr>
            </w:pPr>
            <w:r w:rsidRPr="007758F8">
              <w:rPr>
                <w:b/>
                <w:sz w:val="20"/>
                <w:lang w:val="en-US" w:eastAsia="en-US"/>
              </w:rPr>
              <w:t>Steps</w:t>
            </w:r>
          </w:p>
        </w:tc>
        <w:tc>
          <w:tcPr>
            <w:tcW w:w="3764" w:type="pct"/>
            <w:gridSpan w:val="3"/>
            <w:tcBorders>
              <w:top w:val="single" w:sz="12" w:space="0" w:color="auto"/>
              <w:left w:val="nil"/>
              <w:bottom w:val="single" w:sz="12" w:space="0" w:color="auto"/>
              <w:right w:val="nil"/>
            </w:tcBorders>
            <w:vAlign w:val="center"/>
          </w:tcPr>
          <w:p w14:paraId="220437C4" w14:textId="77777777" w:rsidR="006A0031" w:rsidRPr="007758F8" w:rsidRDefault="006A0031" w:rsidP="00EA158E">
            <w:pPr>
              <w:spacing w:before="60" w:after="60"/>
              <w:jc w:val="center"/>
              <w:rPr>
                <w:b/>
                <w:sz w:val="20"/>
                <w:lang w:val="en-US" w:eastAsia="en-US"/>
              </w:rPr>
            </w:pPr>
            <w:r w:rsidRPr="007758F8">
              <w:rPr>
                <w:b/>
                <w:sz w:val="20"/>
                <w:lang w:val="en-US" w:eastAsia="en-US"/>
              </w:rPr>
              <w:t>C</w:t>
            </w:r>
            <w:r w:rsidRPr="007758F8">
              <w:rPr>
                <w:b/>
                <w:sz w:val="20"/>
                <w:vertAlign w:val="subscript"/>
                <w:lang w:val="en-US" w:eastAsia="en-US"/>
              </w:rPr>
              <w:t>18</w:t>
            </w:r>
            <w:r w:rsidRPr="007758F8">
              <w:rPr>
                <w:b/>
                <w:sz w:val="20"/>
                <w:lang w:val="en-US" w:eastAsia="en-US"/>
              </w:rPr>
              <w:t xml:space="preserve"> SPE procedure </w:t>
            </w:r>
          </w:p>
        </w:tc>
      </w:tr>
      <w:tr w:rsidR="006A0031" w:rsidRPr="007758F8" w14:paraId="70F0EF10" w14:textId="77777777" w:rsidTr="007758F8">
        <w:trPr>
          <w:trHeight w:val="135"/>
        </w:trPr>
        <w:tc>
          <w:tcPr>
            <w:tcW w:w="320" w:type="pct"/>
            <w:vMerge/>
            <w:tcBorders>
              <w:top w:val="single" w:sz="12" w:space="0" w:color="auto"/>
              <w:left w:val="nil"/>
              <w:bottom w:val="single" w:sz="12" w:space="0" w:color="auto"/>
              <w:right w:val="nil"/>
            </w:tcBorders>
            <w:textDirection w:val="btLr"/>
            <w:vAlign w:val="center"/>
          </w:tcPr>
          <w:p w14:paraId="1721AE8D" w14:textId="77777777" w:rsidR="006A0031" w:rsidRPr="007758F8" w:rsidRDefault="006A0031" w:rsidP="00EA158E">
            <w:pPr>
              <w:spacing w:before="60" w:after="60"/>
              <w:ind w:left="113" w:right="113"/>
              <w:jc w:val="center"/>
              <w:rPr>
                <w:b/>
                <w:sz w:val="20"/>
                <w:lang w:val="en-US" w:eastAsia="en-US"/>
              </w:rPr>
            </w:pPr>
          </w:p>
        </w:tc>
        <w:tc>
          <w:tcPr>
            <w:tcW w:w="917" w:type="pct"/>
            <w:gridSpan w:val="2"/>
            <w:vMerge/>
            <w:tcBorders>
              <w:left w:val="nil"/>
              <w:right w:val="nil"/>
            </w:tcBorders>
            <w:vAlign w:val="center"/>
          </w:tcPr>
          <w:p w14:paraId="0232247A" w14:textId="77777777" w:rsidR="006A0031" w:rsidRPr="007758F8" w:rsidRDefault="006A0031" w:rsidP="00EA158E">
            <w:pPr>
              <w:spacing w:before="60" w:after="60"/>
              <w:jc w:val="center"/>
              <w:rPr>
                <w:b/>
                <w:sz w:val="20"/>
                <w:lang w:val="en-US" w:eastAsia="en-US"/>
              </w:rPr>
            </w:pPr>
          </w:p>
        </w:tc>
        <w:tc>
          <w:tcPr>
            <w:tcW w:w="1254" w:type="pct"/>
            <w:tcBorders>
              <w:top w:val="single" w:sz="12" w:space="0" w:color="auto"/>
              <w:left w:val="nil"/>
              <w:bottom w:val="single" w:sz="12" w:space="0" w:color="auto"/>
              <w:right w:val="nil"/>
            </w:tcBorders>
            <w:vAlign w:val="center"/>
          </w:tcPr>
          <w:p w14:paraId="58AE1A36" w14:textId="77777777" w:rsidR="006A0031" w:rsidRPr="007758F8" w:rsidRDefault="006A0031" w:rsidP="00EA158E">
            <w:pPr>
              <w:spacing w:before="60" w:after="60"/>
              <w:jc w:val="center"/>
              <w:rPr>
                <w:b/>
                <w:sz w:val="20"/>
                <w:lang w:val="en-US" w:eastAsia="en-US"/>
              </w:rPr>
            </w:pPr>
            <w:r w:rsidRPr="007758F8">
              <w:rPr>
                <w:b/>
                <w:sz w:val="20"/>
                <w:lang w:val="en-US" w:eastAsia="en-US"/>
              </w:rPr>
              <w:t>Sample 1</w:t>
            </w:r>
          </w:p>
        </w:tc>
        <w:tc>
          <w:tcPr>
            <w:tcW w:w="1254" w:type="pct"/>
            <w:tcBorders>
              <w:top w:val="single" w:sz="12" w:space="0" w:color="auto"/>
              <w:left w:val="nil"/>
              <w:bottom w:val="single" w:sz="12" w:space="0" w:color="auto"/>
              <w:right w:val="nil"/>
            </w:tcBorders>
            <w:vAlign w:val="center"/>
          </w:tcPr>
          <w:p w14:paraId="2A3064CF" w14:textId="77777777" w:rsidR="006A0031" w:rsidRPr="007758F8" w:rsidRDefault="006A0031" w:rsidP="00EA158E">
            <w:pPr>
              <w:spacing w:before="60" w:after="60"/>
              <w:jc w:val="center"/>
              <w:rPr>
                <w:b/>
                <w:sz w:val="20"/>
                <w:lang w:val="en-US" w:eastAsia="en-US"/>
              </w:rPr>
            </w:pPr>
            <w:r w:rsidRPr="007758F8">
              <w:rPr>
                <w:b/>
                <w:sz w:val="20"/>
                <w:lang w:val="en-US" w:eastAsia="en-US"/>
              </w:rPr>
              <w:t>Sample 2</w:t>
            </w:r>
          </w:p>
        </w:tc>
        <w:tc>
          <w:tcPr>
            <w:tcW w:w="1255" w:type="pct"/>
            <w:tcBorders>
              <w:top w:val="single" w:sz="12" w:space="0" w:color="auto"/>
              <w:left w:val="nil"/>
              <w:bottom w:val="single" w:sz="12" w:space="0" w:color="auto"/>
              <w:right w:val="nil"/>
            </w:tcBorders>
            <w:vAlign w:val="center"/>
          </w:tcPr>
          <w:p w14:paraId="1D9825DA" w14:textId="77777777" w:rsidR="006A0031" w:rsidRPr="007758F8" w:rsidRDefault="006A0031" w:rsidP="00EA158E">
            <w:pPr>
              <w:spacing w:before="60" w:after="60"/>
              <w:jc w:val="center"/>
              <w:rPr>
                <w:b/>
                <w:sz w:val="20"/>
                <w:lang w:val="en-US" w:eastAsia="en-US"/>
              </w:rPr>
            </w:pPr>
            <w:r w:rsidRPr="007758F8">
              <w:rPr>
                <w:b/>
                <w:sz w:val="20"/>
                <w:lang w:val="en-US" w:eastAsia="en-US"/>
              </w:rPr>
              <w:t>Sample 3</w:t>
            </w:r>
          </w:p>
        </w:tc>
      </w:tr>
      <w:tr w:rsidR="006A0031" w:rsidRPr="007758F8" w14:paraId="72DB53F1" w14:textId="77777777" w:rsidTr="007758F8">
        <w:trPr>
          <w:trHeight w:val="397"/>
        </w:trPr>
        <w:tc>
          <w:tcPr>
            <w:tcW w:w="320" w:type="pct"/>
            <w:vMerge/>
            <w:tcBorders>
              <w:top w:val="single" w:sz="12" w:space="0" w:color="auto"/>
              <w:left w:val="nil"/>
              <w:bottom w:val="single" w:sz="12" w:space="0" w:color="auto"/>
              <w:right w:val="nil"/>
            </w:tcBorders>
            <w:vAlign w:val="center"/>
          </w:tcPr>
          <w:p w14:paraId="661034F7" w14:textId="77777777" w:rsidR="006A0031" w:rsidRPr="007758F8" w:rsidRDefault="006A0031" w:rsidP="00EA158E">
            <w:pPr>
              <w:spacing w:before="60" w:after="60"/>
              <w:jc w:val="center"/>
              <w:rPr>
                <w:sz w:val="20"/>
                <w:lang w:val="en-US" w:eastAsia="en-US"/>
              </w:rPr>
            </w:pPr>
          </w:p>
        </w:tc>
        <w:tc>
          <w:tcPr>
            <w:tcW w:w="175" w:type="pct"/>
            <w:tcBorders>
              <w:top w:val="single" w:sz="12" w:space="0" w:color="auto"/>
              <w:left w:val="nil"/>
              <w:right w:val="nil"/>
            </w:tcBorders>
            <w:vAlign w:val="center"/>
          </w:tcPr>
          <w:p w14:paraId="16CCE730" w14:textId="77777777" w:rsidR="006A0031" w:rsidRPr="007758F8" w:rsidRDefault="006A0031" w:rsidP="00EA158E">
            <w:pPr>
              <w:spacing w:before="60" w:after="60"/>
              <w:jc w:val="center"/>
              <w:rPr>
                <w:sz w:val="20"/>
                <w:lang w:val="en-US" w:eastAsia="en-US"/>
              </w:rPr>
            </w:pPr>
            <w:r w:rsidRPr="007758F8">
              <w:rPr>
                <w:sz w:val="20"/>
                <w:lang w:val="en-US" w:eastAsia="en-US"/>
              </w:rPr>
              <w:t>1</w:t>
            </w:r>
          </w:p>
        </w:tc>
        <w:tc>
          <w:tcPr>
            <w:tcW w:w="742" w:type="pct"/>
            <w:tcBorders>
              <w:top w:val="single" w:sz="12" w:space="0" w:color="auto"/>
              <w:left w:val="nil"/>
              <w:right w:val="nil"/>
            </w:tcBorders>
            <w:vAlign w:val="center"/>
          </w:tcPr>
          <w:p w14:paraId="4DCDCECA" w14:textId="77777777" w:rsidR="006A0031" w:rsidRPr="007758F8" w:rsidRDefault="006A0031" w:rsidP="00EA158E">
            <w:pPr>
              <w:spacing w:before="60" w:after="60"/>
              <w:jc w:val="center"/>
              <w:rPr>
                <w:b/>
                <w:sz w:val="20"/>
                <w:lang w:val="en-US" w:eastAsia="en-US"/>
              </w:rPr>
            </w:pPr>
            <w:r w:rsidRPr="007758F8">
              <w:rPr>
                <w:b/>
                <w:sz w:val="20"/>
                <w:lang w:val="en-US" w:eastAsia="en-US"/>
              </w:rPr>
              <w:t>Condition</w:t>
            </w:r>
          </w:p>
        </w:tc>
        <w:tc>
          <w:tcPr>
            <w:tcW w:w="1254" w:type="pct"/>
            <w:tcBorders>
              <w:top w:val="single" w:sz="12" w:space="0" w:color="auto"/>
              <w:left w:val="nil"/>
              <w:right w:val="nil"/>
            </w:tcBorders>
            <w:vAlign w:val="center"/>
          </w:tcPr>
          <w:p w14:paraId="6B82F79E" w14:textId="77777777" w:rsidR="006A0031" w:rsidRPr="007758F8" w:rsidRDefault="006A0031" w:rsidP="00EA158E">
            <w:pPr>
              <w:spacing w:before="60" w:after="60"/>
              <w:jc w:val="center"/>
              <w:rPr>
                <w:sz w:val="20"/>
                <w:lang w:val="en-US" w:eastAsia="en-US"/>
              </w:rPr>
            </w:pPr>
            <w:r w:rsidRPr="007758F8">
              <w:rPr>
                <w:sz w:val="20"/>
                <w:lang w:val="en-US" w:eastAsia="en-US"/>
              </w:rPr>
              <w:t>5 ml acetonitrile at 1 drop/sec</w:t>
            </w:r>
          </w:p>
        </w:tc>
        <w:tc>
          <w:tcPr>
            <w:tcW w:w="1254" w:type="pct"/>
            <w:tcBorders>
              <w:top w:val="single" w:sz="12" w:space="0" w:color="auto"/>
              <w:left w:val="nil"/>
              <w:right w:val="nil"/>
            </w:tcBorders>
            <w:vAlign w:val="center"/>
          </w:tcPr>
          <w:p w14:paraId="1A62593E" w14:textId="77777777" w:rsidR="006A0031" w:rsidRPr="007758F8" w:rsidRDefault="006A0031" w:rsidP="00EA158E">
            <w:pPr>
              <w:spacing w:before="60" w:after="60"/>
              <w:jc w:val="center"/>
              <w:rPr>
                <w:sz w:val="20"/>
                <w:lang w:val="en-US" w:eastAsia="en-US"/>
              </w:rPr>
            </w:pPr>
            <w:r w:rsidRPr="007758F8">
              <w:rPr>
                <w:sz w:val="20"/>
                <w:lang w:val="en-US" w:eastAsia="en-US"/>
              </w:rPr>
              <w:t>5 ml acetonitrile at 1 drop/sec</w:t>
            </w:r>
          </w:p>
        </w:tc>
        <w:tc>
          <w:tcPr>
            <w:tcW w:w="1255" w:type="pct"/>
            <w:tcBorders>
              <w:top w:val="single" w:sz="12" w:space="0" w:color="auto"/>
              <w:left w:val="nil"/>
              <w:right w:val="nil"/>
            </w:tcBorders>
            <w:vAlign w:val="center"/>
          </w:tcPr>
          <w:p w14:paraId="4A066847" w14:textId="77777777" w:rsidR="006A0031" w:rsidRPr="007758F8" w:rsidRDefault="006A0031" w:rsidP="00EA158E">
            <w:pPr>
              <w:spacing w:before="60" w:after="60"/>
              <w:jc w:val="center"/>
              <w:rPr>
                <w:sz w:val="20"/>
                <w:lang w:val="en-US" w:eastAsia="en-US"/>
              </w:rPr>
            </w:pPr>
            <w:r w:rsidRPr="007758F8">
              <w:rPr>
                <w:sz w:val="20"/>
                <w:lang w:val="en-US" w:eastAsia="en-US"/>
              </w:rPr>
              <w:t>5 ml acetonitrile at 1 drop/sec</w:t>
            </w:r>
          </w:p>
        </w:tc>
      </w:tr>
      <w:tr w:rsidR="006A0031" w:rsidRPr="007758F8" w14:paraId="7C8228E9" w14:textId="77777777" w:rsidTr="007758F8">
        <w:trPr>
          <w:trHeight w:val="397"/>
        </w:trPr>
        <w:tc>
          <w:tcPr>
            <w:tcW w:w="320" w:type="pct"/>
            <w:vMerge/>
            <w:tcBorders>
              <w:top w:val="single" w:sz="12" w:space="0" w:color="auto"/>
              <w:left w:val="nil"/>
              <w:bottom w:val="single" w:sz="12" w:space="0" w:color="auto"/>
              <w:right w:val="nil"/>
            </w:tcBorders>
            <w:vAlign w:val="center"/>
          </w:tcPr>
          <w:p w14:paraId="633030D2" w14:textId="77777777" w:rsidR="006A0031" w:rsidRPr="007758F8" w:rsidRDefault="006A0031" w:rsidP="00EA158E">
            <w:pPr>
              <w:spacing w:before="60" w:after="60"/>
              <w:jc w:val="center"/>
              <w:rPr>
                <w:sz w:val="20"/>
                <w:lang w:val="en-US" w:eastAsia="en-US"/>
              </w:rPr>
            </w:pPr>
          </w:p>
        </w:tc>
        <w:tc>
          <w:tcPr>
            <w:tcW w:w="175" w:type="pct"/>
            <w:tcBorders>
              <w:left w:val="nil"/>
              <w:right w:val="nil"/>
            </w:tcBorders>
            <w:vAlign w:val="center"/>
          </w:tcPr>
          <w:p w14:paraId="4ACDD443" w14:textId="77777777" w:rsidR="006A0031" w:rsidRPr="007758F8" w:rsidRDefault="006A0031" w:rsidP="00EA158E">
            <w:pPr>
              <w:spacing w:before="60" w:after="60"/>
              <w:jc w:val="center"/>
              <w:rPr>
                <w:sz w:val="20"/>
                <w:lang w:val="en-US" w:eastAsia="en-US"/>
              </w:rPr>
            </w:pPr>
            <w:r w:rsidRPr="007758F8">
              <w:rPr>
                <w:sz w:val="20"/>
                <w:lang w:val="en-US" w:eastAsia="en-US"/>
              </w:rPr>
              <w:t>2</w:t>
            </w:r>
          </w:p>
        </w:tc>
        <w:tc>
          <w:tcPr>
            <w:tcW w:w="742" w:type="pct"/>
            <w:tcBorders>
              <w:left w:val="nil"/>
              <w:right w:val="nil"/>
            </w:tcBorders>
            <w:vAlign w:val="center"/>
          </w:tcPr>
          <w:p w14:paraId="5554DE5D" w14:textId="77777777" w:rsidR="006A0031" w:rsidRPr="007758F8" w:rsidRDefault="006A0031" w:rsidP="00EA158E">
            <w:pPr>
              <w:spacing w:before="60" w:after="60"/>
              <w:jc w:val="center"/>
              <w:rPr>
                <w:b/>
                <w:sz w:val="20"/>
                <w:lang w:val="en-US" w:eastAsia="en-US"/>
              </w:rPr>
            </w:pPr>
            <w:r w:rsidRPr="007758F8">
              <w:rPr>
                <w:b/>
                <w:sz w:val="20"/>
                <w:lang w:val="en-US" w:eastAsia="en-US"/>
              </w:rPr>
              <w:t>Equilibration</w:t>
            </w:r>
          </w:p>
        </w:tc>
        <w:tc>
          <w:tcPr>
            <w:tcW w:w="1254" w:type="pct"/>
            <w:tcBorders>
              <w:left w:val="nil"/>
              <w:right w:val="nil"/>
            </w:tcBorders>
            <w:vAlign w:val="center"/>
          </w:tcPr>
          <w:p w14:paraId="33E36F53" w14:textId="77777777" w:rsidR="006A0031" w:rsidRPr="007758F8" w:rsidRDefault="006A0031" w:rsidP="00EA158E">
            <w:pPr>
              <w:spacing w:before="60" w:after="60"/>
              <w:jc w:val="center"/>
              <w:rPr>
                <w:sz w:val="20"/>
                <w:lang w:val="en-US" w:eastAsia="en-US"/>
              </w:rPr>
            </w:pPr>
            <w:r w:rsidRPr="007758F8">
              <w:rPr>
                <w:sz w:val="20"/>
                <w:lang w:val="en-US" w:eastAsia="en-US"/>
              </w:rPr>
              <w:t>5 ml water at 1 drop/sec</w:t>
            </w:r>
          </w:p>
        </w:tc>
        <w:tc>
          <w:tcPr>
            <w:tcW w:w="1254" w:type="pct"/>
            <w:tcBorders>
              <w:left w:val="nil"/>
              <w:right w:val="nil"/>
            </w:tcBorders>
            <w:vAlign w:val="center"/>
          </w:tcPr>
          <w:p w14:paraId="37329F51" w14:textId="77777777" w:rsidR="006A0031" w:rsidRPr="007758F8" w:rsidRDefault="006A0031" w:rsidP="00EA158E">
            <w:pPr>
              <w:spacing w:before="60" w:after="60"/>
              <w:jc w:val="center"/>
              <w:rPr>
                <w:sz w:val="20"/>
                <w:lang w:val="en-US" w:eastAsia="en-US"/>
              </w:rPr>
            </w:pPr>
            <w:r w:rsidRPr="007758F8">
              <w:rPr>
                <w:sz w:val="20"/>
                <w:lang w:val="en-US" w:eastAsia="en-US"/>
              </w:rPr>
              <w:t>5 ml water at 1 drop/sec</w:t>
            </w:r>
          </w:p>
        </w:tc>
        <w:tc>
          <w:tcPr>
            <w:tcW w:w="1255" w:type="pct"/>
            <w:tcBorders>
              <w:left w:val="nil"/>
              <w:right w:val="nil"/>
            </w:tcBorders>
            <w:vAlign w:val="center"/>
          </w:tcPr>
          <w:p w14:paraId="2C16A9F0" w14:textId="77777777" w:rsidR="006A0031" w:rsidRPr="007758F8" w:rsidRDefault="006A0031" w:rsidP="00EA158E">
            <w:pPr>
              <w:spacing w:before="60" w:after="60"/>
              <w:jc w:val="center"/>
              <w:rPr>
                <w:sz w:val="20"/>
                <w:lang w:val="en-US" w:eastAsia="en-US"/>
              </w:rPr>
            </w:pPr>
            <w:r w:rsidRPr="007758F8">
              <w:rPr>
                <w:sz w:val="20"/>
                <w:lang w:val="en-US" w:eastAsia="en-US"/>
              </w:rPr>
              <w:t>5 ml water at 1 drop/sec</w:t>
            </w:r>
          </w:p>
        </w:tc>
      </w:tr>
      <w:tr w:rsidR="006A0031" w:rsidRPr="007758F8" w14:paraId="5A79D258" w14:textId="77777777" w:rsidTr="007758F8">
        <w:trPr>
          <w:trHeight w:val="397"/>
        </w:trPr>
        <w:tc>
          <w:tcPr>
            <w:tcW w:w="320" w:type="pct"/>
            <w:vMerge/>
            <w:tcBorders>
              <w:top w:val="single" w:sz="12" w:space="0" w:color="auto"/>
              <w:left w:val="nil"/>
              <w:bottom w:val="single" w:sz="12" w:space="0" w:color="auto"/>
              <w:right w:val="nil"/>
            </w:tcBorders>
            <w:vAlign w:val="center"/>
          </w:tcPr>
          <w:p w14:paraId="286872D9" w14:textId="77777777" w:rsidR="006A0031" w:rsidRPr="007758F8" w:rsidRDefault="006A0031" w:rsidP="00EA158E">
            <w:pPr>
              <w:spacing w:before="60" w:after="60"/>
              <w:jc w:val="center"/>
              <w:rPr>
                <w:sz w:val="20"/>
                <w:lang w:val="en-US" w:eastAsia="en-US"/>
              </w:rPr>
            </w:pPr>
          </w:p>
        </w:tc>
        <w:tc>
          <w:tcPr>
            <w:tcW w:w="175" w:type="pct"/>
            <w:tcBorders>
              <w:left w:val="nil"/>
              <w:right w:val="nil"/>
            </w:tcBorders>
            <w:vAlign w:val="center"/>
          </w:tcPr>
          <w:p w14:paraId="4A0AC094" w14:textId="77777777" w:rsidR="006A0031" w:rsidRPr="007758F8" w:rsidRDefault="006A0031" w:rsidP="00EA158E">
            <w:pPr>
              <w:spacing w:before="60" w:after="60"/>
              <w:jc w:val="center"/>
              <w:rPr>
                <w:sz w:val="20"/>
                <w:lang w:val="en-US" w:eastAsia="en-US"/>
              </w:rPr>
            </w:pPr>
            <w:r w:rsidRPr="007758F8">
              <w:rPr>
                <w:sz w:val="20"/>
                <w:lang w:val="en-US" w:eastAsia="en-US"/>
              </w:rPr>
              <w:t>3</w:t>
            </w:r>
          </w:p>
        </w:tc>
        <w:tc>
          <w:tcPr>
            <w:tcW w:w="742" w:type="pct"/>
            <w:tcBorders>
              <w:left w:val="nil"/>
              <w:right w:val="nil"/>
            </w:tcBorders>
            <w:vAlign w:val="center"/>
          </w:tcPr>
          <w:p w14:paraId="198ACE20" w14:textId="77777777" w:rsidR="006A0031" w:rsidRPr="007758F8" w:rsidRDefault="006A0031" w:rsidP="00EA158E">
            <w:pPr>
              <w:spacing w:before="60" w:after="60"/>
              <w:jc w:val="center"/>
              <w:rPr>
                <w:b/>
                <w:sz w:val="20"/>
                <w:lang w:val="en-US" w:eastAsia="en-US"/>
              </w:rPr>
            </w:pPr>
            <w:r w:rsidRPr="007758F8">
              <w:rPr>
                <w:b/>
                <w:sz w:val="20"/>
                <w:lang w:val="en-US" w:eastAsia="en-US"/>
              </w:rPr>
              <w:t>Loading</w:t>
            </w:r>
          </w:p>
        </w:tc>
        <w:tc>
          <w:tcPr>
            <w:tcW w:w="1254" w:type="pct"/>
            <w:tcBorders>
              <w:left w:val="nil"/>
              <w:right w:val="nil"/>
            </w:tcBorders>
            <w:vAlign w:val="center"/>
          </w:tcPr>
          <w:p w14:paraId="7D126BBA" w14:textId="77777777" w:rsidR="006A0031" w:rsidRPr="007758F8" w:rsidRDefault="006A0031" w:rsidP="00EA158E">
            <w:pPr>
              <w:spacing w:before="60" w:after="60"/>
              <w:jc w:val="center"/>
              <w:rPr>
                <w:sz w:val="20"/>
                <w:lang w:val="en-US" w:eastAsia="en-US"/>
              </w:rPr>
            </w:pPr>
            <w:r w:rsidRPr="007758F8">
              <w:rPr>
                <w:sz w:val="20"/>
                <w:lang w:val="en-US" w:eastAsia="en-US"/>
              </w:rPr>
              <w:t>1 ml sample at 1 drop/3 sec</w:t>
            </w:r>
          </w:p>
        </w:tc>
        <w:tc>
          <w:tcPr>
            <w:tcW w:w="1254" w:type="pct"/>
            <w:tcBorders>
              <w:left w:val="nil"/>
              <w:right w:val="nil"/>
            </w:tcBorders>
            <w:vAlign w:val="center"/>
          </w:tcPr>
          <w:p w14:paraId="46BBB110" w14:textId="77777777" w:rsidR="006A0031" w:rsidRPr="007758F8" w:rsidRDefault="006A0031" w:rsidP="00EA158E">
            <w:pPr>
              <w:spacing w:before="60" w:after="60"/>
              <w:jc w:val="center"/>
              <w:rPr>
                <w:sz w:val="20"/>
                <w:lang w:val="en-US" w:eastAsia="en-US"/>
              </w:rPr>
            </w:pPr>
            <w:r w:rsidRPr="007758F8">
              <w:rPr>
                <w:sz w:val="20"/>
                <w:lang w:val="en-US" w:eastAsia="en-US"/>
              </w:rPr>
              <w:t>1 ml sample at 1 drop/3 sec</w:t>
            </w:r>
          </w:p>
        </w:tc>
        <w:tc>
          <w:tcPr>
            <w:tcW w:w="1255" w:type="pct"/>
            <w:tcBorders>
              <w:left w:val="nil"/>
              <w:right w:val="nil"/>
            </w:tcBorders>
            <w:vAlign w:val="center"/>
          </w:tcPr>
          <w:p w14:paraId="29847B45" w14:textId="77777777" w:rsidR="006A0031" w:rsidRPr="007758F8" w:rsidRDefault="006A0031" w:rsidP="00EA158E">
            <w:pPr>
              <w:spacing w:before="60" w:after="60"/>
              <w:jc w:val="center"/>
              <w:rPr>
                <w:sz w:val="20"/>
                <w:lang w:val="en-US" w:eastAsia="en-US"/>
              </w:rPr>
            </w:pPr>
            <w:r w:rsidRPr="007758F8">
              <w:rPr>
                <w:sz w:val="20"/>
                <w:lang w:val="en-US" w:eastAsia="en-US"/>
              </w:rPr>
              <w:t>1 ml sample at 1 drop/3 sec</w:t>
            </w:r>
          </w:p>
        </w:tc>
      </w:tr>
      <w:tr w:rsidR="006A0031" w:rsidRPr="007758F8" w14:paraId="6F3F308E" w14:textId="77777777" w:rsidTr="007758F8">
        <w:trPr>
          <w:trHeight w:val="257"/>
        </w:trPr>
        <w:tc>
          <w:tcPr>
            <w:tcW w:w="320" w:type="pct"/>
            <w:vMerge/>
            <w:tcBorders>
              <w:top w:val="single" w:sz="12" w:space="0" w:color="auto"/>
              <w:left w:val="nil"/>
              <w:bottom w:val="single" w:sz="12" w:space="0" w:color="auto"/>
              <w:right w:val="nil"/>
            </w:tcBorders>
            <w:vAlign w:val="center"/>
          </w:tcPr>
          <w:p w14:paraId="0E87505D" w14:textId="77777777" w:rsidR="006A0031" w:rsidRPr="007758F8" w:rsidRDefault="006A0031" w:rsidP="00EA158E">
            <w:pPr>
              <w:spacing w:before="60" w:after="60"/>
              <w:jc w:val="center"/>
              <w:rPr>
                <w:sz w:val="20"/>
                <w:lang w:val="en-US" w:eastAsia="en-US"/>
              </w:rPr>
            </w:pPr>
          </w:p>
        </w:tc>
        <w:tc>
          <w:tcPr>
            <w:tcW w:w="175" w:type="pct"/>
            <w:tcBorders>
              <w:left w:val="nil"/>
              <w:bottom w:val="single" w:sz="4" w:space="0" w:color="auto"/>
              <w:right w:val="nil"/>
            </w:tcBorders>
            <w:vAlign w:val="center"/>
          </w:tcPr>
          <w:p w14:paraId="7822C3D1" w14:textId="77777777" w:rsidR="006A0031" w:rsidRPr="007758F8" w:rsidRDefault="006A0031" w:rsidP="00EA158E">
            <w:pPr>
              <w:spacing w:before="60" w:after="60"/>
              <w:jc w:val="center"/>
              <w:rPr>
                <w:sz w:val="20"/>
                <w:lang w:val="en-US" w:eastAsia="en-US"/>
              </w:rPr>
            </w:pPr>
            <w:r w:rsidRPr="007758F8">
              <w:rPr>
                <w:sz w:val="20"/>
                <w:lang w:val="en-US" w:eastAsia="en-US"/>
              </w:rPr>
              <w:t>4</w:t>
            </w:r>
          </w:p>
        </w:tc>
        <w:tc>
          <w:tcPr>
            <w:tcW w:w="742" w:type="pct"/>
            <w:tcBorders>
              <w:left w:val="nil"/>
              <w:bottom w:val="single" w:sz="4" w:space="0" w:color="auto"/>
              <w:right w:val="nil"/>
            </w:tcBorders>
            <w:vAlign w:val="center"/>
          </w:tcPr>
          <w:p w14:paraId="68BF266E" w14:textId="77777777" w:rsidR="006A0031" w:rsidRPr="007758F8" w:rsidRDefault="006A0031" w:rsidP="00EA158E">
            <w:pPr>
              <w:spacing w:before="60" w:after="60"/>
              <w:jc w:val="center"/>
              <w:rPr>
                <w:b/>
                <w:sz w:val="20"/>
                <w:lang w:val="en-US" w:eastAsia="en-US"/>
              </w:rPr>
            </w:pPr>
            <w:r w:rsidRPr="007758F8">
              <w:rPr>
                <w:b/>
                <w:sz w:val="20"/>
                <w:lang w:val="en-US" w:eastAsia="en-US"/>
              </w:rPr>
              <w:t>Wash 1</w:t>
            </w:r>
          </w:p>
        </w:tc>
        <w:tc>
          <w:tcPr>
            <w:tcW w:w="1254" w:type="pct"/>
            <w:tcBorders>
              <w:left w:val="nil"/>
              <w:bottom w:val="single" w:sz="4" w:space="0" w:color="auto"/>
              <w:right w:val="nil"/>
            </w:tcBorders>
            <w:vAlign w:val="center"/>
          </w:tcPr>
          <w:p w14:paraId="08322D65" w14:textId="77777777" w:rsidR="006A0031" w:rsidRPr="00826D17" w:rsidRDefault="006A0031" w:rsidP="00EA158E">
            <w:pPr>
              <w:spacing w:before="60" w:after="60"/>
              <w:jc w:val="center"/>
              <w:rPr>
                <w:sz w:val="20"/>
                <w:lang w:val="en-US" w:eastAsia="en-US"/>
              </w:rPr>
            </w:pPr>
            <w:r w:rsidRPr="00826D17">
              <w:rPr>
                <w:sz w:val="20"/>
                <w:lang w:val="en-US"/>
              </w:rPr>
              <w:t>5 ml water at 1 drop/sec</w:t>
            </w:r>
          </w:p>
        </w:tc>
        <w:tc>
          <w:tcPr>
            <w:tcW w:w="1254" w:type="pct"/>
            <w:tcBorders>
              <w:left w:val="nil"/>
              <w:bottom w:val="single" w:sz="4" w:space="0" w:color="auto"/>
              <w:right w:val="nil"/>
            </w:tcBorders>
            <w:vAlign w:val="center"/>
          </w:tcPr>
          <w:p w14:paraId="08043098" w14:textId="77777777" w:rsidR="006A0031" w:rsidRPr="00826D17" w:rsidRDefault="006A0031" w:rsidP="00EA158E">
            <w:pPr>
              <w:spacing w:before="60" w:after="60"/>
              <w:jc w:val="center"/>
              <w:rPr>
                <w:sz w:val="20"/>
                <w:lang w:val="en-US" w:eastAsia="en-US"/>
              </w:rPr>
            </w:pPr>
            <w:r w:rsidRPr="00826D17">
              <w:rPr>
                <w:sz w:val="20"/>
                <w:lang w:val="en-US"/>
              </w:rPr>
              <w:t>5 ml water at 1 drop/sec</w:t>
            </w:r>
          </w:p>
        </w:tc>
        <w:tc>
          <w:tcPr>
            <w:tcW w:w="1255" w:type="pct"/>
            <w:tcBorders>
              <w:left w:val="nil"/>
              <w:bottom w:val="single" w:sz="4" w:space="0" w:color="auto"/>
              <w:right w:val="nil"/>
            </w:tcBorders>
            <w:vAlign w:val="center"/>
          </w:tcPr>
          <w:p w14:paraId="23C8F3D6" w14:textId="77777777" w:rsidR="006A0031" w:rsidRPr="00826D17" w:rsidRDefault="006A0031" w:rsidP="00EA158E">
            <w:pPr>
              <w:spacing w:before="60" w:after="60"/>
              <w:jc w:val="center"/>
              <w:rPr>
                <w:sz w:val="20"/>
                <w:lang w:val="en-US" w:eastAsia="en-US"/>
              </w:rPr>
            </w:pPr>
            <w:r w:rsidRPr="00826D17">
              <w:rPr>
                <w:sz w:val="20"/>
                <w:lang w:val="en-US"/>
              </w:rPr>
              <w:t>5 ml water at 1 drop/sec</w:t>
            </w:r>
          </w:p>
        </w:tc>
      </w:tr>
      <w:tr w:rsidR="006A0031" w:rsidRPr="007758F8" w14:paraId="7FFA549C" w14:textId="77777777" w:rsidTr="007758F8">
        <w:trPr>
          <w:trHeight w:val="155"/>
        </w:trPr>
        <w:tc>
          <w:tcPr>
            <w:tcW w:w="320" w:type="pct"/>
            <w:vMerge/>
            <w:tcBorders>
              <w:top w:val="single" w:sz="12" w:space="0" w:color="auto"/>
              <w:left w:val="nil"/>
              <w:bottom w:val="single" w:sz="12" w:space="0" w:color="auto"/>
              <w:right w:val="nil"/>
            </w:tcBorders>
            <w:vAlign w:val="center"/>
          </w:tcPr>
          <w:p w14:paraId="6636B34A" w14:textId="77777777" w:rsidR="006A0031" w:rsidRPr="007758F8" w:rsidRDefault="006A0031" w:rsidP="00EA158E">
            <w:pPr>
              <w:spacing w:before="60" w:after="60"/>
              <w:jc w:val="center"/>
              <w:rPr>
                <w:sz w:val="20"/>
                <w:lang w:val="en-US" w:eastAsia="en-US"/>
              </w:rPr>
            </w:pPr>
          </w:p>
        </w:tc>
        <w:tc>
          <w:tcPr>
            <w:tcW w:w="175" w:type="pct"/>
            <w:tcBorders>
              <w:left w:val="nil"/>
              <w:bottom w:val="single" w:sz="4" w:space="0" w:color="auto"/>
              <w:right w:val="nil"/>
            </w:tcBorders>
            <w:vAlign w:val="center"/>
          </w:tcPr>
          <w:p w14:paraId="5B8919E3" w14:textId="77777777" w:rsidR="006A0031" w:rsidRPr="007758F8" w:rsidRDefault="006A0031" w:rsidP="00EA158E">
            <w:pPr>
              <w:spacing w:before="60" w:after="60"/>
              <w:jc w:val="center"/>
              <w:rPr>
                <w:sz w:val="20"/>
                <w:lang w:val="en-US" w:eastAsia="en-US"/>
              </w:rPr>
            </w:pPr>
            <w:r w:rsidRPr="007758F8">
              <w:rPr>
                <w:sz w:val="20"/>
                <w:lang w:val="en-US" w:eastAsia="en-US"/>
              </w:rPr>
              <w:t>5</w:t>
            </w:r>
          </w:p>
        </w:tc>
        <w:tc>
          <w:tcPr>
            <w:tcW w:w="742" w:type="pct"/>
            <w:tcBorders>
              <w:left w:val="nil"/>
              <w:bottom w:val="single" w:sz="4" w:space="0" w:color="auto"/>
              <w:right w:val="nil"/>
            </w:tcBorders>
            <w:vAlign w:val="center"/>
          </w:tcPr>
          <w:p w14:paraId="35B30AE8" w14:textId="77777777" w:rsidR="006A0031" w:rsidRPr="007758F8" w:rsidRDefault="006A0031" w:rsidP="00EA158E">
            <w:pPr>
              <w:spacing w:before="60" w:after="60"/>
              <w:jc w:val="center"/>
              <w:rPr>
                <w:b/>
                <w:sz w:val="20"/>
                <w:lang w:val="en-US" w:eastAsia="en-US"/>
              </w:rPr>
            </w:pPr>
            <w:r w:rsidRPr="007758F8">
              <w:rPr>
                <w:b/>
                <w:sz w:val="20"/>
                <w:lang w:val="en-US" w:eastAsia="en-US"/>
              </w:rPr>
              <w:t>Wash 2</w:t>
            </w:r>
          </w:p>
        </w:tc>
        <w:tc>
          <w:tcPr>
            <w:tcW w:w="1254" w:type="pct"/>
            <w:tcBorders>
              <w:left w:val="nil"/>
              <w:bottom w:val="single" w:sz="4" w:space="0" w:color="auto"/>
              <w:right w:val="nil"/>
            </w:tcBorders>
            <w:vAlign w:val="center"/>
          </w:tcPr>
          <w:p w14:paraId="30B64045" w14:textId="77777777" w:rsidR="006A0031" w:rsidRPr="007758F8" w:rsidRDefault="006A0031" w:rsidP="00EA158E">
            <w:pPr>
              <w:spacing w:before="60" w:after="60"/>
              <w:jc w:val="center"/>
              <w:rPr>
                <w:sz w:val="20"/>
                <w:lang w:val="en-US" w:eastAsia="en-US"/>
              </w:rPr>
            </w:pPr>
            <w:r w:rsidRPr="007758F8">
              <w:rPr>
                <w:sz w:val="20"/>
                <w:lang w:val="en-US" w:eastAsia="en-US"/>
              </w:rPr>
              <w:t>5 ml 5/95 V/V water/acetonitrile at 1 drop/sec</w:t>
            </w:r>
          </w:p>
        </w:tc>
        <w:tc>
          <w:tcPr>
            <w:tcW w:w="1254" w:type="pct"/>
            <w:tcBorders>
              <w:left w:val="nil"/>
              <w:bottom w:val="single" w:sz="4" w:space="0" w:color="auto"/>
              <w:right w:val="nil"/>
            </w:tcBorders>
            <w:vAlign w:val="center"/>
          </w:tcPr>
          <w:p w14:paraId="5ACC76AC" w14:textId="77777777" w:rsidR="006A0031" w:rsidRPr="007758F8" w:rsidRDefault="006A0031" w:rsidP="00EA158E">
            <w:pPr>
              <w:spacing w:before="60" w:after="60"/>
              <w:jc w:val="center"/>
              <w:rPr>
                <w:sz w:val="20"/>
                <w:lang w:val="en-US" w:eastAsia="en-US"/>
              </w:rPr>
            </w:pPr>
            <w:r w:rsidRPr="007758F8">
              <w:rPr>
                <w:sz w:val="20"/>
                <w:lang w:val="en-US" w:eastAsia="en-US"/>
              </w:rPr>
              <w:t>5 ml 20/80 V/V water/acetonitrile at 1 drop/sec</w:t>
            </w:r>
          </w:p>
        </w:tc>
        <w:tc>
          <w:tcPr>
            <w:tcW w:w="1255" w:type="pct"/>
            <w:tcBorders>
              <w:left w:val="nil"/>
              <w:bottom w:val="single" w:sz="4" w:space="0" w:color="auto"/>
              <w:right w:val="nil"/>
            </w:tcBorders>
            <w:vAlign w:val="center"/>
          </w:tcPr>
          <w:p w14:paraId="70F19BFE" w14:textId="77777777" w:rsidR="006A0031" w:rsidRPr="007758F8" w:rsidRDefault="006A0031" w:rsidP="00EA158E">
            <w:pPr>
              <w:spacing w:before="60" w:after="60"/>
              <w:jc w:val="center"/>
              <w:rPr>
                <w:sz w:val="20"/>
                <w:lang w:val="en-US" w:eastAsia="en-US"/>
              </w:rPr>
            </w:pPr>
            <w:r w:rsidRPr="007758F8">
              <w:rPr>
                <w:sz w:val="20"/>
                <w:lang w:val="en-US" w:eastAsia="en-US"/>
              </w:rPr>
              <w:t>51 ml 5/95 V/V water/acetonitrile at 1 drop/sec</w:t>
            </w:r>
          </w:p>
        </w:tc>
      </w:tr>
      <w:tr w:rsidR="006A0031" w:rsidRPr="007758F8" w14:paraId="1E9F79C8" w14:textId="77777777" w:rsidTr="007758F8">
        <w:trPr>
          <w:trHeight w:val="125"/>
        </w:trPr>
        <w:tc>
          <w:tcPr>
            <w:tcW w:w="320" w:type="pct"/>
            <w:vMerge/>
            <w:tcBorders>
              <w:top w:val="single" w:sz="12" w:space="0" w:color="auto"/>
              <w:left w:val="nil"/>
              <w:bottom w:val="single" w:sz="12" w:space="0" w:color="auto"/>
              <w:right w:val="nil"/>
            </w:tcBorders>
            <w:vAlign w:val="center"/>
          </w:tcPr>
          <w:p w14:paraId="418CCFE5" w14:textId="77777777" w:rsidR="006A0031" w:rsidRPr="007758F8" w:rsidRDefault="006A0031" w:rsidP="00EA158E">
            <w:pPr>
              <w:spacing w:before="60" w:after="60"/>
              <w:jc w:val="center"/>
              <w:rPr>
                <w:sz w:val="20"/>
                <w:lang w:val="en-US" w:eastAsia="en-US"/>
              </w:rPr>
            </w:pPr>
          </w:p>
        </w:tc>
        <w:tc>
          <w:tcPr>
            <w:tcW w:w="175" w:type="pct"/>
            <w:tcBorders>
              <w:left w:val="nil"/>
              <w:bottom w:val="single" w:sz="12" w:space="0" w:color="auto"/>
              <w:right w:val="nil"/>
            </w:tcBorders>
            <w:vAlign w:val="center"/>
          </w:tcPr>
          <w:p w14:paraId="52105B55" w14:textId="77777777" w:rsidR="006A0031" w:rsidRPr="007758F8" w:rsidRDefault="006A0031" w:rsidP="00EA158E">
            <w:pPr>
              <w:spacing w:before="60" w:after="60"/>
              <w:jc w:val="center"/>
              <w:rPr>
                <w:sz w:val="20"/>
                <w:lang w:val="en-US" w:eastAsia="en-US"/>
              </w:rPr>
            </w:pPr>
            <w:r w:rsidRPr="007758F8">
              <w:rPr>
                <w:sz w:val="20"/>
                <w:lang w:val="en-US" w:eastAsia="en-US"/>
              </w:rPr>
              <w:t>6</w:t>
            </w:r>
          </w:p>
        </w:tc>
        <w:tc>
          <w:tcPr>
            <w:tcW w:w="742" w:type="pct"/>
            <w:tcBorders>
              <w:left w:val="nil"/>
              <w:bottom w:val="single" w:sz="12" w:space="0" w:color="auto"/>
              <w:right w:val="nil"/>
            </w:tcBorders>
            <w:vAlign w:val="center"/>
          </w:tcPr>
          <w:p w14:paraId="588CAF3C" w14:textId="77777777" w:rsidR="006A0031" w:rsidRPr="007758F8" w:rsidRDefault="006A0031" w:rsidP="00EA158E">
            <w:pPr>
              <w:spacing w:before="60" w:after="60"/>
              <w:jc w:val="center"/>
              <w:rPr>
                <w:b/>
                <w:sz w:val="20"/>
                <w:lang w:val="en-US" w:eastAsia="en-US"/>
              </w:rPr>
            </w:pPr>
            <w:r w:rsidRPr="007758F8">
              <w:rPr>
                <w:b/>
                <w:sz w:val="20"/>
                <w:lang w:val="en-US" w:eastAsia="en-US"/>
              </w:rPr>
              <w:t xml:space="preserve">Elution </w:t>
            </w:r>
          </w:p>
        </w:tc>
        <w:tc>
          <w:tcPr>
            <w:tcW w:w="1254" w:type="pct"/>
            <w:tcBorders>
              <w:left w:val="nil"/>
              <w:bottom w:val="single" w:sz="12" w:space="0" w:color="auto"/>
              <w:right w:val="nil"/>
            </w:tcBorders>
            <w:vAlign w:val="center"/>
          </w:tcPr>
          <w:p w14:paraId="282B6518" w14:textId="77777777" w:rsidR="006A0031" w:rsidRPr="007758F8" w:rsidRDefault="006A0031" w:rsidP="00EA158E">
            <w:pPr>
              <w:spacing w:before="60" w:after="60"/>
              <w:jc w:val="center"/>
              <w:rPr>
                <w:sz w:val="20"/>
                <w:lang w:val="en-US" w:eastAsia="en-US"/>
              </w:rPr>
            </w:pPr>
            <w:r w:rsidRPr="007758F8">
              <w:rPr>
                <w:sz w:val="20"/>
                <w:lang w:val="en-US" w:eastAsia="en-US"/>
              </w:rPr>
              <w:t>2 ml 30/70 V/V water/acetonitrile at 1 drop/ 3 sec</w:t>
            </w:r>
          </w:p>
        </w:tc>
        <w:tc>
          <w:tcPr>
            <w:tcW w:w="1254" w:type="pct"/>
            <w:tcBorders>
              <w:left w:val="nil"/>
              <w:bottom w:val="single" w:sz="12" w:space="0" w:color="auto"/>
              <w:right w:val="nil"/>
            </w:tcBorders>
            <w:vAlign w:val="center"/>
          </w:tcPr>
          <w:p w14:paraId="23D20A75" w14:textId="77777777" w:rsidR="006A0031" w:rsidRPr="007758F8" w:rsidRDefault="006A0031" w:rsidP="00EA158E">
            <w:pPr>
              <w:spacing w:before="60" w:after="60"/>
              <w:jc w:val="center"/>
              <w:rPr>
                <w:sz w:val="20"/>
                <w:lang w:val="en-US" w:eastAsia="en-US"/>
              </w:rPr>
            </w:pPr>
            <w:r w:rsidRPr="007758F8">
              <w:rPr>
                <w:sz w:val="20"/>
                <w:lang w:val="en-US" w:eastAsia="en-US"/>
              </w:rPr>
              <w:t>2 ml 50/50 V/V water/acetonitrile at 1 drop/ 3 sec</w:t>
            </w:r>
          </w:p>
        </w:tc>
        <w:tc>
          <w:tcPr>
            <w:tcW w:w="1255" w:type="pct"/>
            <w:tcBorders>
              <w:left w:val="nil"/>
              <w:bottom w:val="single" w:sz="12" w:space="0" w:color="auto"/>
              <w:right w:val="nil"/>
            </w:tcBorders>
            <w:vAlign w:val="center"/>
          </w:tcPr>
          <w:p w14:paraId="4BE801F2" w14:textId="77777777" w:rsidR="006A0031" w:rsidRPr="007758F8" w:rsidRDefault="006A0031" w:rsidP="00EA158E">
            <w:pPr>
              <w:spacing w:before="60" w:after="60"/>
              <w:jc w:val="center"/>
              <w:rPr>
                <w:sz w:val="20"/>
                <w:lang w:val="en-US" w:eastAsia="en-US"/>
              </w:rPr>
            </w:pPr>
            <w:r w:rsidRPr="007758F8">
              <w:rPr>
                <w:sz w:val="20"/>
                <w:lang w:val="en-US" w:eastAsia="en-US"/>
              </w:rPr>
              <w:t>2 ml 50/50 V/V water/acetonitrile at 1 drop/ 3 sec</w:t>
            </w:r>
          </w:p>
        </w:tc>
      </w:tr>
    </w:tbl>
    <w:p w14:paraId="60180AD4" w14:textId="0A6CD643" w:rsidR="006A0031" w:rsidRPr="00826D17" w:rsidRDefault="006A0031" w:rsidP="007758F8">
      <w:pPr>
        <w:spacing w:before="120" w:line="480" w:lineRule="auto"/>
        <w:jc w:val="both"/>
      </w:pPr>
      <w:r w:rsidRPr="00826D17">
        <w:lastRenderedPageBreak/>
        <w:t xml:space="preserve">The recovery </w:t>
      </w:r>
      <w:r w:rsidR="007758F8" w:rsidRPr="00826D17">
        <w:t>was</w:t>
      </w:r>
      <w:r w:rsidRPr="00826D17">
        <w:t xml:space="preserve"> compared to </w:t>
      </w:r>
      <w:r w:rsidR="007758F8" w:rsidRPr="00826D17">
        <w:t>one sample containing peptides in 21/79 V/V acetonitrile/water</w:t>
      </w:r>
      <w:r w:rsidR="00DD6C80">
        <w:t xml:space="preserve"> and peptides spiked to a concentration of 100xDev-Conc.</w:t>
      </w:r>
    </w:p>
    <w:p w14:paraId="71E0965A" w14:textId="77777777" w:rsidR="006A0031" w:rsidRPr="00826D17" w:rsidRDefault="006A0031" w:rsidP="007758F8">
      <w:pPr>
        <w:spacing w:before="120" w:line="480" w:lineRule="auto"/>
        <w:jc w:val="both"/>
      </w:pPr>
    </w:p>
    <w:p w14:paraId="6A22833F" w14:textId="77777777" w:rsidR="00266D2A" w:rsidRDefault="00266D2A" w:rsidP="00266D2A">
      <w:pPr>
        <w:pStyle w:val="Heading4"/>
        <w:spacing w:before="120" w:after="0" w:line="480" w:lineRule="auto"/>
      </w:pPr>
      <w:proofErr w:type="spellStart"/>
      <w:r>
        <w:t>Results</w:t>
      </w:r>
      <w:proofErr w:type="spellEnd"/>
      <w:r>
        <w:t xml:space="preserve"> and discussion</w:t>
      </w:r>
    </w:p>
    <w:p w14:paraId="68870ACB" w14:textId="77557246" w:rsidR="00E52496" w:rsidRPr="00826D17" w:rsidRDefault="00E52496" w:rsidP="00E52496">
      <w:pPr>
        <w:spacing w:before="120" w:line="480" w:lineRule="auto"/>
        <w:jc w:val="both"/>
      </w:pPr>
      <w:r w:rsidRPr="00826D17">
        <w:t>When undiluted faeces was extracted and consecutively spiked (to assess SPE recoveries), none of the peptides demonstrated recoveries &gt; 1%. Hence, it was assumed that undiluted faeces extract caused sample matrix breakthrough.</w:t>
      </w:r>
    </w:p>
    <w:p w14:paraId="4F3D4FE6" w14:textId="5E08C9E1" w:rsidR="00266D2A" w:rsidRPr="00826D17" w:rsidRDefault="00E52496" w:rsidP="007758F8">
      <w:pPr>
        <w:spacing w:before="120" w:line="480" w:lineRule="auto"/>
        <w:jc w:val="both"/>
      </w:pPr>
      <w:r w:rsidRPr="00826D17">
        <w:t>Therefore the experiment was repeated with 1/10 diluted faeces extract (to minimize sample matrix breakt</w:t>
      </w:r>
      <w:r w:rsidR="003C6CBD">
        <w:t>hr</w:t>
      </w:r>
      <w:r w:rsidRPr="00826D17">
        <w:t xml:space="preserve">ough), the wash step 2 and elution step were examined at different acetonitrile/water V/V conditions (to minimize matrix elution). The results are provided in </w:t>
      </w:r>
      <w:r w:rsidR="00423360">
        <w:rPr>
          <w:rFonts w:cs="Times"/>
          <w:b/>
          <w:lang w:val="en-GB"/>
        </w:rPr>
        <w:t xml:space="preserve">Supplementary information </w:t>
      </w:r>
      <w:r w:rsidRPr="00826D17">
        <w:rPr>
          <w:b/>
        </w:rPr>
        <w:t>Table 1</w:t>
      </w:r>
      <w:r w:rsidR="00423360">
        <w:rPr>
          <w:b/>
        </w:rPr>
        <w:t>2</w:t>
      </w:r>
      <w:r w:rsidRPr="00826D17">
        <w:t>.</w:t>
      </w:r>
    </w:p>
    <w:p w14:paraId="0647CCAA" w14:textId="77777777" w:rsidR="00E52496" w:rsidRPr="00826D17" w:rsidRDefault="00E52496" w:rsidP="007758F8">
      <w:pPr>
        <w:spacing w:before="120" w:line="480" w:lineRule="auto"/>
        <w:jc w:val="both"/>
        <w:sectPr w:rsidR="00E52496" w:rsidRPr="00826D17" w:rsidSect="0023373A">
          <w:pgSz w:w="11906" w:h="16838"/>
          <w:pgMar w:top="1417" w:right="1417" w:bottom="1417" w:left="1417" w:header="708" w:footer="708" w:gutter="0"/>
          <w:lnNumType w:countBy="1" w:restart="continuous"/>
          <w:cols w:space="708"/>
          <w:docGrid w:linePitch="360"/>
        </w:sectPr>
      </w:pPr>
    </w:p>
    <w:p w14:paraId="6E11381D" w14:textId="5560B068" w:rsidR="00E52496" w:rsidRPr="00712ED3" w:rsidRDefault="00423360" w:rsidP="00E52496">
      <w:pPr>
        <w:spacing w:before="120" w:line="480" w:lineRule="auto"/>
        <w:jc w:val="both"/>
        <w:rPr>
          <w:b/>
          <w:sz w:val="22"/>
        </w:rPr>
      </w:pPr>
      <w:r w:rsidRPr="00423360">
        <w:rPr>
          <w:b/>
          <w:sz w:val="22"/>
        </w:rPr>
        <w:lastRenderedPageBreak/>
        <w:t xml:space="preserve">Supplementary information </w:t>
      </w:r>
      <w:r w:rsidR="00E52496">
        <w:rPr>
          <w:b/>
          <w:sz w:val="22"/>
        </w:rPr>
        <w:t>Table 1</w:t>
      </w:r>
      <w:r>
        <w:rPr>
          <w:b/>
          <w:sz w:val="22"/>
        </w:rPr>
        <w:t>2</w:t>
      </w:r>
      <w:r w:rsidR="00E52496">
        <w:rPr>
          <w:b/>
          <w:sz w:val="22"/>
        </w:rPr>
        <w:t xml:space="preserve">: Recoveries of </w:t>
      </w:r>
      <w:proofErr w:type="spellStart"/>
      <w:r w:rsidR="00E52496">
        <w:rPr>
          <w:b/>
          <w:sz w:val="22"/>
        </w:rPr>
        <w:t>faeces</w:t>
      </w:r>
      <w:proofErr w:type="spellEnd"/>
      <w:r w:rsidR="00E52496">
        <w:rPr>
          <w:b/>
          <w:sz w:val="22"/>
        </w:rPr>
        <w:t xml:space="preserve"> extract processed with SPE under different wash step 2 and elution </w:t>
      </w:r>
      <w:r w:rsidR="00DD6C80">
        <w:rPr>
          <w:b/>
          <w:sz w:val="22"/>
        </w:rPr>
        <w:t xml:space="preserve">conditions outlined in Table 12. </w:t>
      </w:r>
      <w:proofErr w:type="spellStart"/>
      <w:r w:rsidR="00046B8F">
        <w:rPr>
          <w:b/>
          <w:sz w:val="22"/>
        </w:rPr>
        <w:t>Prespiked</w:t>
      </w:r>
      <w:proofErr w:type="spellEnd"/>
      <w:r w:rsidR="00DD6C80">
        <w:rPr>
          <w:b/>
          <w:sz w:val="22"/>
        </w:rPr>
        <w:t xml:space="preserve"> sample had peptides present at 100x-Dev-Conc. Recovery was calculated to a </w:t>
      </w:r>
      <w:proofErr w:type="spellStart"/>
      <w:r w:rsidR="00046B8F">
        <w:rPr>
          <w:b/>
          <w:sz w:val="22"/>
        </w:rPr>
        <w:t>postspiked</w:t>
      </w:r>
      <w:proofErr w:type="spellEnd"/>
      <w:r w:rsidR="00DD6C80">
        <w:rPr>
          <w:b/>
          <w:sz w:val="22"/>
        </w:rPr>
        <w:t xml:space="preserve"> sample with peptides at 100xDev-Conc.</w:t>
      </w:r>
    </w:p>
    <w:tbl>
      <w:tblPr>
        <w:tblW w:w="12616" w:type="dxa"/>
        <w:tblInd w:w="70" w:type="dxa"/>
        <w:tblLayout w:type="fixed"/>
        <w:tblCellMar>
          <w:left w:w="70" w:type="dxa"/>
          <w:right w:w="70" w:type="dxa"/>
        </w:tblCellMar>
        <w:tblLook w:val="04A0" w:firstRow="1" w:lastRow="0" w:firstColumn="1" w:lastColumn="0" w:noHBand="0" w:noVBand="1"/>
      </w:tblPr>
      <w:tblGrid>
        <w:gridCol w:w="1451"/>
        <w:gridCol w:w="909"/>
        <w:gridCol w:w="910"/>
        <w:gridCol w:w="910"/>
        <w:gridCol w:w="910"/>
        <w:gridCol w:w="909"/>
        <w:gridCol w:w="910"/>
        <w:gridCol w:w="910"/>
        <w:gridCol w:w="910"/>
        <w:gridCol w:w="910"/>
        <w:gridCol w:w="709"/>
        <w:gridCol w:w="1134"/>
        <w:gridCol w:w="1134"/>
      </w:tblGrid>
      <w:tr w:rsidR="00E52496" w14:paraId="77B16FBC" w14:textId="77777777" w:rsidTr="00E52496">
        <w:trPr>
          <w:trHeight w:val="397"/>
        </w:trPr>
        <w:tc>
          <w:tcPr>
            <w:tcW w:w="1451" w:type="dxa"/>
            <w:vMerge w:val="restart"/>
            <w:tcBorders>
              <w:top w:val="single" w:sz="12" w:space="0" w:color="auto"/>
              <w:bottom w:val="single" w:sz="4" w:space="0" w:color="auto"/>
            </w:tcBorders>
            <w:shd w:val="clear" w:color="auto" w:fill="auto"/>
            <w:noWrap/>
            <w:vAlign w:val="center"/>
            <w:hideMark/>
          </w:tcPr>
          <w:p w14:paraId="25A293E4" w14:textId="77777777" w:rsidR="00E52496" w:rsidRPr="00586B6A" w:rsidRDefault="00E52496" w:rsidP="00D728BD">
            <w:pPr>
              <w:jc w:val="center"/>
              <w:rPr>
                <w:b/>
                <w:color w:val="000000"/>
                <w:sz w:val="20"/>
              </w:rPr>
            </w:pPr>
            <w:r w:rsidRPr="00586B6A">
              <w:rPr>
                <w:b/>
                <w:color w:val="000000"/>
                <w:sz w:val="20"/>
              </w:rPr>
              <w:t>Experiment</w:t>
            </w:r>
          </w:p>
        </w:tc>
        <w:tc>
          <w:tcPr>
            <w:tcW w:w="8188" w:type="dxa"/>
            <w:gridSpan w:val="9"/>
            <w:tcBorders>
              <w:top w:val="single" w:sz="12" w:space="0" w:color="auto"/>
              <w:bottom w:val="single" w:sz="4" w:space="0" w:color="auto"/>
            </w:tcBorders>
            <w:shd w:val="clear" w:color="auto" w:fill="auto"/>
            <w:noWrap/>
            <w:vAlign w:val="center"/>
            <w:hideMark/>
          </w:tcPr>
          <w:p w14:paraId="69106645" w14:textId="58364599" w:rsidR="00E52496" w:rsidRPr="00E52496" w:rsidRDefault="00E52496" w:rsidP="00D728BD">
            <w:pPr>
              <w:jc w:val="center"/>
              <w:rPr>
                <w:b/>
                <w:color w:val="000000"/>
                <w:sz w:val="20"/>
                <w:vertAlign w:val="superscript"/>
              </w:rPr>
            </w:pPr>
            <w:r w:rsidRPr="00586B6A">
              <w:rPr>
                <w:b/>
                <w:color w:val="000000"/>
                <w:sz w:val="20"/>
              </w:rPr>
              <w:t>Recoveries (%)</w:t>
            </w:r>
            <w:r>
              <w:rPr>
                <w:b/>
                <w:color w:val="000000"/>
                <w:sz w:val="20"/>
                <w:vertAlign w:val="superscript"/>
              </w:rPr>
              <w:t>1</w:t>
            </w:r>
          </w:p>
        </w:tc>
        <w:tc>
          <w:tcPr>
            <w:tcW w:w="709" w:type="dxa"/>
            <w:vMerge w:val="restart"/>
            <w:tcBorders>
              <w:top w:val="single" w:sz="12" w:space="0" w:color="auto"/>
            </w:tcBorders>
            <w:shd w:val="clear" w:color="auto" w:fill="auto"/>
            <w:noWrap/>
            <w:vAlign w:val="center"/>
            <w:hideMark/>
          </w:tcPr>
          <w:p w14:paraId="35305A1B" w14:textId="77777777" w:rsidR="00E52496" w:rsidRPr="00586B6A" w:rsidRDefault="00E52496" w:rsidP="00D728BD">
            <w:pPr>
              <w:jc w:val="center"/>
              <w:rPr>
                <w:b/>
                <w:color w:val="000000"/>
                <w:sz w:val="20"/>
              </w:rPr>
            </w:pPr>
            <w:r w:rsidRPr="00586B6A">
              <w:rPr>
                <w:b/>
                <w:color w:val="000000"/>
                <w:sz w:val="20"/>
              </w:rPr>
              <w:t>Mean</w:t>
            </w:r>
          </w:p>
        </w:tc>
        <w:tc>
          <w:tcPr>
            <w:tcW w:w="1134" w:type="dxa"/>
            <w:vMerge w:val="restart"/>
            <w:tcBorders>
              <w:top w:val="single" w:sz="12" w:space="0" w:color="auto"/>
            </w:tcBorders>
            <w:shd w:val="clear" w:color="auto" w:fill="auto"/>
            <w:noWrap/>
            <w:vAlign w:val="center"/>
            <w:hideMark/>
          </w:tcPr>
          <w:p w14:paraId="1AFD8D03" w14:textId="6D347817" w:rsidR="00E52496" w:rsidRPr="00586B6A" w:rsidRDefault="00E52496" w:rsidP="00D728BD">
            <w:pPr>
              <w:jc w:val="center"/>
              <w:rPr>
                <w:b/>
                <w:color w:val="000000"/>
                <w:sz w:val="20"/>
              </w:rPr>
            </w:pPr>
            <w:r>
              <w:rPr>
                <w:b/>
                <w:color w:val="000000"/>
                <w:sz w:val="20"/>
              </w:rPr>
              <w:t>Standard deviation</w:t>
            </w:r>
          </w:p>
        </w:tc>
        <w:tc>
          <w:tcPr>
            <w:tcW w:w="1134" w:type="dxa"/>
            <w:vMerge w:val="restart"/>
            <w:tcBorders>
              <w:top w:val="single" w:sz="12" w:space="0" w:color="auto"/>
            </w:tcBorders>
            <w:shd w:val="clear" w:color="auto" w:fill="auto"/>
            <w:vAlign w:val="center"/>
          </w:tcPr>
          <w:p w14:paraId="0C175F58" w14:textId="77777777" w:rsidR="00E52496" w:rsidRPr="00586B6A" w:rsidRDefault="00E52496" w:rsidP="00D728BD">
            <w:pPr>
              <w:jc w:val="center"/>
              <w:rPr>
                <w:b/>
                <w:color w:val="000000"/>
                <w:sz w:val="20"/>
              </w:rPr>
            </w:pPr>
            <w:r w:rsidRPr="007C7136">
              <w:rPr>
                <w:b/>
                <w:color w:val="000000"/>
                <w:sz w:val="20"/>
                <w:szCs w:val="22"/>
              </w:rPr>
              <w:t>Median</w:t>
            </w:r>
          </w:p>
        </w:tc>
      </w:tr>
      <w:tr w:rsidR="00E52496" w14:paraId="2CF41C26" w14:textId="77777777" w:rsidTr="00E52496">
        <w:trPr>
          <w:trHeight w:val="397"/>
        </w:trPr>
        <w:tc>
          <w:tcPr>
            <w:tcW w:w="1451" w:type="dxa"/>
            <w:vMerge/>
            <w:tcBorders>
              <w:top w:val="single" w:sz="4" w:space="0" w:color="auto"/>
              <w:bottom w:val="single" w:sz="12" w:space="0" w:color="auto"/>
            </w:tcBorders>
            <w:vAlign w:val="center"/>
            <w:hideMark/>
          </w:tcPr>
          <w:p w14:paraId="6D18650C" w14:textId="77777777" w:rsidR="00E52496" w:rsidRPr="00586B6A" w:rsidRDefault="00E52496" w:rsidP="00D728BD">
            <w:pPr>
              <w:jc w:val="center"/>
              <w:rPr>
                <w:b/>
                <w:color w:val="000000"/>
                <w:sz w:val="20"/>
              </w:rPr>
            </w:pPr>
          </w:p>
        </w:tc>
        <w:tc>
          <w:tcPr>
            <w:tcW w:w="909" w:type="dxa"/>
            <w:tcBorders>
              <w:top w:val="single" w:sz="4" w:space="0" w:color="auto"/>
              <w:bottom w:val="single" w:sz="12" w:space="0" w:color="auto"/>
            </w:tcBorders>
            <w:shd w:val="clear" w:color="auto" w:fill="auto"/>
            <w:noWrap/>
            <w:vAlign w:val="center"/>
            <w:hideMark/>
          </w:tcPr>
          <w:p w14:paraId="5BE970F9" w14:textId="77777777" w:rsidR="00E52496" w:rsidRPr="00586B6A" w:rsidRDefault="00E52496" w:rsidP="00D728BD">
            <w:pPr>
              <w:jc w:val="center"/>
              <w:rPr>
                <w:b/>
                <w:color w:val="000000"/>
                <w:sz w:val="20"/>
              </w:rPr>
            </w:pPr>
            <w:r w:rsidRPr="00586B6A">
              <w:rPr>
                <w:b/>
                <w:color w:val="000000"/>
                <w:sz w:val="20"/>
              </w:rPr>
              <w:t>Q13</w:t>
            </w:r>
          </w:p>
        </w:tc>
        <w:tc>
          <w:tcPr>
            <w:tcW w:w="910" w:type="dxa"/>
            <w:tcBorders>
              <w:top w:val="single" w:sz="4" w:space="0" w:color="auto"/>
              <w:bottom w:val="single" w:sz="12" w:space="0" w:color="auto"/>
            </w:tcBorders>
            <w:shd w:val="clear" w:color="auto" w:fill="auto"/>
            <w:noWrap/>
            <w:vAlign w:val="center"/>
            <w:hideMark/>
          </w:tcPr>
          <w:p w14:paraId="259FE4CA" w14:textId="77777777" w:rsidR="00E52496" w:rsidRPr="00586B6A" w:rsidRDefault="00E52496" w:rsidP="00D728BD">
            <w:pPr>
              <w:jc w:val="center"/>
              <w:rPr>
                <w:b/>
                <w:color w:val="000000"/>
                <w:sz w:val="20"/>
              </w:rPr>
            </w:pPr>
            <w:r w:rsidRPr="00586B6A">
              <w:rPr>
                <w:b/>
                <w:color w:val="000000"/>
                <w:sz w:val="20"/>
              </w:rPr>
              <w:t>Q14</w:t>
            </w:r>
          </w:p>
        </w:tc>
        <w:tc>
          <w:tcPr>
            <w:tcW w:w="910" w:type="dxa"/>
            <w:tcBorders>
              <w:top w:val="single" w:sz="4" w:space="0" w:color="auto"/>
              <w:bottom w:val="single" w:sz="12" w:space="0" w:color="auto"/>
            </w:tcBorders>
            <w:shd w:val="clear" w:color="auto" w:fill="auto"/>
            <w:noWrap/>
            <w:vAlign w:val="center"/>
            <w:hideMark/>
          </w:tcPr>
          <w:p w14:paraId="0218D52E" w14:textId="77777777" w:rsidR="00E52496" w:rsidRPr="00586B6A" w:rsidRDefault="00E52496" w:rsidP="00D728BD">
            <w:pPr>
              <w:jc w:val="center"/>
              <w:rPr>
                <w:b/>
                <w:color w:val="000000"/>
                <w:sz w:val="20"/>
              </w:rPr>
            </w:pPr>
            <w:r w:rsidRPr="00586B6A">
              <w:rPr>
                <w:b/>
                <w:color w:val="000000"/>
                <w:sz w:val="20"/>
              </w:rPr>
              <w:t>Q132</w:t>
            </w:r>
          </w:p>
        </w:tc>
        <w:tc>
          <w:tcPr>
            <w:tcW w:w="910" w:type="dxa"/>
            <w:tcBorders>
              <w:top w:val="single" w:sz="4" w:space="0" w:color="auto"/>
              <w:bottom w:val="single" w:sz="12" w:space="0" w:color="auto"/>
            </w:tcBorders>
            <w:shd w:val="clear" w:color="auto" w:fill="auto"/>
            <w:noWrap/>
            <w:vAlign w:val="center"/>
            <w:hideMark/>
          </w:tcPr>
          <w:p w14:paraId="0DB6F73E" w14:textId="77777777" w:rsidR="00E52496" w:rsidRPr="00586B6A" w:rsidRDefault="00E52496" w:rsidP="00D728BD">
            <w:pPr>
              <w:jc w:val="center"/>
              <w:rPr>
                <w:b/>
                <w:color w:val="000000"/>
                <w:sz w:val="20"/>
              </w:rPr>
            </w:pPr>
            <w:r w:rsidRPr="00586B6A">
              <w:rPr>
                <w:b/>
                <w:color w:val="000000"/>
                <w:sz w:val="20"/>
              </w:rPr>
              <w:t>Q137</w:t>
            </w:r>
          </w:p>
        </w:tc>
        <w:tc>
          <w:tcPr>
            <w:tcW w:w="909" w:type="dxa"/>
            <w:tcBorders>
              <w:top w:val="single" w:sz="4" w:space="0" w:color="auto"/>
              <w:bottom w:val="single" w:sz="12" w:space="0" w:color="auto"/>
            </w:tcBorders>
            <w:shd w:val="clear" w:color="auto" w:fill="auto"/>
            <w:noWrap/>
            <w:vAlign w:val="center"/>
            <w:hideMark/>
          </w:tcPr>
          <w:p w14:paraId="3F37BB79" w14:textId="77777777" w:rsidR="00E52496" w:rsidRPr="00586B6A" w:rsidRDefault="00E52496" w:rsidP="00D728BD">
            <w:pPr>
              <w:jc w:val="center"/>
              <w:rPr>
                <w:b/>
                <w:color w:val="000000"/>
                <w:sz w:val="20"/>
              </w:rPr>
            </w:pPr>
            <w:r w:rsidRPr="00586B6A">
              <w:rPr>
                <w:b/>
                <w:color w:val="000000"/>
                <w:sz w:val="20"/>
              </w:rPr>
              <w:t>Q17</w:t>
            </w:r>
          </w:p>
        </w:tc>
        <w:tc>
          <w:tcPr>
            <w:tcW w:w="910" w:type="dxa"/>
            <w:tcBorders>
              <w:top w:val="single" w:sz="4" w:space="0" w:color="auto"/>
              <w:bottom w:val="single" w:sz="12" w:space="0" w:color="auto"/>
            </w:tcBorders>
            <w:shd w:val="clear" w:color="auto" w:fill="auto"/>
            <w:noWrap/>
            <w:vAlign w:val="center"/>
            <w:hideMark/>
          </w:tcPr>
          <w:p w14:paraId="581FF968" w14:textId="77777777" w:rsidR="00E52496" w:rsidRPr="00586B6A" w:rsidRDefault="00E52496" w:rsidP="00D728BD">
            <w:pPr>
              <w:jc w:val="center"/>
              <w:rPr>
                <w:b/>
                <w:color w:val="000000"/>
                <w:sz w:val="20"/>
              </w:rPr>
            </w:pPr>
            <w:r w:rsidRPr="00586B6A">
              <w:rPr>
                <w:b/>
                <w:color w:val="000000"/>
                <w:sz w:val="20"/>
              </w:rPr>
              <w:t>Q133</w:t>
            </w:r>
          </w:p>
        </w:tc>
        <w:tc>
          <w:tcPr>
            <w:tcW w:w="910" w:type="dxa"/>
            <w:tcBorders>
              <w:top w:val="single" w:sz="4" w:space="0" w:color="auto"/>
              <w:bottom w:val="single" w:sz="12" w:space="0" w:color="auto"/>
            </w:tcBorders>
            <w:shd w:val="clear" w:color="auto" w:fill="auto"/>
            <w:noWrap/>
            <w:vAlign w:val="center"/>
            <w:hideMark/>
          </w:tcPr>
          <w:p w14:paraId="5DAFEC90" w14:textId="77777777" w:rsidR="00E52496" w:rsidRPr="00586B6A" w:rsidRDefault="00E52496" w:rsidP="00D728BD">
            <w:pPr>
              <w:jc w:val="center"/>
              <w:rPr>
                <w:b/>
                <w:color w:val="000000"/>
                <w:sz w:val="20"/>
              </w:rPr>
            </w:pPr>
            <w:r w:rsidRPr="00586B6A">
              <w:rPr>
                <w:b/>
                <w:color w:val="000000"/>
                <w:sz w:val="20"/>
              </w:rPr>
              <w:t>Q210</w:t>
            </w:r>
          </w:p>
        </w:tc>
        <w:tc>
          <w:tcPr>
            <w:tcW w:w="910" w:type="dxa"/>
            <w:tcBorders>
              <w:top w:val="single" w:sz="4" w:space="0" w:color="auto"/>
              <w:bottom w:val="single" w:sz="12" w:space="0" w:color="auto"/>
            </w:tcBorders>
            <w:shd w:val="clear" w:color="auto" w:fill="auto"/>
            <w:noWrap/>
            <w:vAlign w:val="center"/>
            <w:hideMark/>
          </w:tcPr>
          <w:p w14:paraId="41132BBA" w14:textId="77777777" w:rsidR="00E52496" w:rsidRPr="00586B6A" w:rsidRDefault="00E52496" w:rsidP="00D728BD">
            <w:pPr>
              <w:jc w:val="center"/>
              <w:rPr>
                <w:b/>
                <w:color w:val="000000"/>
                <w:sz w:val="20"/>
              </w:rPr>
            </w:pPr>
            <w:r w:rsidRPr="00586B6A">
              <w:rPr>
                <w:b/>
                <w:color w:val="000000"/>
                <w:sz w:val="20"/>
              </w:rPr>
              <w:t>Q184</w:t>
            </w:r>
          </w:p>
        </w:tc>
        <w:tc>
          <w:tcPr>
            <w:tcW w:w="910" w:type="dxa"/>
            <w:tcBorders>
              <w:top w:val="single" w:sz="4" w:space="0" w:color="auto"/>
              <w:bottom w:val="single" w:sz="12" w:space="0" w:color="auto"/>
            </w:tcBorders>
            <w:shd w:val="clear" w:color="auto" w:fill="auto"/>
            <w:noWrap/>
            <w:vAlign w:val="center"/>
            <w:hideMark/>
          </w:tcPr>
          <w:p w14:paraId="17814920" w14:textId="77777777" w:rsidR="00E52496" w:rsidRPr="00586B6A" w:rsidRDefault="00E52496" w:rsidP="00D728BD">
            <w:pPr>
              <w:jc w:val="center"/>
              <w:rPr>
                <w:b/>
                <w:color w:val="000000"/>
                <w:sz w:val="20"/>
              </w:rPr>
            </w:pPr>
            <w:r w:rsidRPr="00586B6A">
              <w:rPr>
                <w:b/>
                <w:color w:val="000000"/>
                <w:sz w:val="20"/>
              </w:rPr>
              <w:t>Q93</w:t>
            </w:r>
          </w:p>
        </w:tc>
        <w:tc>
          <w:tcPr>
            <w:tcW w:w="709" w:type="dxa"/>
            <w:vMerge/>
            <w:tcBorders>
              <w:bottom w:val="single" w:sz="12" w:space="0" w:color="auto"/>
            </w:tcBorders>
            <w:shd w:val="clear" w:color="auto" w:fill="auto"/>
            <w:noWrap/>
            <w:vAlign w:val="center"/>
            <w:hideMark/>
          </w:tcPr>
          <w:p w14:paraId="55DF2033" w14:textId="77777777" w:rsidR="00E52496" w:rsidRPr="00586B6A" w:rsidRDefault="00E52496" w:rsidP="00D728BD">
            <w:pPr>
              <w:jc w:val="center"/>
              <w:rPr>
                <w:b/>
                <w:color w:val="000000"/>
                <w:sz w:val="20"/>
              </w:rPr>
            </w:pPr>
          </w:p>
        </w:tc>
        <w:tc>
          <w:tcPr>
            <w:tcW w:w="1134" w:type="dxa"/>
            <w:vMerge/>
            <w:tcBorders>
              <w:bottom w:val="single" w:sz="12" w:space="0" w:color="auto"/>
            </w:tcBorders>
            <w:shd w:val="clear" w:color="auto" w:fill="auto"/>
            <w:noWrap/>
            <w:vAlign w:val="center"/>
            <w:hideMark/>
          </w:tcPr>
          <w:p w14:paraId="6BE31A9E" w14:textId="77777777" w:rsidR="00E52496" w:rsidRPr="00586B6A" w:rsidRDefault="00E52496" w:rsidP="00D728BD">
            <w:pPr>
              <w:jc w:val="center"/>
              <w:rPr>
                <w:b/>
                <w:color w:val="000000"/>
                <w:sz w:val="20"/>
              </w:rPr>
            </w:pPr>
          </w:p>
        </w:tc>
        <w:tc>
          <w:tcPr>
            <w:tcW w:w="1134" w:type="dxa"/>
            <w:vMerge/>
            <w:tcBorders>
              <w:bottom w:val="single" w:sz="12" w:space="0" w:color="auto"/>
            </w:tcBorders>
            <w:shd w:val="clear" w:color="auto" w:fill="auto"/>
            <w:vAlign w:val="center"/>
          </w:tcPr>
          <w:p w14:paraId="0281144A" w14:textId="77777777" w:rsidR="00E52496" w:rsidRPr="007C7136" w:rsidRDefault="00E52496" w:rsidP="00D728BD">
            <w:pPr>
              <w:jc w:val="center"/>
              <w:rPr>
                <w:b/>
                <w:color w:val="000000"/>
                <w:sz w:val="20"/>
                <w:szCs w:val="22"/>
              </w:rPr>
            </w:pPr>
          </w:p>
        </w:tc>
      </w:tr>
      <w:tr w:rsidR="00E52496" w14:paraId="7AE74F6B" w14:textId="77777777" w:rsidTr="00E52496">
        <w:trPr>
          <w:trHeight w:val="397"/>
        </w:trPr>
        <w:tc>
          <w:tcPr>
            <w:tcW w:w="1451" w:type="dxa"/>
            <w:tcBorders>
              <w:top w:val="single" w:sz="12" w:space="0" w:color="auto"/>
              <w:bottom w:val="single" w:sz="4" w:space="0" w:color="auto"/>
            </w:tcBorders>
            <w:shd w:val="clear" w:color="auto" w:fill="auto"/>
            <w:noWrap/>
            <w:vAlign w:val="center"/>
            <w:hideMark/>
          </w:tcPr>
          <w:p w14:paraId="2BE8994D" w14:textId="77777777" w:rsidR="00E52496" w:rsidRPr="00586B6A" w:rsidRDefault="00E52496" w:rsidP="00D728BD">
            <w:pPr>
              <w:jc w:val="center"/>
              <w:rPr>
                <w:color w:val="000000"/>
                <w:sz w:val="20"/>
              </w:rPr>
            </w:pPr>
            <w:r w:rsidRPr="00586B6A">
              <w:rPr>
                <w:color w:val="000000"/>
                <w:sz w:val="20"/>
              </w:rPr>
              <w:t>Sample 1</w:t>
            </w:r>
          </w:p>
        </w:tc>
        <w:tc>
          <w:tcPr>
            <w:tcW w:w="909" w:type="dxa"/>
            <w:tcBorders>
              <w:top w:val="single" w:sz="12" w:space="0" w:color="auto"/>
              <w:bottom w:val="single" w:sz="4" w:space="0" w:color="auto"/>
            </w:tcBorders>
            <w:shd w:val="clear" w:color="auto" w:fill="auto"/>
            <w:noWrap/>
            <w:vAlign w:val="center"/>
            <w:hideMark/>
          </w:tcPr>
          <w:p w14:paraId="154DF1FF" w14:textId="77777777" w:rsidR="00E52496" w:rsidRPr="00586B6A" w:rsidRDefault="00E52496" w:rsidP="00D728BD">
            <w:pPr>
              <w:jc w:val="center"/>
              <w:rPr>
                <w:color w:val="000000"/>
                <w:sz w:val="20"/>
              </w:rPr>
            </w:pPr>
            <w:r w:rsidRPr="00586B6A">
              <w:rPr>
                <w:color w:val="000000"/>
                <w:sz w:val="20"/>
              </w:rPr>
              <w:t>58.31</w:t>
            </w:r>
          </w:p>
        </w:tc>
        <w:tc>
          <w:tcPr>
            <w:tcW w:w="910" w:type="dxa"/>
            <w:tcBorders>
              <w:top w:val="single" w:sz="12" w:space="0" w:color="auto"/>
              <w:bottom w:val="single" w:sz="4" w:space="0" w:color="auto"/>
            </w:tcBorders>
            <w:shd w:val="clear" w:color="auto" w:fill="auto"/>
            <w:noWrap/>
            <w:vAlign w:val="center"/>
            <w:hideMark/>
          </w:tcPr>
          <w:p w14:paraId="6A498100" w14:textId="77777777" w:rsidR="00E52496" w:rsidRPr="00586B6A" w:rsidRDefault="00E52496" w:rsidP="00D728BD">
            <w:pPr>
              <w:jc w:val="center"/>
              <w:rPr>
                <w:color w:val="000000"/>
                <w:sz w:val="20"/>
              </w:rPr>
            </w:pPr>
            <w:r w:rsidRPr="00586B6A">
              <w:rPr>
                <w:color w:val="000000"/>
                <w:sz w:val="20"/>
              </w:rPr>
              <w:t>23.02</w:t>
            </w:r>
          </w:p>
        </w:tc>
        <w:tc>
          <w:tcPr>
            <w:tcW w:w="910" w:type="dxa"/>
            <w:tcBorders>
              <w:top w:val="single" w:sz="12" w:space="0" w:color="auto"/>
              <w:bottom w:val="single" w:sz="4" w:space="0" w:color="auto"/>
            </w:tcBorders>
            <w:shd w:val="clear" w:color="auto" w:fill="auto"/>
            <w:noWrap/>
            <w:vAlign w:val="center"/>
            <w:hideMark/>
          </w:tcPr>
          <w:p w14:paraId="20E6D423" w14:textId="77777777" w:rsidR="00E52496" w:rsidRPr="00586B6A" w:rsidRDefault="00E52496" w:rsidP="00D728BD">
            <w:pPr>
              <w:jc w:val="center"/>
              <w:rPr>
                <w:color w:val="000000"/>
                <w:sz w:val="20"/>
              </w:rPr>
            </w:pPr>
            <w:r w:rsidRPr="00586B6A">
              <w:rPr>
                <w:color w:val="000000"/>
                <w:sz w:val="20"/>
              </w:rPr>
              <w:t>36.94</w:t>
            </w:r>
          </w:p>
        </w:tc>
        <w:tc>
          <w:tcPr>
            <w:tcW w:w="910" w:type="dxa"/>
            <w:tcBorders>
              <w:top w:val="single" w:sz="12" w:space="0" w:color="auto"/>
              <w:bottom w:val="single" w:sz="4" w:space="0" w:color="auto"/>
            </w:tcBorders>
            <w:shd w:val="clear" w:color="auto" w:fill="auto"/>
            <w:noWrap/>
            <w:vAlign w:val="center"/>
            <w:hideMark/>
          </w:tcPr>
          <w:p w14:paraId="52651536" w14:textId="77777777" w:rsidR="00E52496" w:rsidRPr="00586B6A" w:rsidRDefault="00E52496" w:rsidP="00D728BD">
            <w:pPr>
              <w:jc w:val="center"/>
              <w:rPr>
                <w:color w:val="000000"/>
                <w:sz w:val="20"/>
              </w:rPr>
            </w:pPr>
            <w:r w:rsidRPr="00586B6A">
              <w:rPr>
                <w:color w:val="000000"/>
                <w:sz w:val="20"/>
              </w:rPr>
              <w:t>35.68</w:t>
            </w:r>
          </w:p>
        </w:tc>
        <w:tc>
          <w:tcPr>
            <w:tcW w:w="909" w:type="dxa"/>
            <w:tcBorders>
              <w:top w:val="single" w:sz="12" w:space="0" w:color="auto"/>
              <w:bottom w:val="single" w:sz="4" w:space="0" w:color="auto"/>
            </w:tcBorders>
            <w:shd w:val="clear" w:color="auto" w:fill="auto"/>
            <w:noWrap/>
            <w:vAlign w:val="center"/>
            <w:hideMark/>
          </w:tcPr>
          <w:p w14:paraId="0AEB91EF" w14:textId="77777777" w:rsidR="00E52496" w:rsidRPr="00586B6A" w:rsidRDefault="00E52496" w:rsidP="00D728BD">
            <w:pPr>
              <w:jc w:val="center"/>
              <w:rPr>
                <w:color w:val="000000"/>
                <w:sz w:val="20"/>
              </w:rPr>
            </w:pPr>
            <w:r w:rsidRPr="00586B6A">
              <w:rPr>
                <w:color w:val="000000"/>
                <w:sz w:val="20"/>
              </w:rPr>
              <w:t>57.21</w:t>
            </w:r>
          </w:p>
        </w:tc>
        <w:tc>
          <w:tcPr>
            <w:tcW w:w="910" w:type="dxa"/>
            <w:tcBorders>
              <w:top w:val="single" w:sz="12" w:space="0" w:color="auto"/>
              <w:bottom w:val="single" w:sz="4" w:space="0" w:color="auto"/>
            </w:tcBorders>
            <w:shd w:val="clear" w:color="auto" w:fill="auto"/>
            <w:noWrap/>
            <w:vAlign w:val="center"/>
            <w:hideMark/>
          </w:tcPr>
          <w:p w14:paraId="0A4A4516" w14:textId="77777777" w:rsidR="00E52496" w:rsidRPr="00586B6A" w:rsidRDefault="00E52496" w:rsidP="00D728BD">
            <w:pPr>
              <w:jc w:val="center"/>
              <w:rPr>
                <w:color w:val="000000"/>
                <w:sz w:val="20"/>
              </w:rPr>
            </w:pPr>
            <w:r w:rsidRPr="00586B6A">
              <w:rPr>
                <w:color w:val="000000"/>
                <w:sz w:val="20"/>
              </w:rPr>
              <w:t>42.72</w:t>
            </w:r>
          </w:p>
        </w:tc>
        <w:tc>
          <w:tcPr>
            <w:tcW w:w="910" w:type="dxa"/>
            <w:tcBorders>
              <w:top w:val="single" w:sz="12" w:space="0" w:color="auto"/>
              <w:bottom w:val="single" w:sz="4" w:space="0" w:color="auto"/>
            </w:tcBorders>
            <w:shd w:val="clear" w:color="auto" w:fill="auto"/>
            <w:noWrap/>
            <w:vAlign w:val="center"/>
            <w:hideMark/>
          </w:tcPr>
          <w:p w14:paraId="5E490680" w14:textId="77777777" w:rsidR="00E52496" w:rsidRPr="00586B6A" w:rsidRDefault="00E52496" w:rsidP="00D728BD">
            <w:pPr>
              <w:jc w:val="center"/>
              <w:rPr>
                <w:color w:val="000000"/>
                <w:sz w:val="20"/>
              </w:rPr>
            </w:pPr>
            <w:r w:rsidRPr="00586B6A">
              <w:rPr>
                <w:color w:val="000000"/>
                <w:sz w:val="20"/>
              </w:rPr>
              <w:t>42.70</w:t>
            </w:r>
          </w:p>
        </w:tc>
        <w:tc>
          <w:tcPr>
            <w:tcW w:w="910" w:type="dxa"/>
            <w:tcBorders>
              <w:top w:val="single" w:sz="12" w:space="0" w:color="auto"/>
              <w:bottom w:val="single" w:sz="4" w:space="0" w:color="auto"/>
            </w:tcBorders>
            <w:shd w:val="clear" w:color="auto" w:fill="auto"/>
            <w:noWrap/>
            <w:vAlign w:val="center"/>
            <w:hideMark/>
          </w:tcPr>
          <w:p w14:paraId="328B4E78" w14:textId="77777777" w:rsidR="00E52496" w:rsidRPr="00586B6A" w:rsidRDefault="00E52496" w:rsidP="00D728BD">
            <w:pPr>
              <w:jc w:val="center"/>
              <w:rPr>
                <w:color w:val="000000"/>
                <w:sz w:val="20"/>
              </w:rPr>
            </w:pPr>
            <w:r w:rsidRPr="00586B6A">
              <w:rPr>
                <w:color w:val="000000"/>
                <w:sz w:val="20"/>
              </w:rPr>
              <w:t>77.60</w:t>
            </w:r>
          </w:p>
        </w:tc>
        <w:tc>
          <w:tcPr>
            <w:tcW w:w="910" w:type="dxa"/>
            <w:tcBorders>
              <w:top w:val="single" w:sz="12" w:space="0" w:color="auto"/>
              <w:bottom w:val="single" w:sz="4" w:space="0" w:color="auto"/>
            </w:tcBorders>
            <w:shd w:val="clear" w:color="auto" w:fill="auto"/>
            <w:noWrap/>
            <w:vAlign w:val="center"/>
            <w:hideMark/>
          </w:tcPr>
          <w:p w14:paraId="254E0FA3" w14:textId="2BB982CB" w:rsidR="00E52496" w:rsidRPr="00586B6A" w:rsidRDefault="00E52496" w:rsidP="00D728BD">
            <w:pPr>
              <w:jc w:val="center"/>
              <w:rPr>
                <w:color w:val="000000"/>
                <w:sz w:val="20"/>
              </w:rPr>
            </w:pPr>
            <w:r>
              <w:rPr>
                <w:color w:val="000000"/>
                <w:sz w:val="20"/>
              </w:rPr>
              <w:t>ND</w:t>
            </w:r>
          </w:p>
        </w:tc>
        <w:tc>
          <w:tcPr>
            <w:tcW w:w="709" w:type="dxa"/>
            <w:tcBorders>
              <w:top w:val="single" w:sz="12" w:space="0" w:color="auto"/>
              <w:bottom w:val="single" w:sz="4" w:space="0" w:color="auto"/>
            </w:tcBorders>
            <w:shd w:val="clear" w:color="auto" w:fill="auto"/>
            <w:noWrap/>
            <w:vAlign w:val="center"/>
            <w:hideMark/>
          </w:tcPr>
          <w:p w14:paraId="3EBAA2FA" w14:textId="77777777" w:rsidR="00E52496" w:rsidRPr="00586B6A" w:rsidRDefault="00E52496" w:rsidP="00D728BD">
            <w:pPr>
              <w:jc w:val="center"/>
              <w:rPr>
                <w:color w:val="000000"/>
                <w:sz w:val="20"/>
              </w:rPr>
            </w:pPr>
            <w:r w:rsidRPr="00586B6A">
              <w:rPr>
                <w:color w:val="000000"/>
                <w:sz w:val="20"/>
              </w:rPr>
              <w:t>41.58</w:t>
            </w:r>
          </w:p>
        </w:tc>
        <w:tc>
          <w:tcPr>
            <w:tcW w:w="1134" w:type="dxa"/>
            <w:tcBorders>
              <w:top w:val="single" w:sz="12" w:space="0" w:color="auto"/>
              <w:bottom w:val="single" w:sz="4" w:space="0" w:color="auto"/>
            </w:tcBorders>
            <w:shd w:val="clear" w:color="auto" w:fill="auto"/>
            <w:noWrap/>
            <w:vAlign w:val="center"/>
            <w:hideMark/>
          </w:tcPr>
          <w:p w14:paraId="190B2498" w14:textId="77777777" w:rsidR="00E52496" w:rsidRPr="00586B6A" w:rsidRDefault="00E52496" w:rsidP="00D728BD">
            <w:pPr>
              <w:jc w:val="center"/>
              <w:rPr>
                <w:color w:val="000000"/>
                <w:sz w:val="20"/>
              </w:rPr>
            </w:pPr>
            <w:r w:rsidRPr="00586B6A">
              <w:rPr>
                <w:color w:val="000000"/>
                <w:sz w:val="20"/>
              </w:rPr>
              <w:t>20.96</w:t>
            </w:r>
          </w:p>
        </w:tc>
        <w:tc>
          <w:tcPr>
            <w:tcW w:w="1134" w:type="dxa"/>
            <w:tcBorders>
              <w:top w:val="single" w:sz="12" w:space="0" w:color="auto"/>
              <w:bottom w:val="single" w:sz="4" w:space="0" w:color="auto"/>
            </w:tcBorders>
            <w:shd w:val="clear" w:color="auto" w:fill="auto"/>
            <w:vAlign w:val="center"/>
          </w:tcPr>
          <w:p w14:paraId="5B87918A" w14:textId="77777777" w:rsidR="00E52496" w:rsidRPr="007C7136" w:rsidRDefault="00E52496" w:rsidP="00D728BD">
            <w:pPr>
              <w:jc w:val="center"/>
              <w:rPr>
                <w:color w:val="000000"/>
                <w:sz w:val="20"/>
                <w:szCs w:val="22"/>
              </w:rPr>
            </w:pPr>
            <w:r w:rsidRPr="007C7136">
              <w:rPr>
                <w:color w:val="000000"/>
                <w:sz w:val="20"/>
                <w:szCs w:val="22"/>
              </w:rPr>
              <w:t>42.70</w:t>
            </w:r>
          </w:p>
        </w:tc>
      </w:tr>
      <w:tr w:rsidR="00E52496" w14:paraId="4AF38845" w14:textId="77777777" w:rsidTr="00E52496">
        <w:trPr>
          <w:trHeight w:val="397"/>
        </w:trPr>
        <w:tc>
          <w:tcPr>
            <w:tcW w:w="1451" w:type="dxa"/>
            <w:tcBorders>
              <w:top w:val="single" w:sz="4" w:space="0" w:color="auto"/>
              <w:bottom w:val="single" w:sz="4" w:space="0" w:color="auto"/>
            </w:tcBorders>
            <w:shd w:val="clear" w:color="auto" w:fill="auto"/>
            <w:noWrap/>
            <w:vAlign w:val="center"/>
            <w:hideMark/>
          </w:tcPr>
          <w:p w14:paraId="16DEB87B" w14:textId="77777777" w:rsidR="00E52496" w:rsidRPr="00586B6A" w:rsidRDefault="00E52496" w:rsidP="00D728BD">
            <w:pPr>
              <w:jc w:val="center"/>
              <w:rPr>
                <w:color w:val="000000"/>
                <w:sz w:val="20"/>
              </w:rPr>
            </w:pPr>
            <w:r w:rsidRPr="00586B6A">
              <w:rPr>
                <w:color w:val="000000"/>
                <w:sz w:val="20"/>
              </w:rPr>
              <w:t>Sample 2</w:t>
            </w:r>
          </w:p>
        </w:tc>
        <w:tc>
          <w:tcPr>
            <w:tcW w:w="909" w:type="dxa"/>
            <w:tcBorders>
              <w:top w:val="single" w:sz="4" w:space="0" w:color="auto"/>
              <w:bottom w:val="single" w:sz="4" w:space="0" w:color="auto"/>
            </w:tcBorders>
            <w:shd w:val="clear" w:color="auto" w:fill="auto"/>
            <w:noWrap/>
            <w:vAlign w:val="center"/>
            <w:hideMark/>
          </w:tcPr>
          <w:p w14:paraId="7957FCDB" w14:textId="77777777" w:rsidR="00E52496" w:rsidRPr="00586B6A" w:rsidRDefault="00E52496" w:rsidP="00D728BD">
            <w:pPr>
              <w:jc w:val="center"/>
              <w:rPr>
                <w:color w:val="000000"/>
                <w:sz w:val="20"/>
              </w:rPr>
            </w:pPr>
            <w:r w:rsidRPr="00586B6A">
              <w:rPr>
                <w:color w:val="000000"/>
                <w:sz w:val="20"/>
              </w:rPr>
              <w:t>6.55</w:t>
            </w:r>
          </w:p>
        </w:tc>
        <w:tc>
          <w:tcPr>
            <w:tcW w:w="910" w:type="dxa"/>
            <w:tcBorders>
              <w:top w:val="single" w:sz="4" w:space="0" w:color="auto"/>
              <w:bottom w:val="single" w:sz="4" w:space="0" w:color="auto"/>
            </w:tcBorders>
            <w:shd w:val="clear" w:color="auto" w:fill="auto"/>
            <w:noWrap/>
            <w:vAlign w:val="center"/>
            <w:hideMark/>
          </w:tcPr>
          <w:p w14:paraId="3F8C43E9" w14:textId="77777777" w:rsidR="00E52496" w:rsidRPr="00586B6A" w:rsidRDefault="00E52496" w:rsidP="00D728BD">
            <w:pPr>
              <w:jc w:val="center"/>
              <w:rPr>
                <w:color w:val="000000"/>
                <w:sz w:val="20"/>
              </w:rPr>
            </w:pPr>
            <w:r w:rsidRPr="00586B6A">
              <w:rPr>
                <w:color w:val="000000"/>
                <w:sz w:val="20"/>
              </w:rPr>
              <w:t>6.95</w:t>
            </w:r>
          </w:p>
        </w:tc>
        <w:tc>
          <w:tcPr>
            <w:tcW w:w="910" w:type="dxa"/>
            <w:tcBorders>
              <w:top w:val="single" w:sz="4" w:space="0" w:color="auto"/>
              <w:bottom w:val="single" w:sz="4" w:space="0" w:color="auto"/>
            </w:tcBorders>
            <w:shd w:val="clear" w:color="auto" w:fill="auto"/>
            <w:noWrap/>
            <w:vAlign w:val="center"/>
            <w:hideMark/>
          </w:tcPr>
          <w:p w14:paraId="03162048" w14:textId="77777777" w:rsidR="00E52496" w:rsidRPr="00586B6A" w:rsidRDefault="00E52496" w:rsidP="00D728BD">
            <w:pPr>
              <w:jc w:val="center"/>
              <w:rPr>
                <w:color w:val="000000"/>
                <w:sz w:val="20"/>
              </w:rPr>
            </w:pPr>
            <w:r w:rsidRPr="00586B6A">
              <w:rPr>
                <w:color w:val="000000"/>
                <w:sz w:val="20"/>
              </w:rPr>
              <w:t>3.90</w:t>
            </w:r>
          </w:p>
        </w:tc>
        <w:tc>
          <w:tcPr>
            <w:tcW w:w="910" w:type="dxa"/>
            <w:tcBorders>
              <w:top w:val="single" w:sz="4" w:space="0" w:color="auto"/>
              <w:bottom w:val="single" w:sz="4" w:space="0" w:color="auto"/>
            </w:tcBorders>
            <w:shd w:val="clear" w:color="auto" w:fill="auto"/>
            <w:noWrap/>
            <w:vAlign w:val="center"/>
            <w:hideMark/>
          </w:tcPr>
          <w:p w14:paraId="02E12D72" w14:textId="77777777" w:rsidR="00E52496" w:rsidRPr="00586B6A" w:rsidRDefault="00E52496" w:rsidP="00D728BD">
            <w:pPr>
              <w:jc w:val="center"/>
              <w:rPr>
                <w:color w:val="000000"/>
                <w:sz w:val="20"/>
              </w:rPr>
            </w:pPr>
            <w:r w:rsidRPr="00586B6A">
              <w:rPr>
                <w:color w:val="000000"/>
                <w:sz w:val="20"/>
              </w:rPr>
              <w:t>7.97</w:t>
            </w:r>
          </w:p>
        </w:tc>
        <w:tc>
          <w:tcPr>
            <w:tcW w:w="909" w:type="dxa"/>
            <w:tcBorders>
              <w:top w:val="single" w:sz="4" w:space="0" w:color="auto"/>
              <w:bottom w:val="single" w:sz="4" w:space="0" w:color="auto"/>
            </w:tcBorders>
            <w:shd w:val="clear" w:color="auto" w:fill="auto"/>
            <w:noWrap/>
            <w:vAlign w:val="center"/>
            <w:hideMark/>
          </w:tcPr>
          <w:p w14:paraId="1399263E" w14:textId="77777777" w:rsidR="00E52496" w:rsidRPr="00586B6A" w:rsidRDefault="00E52496" w:rsidP="00D728BD">
            <w:pPr>
              <w:jc w:val="center"/>
              <w:rPr>
                <w:color w:val="000000"/>
                <w:sz w:val="20"/>
              </w:rPr>
            </w:pPr>
            <w:r w:rsidRPr="00586B6A">
              <w:rPr>
                <w:color w:val="000000"/>
                <w:sz w:val="20"/>
              </w:rPr>
              <w:t>7.27</w:t>
            </w:r>
          </w:p>
        </w:tc>
        <w:tc>
          <w:tcPr>
            <w:tcW w:w="910" w:type="dxa"/>
            <w:tcBorders>
              <w:top w:val="single" w:sz="4" w:space="0" w:color="auto"/>
              <w:bottom w:val="single" w:sz="4" w:space="0" w:color="auto"/>
            </w:tcBorders>
            <w:shd w:val="clear" w:color="auto" w:fill="auto"/>
            <w:noWrap/>
            <w:vAlign w:val="center"/>
            <w:hideMark/>
          </w:tcPr>
          <w:p w14:paraId="755CC8FF" w14:textId="77777777" w:rsidR="00E52496" w:rsidRPr="00586B6A" w:rsidRDefault="00E52496" w:rsidP="00D728BD">
            <w:pPr>
              <w:jc w:val="center"/>
              <w:rPr>
                <w:color w:val="000000"/>
                <w:sz w:val="20"/>
              </w:rPr>
            </w:pPr>
            <w:r w:rsidRPr="00586B6A">
              <w:rPr>
                <w:color w:val="000000"/>
                <w:sz w:val="20"/>
              </w:rPr>
              <w:t>5.22</w:t>
            </w:r>
          </w:p>
        </w:tc>
        <w:tc>
          <w:tcPr>
            <w:tcW w:w="910" w:type="dxa"/>
            <w:tcBorders>
              <w:top w:val="single" w:sz="4" w:space="0" w:color="auto"/>
              <w:bottom w:val="single" w:sz="4" w:space="0" w:color="auto"/>
            </w:tcBorders>
            <w:shd w:val="clear" w:color="auto" w:fill="auto"/>
            <w:noWrap/>
            <w:vAlign w:val="center"/>
            <w:hideMark/>
          </w:tcPr>
          <w:p w14:paraId="0397C4DD" w14:textId="77777777" w:rsidR="00E52496" w:rsidRPr="00586B6A" w:rsidRDefault="00E52496" w:rsidP="00D728BD">
            <w:pPr>
              <w:jc w:val="center"/>
              <w:rPr>
                <w:color w:val="000000"/>
                <w:sz w:val="20"/>
              </w:rPr>
            </w:pPr>
            <w:r w:rsidRPr="00586B6A">
              <w:rPr>
                <w:color w:val="000000"/>
                <w:sz w:val="20"/>
              </w:rPr>
              <w:t>2.00</w:t>
            </w:r>
          </w:p>
        </w:tc>
        <w:tc>
          <w:tcPr>
            <w:tcW w:w="910" w:type="dxa"/>
            <w:tcBorders>
              <w:top w:val="single" w:sz="4" w:space="0" w:color="auto"/>
              <w:bottom w:val="single" w:sz="4" w:space="0" w:color="auto"/>
            </w:tcBorders>
            <w:shd w:val="clear" w:color="auto" w:fill="auto"/>
            <w:noWrap/>
            <w:vAlign w:val="center"/>
            <w:hideMark/>
          </w:tcPr>
          <w:p w14:paraId="7067F4AD" w14:textId="77777777" w:rsidR="00E52496" w:rsidRPr="00586B6A" w:rsidRDefault="00E52496" w:rsidP="00D728BD">
            <w:pPr>
              <w:jc w:val="center"/>
              <w:rPr>
                <w:color w:val="000000"/>
                <w:sz w:val="20"/>
              </w:rPr>
            </w:pPr>
            <w:r w:rsidRPr="00586B6A">
              <w:rPr>
                <w:color w:val="000000"/>
                <w:sz w:val="20"/>
              </w:rPr>
              <w:t>5.30</w:t>
            </w:r>
          </w:p>
        </w:tc>
        <w:tc>
          <w:tcPr>
            <w:tcW w:w="910" w:type="dxa"/>
            <w:tcBorders>
              <w:top w:val="single" w:sz="4" w:space="0" w:color="auto"/>
              <w:bottom w:val="single" w:sz="4" w:space="0" w:color="auto"/>
            </w:tcBorders>
            <w:shd w:val="clear" w:color="auto" w:fill="auto"/>
            <w:noWrap/>
            <w:vAlign w:val="center"/>
            <w:hideMark/>
          </w:tcPr>
          <w:p w14:paraId="5F2278FF" w14:textId="77777777" w:rsidR="00E52496" w:rsidRPr="00586B6A" w:rsidRDefault="00E52496" w:rsidP="00D728BD">
            <w:pPr>
              <w:jc w:val="center"/>
              <w:rPr>
                <w:color w:val="000000"/>
                <w:sz w:val="20"/>
              </w:rPr>
            </w:pPr>
            <w:r w:rsidRPr="00586B6A">
              <w:rPr>
                <w:color w:val="000000"/>
                <w:sz w:val="20"/>
              </w:rPr>
              <w:t>0.45</w:t>
            </w:r>
          </w:p>
        </w:tc>
        <w:tc>
          <w:tcPr>
            <w:tcW w:w="709" w:type="dxa"/>
            <w:tcBorders>
              <w:top w:val="single" w:sz="4" w:space="0" w:color="auto"/>
              <w:bottom w:val="single" w:sz="4" w:space="0" w:color="auto"/>
            </w:tcBorders>
            <w:shd w:val="clear" w:color="auto" w:fill="auto"/>
            <w:noWrap/>
            <w:vAlign w:val="center"/>
            <w:hideMark/>
          </w:tcPr>
          <w:p w14:paraId="4888BB0F" w14:textId="77777777" w:rsidR="00E52496" w:rsidRPr="00586B6A" w:rsidRDefault="00E52496" w:rsidP="00D728BD">
            <w:pPr>
              <w:jc w:val="center"/>
              <w:rPr>
                <w:color w:val="000000"/>
                <w:sz w:val="20"/>
              </w:rPr>
            </w:pPr>
            <w:r w:rsidRPr="00586B6A">
              <w:rPr>
                <w:color w:val="000000"/>
                <w:sz w:val="20"/>
              </w:rPr>
              <w:t>5.07</w:t>
            </w:r>
          </w:p>
        </w:tc>
        <w:tc>
          <w:tcPr>
            <w:tcW w:w="1134" w:type="dxa"/>
            <w:tcBorders>
              <w:top w:val="single" w:sz="4" w:space="0" w:color="auto"/>
              <w:bottom w:val="single" w:sz="4" w:space="0" w:color="auto"/>
            </w:tcBorders>
            <w:shd w:val="clear" w:color="auto" w:fill="auto"/>
            <w:noWrap/>
            <w:vAlign w:val="center"/>
            <w:hideMark/>
          </w:tcPr>
          <w:p w14:paraId="407D01EB" w14:textId="77777777" w:rsidR="00E52496" w:rsidRPr="00586B6A" w:rsidRDefault="00E52496" w:rsidP="00D728BD">
            <w:pPr>
              <w:jc w:val="center"/>
              <w:rPr>
                <w:color w:val="000000"/>
                <w:sz w:val="20"/>
              </w:rPr>
            </w:pPr>
            <w:r w:rsidRPr="00586B6A">
              <w:rPr>
                <w:color w:val="000000"/>
                <w:sz w:val="20"/>
              </w:rPr>
              <w:t>2.39</w:t>
            </w:r>
          </w:p>
        </w:tc>
        <w:tc>
          <w:tcPr>
            <w:tcW w:w="1134" w:type="dxa"/>
            <w:tcBorders>
              <w:top w:val="single" w:sz="4" w:space="0" w:color="auto"/>
              <w:bottom w:val="single" w:sz="4" w:space="0" w:color="auto"/>
            </w:tcBorders>
            <w:shd w:val="clear" w:color="auto" w:fill="auto"/>
            <w:vAlign w:val="center"/>
          </w:tcPr>
          <w:p w14:paraId="16BF7B8D" w14:textId="77777777" w:rsidR="00E52496" w:rsidRPr="007C7136" w:rsidRDefault="00E52496" w:rsidP="00D728BD">
            <w:pPr>
              <w:jc w:val="center"/>
              <w:rPr>
                <w:color w:val="000000"/>
                <w:sz w:val="20"/>
                <w:szCs w:val="22"/>
              </w:rPr>
            </w:pPr>
            <w:r w:rsidRPr="007C7136">
              <w:rPr>
                <w:color w:val="000000"/>
                <w:sz w:val="20"/>
                <w:szCs w:val="22"/>
              </w:rPr>
              <w:t>5.30</w:t>
            </w:r>
          </w:p>
        </w:tc>
      </w:tr>
      <w:tr w:rsidR="00E52496" w14:paraId="2DC8B9C4" w14:textId="77777777" w:rsidTr="00E52496">
        <w:trPr>
          <w:trHeight w:val="397"/>
        </w:trPr>
        <w:tc>
          <w:tcPr>
            <w:tcW w:w="1451" w:type="dxa"/>
            <w:tcBorders>
              <w:top w:val="single" w:sz="4" w:space="0" w:color="auto"/>
              <w:bottom w:val="single" w:sz="4" w:space="0" w:color="auto"/>
            </w:tcBorders>
            <w:shd w:val="clear" w:color="auto" w:fill="auto"/>
            <w:noWrap/>
            <w:vAlign w:val="center"/>
            <w:hideMark/>
          </w:tcPr>
          <w:p w14:paraId="7BBF93CF" w14:textId="77777777" w:rsidR="00E52496" w:rsidRPr="00586B6A" w:rsidRDefault="00E52496" w:rsidP="00D728BD">
            <w:pPr>
              <w:jc w:val="center"/>
              <w:rPr>
                <w:color w:val="000000"/>
                <w:sz w:val="20"/>
              </w:rPr>
            </w:pPr>
            <w:r w:rsidRPr="00586B6A">
              <w:rPr>
                <w:color w:val="000000"/>
                <w:sz w:val="20"/>
              </w:rPr>
              <w:t>Sample 3</w:t>
            </w:r>
          </w:p>
        </w:tc>
        <w:tc>
          <w:tcPr>
            <w:tcW w:w="909" w:type="dxa"/>
            <w:tcBorders>
              <w:top w:val="single" w:sz="4" w:space="0" w:color="auto"/>
              <w:bottom w:val="single" w:sz="4" w:space="0" w:color="auto"/>
            </w:tcBorders>
            <w:shd w:val="clear" w:color="auto" w:fill="auto"/>
            <w:noWrap/>
            <w:vAlign w:val="center"/>
            <w:hideMark/>
          </w:tcPr>
          <w:p w14:paraId="7F9656BE" w14:textId="77777777" w:rsidR="00E52496" w:rsidRPr="00586B6A" w:rsidRDefault="00E52496" w:rsidP="00D728BD">
            <w:pPr>
              <w:jc w:val="center"/>
              <w:rPr>
                <w:color w:val="000000"/>
                <w:sz w:val="20"/>
              </w:rPr>
            </w:pPr>
            <w:r w:rsidRPr="00586B6A">
              <w:rPr>
                <w:color w:val="000000"/>
                <w:sz w:val="20"/>
              </w:rPr>
              <w:t>49.84</w:t>
            </w:r>
          </w:p>
        </w:tc>
        <w:tc>
          <w:tcPr>
            <w:tcW w:w="910" w:type="dxa"/>
            <w:tcBorders>
              <w:top w:val="single" w:sz="4" w:space="0" w:color="auto"/>
              <w:bottom w:val="single" w:sz="4" w:space="0" w:color="auto"/>
            </w:tcBorders>
            <w:shd w:val="clear" w:color="auto" w:fill="auto"/>
            <w:noWrap/>
            <w:vAlign w:val="center"/>
            <w:hideMark/>
          </w:tcPr>
          <w:p w14:paraId="458AC29D" w14:textId="77777777" w:rsidR="00E52496" w:rsidRPr="00586B6A" w:rsidRDefault="00E52496" w:rsidP="00D728BD">
            <w:pPr>
              <w:jc w:val="center"/>
              <w:rPr>
                <w:color w:val="000000"/>
                <w:sz w:val="20"/>
              </w:rPr>
            </w:pPr>
            <w:r w:rsidRPr="00586B6A">
              <w:rPr>
                <w:color w:val="000000"/>
                <w:sz w:val="20"/>
              </w:rPr>
              <w:t>21.84</w:t>
            </w:r>
          </w:p>
        </w:tc>
        <w:tc>
          <w:tcPr>
            <w:tcW w:w="910" w:type="dxa"/>
            <w:tcBorders>
              <w:top w:val="single" w:sz="4" w:space="0" w:color="auto"/>
              <w:bottom w:val="single" w:sz="4" w:space="0" w:color="auto"/>
            </w:tcBorders>
            <w:shd w:val="clear" w:color="auto" w:fill="auto"/>
            <w:noWrap/>
            <w:vAlign w:val="center"/>
            <w:hideMark/>
          </w:tcPr>
          <w:p w14:paraId="7758EA28" w14:textId="77777777" w:rsidR="00E52496" w:rsidRPr="00586B6A" w:rsidRDefault="00E52496" w:rsidP="00D728BD">
            <w:pPr>
              <w:jc w:val="center"/>
              <w:rPr>
                <w:color w:val="000000"/>
                <w:sz w:val="20"/>
              </w:rPr>
            </w:pPr>
            <w:r w:rsidRPr="00586B6A">
              <w:rPr>
                <w:color w:val="000000"/>
                <w:sz w:val="20"/>
              </w:rPr>
              <w:t>10.34</w:t>
            </w:r>
          </w:p>
        </w:tc>
        <w:tc>
          <w:tcPr>
            <w:tcW w:w="910" w:type="dxa"/>
            <w:tcBorders>
              <w:top w:val="single" w:sz="4" w:space="0" w:color="auto"/>
              <w:bottom w:val="single" w:sz="4" w:space="0" w:color="auto"/>
            </w:tcBorders>
            <w:shd w:val="clear" w:color="auto" w:fill="auto"/>
            <w:noWrap/>
            <w:vAlign w:val="center"/>
            <w:hideMark/>
          </w:tcPr>
          <w:p w14:paraId="291BFAAB" w14:textId="77777777" w:rsidR="00E52496" w:rsidRPr="00586B6A" w:rsidRDefault="00E52496" w:rsidP="00D728BD">
            <w:pPr>
              <w:jc w:val="center"/>
              <w:rPr>
                <w:color w:val="000000"/>
                <w:sz w:val="20"/>
              </w:rPr>
            </w:pPr>
            <w:r w:rsidRPr="00586B6A">
              <w:rPr>
                <w:color w:val="000000"/>
                <w:sz w:val="20"/>
              </w:rPr>
              <w:t>30.13</w:t>
            </w:r>
          </w:p>
        </w:tc>
        <w:tc>
          <w:tcPr>
            <w:tcW w:w="909" w:type="dxa"/>
            <w:tcBorders>
              <w:top w:val="single" w:sz="4" w:space="0" w:color="auto"/>
              <w:bottom w:val="single" w:sz="4" w:space="0" w:color="auto"/>
            </w:tcBorders>
            <w:shd w:val="clear" w:color="auto" w:fill="auto"/>
            <w:noWrap/>
            <w:vAlign w:val="center"/>
            <w:hideMark/>
          </w:tcPr>
          <w:p w14:paraId="316C2898" w14:textId="77777777" w:rsidR="00E52496" w:rsidRPr="00586B6A" w:rsidRDefault="00E52496" w:rsidP="00D728BD">
            <w:pPr>
              <w:jc w:val="center"/>
              <w:rPr>
                <w:color w:val="000000"/>
                <w:sz w:val="20"/>
              </w:rPr>
            </w:pPr>
            <w:r w:rsidRPr="00586B6A">
              <w:rPr>
                <w:color w:val="000000"/>
                <w:sz w:val="20"/>
              </w:rPr>
              <w:t>27.72</w:t>
            </w:r>
          </w:p>
        </w:tc>
        <w:tc>
          <w:tcPr>
            <w:tcW w:w="910" w:type="dxa"/>
            <w:tcBorders>
              <w:top w:val="single" w:sz="4" w:space="0" w:color="auto"/>
              <w:bottom w:val="single" w:sz="4" w:space="0" w:color="auto"/>
            </w:tcBorders>
            <w:shd w:val="clear" w:color="auto" w:fill="auto"/>
            <w:noWrap/>
            <w:vAlign w:val="center"/>
            <w:hideMark/>
          </w:tcPr>
          <w:p w14:paraId="1D5E2B15" w14:textId="77777777" w:rsidR="00E52496" w:rsidRPr="00586B6A" w:rsidRDefault="00E52496" w:rsidP="00D728BD">
            <w:pPr>
              <w:jc w:val="center"/>
              <w:rPr>
                <w:color w:val="000000"/>
                <w:sz w:val="20"/>
              </w:rPr>
            </w:pPr>
            <w:r w:rsidRPr="00586B6A">
              <w:rPr>
                <w:color w:val="000000"/>
                <w:sz w:val="20"/>
              </w:rPr>
              <w:t>18.37</w:t>
            </w:r>
          </w:p>
        </w:tc>
        <w:tc>
          <w:tcPr>
            <w:tcW w:w="910" w:type="dxa"/>
            <w:tcBorders>
              <w:top w:val="single" w:sz="4" w:space="0" w:color="auto"/>
              <w:bottom w:val="single" w:sz="4" w:space="0" w:color="auto"/>
            </w:tcBorders>
            <w:shd w:val="clear" w:color="auto" w:fill="auto"/>
            <w:noWrap/>
            <w:vAlign w:val="center"/>
            <w:hideMark/>
          </w:tcPr>
          <w:p w14:paraId="40A792A1" w14:textId="77777777" w:rsidR="00E52496" w:rsidRPr="00586B6A" w:rsidRDefault="00E52496" w:rsidP="00D728BD">
            <w:pPr>
              <w:jc w:val="center"/>
              <w:rPr>
                <w:color w:val="000000"/>
                <w:sz w:val="20"/>
              </w:rPr>
            </w:pPr>
            <w:r w:rsidRPr="00586B6A">
              <w:rPr>
                <w:color w:val="000000"/>
                <w:sz w:val="20"/>
              </w:rPr>
              <w:t>12.55</w:t>
            </w:r>
          </w:p>
        </w:tc>
        <w:tc>
          <w:tcPr>
            <w:tcW w:w="910" w:type="dxa"/>
            <w:tcBorders>
              <w:top w:val="single" w:sz="4" w:space="0" w:color="auto"/>
              <w:bottom w:val="single" w:sz="4" w:space="0" w:color="auto"/>
            </w:tcBorders>
            <w:shd w:val="clear" w:color="auto" w:fill="auto"/>
            <w:noWrap/>
            <w:vAlign w:val="center"/>
            <w:hideMark/>
          </w:tcPr>
          <w:p w14:paraId="77B107B2" w14:textId="77777777" w:rsidR="00E52496" w:rsidRPr="00586B6A" w:rsidRDefault="00E52496" w:rsidP="00D728BD">
            <w:pPr>
              <w:jc w:val="center"/>
              <w:rPr>
                <w:color w:val="000000"/>
                <w:sz w:val="20"/>
              </w:rPr>
            </w:pPr>
            <w:r w:rsidRPr="00586B6A">
              <w:rPr>
                <w:color w:val="000000"/>
                <w:sz w:val="20"/>
              </w:rPr>
              <w:t>53.75</w:t>
            </w:r>
          </w:p>
        </w:tc>
        <w:tc>
          <w:tcPr>
            <w:tcW w:w="910" w:type="dxa"/>
            <w:tcBorders>
              <w:top w:val="single" w:sz="4" w:space="0" w:color="auto"/>
              <w:bottom w:val="single" w:sz="4" w:space="0" w:color="auto"/>
            </w:tcBorders>
            <w:shd w:val="clear" w:color="auto" w:fill="auto"/>
            <w:noWrap/>
            <w:vAlign w:val="center"/>
            <w:hideMark/>
          </w:tcPr>
          <w:p w14:paraId="5D81365E" w14:textId="77777777" w:rsidR="00E52496" w:rsidRPr="00586B6A" w:rsidRDefault="00E52496" w:rsidP="00D728BD">
            <w:pPr>
              <w:jc w:val="center"/>
              <w:rPr>
                <w:color w:val="000000"/>
                <w:sz w:val="20"/>
              </w:rPr>
            </w:pPr>
            <w:r w:rsidRPr="00586B6A">
              <w:rPr>
                <w:color w:val="000000"/>
                <w:sz w:val="20"/>
              </w:rPr>
              <w:t>0.61</w:t>
            </w:r>
          </w:p>
        </w:tc>
        <w:tc>
          <w:tcPr>
            <w:tcW w:w="709" w:type="dxa"/>
            <w:tcBorders>
              <w:top w:val="single" w:sz="4" w:space="0" w:color="auto"/>
              <w:bottom w:val="single" w:sz="4" w:space="0" w:color="auto"/>
            </w:tcBorders>
            <w:shd w:val="clear" w:color="auto" w:fill="auto"/>
            <w:noWrap/>
            <w:vAlign w:val="center"/>
            <w:hideMark/>
          </w:tcPr>
          <w:p w14:paraId="410F93FB" w14:textId="77777777" w:rsidR="00E52496" w:rsidRPr="00586B6A" w:rsidRDefault="00E52496" w:rsidP="00D728BD">
            <w:pPr>
              <w:jc w:val="center"/>
              <w:rPr>
                <w:color w:val="000000"/>
                <w:sz w:val="20"/>
              </w:rPr>
            </w:pPr>
            <w:r w:rsidRPr="00586B6A">
              <w:rPr>
                <w:color w:val="000000"/>
                <w:sz w:val="20"/>
              </w:rPr>
              <w:t>25.01</w:t>
            </w:r>
          </w:p>
        </w:tc>
        <w:tc>
          <w:tcPr>
            <w:tcW w:w="1134" w:type="dxa"/>
            <w:tcBorders>
              <w:top w:val="single" w:sz="4" w:space="0" w:color="auto"/>
              <w:bottom w:val="single" w:sz="4" w:space="0" w:color="auto"/>
            </w:tcBorders>
            <w:shd w:val="clear" w:color="auto" w:fill="auto"/>
            <w:noWrap/>
            <w:vAlign w:val="center"/>
            <w:hideMark/>
          </w:tcPr>
          <w:p w14:paraId="0DACEA3D" w14:textId="77777777" w:rsidR="00E52496" w:rsidRPr="00586B6A" w:rsidRDefault="00E52496" w:rsidP="00D728BD">
            <w:pPr>
              <w:jc w:val="center"/>
              <w:rPr>
                <w:color w:val="000000"/>
                <w:sz w:val="20"/>
              </w:rPr>
            </w:pPr>
            <w:r w:rsidRPr="00586B6A">
              <w:rPr>
                <w:color w:val="000000"/>
                <w:sz w:val="20"/>
              </w:rPr>
              <w:t>16.68</w:t>
            </w:r>
          </w:p>
        </w:tc>
        <w:tc>
          <w:tcPr>
            <w:tcW w:w="1134" w:type="dxa"/>
            <w:tcBorders>
              <w:top w:val="single" w:sz="4" w:space="0" w:color="auto"/>
              <w:bottom w:val="single" w:sz="4" w:space="0" w:color="auto"/>
            </w:tcBorders>
            <w:shd w:val="clear" w:color="auto" w:fill="auto"/>
            <w:vAlign w:val="center"/>
          </w:tcPr>
          <w:p w14:paraId="3DA2E8C6" w14:textId="77777777" w:rsidR="00E52496" w:rsidRPr="007C7136" w:rsidRDefault="00E52496" w:rsidP="00D728BD">
            <w:pPr>
              <w:jc w:val="center"/>
              <w:rPr>
                <w:color w:val="000000"/>
                <w:sz w:val="20"/>
                <w:szCs w:val="22"/>
              </w:rPr>
            </w:pPr>
            <w:r w:rsidRPr="007C7136">
              <w:rPr>
                <w:color w:val="000000"/>
                <w:sz w:val="20"/>
                <w:szCs w:val="22"/>
              </w:rPr>
              <w:t>21.84</w:t>
            </w:r>
          </w:p>
        </w:tc>
      </w:tr>
      <w:tr w:rsidR="00E52496" w14:paraId="322CFF8D" w14:textId="77777777" w:rsidTr="00E52496">
        <w:trPr>
          <w:trHeight w:val="397"/>
        </w:trPr>
        <w:tc>
          <w:tcPr>
            <w:tcW w:w="1451" w:type="dxa"/>
            <w:tcBorders>
              <w:top w:val="single" w:sz="4" w:space="0" w:color="auto"/>
              <w:bottom w:val="single" w:sz="4" w:space="0" w:color="auto"/>
            </w:tcBorders>
            <w:shd w:val="clear" w:color="auto" w:fill="auto"/>
            <w:noWrap/>
            <w:vAlign w:val="center"/>
            <w:hideMark/>
          </w:tcPr>
          <w:p w14:paraId="088B52C6" w14:textId="77777777" w:rsidR="00E52496" w:rsidRPr="00586B6A" w:rsidRDefault="00E52496" w:rsidP="00D728BD">
            <w:pPr>
              <w:jc w:val="center"/>
              <w:rPr>
                <w:color w:val="000000"/>
                <w:sz w:val="20"/>
              </w:rPr>
            </w:pPr>
            <w:r w:rsidRPr="00586B6A">
              <w:rPr>
                <w:color w:val="000000"/>
                <w:sz w:val="20"/>
              </w:rPr>
              <w:t>Sample 1 wash</w:t>
            </w:r>
          </w:p>
        </w:tc>
        <w:tc>
          <w:tcPr>
            <w:tcW w:w="909" w:type="dxa"/>
            <w:tcBorders>
              <w:top w:val="single" w:sz="4" w:space="0" w:color="auto"/>
              <w:bottom w:val="single" w:sz="4" w:space="0" w:color="auto"/>
            </w:tcBorders>
            <w:shd w:val="clear" w:color="auto" w:fill="auto"/>
            <w:noWrap/>
            <w:vAlign w:val="center"/>
            <w:hideMark/>
          </w:tcPr>
          <w:p w14:paraId="63F31CBE" w14:textId="5327E4DB" w:rsidR="00E52496" w:rsidRPr="00586B6A" w:rsidRDefault="00E52496" w:rsidP="00D728BD">
            <w:pPr>
              <w:jc w:val="center"/>
              <w:rPr>
                <w:color w:val="000000"/>
                <w:sz w:val="20"/>
              </w:rPr>
            </w:pPr>
            <w:r>
              <w:rPr>
                <w:color w:val="000000"/>
                <w:sz w:val="20"/>
              </w:rPr>
              <w:t>ND</w:t>
            </w:r>
          </w:p>
        </w:tc>
        <w:tc>
          <w:tcPr>
            <w:tcW w:w="910" w:type="dxa"/>
            <w:tcBorders>
              <w:top w:val="single" w:sz="4" w:space="0" w:color="auto"/>
              <w:bottom w:val="single" w:sz="4" w:space="0" w:color="auto"/>
            </w:tcBorders>
            <w:shd w:val="clear" w:color="auto" w:fill="auto"/>
            <w:noWrap/>
            <w:vAlign w:val="center"/>
            <w:hideMark/>
          </w:tcPr>
          <w:p w14:paraId="00A28250" w14:textId="2D197668" w:rsidR="00E52496" w:rsidRPr="00586B6A" w:rsidRDefault="00E52496" w:rsidP="00D728BD">
            <w:pPr>
              <w:jc w:val="center"/>
              <w:rPr>
                <w:color w:val="000000"/>
                <w:sz w:val="20"/>
              </w:rPr>
            </w:pPr>
            <w:r>
              <w:rPr>
                <w:color w:val="000000"/>
                <w:sz w:val="20"/>
              </w:rPr>
              <w:t>ND</w:t>
            </w:r>
          </w:p>
        </w:tc>
        <w:tc>
          <w:tcPr>
            <w:tcW w:w="910" w:type="dxa"/>
            <w:tcBorders>
              <w:top w:val="single" w:sz="4" w:space="0" w:color="auto"/>
              <w:bottom w:val="single" w:sz="4" w:space="0" w:color="auto"/>
            </w:tcBorders>
            <w:shd w:val="clear" w:color="auto" w:fill="auto"/>
            <w:noWrap/>
            <w:vAlign w:val="center"/>
            <w:hideMark/>
          </w:tcPr>
          <w:p w14:paraId="756DF001" w14:textId="6C145E2C" w:rsidR="00E52496" w:rsidRPr="00586B6A" w:rsidRDefault="00E52496" w:rsidP="00D728BD">
            <w:pPr>
              <w:jc w:val="center"/>
              <w:rPr>
                <w:color w:val="000000"/>
                <w:sz w:val="20"/>
              </w:rPr>
            </w:pPr>
            <w:r>
              <w:rPr>
                <w:color w:val="000000"/>
                <w:sz w:val="20"/>
              </w:rPr>
              <w:t>ND</w:t>
            </w:r>
          </w:p>
        </w:tc>
        <w:tc>
          <w:tcPr>
            <w:tcW w:w="910" w:type="dxa"/>
            <w:tcBorders>
              <w:top w:val="single" w:sz="4" w:space="0" w:color="auto"/>
              <w:bottom w:val="single" w:sz="4" w:space="0" w:color="auto"/>
            </w:tcBorders>
            <w:shd w:val="clear" w:color="auto" w:fill="auto"/>
            <w:noWrap/>
            <w:vAlign w:val="center"/>
            <w:hideMark/>
          </w:tcPr>
          <w:p w14:paraId="159D585E" w14:textId="5FD8982F" w:rsidR="00E52496" w:rsidRPr="00586B6A" w:rsidRDefault="00E52496" w:rsidP="00D728BD">
            <w:pPr>
              <w:jc w:val="center"/>
              <w:rPr>
                <w:color w:val="000000"/>
                <w:sz w:val="20"/>
              </w:rPr>
            </w:pPr>
            <w:r>
              <w:rPr>
                <w:color w:val="000000"/>
                <w:sz w:val="20"/>
              </w:rPr>
              <w:t>ND</w:t>
            </w:r>
          </w:p>
        </w:tc>
        <w:tc>
          <w:tcPr>
            <w:tcW w:w="909" w:type="dxa"/>
            <w:tcBorders>
              <w:top w:val="single" w:sz="4" w:space="0" w:color="auto"/>
              <w:bottom w:val="single" w:sz="4" w:space="0" w:color="auto"/>
            </w:tcBorders>
            <w:shd w:val="clear" w:color="auto" w:fill="auto"/>
            <w:noWrap/>
            <w:vAlign w:val="center"/>
            <w:hideMark/>
          </w:tcPr>
          <w:p w14:paraId="5053D2DB" w14:textId="7A2984E7" w:rsidR="00E52496" w:rsidRPr="00586B6A" w:rsidRDefault="00E52496" w:rsidP="00D728BD">
            <w:pPr>
              <w:jc w:val="center"/>
              <w:rPr>
                <w:color w:val="000000"/>
                <w:sz w:val="20"/>
              </w:rPr>
            </w:pPr>
            <w:r>
              <w:rPr>
                <w:color w:val="000000"/>
                <w:sz w:val="20"/>
              </w:rPr>
              <w:t>ND</w:t>
            </w:r>
          </w:p>
        </w:tc>
        <w:tc>
          <w:tcPr>
            <w:tcW w:w="910" w:type="dxa"/>
            <w:tcBorders>
              <w:top w:val="single" w:sz="4" w:space="0" w:color="auto"/>
              <w:bottom w:val="single" w:sz="4" w:space="0" w:color="auto"/>
            </w:tcBorders>
            <w:shd w:val="clear" w:color="auto" w:fill="auto"/>
            <w:noWrap/>
            <w:vAlign w:val="center"/>
            <w:hideMark/>
          </w:tcPr>
          <w:p w14:paraId="3ACD0B0D" w14:textId="1B8ACDAB" w:rsidR="00E52496" w:rsidRPr="00586B6A" w:rsidRDefault="00E52496" w:rsidP="00D728BD">
            <w:pPr>
              <w:jc w:val="center"/>
              <w:rPr>
                <w:color w:val="000000"/>
                <w:sz w:val="20"/>
              </w:rPr>
            </w:pPr>
            <w:r>
              <w:rPr>
                <w:color w:val="000000"/>
                <w:sz w:val="20"/>
              </w:rPr>
              <w:t>ND</w:t>
            </w:r>
          </w:p>
        </w:tc>
        <w:tc>
          <w:tcPr>
            <w:tcW w:w="910" w:type="dxa"/>
            <w:tcBorders>
              <w:top w:val="single" w:sz="4" w:space="0" w:color="auto"/>
              <w:bottom w:val="single" w:sz="4" w:space="0" w:color="auto"/>
            </w:tcBorders>
            <w:shd w:val="clear" w:color="auto" w:fill="auto"/>
            <w:noWrap/>
            <w:vAlign w:val="center"/>
            <w:hideMark/>
          </w:tcPr>
          <w:p w14:paraId="672DD659" w14:textId="349BFC6B" w:rsidR="00E52496" w:rsidRPr="00586B6A" w:rsidRDefault="00E52496" w:rsidP="00D728BD">
            <w:pPr>
              <w:jc w:val="center"/>
              <w:rPr>
                <w:color w:val="000000"/>
                <w:sz w:val="20"/>
              </w:rPr>
            </w:pPr>
            <w:r>
              <w:rPr>
                <w:color w:val="000000"/>
                <w:sz w:val="20"/>
              </w:rPr>
              <w:t>ND</w:t>
            </w:r>
          </w:p>
        </w:tc>
        <w:tc>
          <w:tcPr>
            <w:tcW w:w="910" w:type="dxa"/>
            <w:tcBorders>
              <w:top w:val="single" w:sz="4" w:space="0" w:color="auto"/>
              <w:bottom w:val="single" w:sz="4" w:space="0" w:color="auto"/>
            </w:tcBorders>
            <w:shd w:val="clear" w:color="auto" w:fill="auto"/>
            <w:noWrap/>
            <w:vAlign w:val="center"/>
            <w:hideMark/>
          </w:tcPr>
          <w:p w14:paraId="6485125C" w14:textId="3974F0C4" w:rsidR="00E52496" w:rsidRPr="00586B6A" w:rsidRDefault="00E52496" w:rsidP="00D728BD">
            <w:pPr>
              <w:jc w:val="center"/>
              <w:rPr>
                <w:color w:val="000000"/>
                <w:sz w:val="20"/>
              </w:rPr>
            </w:pPr>
            <w:r>
              <w:rPr>
                <w:color w:val="000000"/>
                <w:sz w:val="20"/>
              </w:rPr>
              <w:t>ND</w:t>
            </w:r>
          </w:p>
        </w:tc>
        <w:tc>
          <w:tcPr>
            <w:tcW w:w="910" w:type="dxa"/>
            <w:tcBorders>
              <w:top w:val="single" w:sz="4" w:space="0" w:color="auto"/>
              <w:bottom w:val="single" w:sz="4" w:space="0" w:color="auto"/>
            </w:tcBorders>
            <w:shd w:val="clear" w:color="auto" w:fill="auto"/>
            <w:noWrap/>
            <w:vAlign w:val="center"/>
            <w:hideMark/>
          </w:tcPr>
          <w:p w14:paraId="601E4131" w14:textId="3CBF607E" w:rsidR="00E52496" w:rsidRPr="00586B6A" w:rsidRDefault="00E52496" w:rsidP="00D728BD">
            <w:pPr>
              <w:jc w:val="center"/>
              <w:rPr>
                <w:color w:val="000000"/>
                <w:sz w:val="20"/>
              </w:rPr>
            </w:pPr>
            <w:r>
              <w:rPr>
                <w:color w:val="000000"/>
                <w:sz w:val="20"/>
              </w:rPr>
              <w:t>ND</w:t>
            </w:r>
          </w:p>
        </w:tc>
        <w:tc>
          <w:tcPr>
            <w:tcW w:w="709" w:type="dxa"/>
            <w:tcBorders>
              <w:top w:val="single" w:sz="4" w:space="0" w:color="auto"/>
              <w:bottom w:val="single" w:sz="4" w:space="0" w:color="auto"/>
            </w:tcBorders>
            <w:shd w:val="clear" w:color="auto" w:fill="auto"/>
            <w:noWrap/>
            <w:vAlign w:val="center"/>
            <w:hideMark/>
          </w:tcPr>
          <w:p w14:paraId="03B7D29D" w14:textId="461718A6" w:rsidR="00E52496" w:rsidRPr="00586B6A" w:rsidRDefault="00E52496" w:rsidP="00D728BD">
            <w:pPr>
              <w:jc w:val="center"/>
              <w:rPr>
                <w:color w:val="000000"/>
                <w:sz w:val="20"/>
              </w:rPr>
            </w:pPr>
            <w:r>
              <w:rPr>
                <w:color w:val="000000"/>
                <w:sz w:val="20"/>
              </w:rPr>
              <w:t>ND</w:t>
            </w:r>
          </w:p>
        </w:tc>
        <w:tc>
          <w:tcPr>
            <w:tcW w:w="1134" w:type="dxa"/>
            <w:tcBorders>
              <w:top w:val="single" w:sz="4" w:space="0" w:color="auto"/>
              <w:bottom w:val="single" w:sz="4" w:space="0" w:color="auto"/>
            </w:tcBorders>
            <w:shd w:val="clear" w:color="auto" w:fill="auto"/>
            <w:noWrap/>
            <w:vAlign w:val="center"/>
            <w:hideMark/>
          </w:tcPr>
          <w:p w14:paraId="3E179465" w14:textId="0E95E31C" w:rsidR="00E52496" w:rsidRPr="00586B6A" w:rsidRDefault="00E52496" w:rsidP="00D728BD">
            <w:pPr>
              <w:jc w:val="center"/>
              <w:rPr>
                <w:color w:val="000000"/>
                <w:sz w:val="20"/>
              </w:rPr>
            </w:pPr>
            <w:r>
              <w:rPr>
                <w:color w:val="000000"/>
                <w:sz w:val="20"/>
              </w:rPr>
              <w:t>ND</w:t>
            </w:r>
          </w:p>
        </w:tc>
        <w:tc>
          <w:tcPr>
            <w:tcW w:w="1134" w:type="dxa"/>
            <w:tcBorders>
              <w:top w:val="single" w:sz="4" w:space="0" w:color="auto"/>
              <w:bottom w:val="single" w:sz="4" w:space="0" w:color="auto"/>
            </w:tcBorders>
            <w:shd w:val="clear" w:color="auto" w:fill="auto"/>
            <w:vAlign w:val="center"/>
          </w:tcPr>
          <w:p w14:paraId="29A4CBD9" w14:textId="2BE7E03C" w:rsidR="00E52496" w:rsidRPr="007C7136" w:rsidRDefault="00E52496" w:rsidP="00D728BD">
            <w:pPr>
              <w:jc w:val="center"/>
              <w:rPr>
                <w:color w:val="000000"/>
                <w:sz w:val="20"/>
                <w:szCs w:val="22"/>
              </w:rPr>
            </w:pPr>
            <w:r>
              <w:rPr>
                <w:color w:val="000000"/>
                <w:sz w:val="20"/>
                <w:szCs w:val="22"/>
              </w:rPr>
              <w:t>ND</w:t>
            </w:r>
          </w:p>
        </w:tc>
      </w:tr>
      <w:tr w:rsidR="00E52496" w14:paraId="0B1F7497" w14:textId="77777777" w:rsidTr="00E52496">
        <w:trPr>
          <w:trHeight w:val="397"/>
        </w:trPr>
        <w:tc>
          <w:tcPr>
            <w:tcW w:w="1451" w:type="dxa"/>
            <w:tcBorders>
              <w:top w:val="single" w:sz="4" w:space="0" w:color="auto"/>
              <w:bottom w:val="single" w:sz="4" w:space="0" w:color="auto"/>
            </w:tcBorders>
            <w:shd w:val="clear" w:color="auto" w:fill="auto"/>
            <w:noWrap/>
            <w:vAlign w:val="center"/>
            <w:hideMark/>
          </w:tcPr>
          <w:p w14:paraId="03549526" w14:textId="77777777" w:rsidR="00E52496" w:rsidRPr="00586B6A" w:rsidRDefault="00E52496" w:rsidP="00D728BD">
            <w:pPr>
              <w:jc w:val="center"/>
              <w:rPr>
                <w:color w:val="000000"/>
                <w:sz w:val="20"/>
              </w:rPr>
            </w:pPr>
            <w:r w:rsidRPr="00586B6A">
              <w:rPr>
                <w:color w:val="000000"/>
                <w:sz w:val="20"/>
              </w:rPr>
              <w:t>Sample 2 wash</w:t>
            </w:r>
          </w:p>
        </w:tc>
        <w:tc>
          <w:tcPr>
            <w:tcW w:w="909" w:type="dxa"/>
            <w:tcBorders>
              <w:top w:val="single" w:sz="4" w:space="0" w:color="auto"/>
              <w:bottom w:val="single" w:sz="4" w:space="0" w:color="auto"/>
            </w:tcBorders>
            <w:shd w:val="clear" w:color="auto" w:fill="auto"/>
            <w:noWrap/>
            <w:vAlign w:val="center"/>
            <w:hideMark/>
          </w:tcPr>
          <w:p w14:paraId="5EEA8CDF" w14:textId="77777777" w:rsidR="00E52496" w:rsidRPr="00586B6A" w:rsidRDefault="00E52496" w:rsidP="00D728BD">
            <w:pPr>
              <w:jc w:val="center"/>
              <w:rPr>
                <w:color w:val="000000"/>
                <w:sz w:val="20"/>
              </w:rPr>
            </w:pPr>
            <w:r w:rsidRPr="00586B6A">
              <w:rPr>
                <w:color w:val="000000"/>
                <w:sz w:val="20"/>
              </w:rPr>
              <w:t>57.52</w:t>
            </w:r>
          </w:p>
        </w:tc>
        <w:tc>
          <w:tcPr>
            <w:tcW w:w="910" w:type="dxa"/>
            <w:tcBorders>
              <w:top w:val="single" w:sz="4" w:space="0" w:color="auto"/>
              <w:bottom w:val="single" w:sz="4" w:space="0" w:color="auto"/>
            </w:tcBorders>
            <w:shd w:val="clear" w:color="auto" w:fill="auto"/>
            <w:noWrap/>
            <w:vAlign w:val="center"/>
            <w:hideMark/>
          </w:tcPr>
          <w:p w14:paraId="672B3E73" w14:textId="77777777" w:rsidR="00E52496" w:rsidRPr="00586B6A" w:rsidRDefault="00E52496" w:rsidP="00D728BD">
            <w:pPr>
              <w:jc w:val="center"/>
              <w:rPr>
                <w:color w:val="000000"/>
                <w:sz w:val="20"/>
              </w:rPr>
            </w:pPr>
            <w:r w:rsidRPr="00586B6A">
              <w:rPr>
                <w:color w:val="000000"/>
                <w:sz w:val="20"/>
              </w:rPr>
              <w:t>20.56</w:t>
            </w:r>
          </w:p>
        </w:tc>
        <w:tc>
          <w:tcPr>
            <w:tcW w:w="910" w:type="dxa"/>
            <w:tcBorders>
              <w:top w:val="single" w:sz="4" w:space="0" w:color="auto"/>
              <w:bottom w:val="single" w:sz="4" w:space="0" w:color="auto"/>
            </w:tcBorders>
            <w:shd w:val="clear" w:color="auto" w:fill="auto"/>
            <w:noWrap/>
            <w:vAlign w:val="center"/>
            <w:hideMark/>
          </w:tcPr>
          <w:p w14:paraId="0107A0CA" w14:textId="77777777" w:rsidR="00E52496" w:rsidRPr="00586B6A" w:rsidRDefault="00E52496" w:rsidP="00D728BD">
            <w:pPr>
              <w:jc w:val="center"/>
              <w:rPr>
                <w:color w:val="000000"/>
                <w:sz w:val="20"/>
              </w:rPr>
            </w:pPr>
            <w:r w:rsidRPr="00586B6A">
              <w:rPr>
                <w:color w:val="000000"/>
                <w:sz w:val="20"/>
              </w:rPr>
              <w:t>13.59</w:t>
            </w:r>
          </w:p>
        </w:tc>
        <w:tc>
          <w:tcPr>
            <w:tcW w:w="910" w:type="dxa"/>
            <w:tcBorders>
              <w:top w:val="single" w:sz="4" w:space="0" w:color="auto"/>
              <w:bottom w:val="single" w:sz="4" w:space="0" w:color="auto"/>
            </w:tcBorders>
            <w:shd w:val="clear" w:color="auto" w:fill="auto"/>
            <w:noWrap/>
            <w:vAlign w:val="center"/>
            <w:hideMark/>
          </w:tcPr>
          <w:p w14:paraId="1CB02526" w14:textId="77777777" w:rsidR="00E52496" w:rsidRPr="00586B6A" w:rsidRDefault="00E52496" w:rsidP="00D728BD">
            <w:pPr>
              <w:jc w:val="center"/>
              <w:rPr>
                <w:color w:val="000000"/>
                <w:sz w:val="20"/>
              </w:rPr>
            </w:pPr>
            <w:r w:rsidRPr="00586B6A">
              <w:rPr>
                <w:color w:val="000000"/>
                <w:sz w:val="20"/>
              </w:rPr>
              <w:t>37.92</w:t>
            </w:r>
          </w:p>
        </w:tc>
        <w:tc>
          <w:tcPr>
            <w:tcW w:w="909" w:type="dxa"/>
            <w:tcBorders>
              <w:top w:val="single" w:sz="4" w:space="0" w:color="auto"/>
              <w:bottom w:val="single" w:sz="4" w:space="0" w:color="auto"/>
            </w:tcBorders>
            <w:shd w:val="clear" w:color="auto" w:fill="auto"/>
            <w:noWrap/>
            <w:vAlign w:val="center"/>
            <w:hideMark/>
          </w:tcPr>
          <w:p w14:paraId="2C8DEC63" w14:textId="77777777" w:rsidR="00E52496" w:rsidRPr="00586B6A" w:rsidRDefault="00E52496" w:rsidP="00D728BD">
            <w:pPr>
              <w:jc w:val="center"/>
              <w:rPr>
                <w:color w:val="000000"/>
                <w:sz w:val="20"/>
              </w:rPr>
            </w:pPr>
            <w:r w:rsidRPr="00586B6A">
              <w:rPr>
                <w:color w:val="000000"/>
                <w:sz w:val="20"/>
              </w:rPr>
              <w:t>32.66</w:t>
            </w:r>
          </w:p>
        </w:tc>
        <w:tc>
          <w:tcPr>
            <w:tcW w:w="910" w:type="dxa"/>
            <w:tcBorders>
              <w:top w:val="single" w:sz="4" w:space="0" w:color="auto"/>
              <w:bottom w:val="single" w:sz="4" w:space="0" w:color="auto"/>
            </w:tcBorders>
            <w:shd w:val="clear" w:color="auto" w:fill="auto"/>
            <w:noWrap/>
            <w:vAlign w:val="center"/>
            <w:hideMark/>
          </w:tcPr>
          <w:p w14:paraId="5BB25F2D" w14:textId="77777777" w:rsidR="00E52496" w:rsidRPr="00586B6A" w:rsidRDefault="00E52496" w:rsidP="00D728BD">
            <w:pPr>
              <w:jc w:val="center"/>
              <w:rPr>
                <w:color w:val="000000"/>
                <w:sz w:val="20"/>
              </w:rPr>
            </w:pPr>
            <w:r w:rsidRPr="00586B6A">
              <w:rPr>
                <w:color w:val="000000"/>
                <w:sz w:val="20"/>
              </w:rPr>
              <w:t>24.31</w:t>
            </w:r>
          </w:p>
        </w:tc>
        <w:tc>
          <w:tcPr>
            <w:tcW w:w="910" w:type="dxa"/>
            <w:tcBorders>
              <w:top w:val="single" w:sz="4" w:space="0" w:color="auto"/>
              <w:bottom w:val="single" w:sz="4" w:space="0" w:color="auto"/>
            </w:tcBorders>
            <w:shd w:val="clear" w:color="auto" w:fill="auto"/>
            <w:noWrap/>
            <w:vAlign w:val="center"/>
            <w:hideMark/>
          </w:tcPr>
          <w:p w14:paraId="64FA354C" w14:textId="77777777" w:rsidR="00E52496" w:rsidRPr="00586B6A" w:rsidRDefault="00E52496" w:rsidP="00D728BD">
            <w:pPr>
              <w:jc w:val="center"/>
              <w:rPr>
                <w:color w:val="000000"/>
                <w:sz w:val="20"/>
              </w:rPr>
            </w:pPr>
            <w:r w:rsidRPr="00586B6A">
              <w:rPr>
                <w:color w:val="000000"/>
                <w:sz w:val="20"/>
              </w:rPr>
              <w:t>19.25</w:t>
            </w:r>
          </w:p>
        </w:tc>
        <w:tc>
          <w:tcPr>
            <w:tcW w:w="910" w:type="dxa"/>
            <w:tcBorders>
              <w:top w:val="single" w:sz="4" w:space="0" w:color="auto"/>
              <w:bottom w:val="single" w:sz="4" w:space="0" w:color="auto"/>
            </w:tcBorders>
            <w:shd w:val="clear" w:color="auto" w:fill="auto"/>
            <w:noWrap/>
            <w:vAlign w:val="center"/>
            <w:hideMark/>
          </w:tcPr>
          <w:p w14:paraId="6DDB9500" w14:textId="77777777" w:rsidR="00E52496" w:rsidRPr="00586B6A" w:rsidRDefault="00E52496" w:rsidP="00D728BD">
            <w:pPr>
              <w:jc w:val="center"/>
              <w:rPr>
                <w:color w:val="000000"/>
                <w:sz w:val="20"/>
              </w:rPr>
            </w:pPr>
            <w:r w:rsidRPr="00586B6A">
              <w:rPr>
                <w:color w:val="000000"/>
                <w:sz w:val="20"/>
              </w:rPr>
              <w:t>64.24</w:t>
            </w:r>
          </w:p>
        </w:tc>
        <w:tc>
          <w:tcPr>
            <w:tcW w:w="910" w:type="dxa"/>
            <w:tcBorders>
              <w:top w:val="single" w:sz="4" w:space="0" w:color="auto"/>
              <w:bottom w:val="single" w:sz="4" w:space="0" w:color="auto"/>
            </w:tcBorders>
            <w:shd w:val="clear" w:color="auto" w:fill="auto"/>
            <w:noWrap/>
            <w:vAlign w:val="center"/>
            <w:hideMark/>
          </w:tcPr>
          <w:p w14:paraId="1BF00C86" w14:textId="796A5A03" w:rsidR="00E52496" w:rsidRPr="00586B6A" w:rsidRDefault="00E52496" w:rsidP="00D728BD">
            <w:pPr>
              <w:jc w:val="center"/>
              <w:rPr>
                <w:color w:val="000000"/>
                <w:sz w:val="20"/>
              </w:rPr>
            </w:pPr>
            <w:r>
              <w:rPr>
                <w:color w:val="000000"/>
                <w:sz w:val="20"/>
              </w:rPr>
              <w:t>ND</w:t>
            </w:r>
          </w:p>
        </w:tc>
        <w:tc>
          <w:tcPr>
            <w:tcW w:w="709" w:type="dxa"/>
            <w:tcBorders>
              <w:top w:val="single" w:sz="4" w:space="0" w:color="auto"/>
              <w:bottom w:val="single" w:sz="4" w:space="0" w:color="auto"/>
            </w:tcBorders>
            <w:shd w:val="clear" w:color="auto" w:fill="auto"/>
            <w:noWrap/>
            <w:vAlign w:val="center"/>
            <w:hideMark/>
          </w:tcPr>
          <w:p w14:paraId="631D3D54" w14:textId="77777777" w:rsidR="00E52496" w:rsidRPr="00586B6A" w:rsidRDefault="00E52496" w:rsidP="00D728BD">
            <w:pPr>
              <w:jc w:val="center"/>
              <w:rPr>
                <w:color w:val="000000"/>
                <w:sz w:val="20"/>
              </w:rPr>
            </w:pPr>
            <w:r w:rsidRPr="00586B6A">
              <w:rPr>
                <w:color w:val="000000"/>
                <w:sz w:val="20"/>
              </w:rPr>
              <w:t>30.00</w:t>
            </w:r>
          </w:p>
        </w:tc>
        <w:tc>
          <w:tcPr>
            <w:tcW w:w="1134" w:type="dxa"/>
            <w:tcBorders>
              <w:top w:val="single" w:sz="4" w:space="0" w:color="auto"/>
              <w:bottom w:val="single" w:sz="4" w:space="0" w:color="auto"/>
            </w:tcBorders>
            <w:shd w:val="clear" w:color="auto" w:fill="auto"/>
            <w:noWrap/>
            <w:vAlign w:val="center"/>
            <w:hideMark/>
          </w:tcPr>
          <w:p w14:paraId="73C6B8BF" w14:textId="77777777" w:rsidR="00E52496" w:rsidRPr="00586B6A" w:rsidRDefault="00E52496" w:rsidP="00D728BD">
            <w:pPr>
              <w:jc w:val="center"/>
              <w:rPr>
                <w:color w:val="000000"/>
                <w:sz w:val="20"/>
              </w:rPr>
            </w:pPr>
            <w:r w:rsidRPr="00586B6A">
              <w:rPr>
                <w:color w:val="000000"/>
                <w:sz w:val="20"/>
              </w:rPr>
              <w:t>19.54</w:t>
            </w:r>
          </w:p>
        </w:tc>
        <w:tc>
          <w:tcPr>
            <w:tcW w:w="1134" w:type="dxa"/>
            <w:tcBorders>
              <w:top w:val="single" w:sz="4" w:space="0" w:color="auto"/>
              <w:bottom w:val="single" w:sz="4" w:space="0" w:color="auto"/>
            </w:tcBorders>
            <w:shd w:val="clear" w:color="auto" w:fill="auto"/>
            <w:vAlign w:val="center"/>
          </w:tcPr>
          <w:p w14:paraId="29AA738B" w14:textId="77777777" w:rsidR="00E52496" w:rsidRPr="007C7136" w:rsidRDefault="00E52496" w:rsidP="00D728BD">
            <w:pPr>
              <w:jc w:val="center"/>
              <w:rPr>
                <w:color w:val="000000"/>
                <w:sz w:val="20"/>
                <w:szCs w:val="22"/>
              </w:rPr>
            </w:pPr>
            <w:r w:rsidRPr="007C7136">
              <w:rPr>
                <w:color w:val="000000"/>
                <w:sz w:val="20"/>
                <w:szCs w:val="22"/>
              </w:rPr>
              <w:t>24.31</w:t>
            </w:r>
          </w:p>
        </w:tc>
      </w:tr>
      <w:tr w:rsidR="00E52496" w14:paraId="6FC1A1EE" w14:textId="77777777" w:rsidTr="00E52496">
        <w:trPr>
          <w:trHeight w:val="397"/>
        </w:trPr>
        <w:tc>
          <w:tcPr>
            <w:tcW w:w="1451" w:type="dxa"/>
            <w:tcBorders>
              <w:top w:val="single" w:sz="4" w:space="0" w:color="auto"/>
              <w:bottom w:val="single" w:sz="12" w:space="0" w:color="auto"/>
            </w:tcBorders>
            <w:shd w:val="clear" w:color="auto" w:fill="auto"/>
            <w:noWrap/>
            <w:vAlign w:val="center"/>
            <w:hideMark/>
          </w:tcPr>
          <w:p w14:paraId="50C87735" w14:textId="77777777" w:rsidR="00E52496" w:rsidRPr="00586B6A" w:rsidRDefault="00E52496" w:rsidP="00D728BD">
            <w:pPr>
              <w:jc w:val="center"/>
              <w:rPr>
                <w:color w:val="000000"/>
                <w:sz w:val="20"/>
              </w:rPr>
            </w:pPr>
            <w:r w:rsidRPr="00586B6A">
              <w:rPr>
                <w:color w:val="000000"/>
                <w:sz w:val="20"/>
              </w:rPr>
              <w:t>Sample 3 wash</w:t>
            </w:r>
          </w:p>
        </w:tc>
        <w:tc>
          <w:tcPr>
            <w:tcW w:w="909" w:type="dxa"/>
            <w:tcBorders>
              <w:top w:val="single" w:sz="4" w:space="0" w:color="auto"/>
              <w:bottom w:val="single" w:sz="12" w:space="0" w:color="auto"/>
            </w:tcBorders>
            <w:shd w:val="clear" w:color="auto" w:fill="auto"/>
            <w:noWrap/>
            <w:vAlign w:val="center"/>
            <w:hideMark/>
          </w:tcPr>
          <w:p w14:paraId="3592087E" w14:textId="2A9EC22B" w:rsidR="00E52496" w:rsidRPr="00586B6A" w:rsidRDefault="00E52496" w:rsidP="00D728BD">
            <w:pPr>
              <w:jc w:val="center"/>
              <w:rPr>
                <w:color w:val="000000"/>
                <w:sz w:val="20"/>
              </w:rPr>
            </w:pPr>
            <w:r>
              <w:rPr>
                <w:color w:val="000000"/>
                <w:sz w:val="20"/>
              </w:rPr>
              <w:t>ND</w:t>
            </w:r>
          </w:p>
        </w:tc>
        <w:tc>
          <w:tcPr>
            <w:tcW w:w="910" w:type="dxa"/>
            <w:tcBorders>
              <w:top w:val="single" w:sz="4" w:space="0" w:color="auto"/>
              <w:bottom w:val="single" w:sz="12" w:space="0" w:color="auto"/>
            </w:tcBorders>
            <w:shd w:val="clear" w:color="auto" w:fill="auto"/>
            <w:noWrap/>
            <w:vAlign w:val="center"/>
            <w:hideMark/>
          </w:tcPr>
          <w:p w14:paraId="3E5C9441" w14:textId="34E736C9" w:rsidR="00E52496" w:rsidRPr="00586B6A" w:rsidRDefault="00E52496" w:rsidP="00D728BD">
            <w:pPr>
              <w:jc w:val="center"/>
              <w:rPr>
                <w:color w:val="000000"/>
                <w:sz w:val="20"/>
              </w:rPr>
            </w:pPr>
            <w:r>
              <w:rPr>
                <w:color w:val="000000"/>
                <w:sz w:val="20"/>
              </w:rPr>
              <w:t>ND</w:t>
            </w:r>
          </w:p>
        </w:tc>
        <w:tc>
          <w:tcPr>
            <w:tcW w:w="910" w:type="dxa"/>
            <w:tcBorders>
              <w:top w:val="single" w:sz="4" w:space="0" w:color="auto"/>
              <w:bottom w:val="single" w:sz="12" w:space="0" w:color="auto"/>
            </w:tcBorders>
            <w:shd w:val="clear" w:color="auto" w:fill="auto"/>
            <w:noWrap/>
            <w:vAlign w:val="center"/>
            <w:hideMark/>
          </w:tcPr>
          <w:p w14:paraId="00B04A39" w14:textId="60940C82" w:rsidR="00E52496" w:rsidRPr="00586B6A" w:rsidRDefault="00E52496" w:rsidP="00D728BD">
            <w:pPr>
              <w:jc w:val="center"/>
              <w:rPr>
                <w:color w:val="000000"/>
                <w:sz w:val="20"/>
              </w:rPr>
            </w:pPr>
            <w:r>
              <w:rPr>
                <w:color w:val="000000"/>
                <w:sz w:val="20"/>
              </w:rPr>
              <w:t>ND</w:t>
            </w:r>
          </w:p>
        </w:tc>
        <w:tc>
          <w:tcPr>
            <w:tcW w:w="910" w:type="dxa"/>
            <w:tcBorders>
              <w:top w:val="single" w:sz="4" w:space="0" w:color="auto"/>
              <w:bottom w:val="single" w:sz="12" w:space="0" w:color="auto"/>
            </w:tcBorders>
            <w:shd w:val="clear" w:color="auto" w:fill="auto"/>
            <w:noWrap/>
            <w:vAlign w:val="center"/>
            <w:hideMark/>
          </w:tcPr>
          <w:p w14:paraId="061C2090" w14:textId="57ED2631" w:rsidR="00E52496" w:rsidRPr="00586B6A" w:rsidRDefault="00E52496" w:rsidP="00D728BD">
            <w:pPr>
              <w:jc w:val="center"/>
              <w:rPr>
                <w:color w:val="000000"/>
                <w:sz w:val="20"/>
              </w:rPr>
            </w:pPr>
            <w:r>
              <w:rPr>
                <w:color w:val="000000"/>
                <w:sz w:val="20"/>
              </w:rPr>
              <w:t>ND</w:t>
            </w:r>
          </w:p>
        </w:tc>
        <w:tc>
          <w:tcPr>
            <w:tcW w:w="909" w:type="dxa"/>
            <w:tcBorders>
              <w:top w:val="single" w:sz="4" w:space="0" w:color="auto"/>
              <w:bottom w:val="single" w:sz="12" w:space="0" w:color="auto"/>
            </w:tcBorders>
            <w:shd w:val="clear" w:color="auto" w:fill="auto"/>
            <w:noWrap/>
            <w:vAlign w:val="center"/>
            <w:hideMark/>
          </w:tcPr>
          <w:p w14:paraId="0019DC1B" w14:textId="69B4403B" w:rsidR="00E52496" w:rsidRPr="00586B6A" w:rsidRDefault="00E52496" w:rsidP="00D728BD">
            <w:pPr>
              <w:jc w:val="center"/>
              <w:rPr>
                <w:color w:val="000000"/>
                <w:sz w:val="20"/>
              </w:rPr>
            </w:pPr>
            <w:r>
              <w:rPr>
                <w:color w:val="000000"/>
                <w:sz w:val="20"/>
              </w:rPr>
              <w:t>ND</w:t>
            </w:r>
          </w:p>
        </w:tc>
        <w:tc>
          <w:tcPr>
            <w:tcW w:w="910" w:type="dxa"/>
            <w:tcBorders>
              <w:top w:val="single" w:sz="4" w:space="0" w:color="auto"/>
              <w:bottom w:val="single" w:sz="12" w:space="0" w:color="auto"/>
            </w:tcBorders>
            <w:shd w:val="clear" w:color="auto" w:fill="auto"/>
            <w:noWrap/>
            <w:vAlign w:val="center"/>
            <w:hideMark/>
          </w:tcPr>
          <w:p w14:paraId="7B1DA1B9" w14:textId="7DE7C65F" w:rsidR="00E52496" w:rsidRPr="00586B6A" w:rsidRDefault="00E52496" w:rsidP="00D728BD">
            <w:pPr>
              <w:jc w:val="center"/>
              <w:rPr>
                <w:color w:val="000000"/>
                <w:sz w:val="20"/>
              </w:rPr>
            </w:pPr>
            <w:r>
              <w:rPr>
                <w:color w:val="000000"/>
                <w:sz w:val="20"/>
              </w:rPr>
              <w:t>ND</w:t>
            </w:r>
          </w:p>
        </w:tc>
        <w:tc>
          <w:tcPr>
            <w:tcW w:w="910" w:type="dxa"/>
            <w:tcBorders>
              <w:top w:val="single" w:sz="4" w:space="0" w:color="auto"/>
              <w:bottom w:val="single" w:sz="12" w:space="0" w:color="auto"/>
            </w:tcBorders>
            <w:shd w:val="clear" w:color="auto" w:fill="auto"/>
            <w:noWrap/>
            <w:vAlign w:val="center"/>
            <w:hideMark/>
          </w:tcPr>
          <w:p w14:paraId="3AD233B1" w14:textId="30C7441C" w:rsidR="00E52496" w:rsidRPr="00586B6A" w:rsidRDefault="00E52496" w:rsidP="00D728BD">
            <w:pPr>
              <w:jc w:val="center"/>
              <w:rPr>
                <w:color w:val="000000"/>
                <w:sz w:val="20"/>
              </w:rPr>
            </w:pPr>
            <w:r>
              <w:rPr>
                <w:color w:val="000000"/>
                <w:sz w:val="20"/>
              </w:rPr>
              <w:t>ND</w:t>
            </w:r>
          </w:p>
        </w:tc>
        <w:tc>
          <w:tcPr>
            <w:tcW w:w="910" w:type="dxa"/>
            <w:tcBorders>
              <w:top w:val="single" w:sz="4" w:space="0" w:color="auto"/>
              <w:bottom w:val="single" w:sz="12" w:space="0" w:color="auto"/>
            </w:tcBorders>
            <w:shd w:val="clear" w:color="auto" w:fill="auto"/>
            <w:noWrap/>
            <w:vAlign w:val="center"/>
            <w:hideMark/>
          </w:tcPr>
          <w:p w14:paraId="2D15D84E" w14:textId="1A310CFC" w:rsidR="00E52496" w:rsidRPr="00586B6A" w:rsidRDefault="00E52496" w:rsidP="00D728BD">
            <w:pPr>
              <w:jc w:val="center"/>
              <w:rPr>
                <w:color w:val="000000"/>
                <w:sz w:val="20"/>
              </w:rPr>
            </w:pPr>
            <w:r>
              <w:rPr>
                <w:color w:val="000000"/>
                <w:sz w:val="20"/>
              </w:rPr>
              <w:t>ND</w:t>
            </w:r>
          </w:p>
        </w:tc>
        <w:tc>
          <w:tcPr>
            <w:tcW w:w="910" w:type="dxa"/>
            <w:tcBorders>
              <w:top w:val="single" w:sz="4" w:space="0" w:color="auto"/>
              <w:bottom w:val="single" w:sz="12" w:space="0" w:color="auto"/>
            </w:tcBorders>
            <w:shd w:val="clear" w:color="auto" w:fill="auto"/>
            <w:noWrap/>
            <w:vAlign w:val="center"/>
            <w:hideMark/>
          </w:tcPr>
          <w:p w14:paraId="3A17FB5B" w14:textId="36B2E499" w:rsidR="00E52496" w:rsidRPr="00586B6A" w:rsidRDefault="00E52496" w:rsidP="00D728BD">
            <w:pPr>
              <w:jc w:val="center"/>
              <w:rPr>
                <w:color w:val="000000"/>
                <w:sz w:val="20"/>
              </w:rPr>
            </w:pPr>
            <w:r>
              <w:rPr>
                <w:color w:val="000000"/>
                <w:sz w:val="20"/>
              </w:rPr>
              <w:t>ND</w:t>
            </w:r>
          </w:p>
        </w:tc>
        <w:tc>
          <w:tcPr>
            <w:tcW w:w="709" w:type="dxa"/>
            <w:tcBorders>
              <w:top w:val="single" w:sz="4" w:space="0" w:color="auto"/>
              <w:bottom w:val="single" w:sz="12" w:space="0" w:color="auto"/>
            </w:tcBorders>
            <w:shd w:val="clear" w:color="auto" w:fill="auto"/>
            <w:noWrap/>
            <w:vAlign w:val="center"/>
            <w:hideMark/>
          </w:tcPr>
          <w:p w14:paraId="4512B5CA" w14:textId="687AA3E0" w:rsidR="00E52496" w:rsidRPr="00586B6A" w:rsidRDefault="00E52496" w:rsidP="00D728BD">
            <w:pPr>
              <w:jc w:val="center"/>
              <w:rPr>
                <w:color w:val="000000"/>
                <w:sz w:val="20"/>
              </w:rPr>
            </w:pPr>
            <w:r>
              <w:rPr>
                <w:color w:val="000000"/>
                <w:sz w:val="20"/>
              </w:rPr>
              <w:t>ND</w:t>
            </w:r>
          </w:p>
        </w:tc>
        <w:tc>
          <w:tcPr>
            <w:tcW w:w="1134" w:type="dxa"/>
            <w:tcBorders>
              <w:top w:val="single" w:sz="4" w:space="0" w:color="auto"/>
              <w:bottom w:val="single" w:sz="12" w:space="0" w:color="auto"/>
            </w:tcBorders>
            <w:shd w:val="clear" w:color="auto" w:fill="auto"/>
            <w:noWrap/>
            <w:vAlign w:val="center"/>
            <w:hideMark/>
          </w:tcPr>
          <w:p w14:paraId="79D4D727" w14:textId="1431C792" w:rsidR="00E52496" w:rsidRPr="00586B6A" w:rsidRDefault="00E52496" w:rsidP="00D728BD">
            <w:pPr>
              <w:jc w:val="center"/>
              <w:rPr>
                <w:color w:val="000000"/>
                <w:sz w:val="20"/>
              </w:rPr>
            </w:pPr>
            <w:r>
              <w:rPr>
                <w:color w:val="000000"/>
                <w:sz w:val="20"/>
              </w:rPr>
              <w:t>ND</w:t>
            </w:r>
          </w:p>
        </w:tc>
        <w:tc>
          <w:tcPr>
            <w:tcW w:w="1134" w:type="dxa"/>
            <w:tcBorders>
              <w:top w:val="single" w:sz="4" w:space="0" w:color="auto"/>
              <w:bottom w:val="single" w:sz="12" w:space="0" w:color="auto"/>
            </w:tcBorders>
            <w:shd w:val="clear" w:color="auto" w:fill="auto"/>
            <w:vAlign w:val="center"/>
          </w:tcPr>
          <w:p w14:paraId="754EEC06" w14:textId="2D35764A" w:rsidR="00E52496" w:rsidRPr="007C7136" w:rsidRDefault="00E52496" w:rsidP="00D728BD">
            <w:pPr>
              <w:jc w:val="center"/>
              <w:rPr>
                <w:color w:val="000000"/>
                <w:sz w:val="20"/>
                <w:szCs w:val="22"/>
              </w:rPr>
            </w:pPr>
            <w:r>
              <w:rPr>
                <w:color w:val="000000"/>
                <w:sz w:val="20"/>
                <w:szCs w:val="22"/>
              </w:rPr>
              <w:t>ND</w:t>
            </w:r>
          </w:p>
        </w:tc>
      </w:tr>
    </w:tbl>
    <w:p w14:paraId="1440829B" w14:textId="44302FEC" w:rsidR="00E52496" w:rsidRPr="00826D17" w:rsidRDefault="00E52496" w:rsidP="007758F8">
      <w:pPr>
        <w:spacing w:before="120" w:line="480" w:lineRule="auto"/>
        <w:jc w:val="both"/>
      </w:pPr>
      <w:r w:rsidRPr="00826D17">
        <w:rPr>
          <w:sz w:val="20"/>
          <w:vertAlign w:val="superscript"/>
        </w:rPr>
        <w:t>1</w:t>
      </w:r>
      <w:r w:rsidRPr="00826D17">
        <w:rPr>
          <w:sz w:val="20"/>
        </w:rPr>
        <w:t>: ND=not determinable; signal-to-noise below 10.</w:t>
      </w:r>
    </w:p>
    <w:p w14:paraId="355EB221" w14:textId="77777777" w:rsidR="00E52496" w:rsidRPr="00826D17" w:rsidRDefault="00E52496" w:rsidP="007758F8">
      <w:pPr>
        <w:spacing w:before="120" w:line="480" w:lineRule="auto"/>
        <w:jc w:val="both"/>
        <w:sectPr w:rsidR="00E52496" w:rsidRPr="00826D17" w:rsidSect="00E52496">
          <w:pgSz w:w="16838" w:h="11906" w:orient="landscape"/>
          <w:pgMar w:top="1417" w:right="1417" w:bottom="1417" w:left="1417" w:header="708" w:footer="708" w:gutter="0"/>
          <w:lnNumType w:countBy="1" w:restart="continuous"/>
          <w:cols w:space="708"/>
          <w:docGrid w:linePitch="360"/>
        </w:sectPr>
      </w:pPr>
    </w:p>
    <w:p w14:paraId="5786F78A" w14:textId="24A13DE1" w:rsidR="00E52496" w:rsidRPr="007C7136" w:rsidRDefault="00E52496" w:rsidP="00E52496">
      <w:pPr>
        <w:spacing w:before="120" w:line="480" w:lineRule="auto"/>
        <w:jc w:val="both"/>
      </w:pPr>
      <w:r>
        <w:rPr>
          <w:b/>
        </w:rPr>
        <w:lastRenderedPageBreak/>
        <w:t>S</w:t>
      </w:r>
      <w:r>
        <w:t>ample 1</w:t>
      </w:r>
      <w:r w:rsidR="00DD6C80">
        <w:t xml:space="preserve"> (see </w:t>
      </w:r>
      <w:r w:rsidR="00423360">
        <w:rPr>
          <w:rFonts w:cs="Times"/>
          <w:b/>
          <w:lang w:val="en-GB"/>
        </w:rPr>
        <w:t xml:space="preserve">Supplementary information </w:t>
      </w:r>
      <w:r w:rsidR="00DD6C80">
        <w:rPr>
          <w:b/>
        </w:rPr>
        <w:t>Table 1</w:t>
      </w:r>
      <w:r w:rsidR="00423360">
        <w:rPr>
          <w:b/>
        </w:rPr>
        <w:t>1</w:t>
      </w:r>
      <w:r w:rsidR="00DD6C80">
        <w:rPr>
          <w:b/>
        </w:rPr>
        <w:t xml:space="preserve"> </w:t>
      </w:r>
      <w:r w:rsidR="00DD6C80">
        <w:t xml:space="preserve">and </w:t>
      </w:r>
      <w:r w:rsidR="00DD6C80">
        <w:rPr>
          <w:b/>
        </w:rPr>
        <w:t>1</w:t>
      </w:r>
      <w:r w:rsidR="00423360">
        <w:rPr>
          <w:b/>
        </w:rPr>
        <w:t>2</w:t>
      </w:r>
      <w:r w:rsidR="00DD6C80">
        <w:t>)</w:t>
      </w:r>
      <w:r>
        <w:t xml:space="preserve"> yielded the highest overall mean and median recovery, hence this SPE approach was retained for further optimization.</w:t>
      </w:r>
    </w:p>
    <w:p w14:paraId="61084F07" w14:textId="7A79FFFE" w:rsidR="00E52496" w:rsidRPr="00E52496" w:rsidRDefault="00E52496" w:rsidP="007758F8">
      <w:pPr>
        <w:spacing w:before="120" w:line="480" w:lineRule="auto"/>
        <w:jc w:val="both"/>
      </w:pPr>
    </w:p>
    <w:p w14:paraId="37786840" w14:textId="3C657422" w:rsidR="0097456F" w:rsidRDefault="0097456F" w:rsidP="00266D2A">
      <w:pPr>
        <w:pStyle w:val="Heading2"/>
        <w:spacing w:before="120" w:after="0" w:line="480" w:lineRule="auto"/>
      </w:pPr>
      <w:r>
        <w:t>Method fine-tuning</w:t>
      </w:r>
    </w:p>
    <w:p w14:paraId="73438656" w14:textId="3B117680" w:rsidR="006A0031" w:rsidRDefault="006A0031" w:rsidP="00266D2A">
      <w:pPr>
        <w:pStyle w:val="Heading3"/>
        <w:tabs>
          <w:tab w:val="clear" w:pos="5540"/>
          <w:tab w:val="num" w:pos="0"/>
        </w:tabs>
        <w:spacing w:before="120" w:after="0" w:line="480" w:lineRule="auto"/>
        <w:ind w:left="0" w:firstLine="0"/>
        <w:jc w:val="both"/>
      </w:pPr>
      <w:bookmarkStart w:id="5" w:name="_Toc493147958"/>
      <w:r w:rsidRPr="00826D17">
        <w:rPr>
          <w:lang w:val="en-US"/>
        </w:rPr>
        <w:t>Fine-tuning C</w:t>
      </w:r>
      <w:r w:rsidRPr="00826D17">
        <w:rPr>
          <w:vertAlign w:val="subscript"/>
          <w:lang w:val="en-US"/>
        </w:rPr>
        <w:t>18</w:t>
      </w:r>
      <w:r w:rsidRPr="00826D17">
        <w:rPr>
          <w:lang w:val="en-US"/>
        </w:rPr>
        <w:t xml:space="preserve"> SPE procedure</w:t>
      </w:r>
      <w:bookmarkEnd w:id="5"/>
      <w:r w:rsidR="00266D2A" w:rsidRPr="00826D17">
        <w:rPr>
          <w:lang w:val="en-US"/>
        </w:rPr>
        <w:t xml:space="preserve">: </w:t>
      </w:r>
      <w:r w:rsidR="00266D2A">
        <w:t>e</w:t>
      </w:r>
      <w:r>
        <w:t>lution fraction analysis and confirmation</w:t>
      </w:r>
    </w:p>
    <w:p w14:paraId="27FBEF55" w14:textId="49579231" w:rsidR="00266D2A" w:rsidRPr="00266D2A" w:rsidRDefault="00266D2A" w:rsidP="00266D2A">
      <w:pPr>
        <w:pStyle w:val="Heading4"/>
        <w:spacing w:before="120" w:after="0" w:line="480" w:lineRule="auto"/>
      </w:pPr>
      <w:r>
        <w:t>Methods</w:t>
      </w:r>
    </w:p>
    <w:p w14:paraId="663AE7E3" w14:textId="105EC4DB" w:rsidR="006A0031" w:rsidRPr="00DD6C80" w:rsidRDefault="00E52496" w:rsidP="00266D2A">
      <w:pPr>
        <w:spacing w:before="120" w:line="480" w:lineRule="auto"/>
        <w:jc w:val="both"/>
      </w:pPr>
      <w:r>
        <w:t xml:space="preserve">Previously (see </w:t>
      </w:r>
      <w:r w:rsidR="00423360">
        <w:rPr>
          <w:rFonts w:cs="Times"/>
          <w:b/>
          <w:lang w:val="en-GB"/>
        </w:rPr>
        <w:t xml:space="preserve">Supplementary information </w:t>
      </w:r>
      <w:r>
        <w:rPr>
          <w:b/>
        </w:rPr>
        <w:t>Table 1</w:t>
      </w:r>
      <w:r w:rsidR="00423360">
        <w:rPr>
          <w:b/>
        </w:rPr>
        <w:t>1</w:t>
      </w:r>
      <w:r>
        <w:t>),</w:t>
      </w:r>
      <w:r w:rsidR="006A0031" w:rsidRPr="00F007AE">
        <w:t xml:space="preserve"> </w:t>
      </w:r>
      <w:r w:rsidR="006A0031">
        <w:t xml:space="preserve">the samples were eluted with 2 ml of elution solvent. To assess whether 2 ml </w:t>
      </w:r>
      <w:r w:rsidR="007758F8">
        <w:t>is</w:t>
      </w:r>
      <w:r w:rsidR="006A0031">
        <w:t xml:space="preserve"> necessary to elute the peptides, the elution step was assessed by collecting the elution step in fractions of 250 µl</w:t>
      </w:r>
      <w:r w:rsidR="002C4675">
        <w:t xml:space="preserve"> (referred to as fraction 1, 2, …)</w:t>
      </w:r>
      <w:r w:rsidR="006A0031">
        <w:t>.</w:t>
      </w:r>
      <w:r w:rsidR="007758F8">
        <w:t xml:space="preserve"> </w:t>
      </w:r>
      <w:r w:rsidR="006A0031">
        <w:t xml:space="preserve">The sample preparation procedure is given in </w:t>
      </w:r>
      <w:r w:rsidR="00423360">
        <w:rPr>
          <w:rFonts w:cs="Times"/>
          <w:b/>
          <w:lang w:val="en-GB"/>
        </w:rPr>
        <w:t xml:space="preserve">Supplementary information </w:t>
      </w:r>
      <w:r w:rsidR="006A0031">
        <w:rPr>
          <w:b/>
        </w:rPr>
        <w:t xml:space="preserve">Table </w:t>
      </w:r>
      <w:r w:rsidR="000C4196">
        <w:rPr>
          <w:b/>
        </w:rPr>
        <w:t>1</w:t>
      </w:r>
      <w:r w:rsidR="00423360">
        <w:rPr>
          <w:b/>
        </w:rPr>
        <w:t>3</w:t>
      </w:r>
      <w:r w:rsidR="00DD6C80">
        <w:rPr>
          <w:b/>
        </w:rPr>
        <w:t xml:space="preserve"> </w:t>
      </w:r>
      <w:r w:rsidR="00DD6C80">
        <w:t xml:space="preserve">and peptides were again spiked in the </w:t>
      </w:r>
      <w:proofErr w:type="spellStart"/>
      <w:r w:rsidR="00046B8F">
        <w:t>prespiked</w:t>
      </w:r>
      <w:proofErr w:type="spellEnd"/>
      <w:r w:rsidR="00DD6C80">
        <w:t xml:space="preserve"> sample to 100xDev-Conc.</w:t>
      </w:r>
    </w:p>
    <w:p w14:paraId="5894D48A" w14:textId="77777777" w:rsidR="00DD6C80" w:rsidRDefault="00DD6C80" w:rsidP="000C4196">
      <w:pPr>
        <w:spacing w:before="120" w:line="480" w:lineRule="auto"/>
        <w:jc w:val="both"/>
      </w:pPr>
    </w:p>
    <w:p w14:paraId="58782408" w14:textId="0EDF2495" w:rsidR="000C4196" w:rsidRPr="00826D17" w:rsidRDefault="00423360" w:rsidP="000C4196">
      <w:pPr>
        <w:spacing w:before="120" w:line="480" w:lineRule="auto"/>
        <w:jc w:val="both"/>
        <w:rPr>
          <w:b/>
          <w:sz w:val="22"/>
        </w:rPr>
      </w:pPr>
      <w:r w:rsidRPr="00423360">
        <w:rPr>
          <w:b/>
          <w:sz w:val="22"/>
        </w:rPr>
        <w:t xml:space="preserve">Supplementary information </w:t>
      </w:r>
      <w:r w:rsidR="000C4196" w:rsidRPr="00826D17">
        <w:rPr>
          <w:b/>
          <w:sz w:val="22"/>
        </w:rPr>
        <w:t>Table 1</w:t>
      </w:r>
      <w:r>
        <w:rPr>
          <w:b/>
          <w:sz w:val="22"/>
        </w:rPr>
        <w:t>3</w:t>
      </w:r>
      <w:r w:rsidR="000C4196" w:rsidRPr="00826D17">
        <w:rPr>
          <w:b/>
          <w:sz w:val="22"/>
        </w:rPr>
        <w:t>: Elution fraction analysis C</w:t>
      </w:r>
      <w:r w:rsidR="000C4196" w:rsidRPr="00826D17">
        <w:rPr>
          <w:b/>
          <w:sz w:val="22"/>
          <w:vertAlign w:val="subscript"/>
        </w:rPr>
        <w:t>18</w:t>
      </w:r>
      <w:r w:rsidR="000C4196" w:rsidRPr="00826D17">
        <w:rPr>
          <w:b/>
          <w:sz w:val="22"/>
        </w:rPr>
        <w:t xml:space="preserve"> SPE with murine faeces extract.</w:t>
      </w:r>
    </w:p>
    <w:tbl>
      <w:tblPr>
        <w:tblStyle w:val="TableGrid"/>
        <w:tblW w:w="4872" w:type="pct"/>
        <w:tblInd w:w="108" w:type="dxa"/>
        <w:tblLook w:val="04A0" w:firstRow="1" w:lastRow="0" w:firstColumn="1" w:lastColumn="0" w:noHBand="0" w:noVBand="1"/>
      </w:tblPr>
      <w:tblGrid>
        <w:gridCol w:w="579"/>
        <w:gridCol w:w="316"/>
        <w:gridCol w:w="1372"/>
        <w:gridCol w:w="6783"/>
      </w:tblGrid>
      <w:tr w:rsidR="006A0031" w:rsidRPr="000C4196" w14:paraId="45E1A2B4" w14:textId="77777777" w:rsidTr="000C4196">
        <w:trPr>
          <w:cantSplit/>
          <w:trHeight w:val="20"/>
        </w:trPr>
        <w:tc>
          <w:tcPr>
            <w:tcW w:w="316" w:type="pct"/>
            <w:tcBorders>
              <w:top w:val="single" w:sz="12" w:space="0" w:color="auto"/>
              <w:left w:val="nil"/>
              <w:right w:val="nil"/>
            </w:tcBorders>
            <w:textDirection w:val="btLr"/>
            <w:vAlign w:val="center"/>
          </w:tcPr>
          <w:p w14:paraId="451C60D0" w14:textId="77777777" w:rsidR="006A0031" w:rsidRPr="000C4196" w:rsidRDefault="006A0031" w:rsidP="00EA158E">
            <w:pPr>
              <w:jc w:val="center"/>
              <w:rPr>
                <w:b/>
                <w:sz w:val="20"/>
                <w:lang w:val="en-US" w:eastAsia="en-US"/>
              </w:rPr>
            </w:pPr>
            <w:r w:rsidRPr="000C4196">
              <w:rPr>
                <w:b/>
                <w:sz w:val="20"/>
                <w:lang w:val="en-US" w:eastAsia="en-US"/>
              </w:rPr>
              <w:t>Faeces extraction</w:t>
            </w:r>
          </w:p>
        </w:tc>
        <w:tc>
          <w:tcPr>
            <w:tcW w:w="4684" w:type="pct"/>
            <w:gridSpan w:val="3"/>
            <w:tcBorders>
              <w:top w:val="single" w:sz="12" w:space="0" w:color="auto"/>
              <w:left w:val="nil"/>
              <w:right w:val="nil"/>
            </w:tcBorders>
            <w:vAlign w:val="center"/>
          </w:tcPr>
          <w:p w14:paraId="6CBAF12A" w14:textId="77777777" w:rsidR="006A0031" w:rsidRPr="000C4196" w:rsidRDefault="006A0031" w:rsidP="00EA158E">
            <w:pPr>
              <w:spacing w:before="60" w:after="60"/>
              <w:jc w:val="center"/>
              <w:rPr>
                <w:sz w:val="20"/>
                <w:lang w:val="en-US" w:eastAsia="en-US"/>
              </w:rPr>
            </w:pPr>
            <w:r w:rsidRPr="000C4196">
              <w:rPr>
                <w:sz w:val="20"/>
                <w:lang w:val="en-US" w:eastAsia="en-US"/>
              </w:rPr>
              <w:t>25 mg murine faeces + 1000 µl 10% V/V ammonium hydroxide in water</w:t>
            </w:r>
          </w:p>
          <w:p w14:paraId="5AC2BDC9" w14:textId="77777777" w:rsidR="006A0031" w:rsidRPr="000C4196" w:rsidRDefault="006A0031" w:rsidP="00EA158E">
            <w:pPr>
              <w:spacing w:before="60" w:after="60"/>
              <w:jc w:val="center"/>
              <w:rPr>
                <w:sz w:val="20"/>
                <w:lang w:val="en-US" w:eastAsia="en-US"/>
              </w:rPr>
            </w:pPr>
            <w:r w:rsidRPr="000C4196">
              <w:rPr>
                <w:sz w:val="20"/>
                <w:lang w:val="en-US" w:eastAsia="en-US"/>
              </w:rPr>
              <w:t>15 min 1400 rpm at 21°C</w:t>
            </w:r>
          </w:p>
          <w:p w14:paraId="7BF7A6A7" w14:textId="463D0AC2" w:rsidR="006A0031" w:rsidRPr="000C4196" w:rsidRDefault="006A0031" w:rsidP="00EA158E">
            <w:pPr>
              <w:spacing w:before="60" w:after="60"/>
              <w:jc w:val="center"/>
              <w:rPr>
                <w:sz w:val="20"/>
                <w:lang w:val="en-US" w:eastAsia="en-US"/>
              </w:rPr>
            </w:pPr>
            <w:r w:rsidRPr="000C4196">
              <w:rPr>
                <w:sz w:val="20"/>
                <w:lang w:val="en-US" w:eastAsia="en-US"/>
              </w:rPr>
              <w:t>1 min h</w:t>
            </w:r>
            <w:r w:rsidR="000C4196" w:rsidRPr="000C4196">
              <w:rPr>
                <w:sz w:val="20"/>
                <w:lang w:val="en-US" w:eastAsia="en-US"/>
              </w:rPr>
              <w:t>omogeniz</w:t>
            </w:r>
            <w:r w:rsidRPr="000C4196">
              <w:rPr>
                <w:sz w:val="20"/>
                <w:lang w:val="en-US" w:eastAsia="en-US"/>
              </w:rPr>
              <w:t>ation at intensity 6</w:t>
            </w:r>
          </w:p>
          <w:p w14:paraId="66C13E51" w14:textId="77777777" w:rsidR="006A0031" w:rsidRPr="000C4196" w:rsidRDefault="006A0031" w:rsidP="00EA158E">
            <w:pPr>
              <w:spacing w:before="60" w:after="60"/>
              <w:jc w:val="center"/>
              <w:rPr>
                <w:sz w:val="20"/>
                <w:lang w:val="en-US" w:eastAsia="en-US"/>
              </w:rPr>
            </w:pPr>
            <w:r w:rsidRPr="000C4196">
              <w:rPr>
                <w:sz w:val="20"/>
                <w:lang w:val="en-US" w:eastAsia="en-US"/>
              </w:rPr>
              <w:t>15 min 1400 rpm at 21°C</w:t>
            </w:r>
          </w:p>
          <w:p w14:paraId="1E8087C3" w14:textId="77777777" w:rsidR="006A0031" w:rsidRPr="000C4196" w:rsidRDefault="006A0031" w:rsidP="00EA158E">
            <w:pPr>
              <w:spacing w:before="60" w:after="60"/>
              <w:jc w:val="center"/>
              <w:rPr>
                <w:sz w:val="20"/>
                <w:lang w:val="en-US" w:eastAsia="en-US"/>
              </w:rPr>
            </w:pPr>
            <w:r w:rsidRPr="000C4196">
              <w:rPr>
                <w:sz w:val="20"/>
                <w:lang w:val="en-US" w:eastAsia="en-US"/>
              </w:rPr>
              <w:t>15 min 20.000 g at 21°C</w:t>
            </w:r>
          </w:p>
          <w:p w14:paraId="43E5119E" w14:textId="1AC5BA32" w:rsidR="006A0031" w:rsidRPr="000C4196" w:rsidRDefault="006A0031" w:rsidP="007758F8">
            <w:pPr>
              <w:spacing w:before="60" w:after="60"/>
              <w:jc w:val="center"/>
              <w:rPr>
                <w:sz w:val="20"/>
                <w:lang w:val="en-US" w:eastAsia="en-US"/>
              </w:rPr>
            </w:pPr>
            <w:r w:rsidRPr="000C4196">
              <w:rPr>
                <w:sz w:val="20"/>
                <w:lang w:val="en-US" w:eastAsia="en-US"/>
              </w:rPr>
              <w:t xml:space="preserve">Supernatant diluted 1/10 with 10% V/V ammonium hydroxide in water and spiked </w:t>
            </w:r>
            <w:r w:rsidR="007758F8" w:rsidRPr="000C4196">
              <w:rPr>
                <w:sz w:val="20"/>
                <w:lang w:val="en-US" w:eastAsia="en-US"/>
              </w:rPr>
              <w:t>with quorum sensing peptides</w:t>
            </w:r>
            <w:r w:rsidR="00DD6C80">
              <w:rPr>
                <w:sz w:val="20"/>
                <w:lang w:val="en-US" w:eastAsia="en-US"/>
              </w:rPr>
              <w:t xml:space="preserve"> to 100xDev-Conc</w:t>
            </w:r>
          </w:p>
        </w:tc>
      </w:tr>
      <w:tr w:rsidR="006A0031" w:rsidRPr="000C4196" w14:paraId="4C3B0306" w14:textId="77777777" w:rsidTr="000C4196">
        <w:trPr>
          <w:cantSplit/>
          <w:trHeight w:val="20"/>
        </w:trPr>
        <w:tc>
          <w:tcPr>
            <w:tcW w:w="316" w:type="pct"/>
            <w:vMerge w:val="restart"/>
            <w:tcBorders>
              <w:top w:val="single" w:sz="12" w:space="0" w:color="auto"/>
              <w:left w:val="nil"/>
              <w:bottom w:val="single" w:sz="12" w:space="0" w:color="auto"/>
              <w:right w:val="nil"/>
            </w:tcBorders>
            <w:textDirection w:val="btLr"/>
            <w:vAlign w:val="center"/>
          </w:tcPr>
          <w:p w14:paraId="7C2BB817" w14:textId="77777777" w:rsidR="006A0031" w:rsidRPr="000C4196" w:rsidRDefault="006A0031" w:rsidP="00EA158E">
            <w:pPr>
              <w:spacing w:before="60" w:after="60"/>
              <w:ind w:left="113" w:right="113"/>
              <w:jc w:val="center"/>
              <w:rPr>
                <w:b/>
                <w:sz w:val="20"/>
                <w:lang w:val="en-US" w:eastAsia="en-US"/>
              </w:rPr>
            </w:pPr>
            <w:r w:rsidRPr="000C4196">
              <w:rPr>
                <w:b/>
                <w:sz w:val="20"/>
                <w:lang w:val="en-US" w:eastAsia="en-US"/>
              </w:rPr>
              <w:t>SPE</w:t>
            </w:r>
          </w:p>
        </w:tc>
        <w:tc>
          <w:tcPr>
            <w:tcW w:w="916" w:type="pct"/>
            <w:gridSpan w:val="2"/>
            <w:tcBorders>
              <w:top w:val="single" w:sz="12" w:space="0" w:color="auto"/>
              <w:left w:val="nil"/>
              <w:right w:val="nil"/>
            </w:tcBorders>
            <w:vAlign w:val="center"/>
          </w:tcPr>
          <w:p w14:paraId="34424F5B" w14:textId="77777777" w:rsidR="006A0031" w:rsidRPr="000C4196" w:rsidRDefault="006A0031" w:rsidP="00EA158E">
            <w:pPr>
              <w:spacing w:before="60" w:after="60"/>
              <w:jc w:val="center"/>
              <w:rPr>
                <w:b/>
                <w:sz w:val="20"/>
                <w:lang w:val="en-US" w:eastAsia="en-US"/>
              </w:rPr>
            </w:pPr>
            <w:r w:rsidRPr="000C4196">
              <w:rPr>
                <w:b/>
                <w:sz w:val="20"/>
                <w:lang w:val="en-US" w:eastAsia="en-US"/>
              </w:rPr>
              <w:t>Steps</w:t>
            </w:r>
          </w:p>
        </w:tc>
        <w:tc>
          <w:tcPr>
            <w:tcW w:w="3768" w:type="pct"/>
            <w:tcBorders>
              <w:top w:val="single" w:sz="12" w:space="0" w:color="auto"/>
              <w:left w:val="nil"/>
              <w:right w:val="nil"/>
            </w:tcBorders>
            <w:vAlign w:val="center"/>
          </w:tcPr>
          <w:p w14:paraId="6EEB196B" w14:textId="77777777" w:rsidR="006A0031" w:rsidRPr="000C4196" w:rsidRDefault="006A0031" w:rsidP="00EA158E">
            <w:pPr>
              <w:spacing w:before="60" w:after="60"/>
              <w:jc w:val="center"/>
              <w:rPr>
                <w:b/>
                <w:sz w:val="20"/>
                <w:lang w:val="en-US" w:eastAsia="en-US"/>
              </w:rPr>
            </w:pPr>
            <w:r w:rsidRPr="000C4196">
              <w:rPr>
                <w:b/>
                <w:sz w:val="20"/>
                <w:lang w:val="en-US" w:eastAsia="en-US"/>
              </w:rPr>
              <w:t>C</w:t>
            </w:r>
            <w:r w:rsidRPr="000C4196">
              <w:rPr>
                <w:b/>
                <w:sz w:val="20"/>
                <w:vertAlign w:val="subscript"/>
                <w:lang w:val="en-US" w:eastAsia="en-US"/>
              </w:rPr>
              <w:t>18</w:t>
            </w:r>
            <w:r w:rsidRPr="000C4196">
              <w:rPr>
                <w:b/>
                <w:sz w:val="20"/>
                <w:lang w:val="en-US" w:eastAsia="en-US"/>
              </w:rPr>
              <w:t xml:space="preserve"> SPE procedure</w:t>
            </w:r>
          </w:p>
        </w:tc>
      </w:tr>
      <w:tr w:rsidR="006A0031" w:rsidRPr="000C4196" w14:paraId="1324161C" w14:textId="77777777" w:rsidTr="000C4196">
        <w:trPr>
          <w:cantSplit/>
          <w:trHeight w:val="20"/>
        </w:trPr>
        <w:tc>
          <w:tcPr>
            <w:tcW w:w="316" w:type="pct"/>
            <w:vMerge/>
            <w:tcBorders>
              <w:top w:val="single" w:sz="12" w:space="0" w:color="auto"/>
              <w:left w:val="nil"/>
              <w:bottom w:val="single" w:sz="12" w:space="0" w:color="auto"/>
              <w:right w:val="nil"/>
            </w:tcBorders>
            <w:vAlign w:val="center"/>
          </w:tcPr>
          <w:p w14:paraId="0EEFDF6A" w14:textId="77777777" w:rsidR="006A0031" w:rsidRPr="000C4196" w:rsidRDefault="006A0031" w:rsidP="00EA158E">
            <w:pPr>
              <w:spacing w:before="60" w:after="60"/>
              <w:jc w:val="center"/>
              <w:rPr>
                <w:sz w:val="20"/>
                <w:lang w:val="en-US" w:eastAsia="en-US"/>
              </w:rPr>
            </w:pPr>
          </w:p>
        </w:tc>
        <w:tc>
          <w:tcPr>
            <w:tcW w:w="172" w:type="pct"/>
            <w:tcBorders>
              <w:top w:val="single" w:sz="12" w:space="0" w:color="auto"/>
              <w:left w:val="nil"/>
              <w:right w:val="nil"/>
            </w:tcBorders>
            <w:vAlign w:val="center"/>
          </w:tcPr>
          <w:p w14:paraId="235A9E01" w14:textId="77777777" w:rsidR="006A0031" w:rsidRPr="000C4196" w:rsidRDefault="006A0031" w:rsidP="00EA158E">
            <w:pPr>
              <w:spacing w:before="60" w:after="60"/>
              <w:jc w:val="center"/>
              <w:rPr>
                <w:sz w:val="20"/>
                <w:lang w:val="en-US" w:eastAsia="en-US"/>
              </w:rPr>
            </w:pPr>
            <w:r w:rsidRPr="000C4196">
              <w:rPr>
                <w:sz w:val="20"/>
                <w:lang w:val="en-US" w:eastAsia="en-US"/>
              </w:rPr>
              <w:t>1</w:t>
            </w:r>
          </w:p>
        </w:tc>
        <w:tc>
          <w:tcPr>
            <w:tcW w:w="744" w:type="pct"/>
            <w:tcBorders>
              <w:top w:val="single" w:sz="12" w:space="0" w:color="auto"/>
              <w:left w:val="nil"/>
              <w:right w:val="nil"/>
            </w:tcBorders>
            <w:vAlign w:val="center"/>
          </w:tcPr>
          <w:p w14:paraId="666C648D" w14:textId="77777777" w:rsidR="006A0031" w:rsidRPr="000C4196" w:rsidRDefault="006A0031" w:rsidP="00EA158E">
            <w:pPr>
              <w:spacing w:before="60" w:after="60"/>
              <w:jc w:val="center"/>
              <w:rPr>
                <w:b/>
                <w:sz w:val="20"/>
                <w:lang w:val="en-US" w:eastAsia="en-US"/>
              </w:rPr>
            </w:pPr>
            <w:r w:rsidRPr="000C4196">
              <w:rPr>
                <w:b/>
                <w:sz w:val="20"/>
                <w:lang w:val="en-US" w:eastAsia="en-US"/>
              </w:rPr>
              <w:t>Condition</w:t>
            </w:r>
          </w:p>
        </w:tc>
        <w:tc>
          <w:tcPr>
            <w:tcW w:w="3768" w:type="pct"/>
            <w:tcBorders>
              <w:top w:val="single" w:sz="12" w:space="0" w:color="auto"/>
              <w:left w:val="nil"/>
              <w:right w:val="nil"/>
            </w:tcBorders>
            <w:vAlign w:val="center"/>
          </w:tcPr>
          <w:p w14:paraId="675A6D68" w14:textId="77777777" w:rsidR="006A0031" w:rsidRPr="000C4196" w:rsidRDefault="006A0031" w:rsidP="00EA158E">
            <w:pPr>
              <w:spacing w:before="60" w:after="60"/>
              <w:jc w:val="center"/>
              <w:rPr>
                <w:sz w:val="20"/>
                <w:lang w:val="en-US" w:eastAsia="en-US"/>
              </w:rPr>
            </w:pPr>
            <w:r w:rsidRPr="000C4196">
              <w:rPr>
                <w:sz w:val="20"/>
                <w:lang w:val="en-US" w:eastAsia="en-US"/>
              </w:rPr>
              <w:t>5 ml acetonitrile at 1 drop/sec</w:t>
            </w:r>
          </w:p>
        </w:tc>
      </w:tr>
      <w:tr w:rsidR="006A0031" w:rsidRPr="000C4196" w14:paraId="2F05BF5D" w14:textId="77777777" w:rsidTr="000C4196">
        <w:trPr>
          <w:cantSplit/>
          <w:trHeight w:val="20"/>
        </w:trPr>
        <w:tc>
          <w:tcPr>
            <w:tcW w:w="316" w:type="pct"/>
            <w:vMerge/>
            <w:tcBorders>
              <w:top w:val="single" w:sz="12" w:space="0" w:color="auto"/>
              <w:left w:val="nil"/>
              <w:bottom w:val="single" w:sz="12" w:space="0" w:color="auto"/>
              <w:right w:val="nil"/>
            </w:tcBorders>
            <w:vAlign w:val="center"/>
          </w:tcPr>
          <w:p w14:paraId="6A70F627" w14:textId="77777777" w:rsidR="006A0031" w:rsidRPr="000C4196" w:rsidRDefault="006A0031" w:rsidP="00EA158E">
            <w:pPr>
              <w:spacing w:before="60" w:after="60"/>
              <w:jc w:val="center"/>
              <w:rPr>
                <w:sz w:val="20"/>
                <w:lang w:val="en-US" w:eastAsia="en-US"/>
              </w:rPr>
            </w:pPr>
          </w:p>
        </w:tc>
        <w:tc>
          <w:tcPr>
            <w:tcW w:w="172" w:type="pct"/>
            <w:tcBorders>
              <w:left w:val="nil"/>
              <w:right w:val="nil"/>
            </w:tcBorders>
            <w:vAlign w:val="center"/>
          </w:tcPr>
          <w:p w14:paraId="0AA02909" w14:textId="77777777" w:rsidR="006A0031" w:rsidRPr="000C4196" w:rsidRDefault="006A0031" w:rsidP="00EA158E">
            <w:pPr>
              <w:spacing w:before="60" w:after="60"/>
              <w:jc w:val="center"/>
              <w:rPr>
                <w:sz w:val="20"/>
                <w:lang w:val="en-US" w:eastAsia="en-US"/>
              </w:rPr>
            </w:pPr>
            <w:r w:rsidRPr="000C4196">
              <w:rPr>
                <w:sz w:val="20"/>
                <w:lang w:val="en-US" w:eastAsia="en-US"/>
              </w:rPr>
              <w:t>2</w:t>
            </w:r>
          </w:p>
        </w:tc>
        <w:tc>
          <w:tcPr>
            <w:tcW w:w="744" w:type="pct"/>
            <w:tcBorders>
              <w:left w:val="nil"/>
              <w:right w:val="nil"/>
            </w:tcBorders>
            <w:vAlign w:val="center"/>
          </w:tcPr>
          <w:p w14:paraId="3D530334" w14:textId="77777777" w:rsidR="006A0031" w:rsidRPr="000C4196" w:rsidRDefault="006A0031" w:rsidP="00EA158E">
            <w:pPr>
              <w:spacing w:before="60" w:after="60"/>
              <w:jc w:val="center"/>
              <w:rPr>
                <w:b/>
                <w:sz w:val="20"/>
                <w:lang w:val="en-US" w:eastAsia="en-US"/>
              </w:rPr>
            </w:pPr>
            <w:r w:rsidRPr="000C4196">
              <w:rPr>
                <w:b/>
                <w:sz w:val="20"/>
                <w:lang w:val="en-US" w:eastAsia="en-US"/>
              </w:rPr>
              <w:t>Equilibration</w:t>
            </w:r>
          </w:p>
        </w:tc>
        <w:tc>
          <w:tcPr>
            <w:tcW w:w="3768" w:type="pct"/>
            <w:tcBorders>
              <w:left w:val="nil"/>
              <w:right w:val="nil"/>
            </w:tcBorders>
            <w:vAlign w:val="center"/>
          </w:tcPr>
          <w:p w14:paraId="34AEBFED" w14:textId="77777777" w:rsidR="006A0031" w:rsidRPr="000C4196" w:rsidRDefault="006A0031" w:rsidP="00EA158E">
            <w:pPr>
              <w:spacing w:before="60" w:after="60"/>
              <w:jc w:val="center"/>
              <w:rPr>
                <w:sz w:val="20"/>
                <w:lang w:val="en-US" w:eastAsia="en-US"/>
              </w:rPr>
            </w:pPr>
            <w:r w:rsidRPr="000C4196">
              <w:rPr>
                <w:sz w:val="20"/>
                <w:lang w:val="en-US" w:eastAsia="en-US"/>
              </w:rPr>
              <w:t>5 ml water at 1 drop/sec</w:t>
            </w:r>
          </w:p>
        </w:tc>
      </w:tr>
      <w:tr w:rsidR="006A0031" w:rsidRPr="000C4196" w14:paraId="421C5628" w14:textId="77777777" w:rsidTr="000C4196">
        <w:trPr>
          <w:cantSplit/>
          <w:trHeight w:val="20"/>
        </w:trPr>
        <w:tc>
          <w:tcPr>
            <w:tcW w:w="316" w:type="pct"/>
            <w:vMerge/>
            <w:tcBorders>
              <w:top w:val="single" w:sz="12" w:space="0" w:color="auto"/>
              <w:left w:val="nil"/>
              <w:bottom w:val="single" w:sz="12" w:space="0" w:color="auto"/>
              <w:right w:val="nil"/>
            </w:tcBorders>
            <w:vAlign w:val="center"/>
          </w:tcPr>
          <w:p w14:paraId="0A8B2B94" w14:textId="77777777" w:rsidR="006A0031" w:rsidRPr="000C4196" w:rsidRDefault="006A0031" w:rsidP="00EA158E">
            <w:pPr>
              <w:spacing w:before="60" w:after="60"/>
              <w:jc w:val="center"/>
              <w:rPr>
                <w:sz w:val="20"/>
                <w:lang w:val="en-US" w:eastAsia="en-US"/>
              </w:rPr>
            </w:pPr>
          </w:p>
        </w:tc>
        <w:tc>
          <w:tcPr>
            <w:tcW w:w="172" w:type="pct"/>
            <w:tcBorders>
              <w:left w:val="nil"/>
              <w:right w:val="nil"/>
            </w:tcBorders>
            <w:vAlign w:val="center"/>
          </w:tcPr>
          <w:p w14:paraId="1813899C" w14:textId="77777777" w:rsidR="006A0031" w:rsidRPr="000C4196" w:rsidRDefault="006A0031" w:rsidP="00EA158E">
            <w:pPr>
              <w:spacing w:before="60" w:after="60"/>
              <w:jc w:val="center"/>
              <w:rPr>
                <w:sz w:val="20"/>
                <w:lang w:val="en-US" w:eastAsia="en-US"/>
              </w:rPr>
            </w:pPr>
            <w:r w:rsidRPr="000C4196">
              <w:rPr>
                <w:sz w:val="20"/>
                <w:lang w:val="en-US" w:eastAsia="en-US"/>
              </w:rPr>
              <w:t>3</w:t>
            </w:r>
          </w:p>
        </w:tc>
        <w:tc>
          <w:tcPr>
            <w:tcW w:w="744" w:type="pct"/>
            <w:tcBorders>
              <w:left w:val="nil"/>
              <w:right w:val="nil"/>
            </w:tcBorders>
            <w:vAlign w:val="center"/>
          </w:tcPr>
          <w:p w14:paraId="4092EC08" w14:textId="77777777" w:rsidR="006A0031" w:rsidRPr="000C4196" w:rsidRDefault="006A0031" w:rsidP="00EA158E">
            <w:pPr>
              <w:spacing w:before="60" w:after="60"/>
              <w:jc w:val="center"/>
              <w:rPr>
                <w:b/>
                <w:sz w:val="20"/>
                <w:lang w:val="en-US" w:eastAsia="en-US"/>
              </w:rPr>
            </w:pPr>
            <w:r w:rsidRPr="000C4196">
              <w:rPr>
                <w:b/>
                <w:sz w:val="20"/>
                <w:lang w:val="en-US" w:eastAsia="en-US"/>
              </w:rPr>
              <w:t>Loading</w:t>
            </w:r>
          </w:p>
        </w:tc>
        <w:tc>
          <w:tcPr>
            <w:tcW w:w="3768" w:type="pct"/>
            <w:tcBorders>
              <w:left w:val="nil"/>
              <w:right w:val="nil"/>
            </w:tcBorders>
            <w:vAlign w:val="center"/>
          </w:tcPr>
          <w:p w14:paraId="5F75B7E3" w14:textId="77777777" w:rsidR="006A0031" w:rsidRPr="000C4196" w:rsidRDefault="006A0031" w:rsidP="00EA158E">
            <w:pPr>
              <w:spacing w:before="60" w:after="60"/>
              <w:jc w:val="center"/>
              <w:rPr>
                <w:sz w:val="20"/>
                <w:lang w:val="en-US" w:eastAsia="en-US"/>
              </w:rPr>
            </w:pPr>
            <w:r w:rsidRPr="000C4196">
              <w:rPr>
                <w:sz w:val="20"/>
                <w:lang w:val="en-US" w:eastAsia="en-US"/>
              </w:rPr>
              <w:t>1 ml sample at 1 drop/3 sec</w:t>
            </w:r>
          </w:p>
        </w:tc>
      </w:tr>
      <w:tr w:rsidR="006A0031" w:rsidRPr="000C4196" w14:paraId="036CF039" w14:textId="77777777" w:rsidTr="000C4196">
        <w:trPr>
          <w:cantSplit/>
          <w:trHeight w:val="20"/>
        </w:trPr>
        <w:tc>
          <w:tcPr>
            <w:tcW w:w="316" w:type="pct"/>
            <w:vMerge/>
            <w:tcBorders>
              <w:top w:val="single" w:sz="12" w:space="0" w:color="auto"/>
              <w:left w:val="nil"/>
              <w:bottom w:val="single" w:sz="12" w:space="0" w:color="auto"/>
              <w:right w:val="nil"/>
            </w:tcBorders>
            <w:vAlign w:val="center"/>
          </w:tcPr>
          <w:p w14:paraId="54221C70" w14:textId="77777777" w:rsidR="006A0031" w:rsidRPr="000C4196" w:rsidRDefault="006A0031" w:rsidP="00EA158E">
            <w:pPr>
              <w:spacing w:before="60" w:after="60"/>
              <w:jc w:val="center"/>
              <w:rPr>
                <w:sz w:val="20"/>
                <w:lang w:val="en-US" w:eastAsia="en-US"/>
              </w:rPr>
            </w:pPr>
          </w:p>
        </w:tc>
        <w:tc>
          <w:tcPr>
            <w:tcW w:w="172" w:type="pct"/>
            <w:tcBorders>
              <w:left w:val="nil"/>
              <w:bottom w:val="single" w:sz="4" w:space="0" w:color="auto"/>
              <w:right w:val="nil"/>
            </w:tcBorders>
            <w:vAlign w:val="center"/>
          </w:tcPr>
          <w:p w14:paraId="3BA9E1B5" w14:textId="77777777" w:rsidR="006A0031" w:rsidRPr="000C4196" w:rsidRDefault="006A0031" w:rsidP="00EA158E">
            <w:pPr>
              <w:spacing w:before="60" w:after="60"/>
              <w:jc w:val="center"/>
              <w:rPr>
                <w:sz w:val="20"/>
                <w:lang w:val="en-US" w:eastAsia="en-US"/>
              </w:rPr>
            </w:pPr>
            <w:r w:rsidRPr="000C4196">
              <w:rPr>
                <w:sz w:val="20"/>
                <w:lang w:val="en-US" w:eastAsia="en-US"/>
              </w:rPr>
              <w:t>4</w:t>
            </w:r>
          </w:p>
        </w:tc>
        <w:tc>
          <w:tcPr>
            <w:tcW w:w="744" w:type="pct"/>
            <w:tcBorders>
              <w:left w:val="nil"/>
              <w:bottom w:val="single" w:sz="4" w:space="0" w:color="auto"/>
              <w:right w:val="nil"/>
            </w:tcBorders>
            <w:vAlign w:val="center"/>
          </w:tcPr>
          <w:p w14:paraId="7F44C19B" w14:textId="77777777" w:rsidR="006A0031" w:rsidRPr="000C4196" w:rsidRDefault="006A0031" w:rsidP="00EA158E">
            <w:pPr>
              <w:spacing w:before="60" w:after="60"/>
              <w:jc w:val="center"/>
              <w:rPr>
                <w:b/>
                <w:sz w:val="20"/>
                <w:lang w:val="en-US" w:eastAsia="en-US"/>
              </w:rPr>
            </w:pPr>
            <w:r w:rsidRPr="000C4196">
              <w:rPr>
                <w:b/>
                <w:sz w:val="20"/>
                <w:lang w:val="en-US" w:eastAsia="en-US"/>
              </w:rPr>
              <w:t xml:space="preserve">Wash </w:t>
            </w:r>
          </w:p>
        </w:tc>
        <w:tc>
          <w:tcPr>
            <w:tcW w:w="3768" w:type="pct"/>
            <w:tcBorders>
              <w:left w:val="nil"/>
              <w:bottom w:val="single" w:sz="4" w:space="0" w:color="auto"/>
              <w:right w:val="nil"/>
            </w:tcBorders>
            <w:vAlign w:val="center"/>
          </w:tcPr>
          <w:p w14:paraId="0BC443E2" w14:textId="77777777" w:rsidR="006A0031" w:rsidRPr="00826D17" w:rsidRDefault="006A0031" w:rsidP="00EA158E">
            <w:pPr>
              <w:spacing w:before="60" w:after="60"/>
              <w:jc w:val="center"/>
              <w:rPr>
                <w:sz w:val="20"/>
                <w:lang w:val="en-US" w:eastAsia="en-US"/>
              </w:rPr>
            </w:pPr>
            <w:r w:rsidRPr="000C4196">
              <w:rPr>
                <w:sz w:val="20"/>
                <w:lang w:val="en-US" w:eastAsia="en-US"/>
              </w:rPr>
              <w:t>5 ml 5/95 V/V water/acetonitrile at 1 drop/sec</w:t>
            </w:r>
          </w:p>
        </w:tc>
      </w:tr>
      <w:tr w:rsidR="006A0031" w:rsidRPr="000C4196" w14:paraId="05529E8E" w14:textId="77777777" w:rsidTr="000C4196">
        <w:trPr>
          <w:cantSplit/>
          <w:trHeight w:val="20"/>
        </w:trPr>
        <w:tc>
          <w:tcPr>
            <w:tcW w:w="316" w:type="pct"/>
            <w:vMerge/>
            <w:tcBorders>
              <w:top w:val="single" w:sz="12" w:space="0" w:color="auto"/>
              <w:left w:val="nil"/>
              <w:bottom w:val="single" w:sz="12" w:space="0" w:color="auto"/>
              <w:right w:val="nil"/>
            </w:tcBorders>
            <w:vAlign w:val="center"/>
          </w:tcPr>
          <w:p w14:paraId="05487A40" w14:textId="77777777" w:rsidR="006A0031" w:rsidRPr="000C4196" w:rsidRDefault="006A0031" w:rsidP="00EA158E">
            <w:pPr>
              <w:spacing w:before="60" w:after="60"/>
              <w:jc w:val="center"/>
              <w:rPr>
                <w:sz w:val="20"/>
                <w:lang w:val="en-US" w:eastAsia="en-US"/>
              </w:rPr>
            </w:pPr>
          </w:p>
        </w:tc>
        <w:tc>
          <w:tcPr>
            <w:tcW w:w="172" w:type="pct"/>
            <w:tcBorders>
              <w:left w:val="nil"/>
              <w:bottom w:val="single" w:sz="12" w:space="0" w:color="auto"/>
              <w:right w:val="nil"/>
            </w:tcBorders>
            <w:vAlign w:val="center"/>
          </w:tcPr>
          <w:p w14:paraId="48869DED" w14:textId="77777777" w:rsidR="006A0031" w:rsidRPr="000C4196" w:rsidRDefault="006A0031" w:rsidP="00EA158E">
            <w:pPr>
              <w:spacing w:before="60" w:after="60"/>
              <w:jc w:val="center"/>
              <w:rPr>
                <w:sz w:val="20"/>
                <w:lang w:val="en-US" w:eastAsia="en-US"/>
              </w:rPr>
            </w:pPr>
            <w:r w:rsidRPr="000C4196">
              <w:rPr>
                <w:sz w:val="20"/>
                <w:lang w:val="en-US" w:eastAsia="en-US"/>
              </w:rPr>
              <w:t>5</w:t>
            </w:r>
          </w:p>
        </w:tc>
        <w:tc>
          <w:tcPr>
            <w:tcW w:w="744" w:type="pct"/>
            <w:tcBorders>
              <w:left w:val="nil"/>
              <w:bottom w:val="single" w:sz="12" w:space="0" w:color="auto"/>
              <w:right w:val="nil"/>
            </w:tcBorders>
            <w:vAlign w:val="center"/>
          </w:tcPr>
          <w:p w14:paraId="6F655B2C" w14:textId="77777777" w:rsidR="006A0031" w:rsidRPr="000C4196" w:rsidRDefault="006A0031" w:rsidP="00EA158E">
            <w:pPr>
              <w:spacing w:before="60" w:after="60"/>
              <w:jc w:val="center"/>
              <w:rPr>
                <w:b/>
                <w:sz w:val="20"/>
                <w:lang w:val="en-US" w:eastAsia="en-US"/>
              </w:rPr>
            </w:pPr>
            <w:r w:rsidRPr="000C4196">
              <w:rPr>
                <w:b/>
                <w:sz w:val="20"/>
                <w:lang w:val="en-US" w:eastAsia="en-US"/>
              </w:rPr>
              <w:t>Elution</w:t>
            </w:r>
          </w:p>
        </w:tc>
        <w:tc>
          <w:tcPr>
            <w:tcW w:w="3768" w:type="pct"/>
            <w:tcBorders>
              <w:left w:val="nil"/>
              <w:bottom w:val="single" w:sz="12" w:space="0" w:color="auto"/>
              <w:right w:val="nil"/>
            </w:tcBorders>
            <w:vAlign w:val="center"/>
          </w:tcPr>
          <w:p w14:paraId="1E678B2A" w14:textId="77777777" w:rsidR="006A0031" w:rsidRPr="000C4196" w:rsidRDefault="006A0031" w:rsidP="00EA158E">
            <w:pPr>
              <w:spacing w:before="60" w:after="60"/>
              <w:jc w:val="center"/>
              <w:rPr>
                <w:sz w:val="20"/>
                <w:lang w:val="en-US" w:eastAsia="en-US"/>
              </w:rPr>
            </w:pPr>
            <w:r w:rsidRPr="000C4196">
              <w:rPr>
                <w:sz w:val="20"/>
                <w:lang w:val="en-US" w:eastAsia="en-US"/>
              </w:rPr>
              <w:t>2 ml 30/70 V/V water/acetonitrile at 1 drop/ 3 sec; collected in fractions of 250 µl</w:t>
            </w:r>
          </w:p>
        </w:tc>
      </w:tr>
    </w:tbl>
    <w:p w14:paraId="4D996E53" w14:textId="77777777" w:rsidR="006A0031" w:rsidRDefault="006A0031" w:rsidP="006A0031"/>
    <w:p w14:paraId="07715365" w14:textId="4F07E52C" w:rsidR="006B7525" w:rsidRPr="00826D17" w:rsidRDefault="000C4196" w:rsidP="000C4196">
      <w:pPr>
        <w:spacing w:before="120" w:line="480" w:lineRule="auto"/>
        <w:jc w:val="both"/>
      </w:pPr>
      <w:r w:rsidRPr="00826D17">
        <w:lastRenderedPageBreak/>
        <w:t>The recovery was compared to one sample containing peptides</w:t>
      </w:r>
      <w:r w:rsidR="008E6C6D" w:rsidRPr="00826D17">
        <w:t xml:space="preserve"> at the same nominal concentration</w:t>
      </w:r>
      <w:r w:rsidRPr="00826D17">
        <w:t xml:space="preserve"> </w:t>
      </w:r>
      <w:r w:rsidR="00DD6C80">
        <w:t xml:space="preserve">in 21/79 V/V acetonitrile/water, </w:t>
      </w:r>
      <w:r w:rsidR="00DD6C80">
        <w:rPr>
          <w:i/>
        </w:rPr>
        <w:t xml:space="preserve">i.e. </w:t>
      </w:r>
      <w:r w:rsidR="00DD6C80">
        <w:t>100xDev-Conc.</w:t>
      </w:r>
    </w:p>
    <w:p w14:paraId="6906D199" w14:textId="77777777" w:rsidR="006B7525" w:rsidRDefault="006B7525" w:rsidP="006B7525">
      <w:pPr>
        <w:pStyle w:val="Heading4"/>
        <w:spacing w:before="120" w:after="0" w:line="480" w:lineRule="auto"/>
      </w:pPr>
      <w:proofErr w:type="spellStart"/>
      <w:r>
        <w:t>Results</w:t>
      </w:r>
      <w:proofErr w:type="spellEnd"/>
      <w:r>
        <w:t xml:space="preserve"> and discussion</w:t>
      </w:r>
    </w:p>
    <w:p w14:paraId="1DBCB5FE" w14:textId="40A6EA9F" w:rsidR="002C4675" w:rsidRPr="002C4675" w:rsidRDefault="002C4675" w:rsidP="000C4196">
      <w:pPr>
        <w:spacing w:before="120" w:line="480" w:lineRule="auto"/>
        <w:jc w:val="both"/>
      </w:pPr>
      <w:r w:rsidRPr="00A31CED">
        <w:t xml:space="preserve">The recoveries in </w:t>
      </w:r>
      <w:r w:rsidR="00423360">
        <w:rPr>
          <w:rFonts w:cs="Times"/>
          <w:b/>
          <w:lang w:val="en-GB"/>
        </w:rPr>
        <w:t xml:space="preserve">Supplementary information </w:t>
      </w:r>
      <w:r>
        <w:rPr>
          <w:b/>
        </w:rPr>
        <w:t>Table 1</w:t>
      </w:r>
      <w:r w:rsidR="00423360">
        <w:rPr>
          <w:b/>
        </w:rPr>
        <w:t>4</w:t>
      </w:r>
      <w:r>
        <w:t xml:space="preserve"> show that fraction 5 yielded the highest mean and median recoveries with recoveries often exceeding 100%, hence indicating peptide concentration enhancement due to the loading </w:t>
      </w:r>
      <w:r w:rsidR="00DD6C80">
        <w:t xml:space="preserve">volume of </w:t>
      </w:r>
      <w:r>
        <w:t xml:space="preserve">1 ml versus elution in 250 µl. </w:t>
      </w:r>
    </w:p>
    <w:p w14:paraId="4E69016A" w14:textId="77777777" w:rsidR="002C4675" w:rsidRPr="00826D17" w:rsidRDefault="002C4675" w:rsidP="000C4196">
      <w:pPr>
        <w:spacing w:before="120" w:line="480" w:lineRule="auto"/>
        <w:jc w:val="both"/>
        <w:sectPr w:rsidR="002C4675" w:rsidRPr="00826D17" w:rsidSect="0023373A">
          <w:pgSz w:w="11906" w:h="16838"/>
          <w:pgMar w:top="1417" w:right="1417" w:bottom="1417" w:left="1417" w:header="708" w:footer="708" w:gutter="0"/>
          <w:lnNumType w:countBy="1" w:restart="continuous"/>
          <w:cols w:space="708"/>
          <w:docGrid w:linePitch="360"/>
        </w:sectPr>
      </w:pPr>
    </w:p>
    <w:p w14:paraId="2A2FFA96" w14:textId="1F915A45" w:rsidR="002C4675" w:rsidRPr="00826D17" w:rsidRDefault="00423360" w:rsidP="002C4675">
      <w:pPr>
        <w:spacing w:before="120" w:line="480" w:lineRule="auto"/>
        <w:rPr>
          <w:b/>
          <w:sz w:val="22"/>
        </w:rPr>
      </w:pPr>
      <w:r w:rsidRPr="00423360">
        <w:rPr>
          <w:b/>
          <w:sz w:val="22"/>
        </w:rPr>
        <w:lastRenderedPageBreak/>
        <w:t xml:space="preserve">Supplementary information </w:t>
      </w:r>
      <w:r w:rsidR="002C4675" w:rsidRPr="00826D17">
        <w:rPr>
          <w:b/>
          <w:sz w:val="22"/>
        </w:rPr>
        <w:t>Table 1</w:t>
      </w:r>
      <w:r>
        <w:rPr>
          <w:b/>
          <w:sz w:val="22"/>
        </w:rPr>
        <w:t>4</w:t>
      </w:r>
      <w:r w:rsidR="002C4675" w:rsidRPr="00826D17">
        <w:rPr>
          <w:b/>
          <w:sz w:val="22"/>
        </w:rPr>
        <w:t>: Recoveries of fraction analysis. Highest recovery per</w:t>
      </w:r>
      <w:r w:rsidR="00DD6C80">
        <w:rPr>
          <w:b/>
          <w:sz w:val="22"/>
        </w:rPr>
        <w:t xml:space="preserve"> peptide is indicated in purple (peptide concentration </w:t>
      </w:r>
      <w:proofErr w:type="spellStart"/>
      <w:r w:rsidR="00046B8F">
        <w:rPr>
          <w:b/>
          <w:sz w:val="22"/>
        </w:rPr>
        <w:t>postspiked</w:t>
      </w:r>
      <w:proofErr w:type="spellEnd"/>
      <w:r w:rsidR="00DD6C80">
        <w:rPr>
          <w:b/>
          <w:sz w:val="22"/>
        </w:rPr>
        <w:t xml:space="preserve"> sample and </w:t>
      </w:r>
      <w:proofErr w:type="spellStart"/>
      <w:r w:rsidR="00046B8F">
        <w:rPr>
          <w:b/>
          <w:sz w:val="22"/>
        </w:rPr>
        <w:t>prespiked</w:t>
      </w:r>
      <w:proofErr w:type="spellEnd"/>
      <w:r w:rsidR="00DD6C80">
        <w:rPr>
          <w:b/>
          <w:sz w:val="22"/>
        </w:rPr>
        <w:t xml:space="preserve"> sample 100xDev-Conc).</w:t>
      </w:r>
    </w:p>
    <w:tbl>
      <w:tblPr>
        <w:tblW w:w="1260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6"/>
        <w:gridCol w:w="1004"/>
        <w:gridCol w:w="1004"/>
        <w:gridCol w:w="966"/>
        <w:gridCol w:w="1003"/>
        <w:gridCol w:w="1003"/>
        <w:gridCol w:w="965"/>
        <w:gridCol w:w="965"/>
        <w:gridCol w:w="1003"/>
        <w:gridCol w:w="743"/>
        <w:gridCol w:w="976"/>
        <w:gridCol w:w="976"/>
        <w:gridCol w:w="976"/>
      </w:tblGrid>
      <w:tr w:rsidR="002C4675" w:rsidRPr="00A31CED" w14:paraId="748D29FA" w14:textId="77777777" w:rsidTr="002C4675">
        <w:trPr>
          <w:trHeight w:val="397"/>
        </w:trPr>
        <w:tc>
          <w:tcPr>
            <w:tcW w:w="1016" w:type="dxa"/>
            <w:vMerge w:val="restart"/>
            <w:tcBorders>
              <w:top w:val="single" w:sz="12" w:space="0" w:color="auto"/>
              <w:left w:val="nil"/>
              <w:bottom w:val="single" w:sz="4" w:space="0" w:color="auto"/>
              <w:right w:val="nil"/>
            </w:tcBorders>
            <w:shd w:val="clear" w:color="auto" w:fill="auto"/>
            <w:noWrap/>
            <w:vAlign w:val="center"/>
            <w:hideMark/>
          </w:tcPr>
          <w:p w14:paraId="0DAD1061" w14:textId="77777777" w:rsidR="002C4675" w:rsidRPr="00A31CED" w:rsidRDefault="002C4675" w:rsidP="00D728BD">
            <w:pPr>
              <w:jc w:val="center"/>
              <w:rPr>
                <w:b/>
                <w:color w:val="000000"/>
                <w:sz w:val="20"/>
              </w:rPr>
            </w:pPr>
            <w:r w:rsidRPr="00A31CED">
              <w:rPr>
                <w:b/>
                <w:color w:val="000000"/>
                <w:sz w:val="20"/>
              </w:rPr>
              <w:t>Fraction</w:t>
            </w:r>
          </w:p>
        </w:tc>
        <w:tc>
          <w:tcPr>
            <w:tcW w:w="8656" w:type="dxa"/>
            <w:gridSpan w:val="9"/>
            <w:tcBorders>
              <w:top w:val="single" w:sz="12" w:space="0" w:color="auto"/>
              <w:left w:val="nil"/>
              <w:bottom w:val="single" w:sz="4" w:space="0" w:color="auto"/>
              <w:right w:val="nil"/>
            </w:tcBorders>
            <w:shd w:val="clear" w:color="auto" w:fill="auto"/>
            <w:noWrap/>
            <w:vAlign w:val="center"/>
            <w:hideMark/>
          </w:tcPr>
          <w:p w14:paraId="435A2271" w14:textId="22F5BB60" w:rsidR="002C4675" w:rsidRPr="002C4675" w:rsidRDefault="002C4675" w:rsidP="00D728BD">
            <w:pPr>
              <w:jc w:val="center"/>
              <w:rPr>
                <w:b/>
                <w:color w:val="000000"/>
                <w:sz w:val="20"/>
                <w:vertAlign w:val="superscript"/>
              </w:rPr>
            </w:pPr>
            <w:r w:rsidRPr="00A31CED">
              <w:rPr>
                <w:b/>
                <w:color w:val="000000"/>
                <w:sz w:val="20"/>
              </w:rPr>
              <w:t>Recovery (%)</w:t>
            </w:r>
            <w:r>
              <w:rPr>
                <w:b/>
                <w:color w:val="000000"/>
                <w:sz w:val="20"/>
                <w:vertAlign w:val="superscript"/>
              </w:rPr>
              <w:t>1</w:t>
            </w:r>
          </w:p>
        </w:tc>
        <w:tc>
          <w:tcPr>
            <w:tcW w:w="976" w:type="dxa"/>
            <w:vMerge w:val="restart"/>
            <w:tcBorders>
              <w:top w:val="single" w:sz="12" w:space="0" w:color="auto"/>
              <w:left w:val="nil"/>
              <w:right w:val="nil"/>
            </w:tcBorders>
            <w:shd w:val="clear" w:color="auto" w:fill="auto"/>
            <w:noWrap/>
            <w:vAlign w:val="center"/>
            <w:hideMark/>
          </w:tcPr>
          <w:p w14:paraId="73E834A5" w14:textId="77777777" w:rsidR="002C4675" w:rsidRPr="00A31CED" w:rsidRDefault="002C4675" w:rsidP="00D728BD">
            <w:pPr>
              <w:jc w:val="center"/>
              <w:rPr>
                <w:b/>
                <w:color w:val="000000"/>
                <w:sz w:val="20"/>
              </w:rPr>
            </w:pPr>
            <w:r w:rsidRPr="00A31CED">
              <w:rPr>
                <w:b/>
                <w:color w:val="000000"/>
                <w:sz w:val="20"/>
              </w:rPr>
              <w:t>Mean</w:t>
            </w:r>
          </w:p>
        </w:tc>
        <w:tc>
          <w:tcPr>
            <w:tcW w:w="976" w:type="dxa"/>
            <w:vMerge w:val="restart"/>
            <w:tcBorders>
              <w:top w:val="single" w:sz="12" w:space="0" w:color="auto"/>
              <w:left w:val="nil"/>
              <w:right w:val="nil"/>
            </w:tcBorders>
            <w:shd w:val="clear" w:color="auto" w:fill="auto"/>
            <w:noWrap/>
            <w:vAlign w:val="center"/>
            <w:hideMark/>
          </w:tcPr>
          <w:p w14:paraId="2E3897DA" w14:textId="77777777" w:rsidR="002C4675" w:rsidRPr="00A31CED" w:rsidRDefault="002C4675" w:rsidP="00D728BD">
            <w:pPr>
              <w:jc w:val="center"/>
              <w:rPr>
                <w:b/>
                <w:color w:val="000000"/>
                <w:sz w:val="20"/>
              </w:rPr>
            </w:pPr>
            <w:r w:rsidRPr="00A31CED">
              <w:rPr>
                <w:b/>
                <w:color w:val="000000"/>
                <w:sz w:val="20"/>
              </w:rPr>
              <w:t>Median</w:t>
            </w:r>
          </w:p>
        </w:tc>
        <w:tc>
          <w:tcPr>
            <w:tcW w:w="976" w:type="dxa"/>
            <w:vMerge w:val="restart"/>
            <w:tcBorders>
              <w:top w:val="single" w:sz="12" w:space="0" w:color="auto"/>
              <w:left w:val="nil"/>
              <w:right w:val="nil"/>
            </w:tcBorders>
            <w:shd w:val="clear" w:color="auto" w:fill="auto"/>
            <w:noWrap/>
            <w:vAlign w:val="center"/>
            <w:hideMark/>
          </w:tcPr>
          <w:p w14:paraId="4C264E0D" w14:textId="77777777" w:rsidR="002C4675" w:rsidRPr="00A31CED" w:rsidRDefault="002C4675" w:rsidP="00D728BD">
            <w:pPr>
              <w:jc w:val="center"/>
              <w:rPr>
                <w:b/>
                <w:color w:val="000000"/>
                <w:sz w:val="20"/>
              </w:rPr>
            </w:pPr>
            <w:r w:rsidRPr="00A31CED">
              <w:rPr>
                <w:b/>
                <w:color w:val="000000"/>
                <w:sz w:val="20"/>
              </w:rPr>
              <w:t>STDEV</w:t>
            </w:r>
          </w:p>
        </w:tc>
      </w:tr>
      <w:tr w:rsidR="002C4675" w:rsidRPr="00A31CED" w14:paraId="6C82C19E" w14:textId="77777777" w:rsidTr="002C4675">
        <w:trPr>
          <w:trHeight w:val="397"/>
        </w:trPr>
        <w:tc>
          <w:tcPr>
            <w:tcW w:w="1016" w:type="dxa"/>
            <w:vMerge/>
            <w:tcBorders>
              <w:top w:val="single" w:sz="4" w:space="0" w:color="auto"/>
              <w:left w:val="nil"/>
              <w:bottom w:val="single" w:sz="12" w:space="0" w:color="auto"/>
              <w:right w:val="nil"/>
            </w:tcBorders>
            <w:vAlign w:val="center"/>
            <w:hideMark/>
          </w:tcPr>
          <w:p w14:paraId="6690532E" w14:textId="77777777" w:rsidR="002C4675" w:rsidRPr="00A31CED" w:rsidRDefault="002C4675" w:rsidP="00D728BD">
            <w:pPr>
              <w:jc w:val="center"/>
              <w:rPr>
                <w:b/>
                <w:color w:val="000000"/>
                <w:sz w:val="20"/>
              </w:rPr>
            </w:pPr>
          </w:p>
        </w:tc>
        <w:tc>
          <w:tcPr>
            <w:tcW w:w="1004" w:type="dxa"/>
            <w:tcBorders>
              <w:top w:val="single" w:sz="4" w:space="0" w:color="auto"/>
              <w:left w:val="nil"/>
              <w:bottom w:val="single" w:sz="12" w:space="0" w:color="auto"/>
              <w:right w:val="nil"/>
            </w:tcBorders>
            <w:shd w:val="clear" w:color="auto" w:fill="auto"/>
            <w:noWrap/>
            <w:vAlign w:val="center"/>
            <w:hideMark/>
          </w:tcPr>
          <w:p w14:paraId="49D3F330" w14:textId="77777777" w:rsidR="002C4675" w:rsidRPr="00A31CED" w:rsidRDefault="002C4675" w:rsidP="00D728BD">
            <w:pPr>
              <w:jc w:val="center"/>
              <w:rPr>
                <w:b/>
                <w:color w:val="000000"/>
                <w:sz w:val="20"/>
              </w:rPr>
            </w:pPr>
            <w:r w:rsidRPr="00A31CED">
              <w:rPr>
                <w:b/>
                <w:color w:val="000000"/>
                <w:sz w:val="20"/>
              </w:rPr>
              <w:t>Q13</w:t>
            </w:r>
          </w:p>
        </w:tc>
        <w:tc>
          <w:tcPr>
            <w:tcW w:w="1004" w:type="dxa"/>
            <w:tcBorders>
              <w:top w:val="single" w:sz="4" w:space="0" w:color="auto"/>
              <w:left w:val="nil"/>
              <w:bottom w:val="single" w:sz="12" w:space="0" w:color="auto"/>
              <w:right w:val="nil"/>
            </w:tcBorders>
            <w:shd w:val="clear" w:color="auto" w:fill="auto"/>
            <w:noWrap/>
            <w:vAlign w:val="center"/>
            <w:hideMark/>
          </w:tcPr>
          <w:p w14:paraId="63254C5B" w14:textId="77777777" w:rsidR="002C4675" w:rsidRPr="00A31CED" w:rsidRDefault="002C4675" w:rsidP="00D728BD">
            <w:pPr>
              <w:jc w:val="center"/>
              <w:rPr>
                <w:b/>
                <w:color w:val="000000"/>
                <w:sz w:val="20"/>
              </w:rPr>
            </w:pPr>
            <w:r w:rsidRPr="00A31CED">
              <w:rPr>
                <w:b/>
                <w:color w:val="000000"/>
                <w:sz w:val="20"/>
              </w:rPr>
              <w:t>Q14</w:t>
            </w:r>
          </w:p>
        </w:tc>
        <w:tc>
          <w:tcPr>
            <w:tcW w:w="966" w:type="dxa"/>
            <w:tcBorders>
              <w:top w:val="single" w:sz="4" w:space="0" w:color="auto"/>
              <w:left w:val="nil"/>
              <w:bottom w:val="single" w:sz="12" w:space="0" w:color="auto"/>
              <w:right w:val="nil"/>
            </w:tcBorders>
            <w:shd w:val="clear" w:color="auto" w:fill="auto"/>
            <w:noWrap/>
            <w:vAlign w:val="center"/>
            <w:hideMark/>
          </w:tcPr>
          <w:p w14:paraId="28EF29AF" w14:textId="77777777" w:rsidR="002C4675" w:rsidRPr="00A31CED" w:rsidRDefault="002C4675" w:rsidP="00D728BD">
            <w:pPr>
              <w:jc w:val="center"/>
              <w:rPr>
                <w:b/>
                <w:color w:val="000000"/>
                <w:sz w:val="20"/>
              </w:rPr>
            </w:pPr>
            <w:r w:rsidRPr="00A31CED">
              <w:rPr>
                <w:b/>
                <w:color w:val="000000"/>
                <w:sz w:val="20"/>
              </w:rPr>
              <w:t>Q132</w:t>
            </w:r>
          </w:p>
        </w:tc>
        <w:tc>
          <w:tcPr>
            <w:tcW w:w="1003" w:type="dxa"/>
            <w:tcBorders>
              <w:top w:val="single" w:sz="4" w:space="0" w:color="auto"/>
              <w:left w:val="nil"/>
              <w:bottom w:val="single" w:sz="12" w:space="0" w:color="auto"/>
              <w:right w:val="nil"/>
            </w:tcBorders>
            <w:shd w:val="clear" w:color="auto" w:fill="auto"/>
            <w:noWrap/>
            <w:vAlign w:val="center"/>
            <w:hideMark/>
          </w:tcPr>
          <w:p w14:paraId="7A1EE441" w14:textId="77777777" w:rsidR="002C4675" w:rsidRPr="00A31CED" w:rsidRDefault="002C4675" w:rsidP="00D728BD">
            <w:pPr>
              <w:jc w:val="center"/>
              <w:rPr>
                <w:b/>
                <w:color w:val="000000"/>
                <w:sz w:val="20"/>
              </w:rPr>
            </w:pPr>
            <w:r w:rsidRPr="00A31CED">
              <w:rPr>
                <w:b/>
                <w:color w:val="000000"/>
                <w:sz w:val="20"/>
              </w:rPr>
              <w:t>Q137</w:t>
            </w:r>
          </w:p>
        </w:tc>
        <w:tc>
          <w:tcPr>
            <w:tcW w:w="1003" w:type="dxa"/>
            <w:tcBorders>
              <w:top w:val="single" w:sz="4" w:space="0" w:color="auto"/>
              <w:left w:val="nil"/>
              <w:bottom w:val="single" w:sz="12" w:space="0" w:color="auto"/>
              <w:right w:val="nil"/>
            </w:tcBorders>
            <w:shd w:val="clear" w:color="auto" w:fill="auto"/>
            <w:noWrap/>
            <w:vAlign w:val="center"/>
            <w:hideMark/>
          </w:tcPr>
          <w:p w14:paraId="0E278EF9" w14:textId="77777777" w:rsidR="002C4675" w:rsidRPr="00A31CED" w:rsidRDefault="002C4675" w:rsidP="00D728BD">
            <w:pPr>
              <w:jc w:val="center"/>
              <w:rPr>
                <w:b/>
                <w:color w:val="000000"/>
                <w:sz w:val="20"/>
              </w:rPr>
            </w:pPr>
            <w:r w:rsidRPr="00A31CED">
              <w:rPr>
                <w:b/>
                <w:color w:val="000000"/>
                <w:sz w:val="20"/>
              </w:rPr>
              <w:t>Q17</w:t>
            </w:r>
          </w:p>
        </w:tc>
        <w:tc>
          <w:tcPr>
            <w:tcW w:w="965" w:type="dxa"/>
            <w:tcBorders>
              <w:top w:val="single" w:sz="4" w:space="0" w:color="auto"/>
              <w:left w:val="nil"/>
              <w:bottom w:val="single" w:sz="12" w:space="0" w:color="auto"/>
              <w:right w:val="nil"/>
            </w:tcBorders>
            <w:shd w:val="clear" w:color="auto" w:fill="auto"/>
            <w:noWrap/>
            <w:vAlign w:val="center"/>
            <w:hideMark/>
          </w:tcPr>
          <w:p w14:paraId="1EA49597" w14:textId="77777777" w:rsidR="002C4675" w:rsidRPr="00A31CED" w:rsidRDefault="002C4675" w:rsidP="00D728BD">
            <w:pPr>
              <w:jc w:val="center"/>
              <w:rPr>
                <w:b/>
                <w:color w:val="000000"/>
                <w:sz w:val="20"/>
              </w:rPr>
            </w:pPr>
            <w:r w:rsidRPr="00A31CED">
              <w:rPr>
                <w:b/>
                <w:color w:val="000000"/>
                <w:sz w:val="20"/>
              </w:rPr>
              <w:t>Q133</w:t>
            </w:r>
          </w:p>
        </w:tc>
        <w:tc>
          <w:tcPr>
            <w:tcW w:w="965" w:type="dxa"/>
            <w:tcBorders>
              <w:top w:val="single" w:sz="4" w:space="0" w:color="auto"/>
              <w:left w:val="nil"/>
              <w:bottom w:val="single" w:sz="12" w:space="0" w:color="auto"/>
              <w:right w:val="nil"/>
            </w:tcBorders>
            <w:shd w:val="clear" w:color="auto" w:fill="auto"/>
            <w:noWrap/>
            <w:vAlign w:val="center"/>
            <w:hideMark/>
          </w:tcPr>
          <w:p w14:paraId="2B0B7F00" w14:textId="77777777" w:rsidR="002C4675" w:rsidRPr="00A31CED" w:rsidRDefault="002C4675" w:rsidP="00D728BD">
            <w:pPr>
              <w:jc w:val="center"/>
              <w:rPr>
                <w:b/>
                <w:color w:val="000000"/>
                <w:sz w:val="20"/>
              </w:rPr>
            </w:pPr>
            <w:r w:rsidRPr="00A31CED">
              <w:rPr>
                <w:b/>
                <w:color w:val="000000"/>
                <w:sz w:val="20"/>
              </w:rPr>
              <w:t>Q210</w:t>
            </w:r>
          </w:p>
        </w:tc>
        <w:tc>
          <w:tcPr>
            <w:tcW w:w="1003" w:type="dxa"/>
            <w:tcBorders>
              <w:top w:val="single" w:sz="4" w:space="0" w:color="auto"/>
              <w:left w:val="nil"/>
              <w:bottom w:val="single" w:sz="12" w:space="0" w:color="auto"/>
              <w:right w:val="nil"/>
            </w:tcBorders>
            <w:shd w:val="clear" w:color="auto" w:fill="auto"/>
            <w:noWrap/>
            <w:vAlign w:val="center"/>
            <w:hideMark/>
          </w:tcPr>
          <w:p w14:paraId="7313DEDD" w14:textId="77777777" w:rsidR="002C4675" w:rsidRPr="00A31CED" w:rsidRDefault="002C4675" w:rsidP="00D728BD">
            <w:pPr>
              <w:jc w:val="center"/>
              <w:rPr>
                <w:b/>
                <w:color w:val="000000"/>
                <w:sz w:val="20"/>
              </w:rPr>
            </w:pPr>
            <w:r w:rsidRPr="00A31CED">
              <w:rPr>
                <w:b/>
                <w:color w:val="000000"/>
                <w:sz w:val="20"/>
              </w:rPr>
              <w:t>Q184</w:t>
            </w:r>
          </w:p>
        </w:tc>
        <w:tc>
          <w:tcPr>
            <w:tcW w:w="743" w:type="dxa"/>
            <w:tcBorders>
              <w:top w:val="single" w:sz="4" w:space="0" w:color="auto"/>
              <w:left w:val="nil"/>
              <w:bottom w:val="single" w:sz="12" w:space="0" w:color="auto"/>
              <w:right w:val="nil"/>
            </w:tcBorders>
            <w:shd w:val="clear" w:color="auto" w:fill="auto"/>
            <w:noWrap/>
            <w:vAlign w:val="center"/>
            <w:hideMark/>
          </w:tcPr>
          <w:p w14:paraId="5C59C982" w14:textId="20D0006F" w:rsidR="002C4675" w:rsidRPr="002C4675" w:rsidRDefault="002C4675" w:rsidP="00D728BD">
            <w:pPr>
              <w:jc w:val="center"/>
              <w:rPr>
                <w:b/>
                <w:color w:val="000000"/>
                <w:sz w:val="20"/>
                <w:vertAlign w:val="superscript"/>
              </w:rPr>
            </w:pPr>
            <w:r w:rsidRPr="00A31CED">
              <w:rPr>
                <w:b/>
                <w:color w:val="000000"/>
                <w:sz w:val="20"/>
              </w:rPr>
              <w:t>Q93</w:t>
            </w:r>
          </w:p>
        </w:tc>
        <w:tc>
          <w:tcPr>
            <w:tcW w:w="976" w:type="dxa"/>
            <w:vMerge/>
            <w:tcBorders>
              <w:left w:val="nil"/>
              <w:bottom w:val="single" w:sz="12" w:space="0" w:color="auto"/>
              <w:right w:val="nil"/>
            </w:tcBorders>
            <w:shd w:val="clear" w:color="auto" w:fill="auto"/>
            <w:noWrap/>
            <w:vAlign w:val="center"/>
            <w:hideMark/>
          </w:tcPr>
          <w:p w14:paraId="7B945890" w14:textId="77777777" w:rsidR="002C4675" w:rsidRPr="00A31CED" w:rsidRDefault="002C4675" w:rsidP="00D728BD">
            <w:pPr>
              <w:jc w:val="center"/>
              <w:rPr>
                <w:b/>
                <w:color w:val="000000"/>
                <w:sz w:val="20"/>
              </w:rPr>
            </w:pPr>
          </w:p>
        </w:tc>
        <w:tc>
          <w:tcPr>
            <w:tcW w:w="976" w:type="dxa"/>
            <w:vMerge/>
            <w:tcBorders>
              <w:left w:val="nil"/>
              <w:bottom w:val="single" w:sz="12" w:space="0" w:color="auto"/>
              <w:right w:val="nil"/>
            </w:tcBorders>
            <w:shd w:val="clear" w:color="auto" w:fill="auto"/>
            <w:noWrap/>
            <w:vAlign w:val="center"/>
            <w:hideMark/>
          </w:tcPr>
          <w:p w14:paraId="05169270" w14:textId="77777777" w:rsidR="002C4675" w:rsidRPr="00A31CED" w:rsidRDefault="002C4675" w:rsidP="00D728BD">
            <w:pPr>
              <w:jc w:val="center"/>
              <w:rPr>
                <w:b/>
                <w:color w:val="000000"/>
                <w:sz w:val="20"/>
              </w:rPr>
            </w:pPr>
          </w:p>
        </w:tc>
        <w:tc>
          <w:tcPr>
            <w:tcW w:w="976" w:type="dxa"/>
            <w:vMerge/>
            <w:tcBorders>
              <w:left w:val="nil"/>
              <w:bottom w:val="single" w:sz="12" w:space="0" w:color="auto"/>
              <w:right w:val="nil"/>
            </w:tcBorders>
            <w:shd w:val="clear" w:color="auto" w:fill="auto"/>
            <w:noWrap/>
            <w:vAlign w:val="center"/>
            <w:hideMark/>
          </w:tcPr>
          <w:p w14:paraId="4DFC8B8F" w14:textId="77777777" w:rsidR="002C4675" w:rsidRPr="00A31CED" w:rsidRDefault="002C4675" w:rsidP="00D728BD">
            <w:pPr>
              <w:jc w:val="center"/>
              <w:rPr>
                <w:b/>
                <w:color w:val="000000"/>
                <w:sz w:val="20"/>
              </w:rPr>
            </w:pPr>
          </w:p>
        </w:tc>
      </w:tr>
      <w:tr w:rsidR="002C4675" w:rsidRPr="00A31CED" w14:paraId="36FB63A6" w14:textId="77777777" w:rsidTr="002C4675">
        <w:trPr>
          <w:trHeight w:val="397"/>
        </w:trPr>
        <w:tc>
          <w:tcPr>
            <w:tcW w:w="1016" w:type="dxa"/>
            <w:tcBorders>
              <w:top w:val="single" w:sz="12" w:space="0" w:color="auto"/>
              <w:left w:val="nil"/>
              <w:right w:val="nil"/>
            </w:tcBorders>
            <w:shd w:val="clear" w:color="auto" w:fill="auto"/>
            <w:noWrap/>
            <w:vAlign w:val="center"/>
            <w:hideMark/>
          </w:tcPr>
          <w:p w14:paraId="6F4AADFA" w14:textId="77777777" w:rsidR="002C4675" w:rsidRPr="00A31CED" w:rsidRDefault="002C4675" w:rsidP="00D728BD">
            <w:pPr>
              <w:jc w:val="center"/>
              <w:rPr>
                <w:color w:val="000000"/>
                <w:sz w:val="20"/>
              </w:rPr>
            </w:pPr>
            <w:r w:rsidRPr="00A31CED">
              <w:rPr>
                <w:color w:val="000000"/>
                <w:sz w:val="20"/>
              </w:rPr>
              <w:t>Fraction 1</w:t>
            </w:r>
          </w:p>
        </w:tc>
        <w:tc>
          <w:tcPr>
            <w:tcW w:w="1004" w:type="dxa"/>
            <w:tcBorders>
              <w:top w:val="single" w:sz="12" w:space="0" w:color="auto"/>
              <w:left w:val="nil"/>
              <w:right w:val="nil"/>
            </w:tcBorders>
            <w:shd w:val="clear" w:color="auto" w:fill="auto"/>
            <w:noWrap/>
            <w:vAlign w:val="center"/>
            <w:hideMark/>
          </w:tcPr>
          <w:p w14:paraId="1F013919" w14:textId="18C0D5AC" w:rsidR="002C4675" w:rsidRPr="00A31CED" w:rsidRDefault="002C4675" w:rsidP="00D728BD">
            <w:pPr>
              <w:jc w:val="center"/>
              <w:rPr>
                <w:color w:val="000000"/>
                <w:sz w:val="20"/>
              </w:rPr>
            </w:pPr>
            <w:r>
              <w:rPr>
                <w:color w:val="000000"/>
                <w:sz w:val="20"/>
              </w:rPr>
              <w:t>ND</w:t>
            </w:r>
          </w:p>
        </w:tc>
        <w:tc>
          <w:tcPr>
            <w:tcW w:w="1004" w:type="dxa"/>
            <w:tcBorders>
              <w:top w:val="single" w:sz="12" w:space="0" w:color="auto"/>
              <w:left w:val="nil"/>
              <w:right w:val="nil"/>
            </w:tcBorders>
            <w:shd w:val="clear" w:color="auto" w:fill="auto"/>
            <w:noWrap/>
            <w:vAlign w:val="center"/>
            <w:hideMark/>
          </w:tcPr>
          <w:p w14:paraId="0CF82F81" w14:textId="097E122F" w:rsidR="002C4675" w:rsidRPr="00A31CED" w:rsidRDefault="002C4675" w:rsidP="00D728BD">
            <w:pPr>
              <w:jc w:val="center"/>
              <w:rPr>
                <w:color w:val="000000"/>
                <w:sz w:val="20"/>
              </w:rPr>
            </w:pPr>
            <w:r>
              <w:rPr>
                <w:color w:val="000000"/>
                <w:sz w:val="20"/>
              </w:rPr>
              <w:t>ND</w:t>
            </w:r>
          </w:p>
        </w:tc>
        <w:tc>
          <w:tcPr>
            <w:tcW w:w="966" w:type="dxa"/>
            <w:tcBorders>
              <w:top w:val="single" w:sz="12" w:space="0" w:color="auto"/>
              <w:left w:val="nil"/>
              <w:right w:val="nil"/>
            </w:tcBorders>
            <w:shd w:val="clear" w:color="auto" w:fill="auto"/>
            <w:noWrap/>
            <w:vAlign w:val="center"/>
            <w:hideMark/>
          </w:tcPr>
          <w:p w14:paraId="28431CEA" w14:textId="21EBF7CD" w:rsidR="002C4675" w:rsidRPr="00A31CED" w:rsidRDefault="002C4675" w:rsidP="00D728BD">
            <w:pPr>
              <w:jc w:val="center"/>
              <w:rPr>
                <w:color w:val="000000"/>
                <w:sz w:val="20"/>
              </w:rPr>
            </w:pPr>
            <w:r>
              <w:rPr>
                <w:color w:val="000000"/>
                <w:sz w:val="20"/>
              </w:rPr>
              <w:t>ND</w:t>
            </w:r>
          </w:p>
        </w:tc>
        <w:tc>
          <w:tcPr>
            <w:tcW w:w="1003" w:type="dxa"/>
            <w:tcBorders>
              <w:top w:val="single" w:sz="12" w:space="0" w:color="auto"/>
              <w:left w:val="nil"/>
              <w:right w:val="nil"/>
            </w:tcBorders>
            <w:shd w:val="clear" w:color="auto" w:fill="auto"/>
            <w:noWrap/>
            <w:vAlign w:val="center"/>
            <w:hideMark/>
          </w:tcPr>
          <w:p w14:paraId="31B90790" w14:textId="6F0433B0" w:rsidR="002C4675" w:rsidRPr="00A31CED" w:rsidRDefault="002C4675" w:rsidP="00D728BD">
            <w:pPr>
              <w:jc w:val="center"/>
              <w:rPr>
                <w:color w:val="000000"/>
                <w:sz w:val="20"/>
              </w:rPr>
            </w:pPr>
            <w:r>
              <w:rPr>
                <w:color w:val="000000"/>
                <w:sz w:val="20"/>
              </w:rPr>
              <w:t>ND</w:t>
            </w:r>
          </w:p>
        </w:tc>
        <w:tc>
          <w:tcPr>
            <w:tcW w:w="1003" w:type="dxa"/>
            <w:tcBorders>
              <w:top w:val="single" w:sz="12" w:space="0" w:color="auto"/>
              <w:left w:val="nil"/>
              <w:right w:val="nil"/>
            </w:tcBorders>
            <w:shd w:val="clear" w:color="auto" w:fill="auto"/>
            <w:noWrap/>
            <w:vAlign w:val="center"/>
            <w:hideMark/>
          </w:tcPr>
          <w:p w14:paraId="2263EEE3" w14:textId="2DBB3A21" w:rsidR="002C4675" w:rsidRPr="00A31CED" w:rsidRDefault="002C4675" w:rsidP="00D728BD">
            <w:pPr>
              <w:jc w:val="center"/>
              <w:rPr>
                <w:color w:val="000000"/>
                <w:sz w:val="20"/>
              </w:rPr>
            </w:pPr>
            <w:r>
              <w:rPr>
                <w:color w:val="000000"/>
                <w:sz w:val="20"/>
              </w:rPr>
              <w:t>ND</w:t>
            </w:r>
          </w:p>
        </w:tc>
        <w:tc>
          <w:tcPr>
            <w:tcW w:w="965" w:type="dxa"/>
            <w:tcBorders>
              <w:top w:val="single" w:sz="12" w:space="0" w:color="auto"/>
              <w:left w:val="nil"/>
              <w:right w:val="nil"/>
            </w:tcBorders>
            <w:shd w:val="clear" w:color="auto" w:fill="auto"/>
            <w:noWrap/>
            <w:vAlign w:val="center"/>
            <w:hideMark/>
          </w:tcPr>
          <w:p w14:paraId="6ED0508E" w14:textId="57E6DB49" w:rsidR="002C4675" w:rsidRPr="00A31CED" w:rsidRDefault="002C4675" w:rsidP="00D728BD">
            <w:pPr>
              <w:jc w:val="center"/>
              <w:rPr>
                <w:color w:val="000000"/>
                <w:sz w:val="20"/>
              </w:rPr>
            </w:pPr>
            <w:r>
              <w:rPr>
                <w:color w:val="000000"/>
                <w:sz w:val="20"/>
              </w:rPr>
              <w:t>ND</w:t>
            </w:r>
          </w:p>
        </w:tc>
        <w:tc>
          <w:tcPr>
            <w:tcW w:w="965" w:type="dxa"/>
            <w:tcBorders>
              <w:top w:val="single" w:sz="12" w:space="0" w:color="auto"/>
              <w:left w:val="nil"/>
              <w:right w:val="nil"/>
            </w:tcBorders>
            <w:shd w:val="clear" w:color="auto" w:fill="auto"/>
            <w:noWrap/>
            <w:vAlign w:val="center"/>
            <w:hideMark/>
          </w:tcPr>
          <w:p w14:paraId="48AF4C79" w14:textId="2EF55558" w:rsidR="002C4675" w:rsidRPr="00A31CED" w:rsidRDefault="002C4675" w:rsidP="00D728BD">
            <w:pPr>
              <w:jc w:val="center"/>
              <w:rPr>
                <w:color w:val="000000"/>
                <w:sz w:val="20"/>
              </w:rPr>
            </w:pPr>
            <w:r>
              <w:rPr>
                <w:color w:val="000000"/>
                <w:sz w:val="20"/>
              </w:rPr>
              <w:t>ND</w:t>
            </w:r>
          </w:p>
        </w:tc>
        <w:tc>
          <w:tcPr>
            <w:tcW w:w="1003" w:type="dxa"/>
            <w:tcBorders>
              <w:top w:val="single" w:sz="12" w:space="0" w:color="auto"/>
              <w:left w:val="nil"/>
              <w:right w:val="nil"/>
            </w:tcBorders>
            <w:shd w:val="clear" w:color="auto" w:fill="auto"/>
            <w:noWrap/>
            <w:vAlign w:val="center"/>
            <w:hideMark/>
          </w:tcPr>
          <w:p w14:paraId="0815A596" w14:textId="77777777" w:rsidR="002C4675" w:rsidRPr="00A31CED" w:rsidRDefault="002C4675" w:rsidP="00D728BD">
            <w:pPr>
              <w:jc w:val="center"/>
              <w:rPr>
                <w:color w:val="000000"/>
                <w:sz w:val="20"/>
              </w:rPr>
            </w:pPr>
            <w:r w:rsidRPr="00A31CED">
              <w:rPr>
                <w:color w:val="000000"/>
                <w:sz w:val="20"/>
              </w:rPr>
              <w:t>3.4</w:t>
            </w:r>
          </w:p>
        </w:tc>
        <w:tc>
          <w:tcPr>
            <w:tcW w:w="743" w:type="dxa"/>
            <w:tcBorders>
              <w:top w:val="single" w:sz="12" w:space="0" w:color="auto"/>
              <w:left w:val="nil"/>
              <w:right w:val="nil"/>
            </w:tcBorders>
            <w:shd w:val="clear" w:color="auto" w:fill="auto"/>
            <w:noWrap/>
            <w:vAlign w:val="center"/>
            <w:hideMark/>
          </w:tcPr>
          <w:p w14:paraId="417E26FC" w14:textId="1E2FB6C3" w:rsidR="002C4675" w:rsidRPr="00A31CED" w:rsidRDefault="002C4675" w:rsidP="00D728BD">
            <w:pPr>
              <w:jc w:val="center"/>
              <w:rPr>
                <w:color w:val="000000"/>
                <w:sz w:val="20"/>
              </w:rPr>
            </w:pPr>
            <w:r>
              <w:rPr>
                <w:color w:val="000000"/>
                <w:sz w:val="20"/>
              </w:rPr>
              <w:t>ND</w:t>
            </w:r>
          </w:p>
        </w:tc>
        <w:tc>
          <w:tcPr>
            <w:tcW w:w="976" w:type="dxa"/>
            <w:tcBorders>
              <w:top w:val="single" w:sz="12" w:space="0" w:color="auto"/>
              <w:left w:val="nil"/>
              <w:right w:val="nil"/>
            </w:tcBorders>
            <w:shd w:val="clear" w:color="auto" w:fill="auto"/>
            <w:noWrap/>
            <w:vAlign w:val="center"/>
            <w:hideMark/>
          </w:tcPr>
          <w:p w14:paraId="1FAA73EE" w14:textId="77777777" w:rsidR="002C4675" w:rsidRPr="00A31CED" w:rsidRDefault="002C4675" w:rsidP="00D728BD">
            <w:pPr>
              <w:jc w:val="center"/>
              <w:rPr>
                <w:color w:val="000000"/>
                <w:sz w:val="20"/>
              </w:rPr>
            </w:pPr>
            <w:r w:rsidRPr="00A31CED">
              <w:rPr>
                <w:color w:val="000000"/>
                <w:sz w:val="20"/>
              </w:rPr>
              <w:t>0.4</w:t>
            </w:r>
          </w:p>
        </w:tc>
        <w:tc>
          <w:tcPr>
            <w:tcW w:w="976" w:type="dxa"/>
            <w:tcBorders>
              <w:top w:val="single" w:sz="12" w:space="0" w:color="auto"/>
              <w:left w:val="nil"/>
              <w:right w:val="nil"/>
            </w:tcBorders>
            <w:shd w:val="clear" w:color="auto" w:fill="auto"/>
            <w:noWrap/>
            <w:vAlign w:val="center"/>
            <w:hideMark/>
          </w:tcPr>
          <w:p w14:paraId="692E37E4" w14:textId="12D108F5" w:rsidR="002C4675" w:rsidRPr="00A31CED" w:rsidRDefault="002C4675" w:rsidP="00D728BD">
            <w:pPr>
              <w:jc w:val="center"/>
              <w:rPr>
                <w:color w:val="000000"/>
                <w:sz w:val="20"/>
              </w:rPr>
            </w:pPr>
            <w:r>
              <w:rPr>
                <w:color w:val="000000"/>
                <w:sz w:val="20"/>
              </w:rPr>
              <w:t>ND</w:t>
            </w:r>
          </w:p>
        </w:tc>
        <w:tc>
          <w:tcPr>
            <w:tcW w:w="976" w:type="dxa"/>
            <w:tcBorders>
              <w:top w:val="single" w:sz="12" w:space="0" w:color="auto"/>
              <w:left w:val="nil"/>
              <w:right w:val="nil"/>
            </w:tcBorders>
            <w:shd w:val="clear" w:color="auto" w:fill="auto"/>
            <w:noWrap/>
            <w:vAlign w:val="center"/>
            <w:hideMark/>
          </w:tcPr>
          <w:p w14:paraId="2D231C24" w14:textId="77777777" w:rsidR="002C4675" w:rsidRPr="00A31CED" w:rsidRDefault="002C4675" w:rsidP="00D728BD">
            <w:pPr>
              <w:jc w:val="center"/>
              <w:rPr>
                <w:color w:val="000000"/>
                <w:sz w:val="20"/>
              </w:rPr>
            </w:pPr>
            <w:r w:rsidRPr="00A31CED">
              <w:rPr>
                <w:color w:val="000000"/>
                <w:sz w:val="20"/>
              </w:rPr>
              <w:t>0.4</w:t>
            </w:r>
          </w:p>
        </w:tc>
      </w:tr>
      <w:tr w:rsidR="002C4675" w:rsidRPr="00A31CED" w14:paraId="222A1617" w14:textId="77777777" w:rsidTr="002C4675">
        <w:trPr>
          <w:trHeight w:val="397"/>
        </w:trPr>
        <w:tc>
          <w:tcPr>
            <w:tcW w:w="1016" w:type="dxa"/>
            <w:tcBorders>
              <w:left w:val="nil"/>
              <w:right w:val="nil"/>
            </w:tcBorders>
            <w:shd w:val="clear" w:color="auto" w:fill="auto"/>
            <w:noWrap/>
            <w:vAlign w:val="center"/>
            <w:hideMark/>
          </w:tcPr>
          <w:p w14:paraId="652AB796" w14:textId="77777777" w:rsidR="002C4675" w:rsidRPr="00A31CED" w:rsidRDefault="002C4675" w:rsidP="00D728BD">
            <w:pPr>
              <w:jc w:val="center"/>
              <w:rPr>
                <w:color w:val="000000"/>
                <w:sz w:val="20"/>
              </w:rPr>
            </w:pPr>
            <w:r w:rsidRPr="00A31CED">
              <w:rPr>
                <w:color w:val="000000"/>
                <w:sz w:val="20"/>
              </w:rPr>
              <w:t>Fraction 2</w:t>
            </w:r>
          </w:p>
        </w:tc>
        <w:tc>
          <w:tcPr>
            <w:tcW w:w="1004" w:type="dxa"/>
            <w:tcBorders>
              <w:left w:val="nil"/>
              <w:right w:val="nil"/>
            </w:tcBorders>
            <w:shd w:val="clear" w:color="auto" w:fill="auto"/>
            <w:noWrap/>
            <w:vAlign w:val="center"/>
            <w:hideMark/>
          </w:tcPr>
          <w:p w14:paraId="32D1DEFE" w14:textId="5D48F8F3" w:rsidR="002C4675" w:rsidRPr="00A31CED" w:rsidRDefault="002C4675" w:rsidP="00D728BD">
            <w:pPr>
              <w:jc w:val="center"/>
              <w:rPr>
                <w:color w:val="000000"/>
                <w:sz w:val="20"/>
              </w:rPr>
            </w:pPr>
            <w:r>
              <w:rPr>
                <w:color w:val="000000"/>
                <w:sz w:val="20"/>
              </w:rPr>
              <w:t>ND</w:t>
            </w:r>
          </w:p>
        </w:tc>
        <w:tc>
          <w:tcPr>
            <w:tcW w:w="1004" w:type="dxa"/>
            <w:tcBorders>
              <w:left w:val="nil"/>
              <w:right w:val="nil"/>
            </w:tcBorders>
            <w:shd w:val="clear" w:color="auto" w:fill="auto"/>
            <w:noWrap/>
            <w:vAlign w:val="center"/>
            <w:hideMark/>
          </w:tcPr>
          <w:p w14:paraId="38648686" w14:textId="2B4DFBC8" w:rsidR="002C4675" w:rsidRPr="00A31CED" w:rsidRDefault="002C4675" w:rsidP="00D728BD">
            <w:pPr>
              <w:jc w:val="center"/>
              <w:rPr>
                <w:color w:val="000000"/>
                <w:sz w:val="20"/>
              </w:rPr>
            </w:pPr>
            <w:r>
              <w:rPr>
                <w:color w:val="000000"/>
                <w:sz w:val="20"/>
              </w:rPr>
              <w:t>ND</w:t>
            </w:r>
          </w:p>
        </w:tc>
        <w:tc>
          <w:tcPr>
            <w:tcW w:w="966" w:type="dxa"/>
            <w:tcBorders>
              <w:left w:val="nil"/>
              <w:right w:val="nil"/>
            </w:tcBorders>
            <w:shd w:val="clear" w:color="auto" w:fill="auto"/>
            <w:noWrap/>
            <w:vAlign w:val="center"/>
            <w:hideMark/>
          </w:tcPr>
          <w:p w14:paraId="03898AC4" w14:textId="474DE35B" w:rsidR="002C4675" w:rsidRPr="00A31CED" w:rsidRDefault="002C4675" w:rsidP="00D728BD">
            <w:pPr>
              <w:jc w:val="center"/>
              <w:rPr>
                <w:color w:val="000000"/>
                <w:sz w:val="20"/>
              </w:rPr>
            </w:pPr>
            <w:r>
              <w:rPr>
                <w:color w:val="000000"/>
                <w:sz w:val="20"/>
              </w:rPr>
              <w:t>ND</w:t>
            </w:r>
          </w:p>
        </w:tc>
        <w:tc>
          <w:tcPr>
            <w:tcW w:w="1003" w:type="dxa"/>
            <w:tcBorders>
              <w:left w:val="nil"/>
              <w:right w:val="nil"/>
            </w:tcBorders>
            <w:shd w:val="clear" w:color="auto" w:fill="auto"/>
            <w:noWrap/>
            <w:vAlign w:val="center"/>
            <w:hideMark/>
          </w:tcPr>
          <w:p w14:paraId="4E9D2AA3" w14:textId="5E4F4F6A" w:rsidR="002C4675" w:rsidRPr="00A31CED" w:rsidRDefault="002C4675" w:rsidP="00D728BD">
            <w:pPr>
              <w:jc w:val="center"/>
              <w:rPr>
                <w:color w:val="000000"/>
                <w:sz w:val="20"/>
              </w:rPr>
            </w:pPr>
            <w:r>
              <w:rPr>
                <w:color w:val="000000"/>
                <w:sz w:val="20"/>
              </w:rPr>
              <w:t>ND</w:t>
            </w:r>
          </w:p>
        </w:tc>
        <w:tc>
          <w:tcPr>
            <w:tcW w:w="1003" w:type="dxa"/>
            <w:tcBorders>
              <w:left w:val="nil"/>
              <w:right w:val="nil"/>
            </w:tcBorders>
            <w:shd w:val="clear" w:color="auto" w:fill="auto"/>
            <w:noWrap/>
            <w:vAlign w:val="center"/>
            <w:hideMark/>
          </w:tcPr>
          <w:p w14:paraId="7E799A35" w14:textId="20E760DF" w:rsidR="002C4675" w:rsidRPr="00A31CED" w:rsidRDefault="002C4675" w:rsidP="00D728BD">
            <w:pPr>
              <w:jc w:val="center"/>
              <w:rPr>
                <w:color w:val="000000"/>
                <w:sz w:val="20"/>
              </w:rPr>
            </w:pPr>
            <w:r>
              <w:rPr>
                <w:color w:val="000000"/>
                <w:sz w:val="20"/>
              </w:rPr>
              <w:t>ND</w:t>
            </w:r>
          </w:p>
        </w:tc>
        <w:tc>
          <w:tcPr>
            <w:tcW w:w="965" w:type="dxa"/>
            <w:tcBorders>
              <w:left w:val="nil"/>
              <w:right w:val="nil"/>
            </w:tcBorders>
            <w:shd w:val="clear" w:color="auto" w:fill="auto"/>
            <w:noWrap/>
            <w:vAlign w:val="center"/>
            <w:hideMark/>
          </w:tcPr>
          <w:p w14:paraId="1A1DF225" w14:textId="2F6903BF" w:rsidR="002C4675" w:rsidRPr="00A31CED" w:rsidRDefault="002C4675" w:rsidP="00D728BD">
            <w:pPr>
              <w:jc w:val="center"/>
              <w:rPr>
                <w:color w:val="000000"/>
                <w:sz w:val="20"/>
              </w:rPr>
            </w:pPr>
            <w:r>
              <w:rPr>
                <w:color w:val="000000"/>
                <w:sz w:val="20"/>
              </w:rPr>
              <w:t>ND</w:t>
            </w:r>
          </w:p>
        </w:tc>
        <w:tc>
          <w:tcPr>
            <w:tcW w:w="965" w:type="dxa"/>
            <w:tcBorders>
              <w:left w:val="nil"/>
              <w:right w:val="nil"/>
            </w:tcBorders>
            <w:shd w:val="clear" w:color="auto" w:fill="auto"/>
            <w:noWrap/>
            <w:vAlign w:val="center"/>
            <w:hideMark/>
          </w:tcPr>
          <w:p w14:paraId="09DF37E8" w14:textId="5EEEC64E" w:rsidR="002C4675" w:rsidRPr="00A31CED" w:rsidRDefault="002C4675" w:rsidP="00D728BD">
            <w:pPr>
              <w:jc w:val="center"/>
              <w:rPr>
                <w:color w:val="000000"/>
                <w:sz w:val="20"/>
              </w:rPr>
            </w:pPr>
            <w:r>
              <w:rPr>
                <w:color w:val="000000"/>
                <w:sz w:val="20"/>
              </w:rPr>
              <w:t>ND</w:t>
            </w:r>
          </w:p>
        </w:tc>
        <w:tc>
          <w:tcPr>
            <w:tcW w:w="1003" w:type="dxa"/>
            <w:tcBorders>
              <w:left w:val="nil"/>
              <w:right w:val="nil"/>
            </w:tcBorders>
            <w:shd w:val="clear" w:color="auto" w:fill="auto"/>
            <w:noWrap/>
            <w:vAlign w:val="center"/>
            <w:hideMark/>
          </w:tcPr>
          <w:p w14:paraId="5370772D" w14:textId="77777777" w:rsidR="002C4675" w:rsidRPr="00A31CED" w:rsidRDefault="002C4675" w:rsidP="00D728BD">
            <w:pPr>
              <w:jc w:val="center"/>
              <w:rPr>
                <w:color w:val="000000"/>
                <w:sz w:val="20"/>
              </w:rPr>
            </w:pPr>
            <w:r w:rsidRPr="00A31CED">
              <w:rPr>
                <w:color w:val="000000"/>
                <w:sz w:val="20"/>
              </w:rPr>
              <w:t>4.7</w:t>
            </w:r>
          </w:p>
        </w:tc>
        <w:tc>
          <w:tcPr>
            <w:tcW w:w="743" w:type="dxa"/>
            <w:tcBorders>
              <w:left w:val="nil"/>
              <w:right w:val="nil"/>
            </w:tcBorders>
            <w:shd w:val="clear" w:color="auto" w:fill="auto"/>
            <w:noWrap/>
            <w:vAlign w:val="center"/>
            <w:hideMark/>
          </w:tcPr>
          <w:p w14:paraId="1C98E685" w14:textId="315AE6B8" w:rsidR="002C4675" w:rsidRPr="00A31CED" w:rsidRDefault="002C4675" w:rsidP="00D728BD">
            <w:pPr>
              <w:jc w:val="center"/>
              <w:rPr>
                <w:color w:val="000000"/>
                <w:sz w:val="20"/>
              </w:rPr>
            </w:pPr>
            <w:r>
              <w:rPr>
                <w:color w:val="000000"/>
                <w:sz w:val="20"/>
              </w:rPr>
              <w:t>ND</w:t>
            </w:r>
          </w:p>
        </w:tc>
        <w:tc>
          <w:tcPr>
            <w:tcW w:w="976" w:type="dxa"/>
            <w:tcBorders>
              <w:left w:val="nil"/>
              <w:right w:val="nil"/>
            </w:tcBorders>
            <w:shd w:val="clear" w:color="auto" w:fill="auto"/>
            <w:noWrap/>
            <w:vAlign w:val="center"/>
            <w:hideMark/>
          </w:tcPr>
          <w:p w14:paraId="30D048BF" w14:textId="77777777" w:rsidR="002C4675" w:rsidRPr="00A31CED" w:rsidRDefault="002C4675" w:rsidP="00D728BD">
            <w:pPr>
              <w:jc w:val="center"/>
              <w:rPr>
                <w:color w:val="000000"/>
                <w:sz w:val="20"/>
              </w:rPr>
            </w:pPr>
            <w:r w:rsidRPr="00A31CED">
              <w:rPr>
                <w:color w:val="000000"/>
                <w:sz w:val="20"/>
              </w:rPr>
              <w:t>0.6</w:t>
            </w:r>
          </w:p>
        </w:tc>
        <w:tc>
          <w:tcPr>
            <w:tcW w:w="976" w:type="dxa"/>
            <w:tcBorders>
              <w:left w:val="nil"/>
              <w:right w:val="nil"/>
            </w:tcBorders>
            <w:shd w:val="clear" w:color="auto" w:fill="auto"/>
            <w:noWrap/>
            <w:vAlign w:val="center"/>
            <w:hideMark/>
          </w:tcPr>
          <w:p w14:paraId="4183855A" w14:textId="591AAD9B" w:rsidR="002C4675" w:rsidRPr="00A31CED" w:rsidRDefault="002C4675" w:rsidP="00D728BD">
            <w:pPr>
              <w:jc w:val="center"/>
              <w:rPr>
                <w:color w:val="000000"/>
                <w:sz w:val="20"/>
              </w:rPr>
            </w:pPr>
            <w:r>
              <w:rPr>
                <w:color w:val="000000"/>
                <w:sz w:val="20"/>
              </w:rPr>
              <w:t>ND</w:t>
            </w:r>
          </w:p>
        </w:tc>
        <w:tc>
          <w:tcPr>
            <w:tcW w:w="976" w:type="dxa"/>
            <w:tcBorders>
              <w:left w:val="nil"/>
              <w:right w:val="nil"/>
            </w:tcBorders>
            <w:shd w:val="clear" w:color="auto" w:fill="auto"/>
            <w:noWrap/>
            <w:vAlign w:val="center"/>
            <w:hideMark/>
          </w:tcPr>
          <w:p w14:paraId="6D9FAFD9" w14:textId="77777777" w:rsidR="002C4675" w:rsidRPr="00A31CED" w:rsidRDefault="002C4675" w:rsidP="00D728BD">
            <w:pPr>
              <w:jc w:val="center"/>
              <w:rPr>
                <w:color w:val="000000"/>
                <w:sz w:val="20"/>
              </w:rPr>
            </w:pPr>
            <w:r w:rsidRPr="00A31CED">
              <w:rPr>
                <w:color w:val="000000"/>
                <w:sz w:val="20"/>
              </w:rPr>
              <w:t>0.6</w:t>
            </w:r>
          </w:p>
        </w:tc>
      </w:tr>
      <w:tr w:rsidR="002C4675" w:rsidRPr="00A31CED" w14:paraId="46F9B386" w14:textId="77777777" w:rsidTr="002C4675">
        <w:trPr>
          <w:trHeight w:val="397"/>
        </w:trPr>
        <w:tc>
          <w:tcPr>
            <w:tcW w:w="1016" w:type="dxa"/>
            <w:tcBorders>
              <w:left w:val="nil"/>
              <w:right w:val="nil"/>
            </w:tcBorders>
            <w:shd w:val="clear" w:color="auto" w:fill="auto"/>
            <w:noWrap/>
            <w:vAlign w:val="center"/>
            <w:hideMark/>
          </w:tcPr>
          <w:p w14:paraId="439E2661" w14:textId="77777777" w:rsidR="002C4675" w:rsidRPr="00A31CED" w:rsidRDefault="002C4675" w:rsidP="00D728BD">
            <w:pPr>
              <w:jc w:val="center"/>
              <w:rPr>
                <w:color w:val="000000"/>
                <w:sz w:val="20"/>
              </w:rPr>
            </w:pPr>
            <w:r w:rsidRPr="00A31CED">
              <w:rPr>
                <w:color w:val="000000"/>
                <w:sz w:val="20"/>
              </w:rPr>
              <w:t>Fraction 3</w:t>
            </w:r>
          </w:p>
        </w:tc>
        <w:tc>
          <w:tcPr>
            <w:tcW w:w="1004" w:type="dxa"/>
            <w:tcBorders>
              <w:left w:val="nil"/>
              <w:right w:val="nil"/>
            </w:tcBorders>
            <w:shd w:val="clear" w:color="auto" w:fill="auto"/>
            <w:noWrap/>
            <w:vAlign w:val="center"/>
            <w:hideMark/>
          </w:tcPr>
          <w:p w14:paraId="25332FA8" w14:textId="77777777" w:rsidR="002C4675" w:rsidRPr="00A31CED" w:rsidRDefault="002C4675" w:rsidP="00D728BD">
            <w:pPr>
              <w:jc w:val="center"/>
              <w:rPr>
                <w:color w:val="000000"/>
                <w:sz w:val="20"/>
              </w:rPr>
            </w:pPr>
            <w:r w:rsidRPr="00A31CED">
              <w:rPr>
                <w:color w:val="000000"/>
                <w:sz w:val="20"/>
              </w:rPr>
              <w:t>10.9</w:t>
            </w:r>
          </w:p>
        </w:tc>
        <w:tc>
          <w:tcPr>
            <w:tcW w:w="1004" w:type="dxa"/>
            <w:tcBorders>
              <w:left w:val="nil"/>
              <w:right w:val="nil"/>
            </w:tcBorders>
            <w:shd w:val="clear" w:color="auto" w:fill="auto"/>
            <w:noWrap/>
            <w:vAlign w:val="center"/>
            <w:hideMark/>
          </w:tcPr>
          <w:p w14:paraId="37B80065" w14:textId="77777777" w:rsidR="002C4675" w:rsidRPr="00A31CED" w:rsidRDefault="002C4675" w:rsidP="00D728BD">
            <w:pPr>
              <w:jc w:val="center"/>
              <w:rPr>
                <w:color w:val="000000"/>
                <w:sz w:val="20"/>
              </w:rPr>
            </w:pPr>
            <w:r w:rsidRPr="00A31CED">
              <w:rPr>
                <w:color w:val="000000"/>
                <w:sz w:val="20"/>
              </w:rPr>
              <w:t>4.6</w:t>
            </w:r>
          </w:p>
        </w:tc>
        <w:tc>
          <w:tcPr>
            <w:tcW w:w="966" w:type="dxa"/>
            <w:tcBorders>
              <w:left w:val="nil"/>
              <w:right w:val="nil"/>
            </w:tcBorders>
            <w:shd w:val="clear" w:color="auto" w:fill="auto"/>
            <w:noWrap/>
            <w:vAlign w:val="center"/>
            <w:hideMark/>
          </w:tcPr>
          <w:p w14:paraId="28F3FDA8" w14:textId="023E1BAB" w:rsidR="002C4675" w:rsidRPr="00A31CED" w:rsidRDefault="002C4675" w:rsidP="00D728BD">
            <w:pPr>
              <w:jc w:val="center"/>
              <w:rPr>
                <w:color w:val="000000"/>
                <w:sz w:val="20"/>
              </w:rPr>
            </w:pPr>
            <w:r>
              <w:rPr>
                <w:color w:val="000000"/>
                <w:sz w:val="20"/>
              </w:rPr>
              <w:t>ND</w:t>
            </w:r>
          </w:p>
        </w:tc>
        <w:tc>
          <w:tcPr>
            <w:tcW w:w="1003" w:type="dxa"/>
            <w:tcBorders>
              <w:left w:val="nil"/>
              <w:right w:val="nil"/>
            </w:tcBorders>
            <w:shd w:val="clear" w:color="auto" w:fill="auto"/>
            <w:noWrap/>
            <w:vAlign w:val="center"/>
            <w:hideMark/>
          </w:tcPr>
          <w:p w14:paraId="3356DD24" w14:textId="77777777" w:rsidR="002C4675" w:rsidRPr="00A31CED" w:rsidRDefault="002C4675" w:rsidP="00D728BD">
            <w:pPr>
              <w:jc w:val="center"/>
              <w:rPr>
                <w:color w:val="000000"/>
                <w:sz w:val="20"/>
              </w:rPr>
            </w:pPr>
            <w:r w:rsidRPr="00A31CED">
              <w:rPr>
                <w:color w:val="000000"/>
                <w:sz w:val="20"/>
              </w:rPr>
              <w:t>2.6</w:t>
            </w:r>
          </w:p>
        </w:tc>
        <w:tc>
          <w:tcPr>
            <w:tcW w:w="1003" w:type="dxa"/>
            <w:tcBorders>
              <w:left w:val="nil"/>
              <w:right w:val="nil"/>
            </w:tcBorders>
            <w:shd w:val="clear" w:color="auto" w:fill="auto"/>
            <w:noWrap/>
            <w:vAlign w:val="center"/>
            <w:hideMark/>
          </w:tcPr>
          <w:p w14:paraId="266E7004" w14:textId="77777777" w:rsidR="002C4675" w:rsidRPr="00A31CED" w:rsidRDefault="002C4675" w:rsidP="00D728BD">
            <w:pPr>
              <w:jc w:val="center"/>
              <w:rPr>
                <w:color w:val="000000"/>
                <w:sz w:val="20"/>
              </w:rPr>
            </w:pPr>
            <w:r w:rsidRPr="00A31CED">
              <w:rPr>
                <w:color w:val="000000"/>
                <w:sz w:val="20"/>
              </w:rPr>
              <w:t>3.1</w:t>
            </w:r>
          </w:p>
        </w:tc>
        <w:tc>
          <w:tcPr>
            <w:tcW w:w="965" w:type="dxa"/>
            <w:tcBorders>
              <w:left w:val="nil"/>
              <w:right w:val="nil"/>
            </w:tcBorders>
            <w:shd w:val="clear" w:color="auto" w:fill="auto"/>
            <w:noWrap/>
            <w:vAlign w:val="center"/>
            <w:hideMark/>
          </w:tcPr>
          <w:p w14:paraId="75CC1D4C" w14:textId="77777777" w:rsidR="002C4675" w:rsidRPr="00A31CED" w:rsidRDefault="002C4675" w:rsidP="00D728BD">
            <w:pPr>
              <w:jc w:val="center"/>
              <w:rPr>
                <w:color w:val="000000"/>
                <w:sz w:val="20"/>
              </w:rPr>
            </w:pPr>
            <w:r w:rsidRPr="00A31CED">
              <w:rPr>
                <w:color w:val="000000"/>
                <w:sz w:val="20"/>
              </w:rPr>
              <w:t>1.7</w:t>
            </w:r>
          </w:p>
        </w:tc>
        <w:tc>
          <w:tcPr>
            <w:tcW w:w="965" w:type="dxa"/>
            <w:tcBorders>
              <w:left w:val="nil"/>
              <w:right w:val="nil"/>
            </w:tcBorders>
            <w:shd w:val="clear" w:color="auto" w:fill="auto"/>
            <w:noWrap/>
            <w:vAlign w:val="center"/>
            <w:hideMark/>
          </w:tcPr>
          <w:p w14:paraId="328CD044" w14:textId="77777777" w:rsidR="002C4675" w:rsidRPr="00A31CED" w:rsidRDefault="002C4675" w:rsidP="00D728BD">
            <w:pPr>
              <w:jc w:val="center"/>
              <w:rPr>
                <w:color w:val="000000"/>
                <w:sz w:val="20"/>
              </w:rPr>
            </w:pPr>
            <w:r w:rsidRPr="00A31CED">
              <w:rPr>
                <w:color w:val="000000"/>
                <w:sz w:val="20"/>
              </w:rPr>
              <w:t>7.6</w:t>
            </w:r>
          </w:p>
        </w:tc>
        <w:tc>
          <w:tcPr>
            <w:tcW w:w="1003" w:type="dxa"/>
            <w:tcBorders>
              <w:left w:val="nil"/>
              <w:right w:val="nil"/>
            </w:tcBorders>
            <w:shd w:val="clear" w:color="auto" w:fill="auto"/>
            <w:noWrap/>
            <w:vAlign w:val="center"/>
            <w:hideMark/>
          </w:tcPr>
          <w:p w14:paraId="5F1E8AA8" w14:textId="77777777" w:rsidR="002C4675" w:rsidRPr="00A31CED" w:rsidRDefault="002C4675" w:rsidP="00D728BD">
            <w:pPr>
              <w:jc w:val="center"/>
              <w:rPr>
                <w:color w:val="000000"/>
                <w:sz w:val="20"/>
              </w:rPr>
            </w:pPr>
            <w:r w:rsidRPr="00A31CED">
              <w:rPr>
                <w:color w:val="000000"/>
                <w:sz w:val="20"/>
              </w:rPr>
              <w:t>45.5</w:t>
            </w:r>
          </w:p>
        </w:tc>
        <w:tc>
          <w:tcPr>
            <w:tcW w:w="743" w:type="dxa"/>
            <w:tcBorders>
              <w:left w:val="nil"/>
              <w:right w:val="nil"/>
            </w:tcBorders>
            <w:shd w:val="clear" w:color="auto" w:fill="auto"/>
            <w:noWrap/>
            <w:vAlign w:val="center"/>
            <w:hideMark/>
          </w:tcPr>
          <w:p w14:paraId="31BA3396" w14:textId="6BD4B162" w:rsidR="002C4675" w:rsidRPr="00A31CED" w:rsidRDefault="002C4675" w:rsidP="00D728BD">
            <w:pPr>
              <w:jc w:val="center"/>
              <w:rPr>
                <w:color w:val="000000"/>
                <w:sz w:val="20"/>
              </w:rPr>
            </w:pPr>
            <w:r>
              <w:rPr>
                <w:color w:val="000000"/>
                <w:sz w:val="20"/>
              </w:rPr>
              <w:t>ND</w:t>
            </w:r>
          </w:p>
        </w:tc>
        <w:tc>
          <w:tcPr>
            <w:tcW w:w="976" w:type="dxa"/>
            <w:tcBorders>
              <w:left w:val="nil"/>
              <w:right w:val="nil"/>
            </w:tcBorders>
            <w:shd w:val="clear" w:color="auto" w:fill="auto"/>
            <w:noWrap/>
            <w:vAlign w:val="center"/>
            <w:hideMark/>
          </w:tcPr>
          <w:p w14:paraId="4F59D230" w14:textId="77777777" w:rsidR="002C4675" w:rsidRPr="00A31CED" w:rsidRDefault="002C4675" w:rsidP="00D728BD">
            <w:pPr>
              <w:jc w:val="center"/>
              <w:rPr>
                <w:color w:val="000000"/>
                <w:sz w:val="20"/>
              </w:rPr>
            </w:pPr>
            <w:r w:rsidRPr="00A31CED">
              <w:rPr>
                <w:color w:val="000000"/>
                <w:sz w:val="20"/>
              </w:rPr>
              <w:t>9.5</w:t>
            </w:r>
          </w:p>
        </w:tc>
        <w:tc>
          <w:tcPr>
            <w:tcW w:w="976" w:type="dxa"/>
            <w:tcBorders>
              <w:left w:val="nil"/>
              <w:right w:val="nil"/>
            </w:tcBorders>
            <w:shd w:val="clear" w:color="auto" w:fill="auto"/>
            <w:noWrap/>
            <w:vAlign w:val="center"/>
            <w:hideMark/>
          </w:tcPr>
          <w:p w14:paraId="43E16D54" w14:textId="77777777" w:rsidR="002C4675" w:rsidRPr="00A31CED" w:rsidRDefault="002C4675" w:rsidP="00D728BD">
            <w:pPr>
              <w:jc w:val="center"/>
              <w:rPr>
                <w:color w:val="000000"/>
                <w:sz w:val="20"/>
              </w:rPr>
            </w:pPr>
            <w:r w:rsidRPr="00A31CED">
              <w:rPr>
                <w:color w:val="000000"/>
                <w:sz w:val="20"/>
              </w:rPr>
              <w:t>3.8</w:t>
            </w:r>
          </w:p>
        </w:tc>
        <w:tc>
          <w:tcPr>
            <w:tcW w:w="976" w:type="dxa"/>
            <w:tcBorders>
              <w:left w:val="nil"/>
              <w:right w:val="nil"/>
            </w:tcBorders>
            <w:shd w:val="clear" w:color="auto" w:fill="auto"/>
            <w:noWrap/>
            <w:vAlign w:val="center"/>
            <w:hideMark/>
          </w:tcPr>
          <w:p w14:paraId="3A2C0CF4" w14:textId="77777777" w:rsidR="002C4675" w:rsidRPr="00A31CED" w:rsidRDefault="002C4675" w:rsidP="00D728BD">
            <w:pPr>
              <w:jc w:val="center"/>
              <w:rPr>
                <w:color w:val="000000"/>
                <w:sz w:val="20"/>
              </w:rPr>
            </w:pPr>
            <w:r w:rsidRPr="00A31CED">
              <w:rPr>
                <w:color w:val="000000"/>
                <w:sz w:val="20"/>
              </w:rPr>
              <w:t>9.5</w:t>
            </w:r>
          </w:p>
        </w:tc>
      </w:tr>
      <w:tr w:rsidR="002C4675" w:rsidRPr="00A31CED" w14:paraId="4E196634" w14:textId="77777777" w:rsidTr="002C4675">
        <w:trPr>
          <w:trHeight w:val="397"/>
        </w:trPr>
        <w:tc>
          <w:tcPr>
            <w:tcW w:w="1016" w:type="dxa"/>
            <w:tcBorders>
              <w:left w:val="nil"/>
              <w:right w:val="nil"/>
            </w:tcBorders>
            <w:shd w:val="clear" w:color="auto" w:fill="auto"/>
            <w:noWrap/>
            <w:vAlign w:val="center"/>
            <w:hideMark/>
          </w:tcPr>
          <w:p w14:paraId="7468EF12" w14:textId="77777777" w:rsidR="002C4675" w:rsidRPr="00A31CED" w:rsidRDefault="002C4675" w:rsidP="00D728BD">
            <w:pPr>
              <w:jc w:val="center"/>
              <w:rPr>
                <w:color w:val="000000"/>
                <w:sz w:val="20"/>
              </w:rPr>
            </w:pPr>
            <w:r w:rsidRPr="00A31CED">
              <w:rPr>
                <w:color w:val="000000"/>
                <w:sz w:val="20"/>
              </w:rPr>
              <w:t>Fraction 4</w:t>
            </w:r>
          </w:p>
        </w:tc>
        <w:tc>
          <w:tcPr>
            <w:tcW w:w="1004" w:type="dxa"/>
            <w:tcBorders>
              <w:left w:val="nil"/>
              <w:right w:val="nil"/>
            </w:tcBorders>
            <w:shd w:val="clear" w:color="auto" w:fill="auto"/>
            <w:noWrap/>
            <w:vAlign w:val="center"/>
            <w:hideMark/>
          </w:tcPr>
          <w:p w14:paraId="78A88C1B" w14:textId="77777777" w:rsidR="002C4675" w:rsidRPr="00A31CED" w:rsidRDefault="002C4675" w:rsidP="00D728BD">
            <w:pPr>
              <w:jc w:val="center"/>
              <w:rPr>
                <w:color w:val="000000"/>
                <w:sz w:val="20"/>
              </w:rPr>
            </w:pPr>
            <w:r w:rsidRPr="00A31CED">
              <w:rPr>
                <w:color w:val="000000"/>
                <w:sz w:val="20"/>
              </w:rPr>
              <w:t>145.3</w:t>
            </w:r>
          </w:p>
        </w:tc>
        <w:tc>
          <w:tcPr>
            <w:tcW w:w="1004" w:type="dxa"/>
            <w:tcBorders>
              <w:left w:val="nil"/>
              <w:right w:val="nil"/>
            </w:tcBorders>
            <w:shd w:val="clear" w:color="auto" w:fill="auto"/>
            <w:noWrap/>
            <w:vAlign w:val="center"/>
            <w:hideMark/>
          </w:tcPr>
          <w:p w14:paraId="7513F0B3" w14:textId="77777777" w:rsidR="002C4675" w:rsidRPr="00A31CED" w:rsidRDefault="002C4675" w:rsidP="00D728BD">
            <w:pPr>
              <w:jc w:val="center"/>
              <w:rPr>
                <w:color w:val="000000"/>
                <w:sz w:val="20"/>
              </w:rPr>
            </w:pPr>
            <w:r w:rsidRPr="00A31CED">
              <w:rPr>
                <w:color w:val="000000"/>
                <w:sz w:val="20"/>
              </w:rPr>
              <w:t>155.9</w:t>
            </w:r>
          </w:p>
        </w:tc>
        <w:tc>
          <w:tcPr>
            <w:tcW w:w="966" w:type="dxa"/>
            <w:tcBorders>
              <w:left w:val="nil"/>
              <w:right w:val="nil"/>
            </w:tcBorders>
            <w:shd w:val="clear" w:color="auto" w:fill="auto"/>
            <w:noWrap/>
            <w:vAlign w:val="center"/>
            <w:hideMark/>
          </w:tcPr>
          <w:p w14:paraId="1905FDD6" w14:textId="346982CE" w:rsidR="002C4675" w:rsidRPr="00A31CED" w:rsidRDefault="002C4675" w:rsidP="00D728BD">
            <w:pPr>
              <w:jc w:val="center"/>
              <w:rPr>
                <w:color w:val="000000"/>
                <w:sz w:val="20"/>
              </w:rPr>
            </w:pPr>
            <w:r>
              <w:rPr>
                <w:color w:val="000000"/>
                <w:sz w:val="20"/>
              </w:rPr>
              <w:t>ND</w:t>
            </w:r>
          </w:p>
        </w:tc>
        <w:tc>
          <w:tcPr>
            <w:tcW w:w="1003" w:type="dxa"/>
            <w:tcBorders>
              <w:left w:val="nil"/>
              <w:right w:val="nil"/>
            </w:tcBorders>
            <w:shd w:val="clear" w:color="auto" w:fill="auto"/>
            <w:noWrap/>
            <w:vAlign w:val="center"/>
            <w:hideMark/>
          </w:tcPr>
          <w:p w14:paraId="15E7C97F" w14:textId="77777777" w:rsidR="002C4675" w:rsidRPr="00A31CED" w:rsidRDefault="002C4675" w:rsidP="00D728BD">
            <w:pPr>
              <w:jc w:val="center"/>
              <w:rPr>
                <w:color w:val="000000"/>
                <w:sz w:val="20"/>
              </w:rPr>
            </w:pPr>
            <w:r w:rsidRPr="00A31CED">
              <w:rPr>
                <w:color w:val="000000"/>
                <w:sz w:val="20"/>
              </w:rPr>
              <w:t>69.0</w:t>
            </w:r>
          </w:p>
        </w:tc>
        <w:tc>
          <w:tcPr>
            <w:tcW w:w="1003" w:type="dxa"/>
            <w:tcBorders>
              <w:left w:val="nil"/>
              <w:right w:val="nil"/>
            </w:tcBorders>
            <w:shd w:val="clear" w:color="auto" w:fill="auto"/>
            <w:noWrap/>
            <w:vAlign w:val="center"/>
            <w:hideMark/>
          </w:tcPr>
          <w:p w14:paraId="7829BCF0" w14:textId="77777777" w:rsidR="002C4675" w:rsidRPr="00A31CED" w:rsidRDefault="002C4675" w:rsidP="00D728BD">
            <w:pPr>
              <w:jc w:val="center"/>
              <w:rPr>
                <w:color w:val="000000"/>
                <w:sz w:val="20"/>
              </w:rPr>
            </w:pPr>
            <w:r w:rsidRPr="00A31CED">
              <w:rPr>
                <w:color w:val="000000"/>
                <w:sz w:val="20"/>
              </w:rPr>
              <w:t>82.2</w:t>
            </w:r>
          </w:p>
        </w:tc>
        <w:tc>
          <w:tcPr>
            <w:tcW w:w="965" w:type="dxa"/>
            <w:tcBorders>
              <w:left w:val="nil"/>
              <w:right w:val="nil"/>
            </w:tcBorders>
            <w:shd w:val="clear" w:color="auto" w:fill="auto"/>
            <w:noWrap/>
            <w:vAlign w:val="center"/>
            <w:hideMark/>
          </w:tcPr>
          <w:p w14:paraId="74423F0B" w14:textId="77777777" w:rsidR="002C4675" w:rsidRPr="00A31CED" w:rsidRDefault="002C4675" w:rsidP="00D728BD">
            <w:pPr>
              <w:jc w:val="center"/>
              <w:rPr>
                <w:color w:val="000000"/>
                <w:sz w:val="20"/>
              </w:rPr>
            </w:pPr>
            <w:r w:rsidRPr="00A31CED">
              <w:rPr>
                <w:color w:val="000000"/>
                <w:sz w:val="20"/>
              </w:rPr>
              <w:t>19.4</w:t>
            </w:r>
          </w:p>
        </w:tc>
        <w:tc>
          <w:tcPr>
            <w:tcW w:w="965" w:type="dxa"/>
            <w:tcBorders>
              <w:left w:val="nil"/>
              <w:right w:val="nil"/>
            </w:tcBorders>
            <w:shd w:val="clear" w:color="auto" w:fill="CCC0D9" w:themeFill="accent4" w:themeFillTint="66"/>
            <w:noWrap/>
            <w:vAlign w:val="center"/>
            <w:hideMark/>
          </w:tcPr>
          <w:p w14:paraId="2C796C94" w14:textId="77777777" w:rsidR="002C4675" w:rsidRPr="00A31CED" w:rsidRDefault="002C4675" w:rsidP="00D728BD">
            <w:pPr>
              <w:jc w:val="center"/>
              <w:rPr>
                <w:color w:val="000000"/>
                <w:sz w:val="20"/>
              </w:rPr>
            </w:pPr>
            <w:r w:rsidRPr="00A31CED">
              <w:rPr>
                <w:color w:val="000000"/>
                <w:sz w:val="20"/>
              </w:rPr>
              <w:t>85.3</w:t>
            </w:r>
          </w:p>
        </w:tc>
        <w:tc>
          <w:tcPr>
            <w:tcW w:w="1003" w:type="dxa"/>
            <w:tcBorders>
              <w:left w:val="nil"/>
              <w:right w:val="nil"/>
            </w:tcBorders>
            <w:shd w:val="clear" w:color="auto" w:fill="CCC0D9" w:themeFill="accent4" w:themeFillTint="66"/>
            <w:noWrap/>
            <w:vAlign w:val="center"/>
            <w:hideMark/>
          </w:tcPr>
          <w:p w14:paraId="49472CAD" w14:textId="77777777" w:rsidR="002C4675" w:rsidRPr="00A31CED" w:rsidRDefault="002C4675" w:rsidP="00D728BD">
            <w:pPr>
              <w:jc w:val="center"/>
              <w:rPr>
                <w:color w:val="000000"/>
                <w:sz w:val="20"/>
              </w:rPr>
            </w:pPr>
            <w:r w:rsidRPr="00A31CED">
              <w:rPr>
                <w:color w:val="000000"/>
                <w:sz w:val="20"/>
              </w:rPr>
              <w:t>239.3</w:t>
            </w:r>
          </w:p>
        </w:tc>
        <w:tc>
          <w:tcPr>
            <w:tcW w:w="743" w:type="dxa"/>
            <w:tcBorders>
              <w:left w:val="nil"/>
              <w:right w:val="nil"/>
            </w:tcBorders>
            <w:shd w:val="clear" w:color="auto" w:fill="auto"/>
            <w:noWrap/>
            <w:vAlign w:val="center"/>
            <w:hideMark/>
          </w:tcPr>
          <w:p w14:paraId="4A89CA8E" w14:textId="10A11CA6" w:rsidR="002C4675" w:rsidRPr="00A31CED" w:rsidRDefault="002C4675" w:rsidP="00D728BD">
            <w:pPr>
              <w:jc w:val="center"/>
              <w:rPr>
                <w:color w:val="000000"/>
                <w:sz w:val="20"/>
              </w:rPr>
            </w:pPr>
            <w:r>
              <w:rPr>
                <w:color w:val="000000"/>
                <w:sz w:val="20"/>
              </w:rPr>
              <w:t>ND</w:t>
            </w:r>
          </w:p>
        </w:tc>
        <w:tc>
          <w:tcPr>
            <w:tcW w:w="976" w:type="dxa"/>
            <w:tcBorders>
              <w:left w:val="nil"/>
              <w:right w:val="nil"/>
            </w:tcBorders>
            <w:shd w:val="clear" w:color="auto" w:fill="auto"/>
            <w:noWrap/>
            <w:vAlign w:val="center"/>
            <w:hideMark/>
          </w:tcPr>
          <w:p w14:paraId="232C7E08" w14:textId="77777777" w:rsidR="002C4675" w:rsidRPr="00A31CED" w:rsidRDefault="002C4675" w:rsidP="00D728BD">
            <w:pPr>
              <w:jc w:val="center"/>
              <w:rPr>
                <w:color w:val="000000"/>
                <w:sz w:val="20"/>
              </w:rPr>
            </w:pPr>
            <w:r w:rsidRPr="00A31CED">
              <w:rPr>
                <w:color w:val="000000"/>
                <w:sz w:val="20"/>
              </w:rPr>
              <w:t>101.0</w:t>
            </w:r>
          </w:p>
        </w:tc>
        <w:tc>
          <w:tcPr>
            <w:tcW w:w="976" w:type="dxa"/>
            <w:tcBorders>
              <w:left w:val="nil"/>
              <w:right w:val="nil"/>
            </w:tcBorders>
            <w:shd w:val="clear" w:color="auto" w:fill="auto"/>
            <w:noWrap/>
            <w:vAlign w:val="center"/>
            <w:hideMark/>
          </w:tcPr>
          <w:p w14:paraId="7CEBC794" w14:textId="77777777" w:rsidR="002C4675" w:rsidRPr="00A31CED" w:rsidRDefault="002C4675" w:rsidP="00D728BD">
            <w:pPr>
              <w:jc w:val="center"/>
              <w:rPr>
                <w:color w:val="000000"/>
                <w:sz w:val="20"/>
              </w:rPr>
            </w:pPr>
            <w:r w:rsidRPr="00A31CED">
              <w:rPr>
                <w:color w:val="000000"/>
                <w:sz w:val="20"/>
              </w:rPr>
              <w:t>83.7</w:t>
            </w:r>
          </w:p>
        </w:tc>
        <w:tc>
          <w:tcPr>
            <w:tcW w:w="976" w:type="dxa"/>
            <w:tcBorders>
              <w:left w:val="nil"/>
              <w:right w:val="nil"/>
            </w:tcBorders>
            <w:shd w:val="clear" w:color="auto" w:fill="auto"/>
            <w:noWrap/>
            <w:vAlign w:val="center"/>
            <w:hideMark/>
          </w:tcPr>
          <w:p w14:paraId="7C546E53" w14:textId="77777777" w:rsidR="002C4675" w:rsidRPr="00A31CED" w:rsidRDefault="002C4675" w:rsidP="00D728BD">
            <w:pPr>
              <w:jc w:val="center"/>
              <w:rPr>
                <w:color w:val="000000"/>
                <w:sz w:val="20"/>
              </w:rPr>
            </w:pPr>
            <w:r w:rsidRPr="00A31CED">
              <w:rPr>
                <w:color w:val="000000"/>
                <w:sz w:val="20"/>
              </w:rPr>
              <w:t>101.0</w:t>
            </w:r>
          </w:p>
        </w:tc>
      </w:tr>
      <w:tr w:rsidR="002C4675" w:rsidRPr="00A31CED" w14:paraId="7D742A70" w14:textId="77777777" w:rsidTr="002C4675">
        <w:trPr>
          <w:trHeight w:val="397"/>
        </w:trPr>
        <w:tc>
          <w:tcPr>
            <w:tcW w:w="1016" w:type="dxa"/>
            <w:tcBorders>
              <w:left w:val="nil"/>
              <w:right w:val="nil"/>
            </w:tcBorders>
            <w:shd w:val="clear" w:color="auto" w:fill="auto"/>
            <w:noWrap/>
            <w:vAlign w:val="center"/>
            <w:hideMark/>
          </w:tcPr>
          <w:p w14:paraId="3F72C310" w14:textId="77777777" w:rsidR="002C4675" w:rsidRPr="00A31CED" w:rsidRDefault="002C4675" w:rsidP="00D728BD">
            <w:pPr>
              <w:jc w:val="center"/>
              <w:rPr>
                <w:color w:val="000000"/>
                <w:sz w:val="20"/>
              </w:rPr>
            </w:pPr>
            <w:r w:rsidRPr="00A31CED">
              <w:rPr>
                <w:color w:val="000000"/>
                <w:sz w:val="20"/>
              </w:rPr>
              <w:t>Fraction 5</w:t>
            </w:r>
          </w:p>
        </w:tc>
        <w:tc>
          <w:tcPr>
            <w:tcW w:w="1004" w:type="dxa"/>
            <w:tcBorders>
              <w:left w:val="nil"/>
              <w:right w:val="nil"/>
            </w:tcBorders>
            <w:shd w:val="clear" w:color="auto" w:fill="CCC0D9" w:themeFill="accent4" w:themeFillTint="66"/>
            <w:noWrap/>
            <w:vAlign w:val="center"/>
            <w:hideMark/>
          </w:tcPr>
          <w:p w14:paraId="30B2256A" w14:textId="77777777" w:rsidR="002C4675" w:rsidRPr="00A31CED" w:rsidRDefault="002C4675" w:rsidP="00D728BD">
            <w:pPr>
              <w:jc w:val="center"/>
              <w:rPr>
                <w:color w:val="000000"/>
                <w:sz w:val="20"/>
              </w:rPr>
            </w:pPr>
            <w:r w:rsidRPr="00A31CED">
              <w:rPr>
                <w:color w:val="000000"/>
                <w:sz w:val="20"/>
              </w:rPr>
              <w:t>211.3</w:t>
            </w:r>
          </w:p>
        </w:tc>
        <w:tc>
          <w:tcPr>
            <w:tcW w:w="1004" w:type="dxa"/>
            <w:tcBorders>
              <w:left w:val="nil"/>
              <w:right w:val="nil"/>
            </w:tcBorders>
            <w:shd w:val="clear" w:color="auto" w:fill="CCC0D9" w:themeFill="accent4" w:themeFillTint="66"/>
            <w:noWrap/>
            <w:vAlign w:val="center"/>
            <w:hideMark/>
          </w:tcPr>
          <w:p w14:paraId="3D521CDD" w14:textId="77777777" w:rsidR="002C4675" w:rsidRPr="00A31CED" w:rsidRDefault="002C4675" w:rsidP="00D728BD">
            <w:pPr>
              <w:jc w:val="center"/>
              <w:rPr>
                <w:color w:val="000000"/>
                <w:sz w:val="20"/>
              </w:rPr>
            </w:pPr>
            <w:r w:rsidRPr="00A31CED">
              <w:rPr>
                <w:color w:val="000000"/>
                <w:sz w:val="20"/>
              </w:rPr>
              <w:t>467.5</w:t>
            </w:r>
          </w:p>
        </w:tc>
        <w:tc>
          <w:tcPr>
            <w:tcW w:w="966" w:type="dxa"/>
            <w:tcBorders>
              <w:left w:val="nil"/>
              <w:right w:val="nil"/>
            </w:tcBorders>
            <w:shd w:val="clear" w:color="auto" w:fill="auto"/>
            <w:noWrap/>
            <w:vAlign w:val="center"/>
            <w:hideMark/>
          </w:tcPr>
          <w:p w14:paraId="122A1D75" w14:textId="77777777" w:rsidR="002C4675" w:rsidRPr="00A31CED" w:rsidRDefault="002C4675" w:rsidP="00D728BD">
            <w:pPr>
              <w:jc w:val="center"/>
              <w:rPr>
                <w:color w:val="000000"/>
                <w:sz w:val="20"/>
              </w:rPr>
            </w:pPr>
            <w:r w:rsidRPr="00A31CED">
              <w:rPr>
                <w:color w:val="000000"/>
                <w:sz w:val="20"/>
              </w:rPr>
              <w:t>51.0</w:t>
            </w:r>
          </w:p>
        </w:tc>
        <w:tc>
          <w:tcPr>
            <w:tcW w:w="1003" w:type="dxa"/>
            <w:tcBorders>
              <w:left w:val="nil"/>
              <w:right w:val="nil"/>
            </w:tcBorders>
            <w:shd w:val="clear" w:color="auto" w:fill="CCC0D9" w:themeFill="accent4" w:themeFillTint="66"/>
            <w:noWrap/>
            <w:vAlign w:val="center"/>
            <w:hideMark/>
          </w:tcPr>
          <w:p w14:paraId="74B8DCCE" w14:textId="77777777" w:rsidR="002C4675" w:rsidRPr="00A31CED" w:rsidRDefault="002C4675" w:rsidP="00D728BD">
            <w:pPr>
              <w:jc w:val="center"/>
              <w:rPr>
                <w:color w:val="000000"/>
                <w:sz w:val="20"/>
              </w:rPr>
            </w:pPr>
            <w:r w:rsidRPr="00A31CED">
              <w:rPr>
                <w:color w:val="000000"/>
                <w:sz w:val="20"/>
              </w:rPr>
              <w:t>191.6</w:t>
            </w:r>
          </w:p>
        </w:tc>
        <w:tc>
          <w:tcPr>
            <w:tcW w:w="1003" w:type="dxa"/>
            <w:tcBorders>
              <w:left w:val="nil"/>
              <w:right w:val="nil"/>
            </w:tcBorders>
            <w:shd w:val="clear" w:color="auto" w:fill="CCC0D9" w:themeFill="accent4" w:themeFillTint="66"/>
            <w:noWrap/>
            <w:vAlign w:val="center"/>
            <w:hideMark/>
          </w:tcPr>
          <w:p w14:paraId="72FBB9BA" w14:textId="77777777" w:rsidR="002C4675" w:rsidRPr="00A31CED" w:rsidRDefault="002C4675" w:rsidP="00D728BD">
            <w:pPr>
              <w:jc w:val="center"/>
              <w:rPr>
                <w:color w:val="000000"/>
                <w:sz w:val="20"/>
              </w:rPr>
            </w:pPr>
            <w:r w:rsidRPr="00A31CED">
              <w:rPr>
                <w:color w:val="000000"/>
                <w:sz w:val="20"/>
              </w:rPr>
              <w:t>248.2</w:t>
            </w:r>
          </w:p>
        </w:tc>
        <w:tc>
          <w:tcPr>
            <w:tcW w:w="965" w:type="dxa"/>
            <w:tcBorders>
              <w:left w:val="nil"/>
              <w:right w:val="nil"/>
            </w:tcBorders>
            <w:shd w:val="clear" w:color="auto" w:fill="CCC0D9" w:themeFill="accent4" w:themeFillTint="66"/>
            <w:noWrap/>
            <w:vAlign w:val="center"/>
            <w:hideMark/>
          </w:tcPr>
          <w:p w14:paraId="3E110E2E" w14:textId="77777777" w:rsidR="002C4675" w:rsidRPr="00A31CED" w:rsidRDefault="002C4675" w:rsidP="00D728BD">
            <w:pPr>
              <w:jc w:val="center"/>
              <w:rPr>
                <w:color w:val="000000"/>
                <w:sz w:val="20"/>
              </w:rPr>
            </w:pPr>
            <w:r w:rsidRPr="00A31CED">
              <w:rPr>
                <w:color w:val="000000"/>
                <w:sz w:val="20"/>
              </w:rPr>
              <w:t>56.8</w:t>
            </w:r>
          </w:p>
        </w:tc>
        <w:tc>
          <w:tcPr>
            <w:tcW w:w="965" w:type="dxa"/>
            <w:tcBorders>
              <w:left w:val="nil"/>
              <w:right w:val="nil"/>
            </w:tcBorders>
            <w:shd w:val="clear" w:color="auto" w:fill="auto"/>
            <w:noWrap/>
            <w:vAlign w:val="center"/>
            <w:hideMark/>
          </w:tcPr>
          <w:p w14:paraId="2F59CD0F" w14:textId="77777777" w:rsidR="002C4675" w:rsidRPr="00A31CED" w:rsidRDefault="002C4675" w:rsidP="00D728BD">
            <w:pPr>
              <w:jc w:val="center"/>
              <w:rPr>
                <w:color w:val="000000"/>
                <w:sz w:val="20"/>
              </w:rPr>
            </w:pPr>
            <w:r w:rsidRPr="00A31CED">
              <w:rPr>
                <w:color w:val="000000"/>
                <w:sz w:val="20"/>
              </w:rPr>
              <w:t>72.9</w:t>
            </w:r>
          </w:p>
        </w:tc>
        <w:tc>
          <w:tcPr>
            <w:tcW w:w="1003" w:type="dxa"/>
            <w:tcBorders>
              <w:left w:val="nil"/>
              <w:right w:val="nil"/>
            </w:tcBorders>
            <w:shd w:val="clear" w:color="auto" w:fill="auto"/>
            <w:noWrap/>
            <w:vAlign w:val="center"/>
            <w:hideMark/>
          </w:tcPr>
          <w:p w14:paraId="231C83D4" w14:textId="77777777" w:rsidR="002C4675" w:rsidRPr="00A31CED" w:rsidRDefault="002C4675" w:rsidP="00D728BD">
            <w:pPr>
              <w:jc w:val="center"/>
              <w:rPr>
                <w:color w:val="000000"/>
                <w:sz w:val="20"/>
              </w:rPr>
            </w:pPr>
            <w:r w:rsidRPr="00A31CED">
              <w:rPr>
                <w:color w:val="000000"/>
                <w:sz w:val="20"/>
              </w:rPr>
              <w:t>220.0</w:t>
            </w:r>
          </w:p>
        </w:tc>
        <w:tc>
          <w:tcPr>
            <w:tcW w:w="743" w:type="dxa"/>
            <w:tcBorders>
              <w:left w:val="nil"/>
              <w:right w:val="nil"/>
            </w:tcBorders>
            <w:shd w:val="clear" w:color="auto" w:fill="auto"/>
            <w:noWrap/>
            <w:vAlign w:val="center"/>
            <w:hideMark/>
          </w:tcPr>
          <w:p w14:paraId="17FA2B84" w14:textId="6A086F66" w:rsidR="002C4675" w:rsidRPr="00A31CED" w:rsidRDefault="002C4675" w:rsidP="00D728BD">
            <w:pPr>
              <w:jc w:val="center"/>
              <w:rPr>
                <w:color w:val="000000"/>
                <w:sz w:val="20"/>
              </w:rPr>
            </w:pPr>
            <w:r>
              <w:rPr>
                <w:color w:val="000000"/>
                <w:sz w:val="20"/>
              </w:rPr>
              <w:t>ND</w:t>
            </w:r>
          </w:p>
        </w:tc>
        <w:tc>
          <w:tcPr>
            <w:tcW w:w="976" w:type="dxa"/>
            <w:tcBorders>
              <w:left w:val="nil"/>
              <w:right w:val="nil"/>
            </w:tcBorders>
            <w:shd w:val="clear" w:color="auto" w:fill="CCC0D9" w:themeFill="accent4" w:themeFillTint="66"/>
            <w:noWrap/>
            <w:vAlign w:val="center"/>
            <w:hideMark/>
          </w:tcPr>
          <w:p w14:paraId="73643613" w14:textId="77777777" w:rsidR="002C4675" w:rsidRPr="00A31CED" w:rsidRDefault="002C4675" w:rsidP="00D728BD">
            <w:pPr>
              <w:jc w:val="center"/>
              <w:rPr>
                <w:color w:val="000000"/>
                <w:sz w:val="20"/>
              </w:rPr>
            </w:pPr>
            <w:r w:rsidRPr="00A31CED">
              <w:rPr>
                <w:color w:val="000000"/>
                <w:sz w:val="20"/>
              </w:rPr>
              <w:t>189.9</w:t>
            </w:r>
          </w:p>
        </w:tc>
        <w:tc>
          <w:tcPr>
            <w:tcW w:w="976" w:type="dxa"/>
            <w:tcBorders>
              <w:left w:val="nil"/>
              <w:right w:val="nil"/>
            </w:tcBorders>
            <w:shd w:val="clear" w:color="auto" w:fill="CCC0D9" w:themeFill="accent4" w:themeFillTint="66"/>
            <w:noWrap/>
            <w:vAlign w:val="center"/>
            <w:hideMark/>
          </w:tcPr>
          <w:p w14:paraId="667B6FE9" w14:textId="77777777" w:rsidR="002C4675" w:rsidRPr="00A31CED" w:rsidRDefault="002C4675" w:rsidP="00D728BD">
            <w:pPr>
              <w:jc w:val="center"/>
              <w:rPr>
                <w:color w:val="000000"/>
                <w:sz w:val="20"/>
              </w:rPr>
            </w:pPr>
            <w:r w:rsidRPr="00A31CED">
              <w:rPr>
                <w:color w:val="000000"/>
                <w:sz w:val="20"/>
              </w:rPr>
              <w:t>201.5</w:t>
            </w:r>
          </w:p>
        </w:tc>
        <w:tc>
          <w:tcPr>
            <w:tcW w:w="976" w:type="dxa"/>
            <w:tcBorders>
              <w:left w:val="nil"/>
              <w:right w:val="nil"/>
            </w:tcBorders>
            <w:shd w:val="clear" w:color="auto" w:fill="CCC0D9" w:themeFill="accent4" w:themeFillTint="66"/>
            <w:noWrap/>
            <w:vAlign w:val="center"/>
            <w:hideMark/>
          </w:tcPr>
          <w:p w14:paraId="288124F9" w14:textId="77777777" w:rsidR="002C4675" w:rsidRPr="00A31CED" w:rsidRDefault="002C4675" w:rsidP="00D728BD">
            <w:pPr>
              <w:jc w:val="center"/>
              <w:rPr>
                <w:color w:val="000000"/>
                <w:sz w:val="20"/>
              </w:rPr>
            </w:pPr>
            <w:r w:rsidRPr="00A31CED">
              <w:rPr>
                <w:color w:val="000000"/>
                <w:sz w:val="20"/>
              </w:rPr>
              <w:t>189.9</w:t>
            </w:r>
          </w:p>
        </w:tc>
      </w:tr>
      <w:tr w:rsidR="002C4675" w:rsidRPr="00A31CED" w14:paraId="3BBDB2B4" w14:textId="77777777" w:rsidTr="002C4675">
        <w:trPr>
          <w:trHeight w:val="397"/>
        </w:trPr>
        <w:tc>
          <w:tcPr>
            <w:tcW w:w="1016" w:type="dxa"/>
            <w:tcBorders>
              <w:left w:val="nil"/>
              <w:right w:val="nil"/>
            </w:tcBorders>
            <w:shd w:val="clear" w:color="auto" w:fill="auto"/>
            <w:noWrap/>
            <w:vAlign w:val="center"/>
            <w:hideMark/>
          </w:tcPr>
          <w:p w14:paraId="6C8CFD8D" w14:textId="77777777" w:rsidR="002C4675" w:rsidRPr="00A31CED" w:rsidRDefault="002C4675" w:rsidP="00D728BD">
            <w:pPr>
              <w:jc w:val="center"/>
              <w:rPr>
                <w:color w:val="000000"/>
                <w:sz w:val="20"/>
              </w:rPr>
            </w:pPr>
            <w:r w:rsidRPr="00A31CED">
              <w:rPr>
                <w:color w:val="000000"/>
                <w:sz w:val="20"/>
              </w:rPr>
              <w:t>Fraction 6</w:t>
            </w:r>
          </w:p>
        </w:tc>
        <w:tc>
          <w:tcPr>
            <w:tcW w:w="1004" w:type="dxa"/>
            <w:tcBorders>
              <w:left w:val="nil"/>
              <w:right w:val="nil"/>
            </w:tcBorders>
            <w:shd w:val="clear" w:color="auto" w:fill="auto"/>
            <w:noWrap/>
            <w:vAlign w:val="center"/>
            <w:hideMark/>
          </w:tcPr>
          <w:p w14:paraId="77E7F598" w14:textId="77777777" w:rsidR="002C4675" w:rsidRPr="00A31CED" w:rsidRDefault="002C4675" w:rsidP="00D728BD">
            <w:pPr>
              <w:jc w:val="center"/>
              <w:rPr>
                <w:color w:val="000000"/>
                <w:sz w:val="20"/>
              </w:rPr>
            </w:pPr>
            <w:r w:rsidRPr="00A31CED">
              <w:rPr>
                <w:color w:val="000000"/>
                <w:sz w:val="20"/>
              </w:rPr>
              <w:t>77.2</w:t>
            </w:r>
          </w:p>
        </w:tc>
        <w:tc>
          <w:tcPr>
            <w:tcW w:w="1004" w:type="dxa"/>
            <w:tcBorders>
              <w:left w:val="nil"/>
              <w:right w:val="nil"/>
            </w:tcBorders>
            <w:shd w:val="clear" w:color="auto" w:fill="auto"/>
            <w:noWrap/>
            <w:vAlign w:val="center"/>
            <w:hideMark/>
          </w:tcPr>
          <w:p w14:paraId="18C5AD4D" w14:textId="77777777" w:rsidR="002C4675" w:rsidRPr="00A31CED" w:rsidRDefault="002C4675" w:rsidP="00D728BD">
            <w:pPr>
              <w:jc w:val="center"/>
              <w:rPr>
                <w:color w:val="000000"/>
                <w:sz w:val="20"/>
              </w:rPr>
            </w:pPr>
            <w:r w:rsidRPr="00A31CED">
              <w:rPr>
                <w:color w:val="000000"/>
                <w:sz w:val="20"/>
              </w:rPr>
              <w:t>459.1</w:t>
            </w:r>
          </w:p>
        </w:tc>
        <w:tc>
          <w:tcPr>
            <w:tcW w:w="966" w:type="dxa"/>
            <w:tcBorders>
              <w:left w:val="nil"/>
              <w:right w:val="nil"/>
            </w:tcBorders>
            <w:shd w:val="clear" w:color="auto" w:fill="CCC0D9" w:themeFill="accent4" w:themeFillTint="66"/>
            <w:noWrap/>
            <w:vAlign w:val="center"/>
            <w:hideMark/>
          </w:tcPr>
          <w:p w14:paraId="729617CB" w14:textId="77777777" w:rsidR="002C4675" w:rsidRPr="00A31CED" w:rsidRDefault="002C4675" w:rsidP="00D728BD">
            <w:pPr>
              <w:jc w:val="center"/>
              <w:rPr>
                <w:color w:val="000000"/>
                <w:sz w:val="20"/>
              </w:rPr>
            </w:pPr>
            <w:r w:rsidRPr="00A31CED">
              <w:rPr>
                <w:color w:val="000000"/>
                <w:sz w:val="20"/>
              </w:rPr>
              <w:t>52.6</w:t>
            </w:r>
          </w:p>
        </w:tc>
        <w:tc>
          <w:tcPr>
            <w:tcW w:w="1003" w:type="dxa"/>
            <w:tcBorders>
              <w:left w:val="nil"/>
              <w:right w:val="nil"/>
            </w:tcBorders>
            <w:shd w:val="clear" w:color="auto" w:fill="auto"/>
            <w:noWrap/>
            <w:vAlign w:val="center"/>
            <w:hideMark/>
          </w:tcPr>
          <w:p w14:paraId="031BC920" w14:textId="77777777" w:rsidR="002C4675" w:rsidRPr="00A31CED" w:rsidRDefault="002C4675" w:rsidP="00D728BD">
            <w:pPr>
              <w:jc w:val="center"/>
              <w:rPr>
                <w:color w:val="000000"/>
                <w:sz w:val="20"/>
              </w:rPr>
            </w:pPr>
            <w:r w:rsidRPr="00A31CED">
              <w:rPr>
                <w:color w:val="000000"/>
                <w:sz w:val="20"/>
              </w:rPr>
              <w:t>137.3</w:t>
            </w:r>
          </w:p>
        </w:tc>
        <w:tc>
          <w:tcPr>
            <w:tcW w:w="1003" w:type="dxa"/>
            <w:tcBorders>
              <w:left w:val="nil"/>
              <w:right w:val="nil"/>
            </w:tcBorders>
            <w:shd w:val="clear" w:color="auto" w:fill="auto"/>
            <w:noWrap/>
            <w:vAlign w:val="center"/>
            <w:hideMark/>
          </w:tcPr>
          <w:p w14:paraId="5BFF8633" w14:textId="77777777" w:rsidR="002C4675" w:rsidRPr="00A31CED" w:rsidRDefault="002C4675" w:rsidP="00D728BD">
            <w:pPr>
              <w:jc w:val="center"/>
              <w:rPr>
                <w:color w:val="000000"/>
                <w:sz w:val="20"/>
              </w:rPr>
            </w:pPr>
            <w:r w:rsidRPr="00A31CED">
              <w:rPr>
                <w:color w:val="000000"/>
                <w:sz w:val="20"/>
              </w:rPr>
              <w:t>168.3</w:t>
            </w:r>
          </w:p>
        </w:tc>
        <w:tc>
          <w:tcPr>
            <w:tcW w:w="965" w:type="dxa"/>
            <w:tcBorders>
              <w:left w:val="nil"/>
              <w:right w:val="nil"/>
            </w:tcBorders>
            <w:shd w:val="clear" w:color="auto" w:fill="auto"/>
            <w:noWrap/>
            <w:vAlign w:val="center"/>
            <w:hideMark/>
          </w:tcPr>
          <w:p w14:paraId="74CC277F" w14:textId="77777777" w:rsidR="002C4675" w:rsidRPr="00A31CED" w:rsidRDefault="002C4675" w:rsidP="00D728BD">
            <w:pPr>
              <w:jc w:val="center"/>
              <w:rPr>
                <w:color w:val="000000"/>
                <w:sz w:val="20"/>
              </w:rPr>
            </w:pPr>
            <w:r w:rsidRPr="00A31CED">
              <w:rPr>
                <w:color w:val="000000"/>
                <w:sz w:val="20"/>
              </w:rPr>
              <w:t>48.7</w:t>
            </w:r>
          </w:p>
        </w:tc>
        <w:tc>
          <w:tcPr>
            <w:tcW w:w="965" w:type="dxa"/>
            <w:tcBorders>
              <w:left w:val="nil"/>
              <w:right w:val="nil"/>
            </w:tcBorders>
            <w:shd w:val="clear" w:color="auto" w:fill="auto"/>
            <w:noWrap/>
            <w:vAlign w:val="center"/>
            <w:hideMark/>
          </w:tcPr>
          <w:p w14:paraId="5714233A" w14:textId="77777777" w:rsidR="002C4675" w:rsidRPr="00A31CED" w:rsidRDefault="002C4675" w:rsidP="00D728BD">
            <w:pPr>
              <w:jc w:val="center"/>
              <w:rPr>
                <w:color w:val="000000"/>
                <w:sz w:val="20"/>
              </w:rPr>
            </w:pPr>
            <w:r w:rsidRPr="00A31CED">
              <w:rPr>
                <w:color w:val="000000"/>
                <w:sz w:val="20"/>
              </w:rPr>
              <w:t>13.5</w:t>
            </w:r>
          </w:p>
        </w:tc>
        <w:tc>
          <w:tcPr>
            <w:tcW w:w="1003" w:type="dxa"/>
            <w:tcBorders>
              <w:left w:val="nil"/>
              <w:right w:val="nil"/>
            </w:tcBorders>
            <w:shd w:val="clear" w:color="auto" w:fill="auto"/>
            <w:noWrap/>
            <w:vAlign w:val="center"/>
            <w:hideMark/>
          </w:tcPr>
          <w:p w14:paraId="3A985E15" w14:textId="77777777" w:rsidR="002C4675" w:rsidRPr="00A31CED" w:rsidRDefault="002C4675" w:rsidP="00D728BD">
            <w:pPr>
              <w:jc w:val="center"/>
              <w:rPr>
                <w:color w:val="000000"/>
                <w:sz w:val="20"/>
              </w:rPr>
            </w:pPr>
            <w:r w:rsidRPr="00A31CED">
              <w:rPr>
                <w:color w:val="000000"/>
                <w:sz w:val="20"/>
              </w:rPr>
              <w:t>44.1</w:t>
            </w:r>
          </w:p>
        </w:tc>
        <w:tc>
          <w:tcPr>
            <w:tcW w:w="743" w:type="dxa"/>
            <w:tcBorders>
              <w:left w:val="nil"/>
              <w:right w:val="nil"/>
            </w:tcBorders>
            <w:shd w:val="clear" w:color="auto" w:fill="auto"/>
            <w:noWrap/>
            <w:vAlign w:val="center"/>
            <w:hideMark/>
          </w:tcPr>
          <w:p w14:paraId="025E28B2" w14:textId="649EFEAC" w:rsidR="002C4675" w:rsidRPr="00A31CED" w:rsidRDefault="002C4675" w:rsidP="00D728BD">
            <w:pPr>
              <w:jc w:val="center"/>
              <w:rPr>
                <w:color w:val="000000"/>
                <w:sz w:val="20"/>
              </w:rPr>
            </w:pPr>
            <w:r>
              <w:rPr>
                <w:color w:val="000000"/>
                <w:sz w:val="20"/>
              </w:rPr>
              <w:t>ND</w:t>
            </w:r>
          </w:p>
        </w:tc>
        <w:tc>
          <w:tcPr>
            <w:tcW w:w="976" w:type="dxa"/>
            <w:tcBorders>
              <w:left w:val="nil"/>
              <w:right w:val="nil"/>
            </w:tcBorders>
            <w:shd w:val="clear" w:color="auto" w:fill="auto"/>
            <w:noWrap/>
            <w:vAlign w:val="center"/>
            <w:hideMark/>
          </w:tcPr>
          <w:p w14:paraId="714BD8B4" w14:textId="77777777" w:rsidR="002C4675" w:rsidRPr="00A31CED" w:rsidRDefault="002C4675" w:rsidP="00D728BD">
            <w:pPr>
              <w:jc w:val="center"/>
              <w:rPr>
                <w:color w:val="000000"/>
                <w:sz w:val="20"/>
              </w:rPr>
            </w:pPr>
            <w:r w:rsidRPr="00A31CED">
              <w:rPr>
                <w:color w:val="000000"/>
                <w:sz w:val="20"/>
              </w:rPr>
              <w:t>125.1</w:t>
            </w:r>
          </w:p>
        </w:tc>
        <w:tc>
          <w:tcPr>
            <w:tcW w:w="976" w:type="dxa"/>
            <w:tcBorders>
              <w:left w:val="nil"/>
              <w:right w:val="nil"/>
            </w:tcBorders>
            <w:shd w:val="clear" w:color="auto" w:fill="auto"/>
            <w:noWrap/>
            <w:vAlign w:val="center"/>
            <w:hideMark/>
          </w:tcPr>
          <w:p w14:paraId="05C55966" w14:textId="77777777" w:rsidR="002C4675" w:rsidRPr="00A31CED" w:rsidRDefault="002C4675" w:rsidP="00D728BD">
            <w:pPr>
              <w:jc w:val="center"/>
              <w:rPr>
                <w:color w:val="000000"/>
                <w:sz w:val="20"/>
              </w:rPr>
            </w:pPr>
            <w:r w:rsidRPr="00A31CED">
              <w:rPr>
                <w:color w:val="000000"/>
                <w:sz w:val="20"/>
              </w:rPr>
              <w:t>64.9</w:t>
            </w:r>
          </w:p>
        </w:tc>
        <w:tc>
          <w:tcPr>
            <w:tcW w:w="976" w:type="dxa"/>
            <w:tcBorders>
              <w:left w:val="nil"/>
              <w:right w:val="nil"/>
            </w:tcBorders>
            <w:shd w:val="clear" w:color="auto" w:fill="auto"/>
            <w:noWrap/>
            <w:vAlign w:val="center"/>
            <w:hideMark/>
          </w:tcPr>
          <w:p w14:paraId="7F0346BD" w14:textId="77777777" w:rsidR="002C4675" w:rsidRPr="00A31CED" w:rsidRDefault="002C4675" w:rsidP="00D728BD">
            <w:pPr>
              <w:jc w:val="center"/>
              <w:rPr>
                <w:color w:val="000000"/>
                <w:sz w:val="20"/>
              </w:rPr>
            </w:pPr>
            <w:r w:rsidRPr="00A31CED">
              <w:rPr>
                <w:color w:val="000000"/>
                <w:sz w:val="20"/>
              </w:rPr>
              <w:t>125.1</w:t>
            </w:r>
          </w:p>
        </w:tc>
      </w:tr>
      <w:tr w:rsidR="002C4675" w:rsidRPr="00A31CED" w14:paraId="5DD55E60" w14:textId="77777777" w:rsidTr="002C4675">
        <w:trPr>
          <w:trHeight w:val="397"/>
        </w:trPr>
        <w:tc>
          <w:tcPr>
            <w:tcW w:w="1016" w:type="dxa"/>
            <w:tcBorders>
              <w:left w:val="nil"/>
              <w:right w:val="nil"/>
            </w:tcBorders>
            <w:shd w:val="clear" w:color="auto" w:fill="auto"/>
            <w:noWrap/>
            <w:vAlign w:val="center"/>
            <w:hideMark/>
          </w:tcPr>
          <w:p w14:paraId="777D688C" w14:textId="77777777" w:rsidR="002C4675" w:rsidRPr="00A31CED" w:rsidRDefault="002C4675" w:rsidP="00D728BD">
            <w:pPr>
              <w:jc w:val="center"/>
              <w:rPr>
                <w:color w:val="000000"/>
                <w:sz w:val="20"/>
              </w:rPr>
            </w:pPr>
            <w:r w:rsidRPr="00A31CED">
              <w:rPr>
                <w:color w:val="000000"/>
                <w:sz w:val="20"/>
              </w:rPr>
              <w:t>Fraction 7</w:t>
            </w:r>
          </w:p>
        </w:tc>
        <w:tc>
          <w:tcPr>
            <w:tcW w:w="1004" w:type="dxa"/>
            <w:tcBorders>
              <w:left w:val="nil"/>
              <w:right w:val="nil"/>
            </w:tcBorders>
            <w:shd w:val="clear" w:color="auto" w:fill="auto"/>
            <w:noWrap/>
            <w:vAlign w:val="center"/>
            <w:hideMark/>
          </w:tcPr>
          <w:p w14:paraId="2120B5CD" w14:textId="77777777" w:rsidR="002C4675" w:rsidRPr="00A31CED" w:rsidRDefault="002C4675" w:rsidP="00D728BD">
            <w:pPr>
              <w:jc w:val="center"/>
              <w:rPr>
                <w:color w:val="000000"/>
                <w:sz w:val="20"/>
              </w:rPr>
            </w:pPr>
            <w:r w:rsidRPr="00A31CED">
              <w:rPr>
                <w:color w:val="000000"/>
                <w:sz w:val="20"/>
              </w:rPr>
              <w:t>15.2</w:t>
            </w:r>
          </w:p>
        </w:tc>
        <w:tc>
          <w:tcPr>
            <w:tcW w:w="1004" w:type="dxa"/>
            <w:tcBorders>
              <w:left w:val="nil"/>
              <w:right w:val="nil"/>
            </w:tcBorders>
            <w:shd w:val="clear" w:color="auto" w:fill="auto"/>
            <w:noWrap/>
            <w:vAlign w:val="center"/>
            <w:hideMark/>
          </w:tcPr>
          <w:p w14:paraId="7EEB4585" w14:textId="77777777" w:rsidR="002C4675" w:rsidRPr="00A31CED" w:rsidRDefault="002C4675" w:rsidP="00D728BD">
            <w:pPr>
              <w:jc w:val="center"/>
              <w:rPr>
                <w:color w:val="000000"/>
                <w:sz w:val="20"/>
              </w:rPr>
            </w:pPr>
            <w:r w:rsidRPr="00A31CED">
              <w:rPr>
                <w:color w:val="000000"/>
                <w:sz w:val="20"/>
              </w:rPr>
              <w:t>182.4</w:t>
            </w:r>
          </w:p>
        </w:tc>
        <w:tc>
          <w:tcPr>
            <w:tcW w:w="966" w:type="dxa"/>
            <w:tcBorders>
              <w:left w:val="nil"/>
              <w:right w:val="nil"/>
            </w:tcBorders>
            <w:shd w:val="clear" w:color="auto" w:fill="auto"/>
            <w:noWrap/>
            <w:vAlign w:val="center"/>
            <w:hideMark/>
          </w:tcPr>
          <w:p w14:paraId="22D70D88" w14:textId="77777777" w:rsidR="002C4675" w:rsidRPr="00A31CED" w:rsidRDefault="002C4675" w:rsidP="00D728BD">
            <w:pPr>
              <w:jc w:val="center"/>
              <w:rPr>
                <w:color w:val="000000"/>
                <w:sz w:val="20"/>
              </w:rPr>
            </w:pPr>
            <w:r w:rsidRPr="00A31CED">
              <w:rPr>
                <w:color w:val="000000"/>
                <w:sz w:val="20"/>
              </w:rPr>
              <w:t>20.0</w:t>
            </w:r>
          </w:p>
        </w:tc>
        <w:tc>
          <w:tcPr>
            <w:tcW w:w="1003" w:type="dxa"/>
            <w:tcBorders>
              <w:left w:val="nil"/>
              <w:right w:val="nil"/>
            </w:tcBorders>
            <w:shd w:val="clear" w:color="auto" w:fill="auto"/>
            <w:noWrap/>
            <w:vAlign w:val="center"/>
            <w:hideMark/>
          </w:tcPr>
          <w:p w14:paraId="2F2EEAF5" w14:textId="77777777" w:rsidR="002C4675" w:rsidRPr="00A31CED" w:rsidRDefault="002C4675" w:rsidP="00D728BD">
            <w:pPr>
              <w:jc w:val="center"/>
              <w:rPr>
                <w:color w:val="000000"/>
                <w:sz w:val="20"/>
              </w:rPr>
            </w:pPr>
            <w:r w:rsidRPr="00A31CED">
              <w:rPr>
                <w:color w:val="000000"/>
                <w:sz w:val="20"/>
              </w:rPr>
              <w:t>45.0</w:t>
            </w:r>
          </w:p>
        </w:tc>
        <w:tc>
          <w:tcPr>
            <w:tcW w:w="1003" w:type="dxa"/>
            <w:tcBorders>
              <w:left w:val="nil"/>
              <w:right w:val="nil"/>
            </w:tcBorders>
            <w:shd w:val="clear" w:color="auto" w:fill="auto"/>
            <w:noWrap/>
            <w:vAlign w:val="center"/>
            <w:hideMark/>
          </w:tcPr>
          <w:p w14:paraId="35F87699" w14:textId="77777777" w:rsidR="002C4675" w:rsidRPr="00A31CED" w:rsidRDefault="002C4675" w:rsidP="00D728BD">
            <w:pPr>
              <w:jc w:val="center"/>
              <w:rPr>
                <w:color w:val="000000"/>
                <w:sz w:val="20"/>
              </w:rPr>
            </w:pPr>
            <w:r w:rsidRPr="00A31CED">
              <w:rPr>
                <w:color w:val="000000"/>
                <w:sz w:val="20"/>
              </w:rPr>
              <w:t>51.0</w:t>
            </w:r>
          </w:p>
        </w:tc>
        <w:tc>
          <w:tcPr>
            <w:tcW w:w="965" w:type="dxa"/>
            <w:tcBorders>
              <w:left w:val="nil"/>
              <w:right w:val="nil"/>
            </w:tcBorders>
            <w:shd w:val="clear" w:color="auto" w:fill="auto"/>
            <w:noWrap/>
            <w:vAlign w:val="center"/>
            <w:hideMark/>
          </w:tcPr>
          <w:p w14:paraId="17EA8AE6" w14:textId="77777777" w:rsidR="002C4675" w:rsidRPr="00A31CED" w:rsidRDefault="002C4675" w:rsidP="00D728BD">
            <w:pPr>
              <w:jc w:val="center"/>
              <w:rPr>
                <w:color w:val="000000"/>
                <w:sz w:val="20"/>
              </w:rPr>
            </w:pPr>
            <w:r w:rsidRPr="00A31CED">
              <w:rPr>
                <w:color w:val="000000"/>
                <w:sz w:val="20"/>
              </w:rPr>
              <w:t>19.3</w:t>
            </w:r>
          </w:p>
        </w:tc>
        <w:tc>
          <w:tcPr>
            <w:tcW w:w="965" w:type="dxa"/>
            <w:tcBorders>
              <w:left w:val="nil"/>
              <w:right w:val="nil"/>
            </w:tcBorders>
            <w:shd w:val="clear" w:color="auto" w:fill="auto"/>
            <w:noWrap/>
            <w:vAlign w:val="center"/>
            <w:hideMark/>
          </w:tcPr>
          <w:p w14:paraId="1BDF5FB1" w14:textId="77777777" w:rsidR="002C4675" w:rsidRPr="00A31CED" w:rsidRDefault="002C4675" w:rsidP="00D728BD">
            <w:pPr>
              <w:jc w:val="center"/>
              <w:rPr>
                <w:color w:val="000000"/>
                <w:sz w:val="20"/>
              </w:rPr>
            </w:pPr>
            <w:r w:rsidRPr="00A31CED">
              <w:rPr>
                <w:color w:val="000000"/>
                <w:sz w:val="20"/>
              </w:rPr>
              <w:t>2.6</w:t>
            </w:r>
          </w:p>
        </w:tc>
        <w:tc>
          <w:tcPr>
            <w:tcW w:w="1003" w:type="dxa"/>
            <w:tcBorders>
              <w:left w:val="nil"/>
              <w:right w:val="nil"/>
            </w:tcBorders>
            <w:shd w:val="clear" w:color="auto" w:fill="auto"/>
            <w:noWrap/>
            <w:vAlign w:val="center"/>
            <w:hideMark/>
          </w:tcPr>
          <w:p w14:paraId="6366BD60" w14:textId="77777777" w:rsidR="002C4675" w:rsidRPr="00A31CED" w:rsidRDefault="002C4675" w:rsidP="00D728BD">
            <w:pPr>
              <w:jc w:val="center"/>
              <w:rPr>
                <w:color w:val="000000"/>
                <w:sz w:val="20"/>
              </w:rPr>
            </w:pPr>
            <w:r w:rsidRPr="00A31CED">
              <w:rPr>
                <w:color w:val="000000"/>
                <w:sz w:val="20"/>
              </w:rPr>
              <w:t>8.4</w:t>
            </w:r>
          </w:p>
        </w:tc>
        <w:tc>
          <w:tcPr>
            <w:tcW w:w="743" w:type="dxa"/>
            <w:tcBorders>
              <w:left w:val="nil"/>
              <w:right w:val="nil"/>
            </w:tcBorders>
            <w:shd w:val="clear" w:color="auto" w:fill="auto"/>
            <w:noWrap/>
            <w:vAlign w:val="center"/>
            <w:hideMark/>
          </w:tcPr>
          <w:p w14:paraId="777BEEED" w14:textId="27060344" w:rsidR="002C4675" w:rsidRPr="00A31CED" w:rsidRDefault="002C4675" w:rsidP="00D728BD">
            <w:pPr>
              <w:jc w:val="center"/>
              <w:rPr>
                <w:color w:val="000000"/>
                <w:sz w:val="20"/>
              </w:rPr>
            </w:pPr>
            <w:r>
              <w:rPr>
                <w:color w:val="000000"/>
                <w:sz w:val="20"/>
              </w:rPr>
              <w:t>ND</w:t>
            </w:r>
          </w:p>
        </w:tc>
        <w:tc>
          <w:tcPr>
            <w:tcW w:w="976" w:type="dxa"/>
            <w:tcBorders>
              <w:left w:val="nil"/>
              <w:right w:val="nil"/>
            </w:tcBorders>
            <w:shd w:val="clear" w:color="auto" w:fill="auto"/>
            <w:noWrap/>
            <w:vAlign w:val="center"/>
            <w:hideMark/>
          </w:tcPr>
          <w:p w14:paraId="6889FF3E" w14:textId="77777777" w:rsidR="002C4675" w:rsidRPr="00A31CED" w:rsidRDefault="002C4675" w:rsidP="00D728BD">
            <w:pPr>
              <w:jc w:val="center"/>
              <w:rPr>
                <w:color w:val="000000"/>
                <w:sz w:val="20"/>
              </w:rPr>
            </w:pPr>
            <w:r w:rsidRPr="00A31CED">
              <w:rPr>
                <w:color w:val="000000"/>
                <w:sz w:val="20"/>
              </w:rPr>
              <w:t>43.0</w:t>
            </w:r>
          </w:p>
        </w:tc>
        <w:tc>
          <w:tcPr>
            <w:tcW w:w="976" w:type="dxa"/>
            <w:tcBorders>
              <w:left w:val="nil"/>
              <w:right w:val="nil"/>
            </w:tcBorders>
            <w:shd w:val="clear" w:color="auto" w:fill="auto"/>
            <w:noWrap/>
            <w:vAlign w:val="center"/>
            <w:hideMark/>
          </w:tcPr>
          <w:p w14:paraId="1111E530" w14:textId="77777777" w:rsidR="002C4675" w:rsidRPr="00A31CED" w:rsidRDefault="002C4675" w:rsidP="00D728BD">
            <w:pPr>
              <w:jc w:val="center"/>
              <w:rPr>
                <w:color w:val="000000"/>
                <w:sz w:val="20"/>
              </w:rPr>
            </w:pPr>
            <w:r w:rsidRPr="00A31CED">
              <w:rPr>
                <w:color w:val="000000"/>
                <w:sz w:val="20"/>
              </w:rPr>
              <w:t>19.7</w:t>
            </w:r>
          </w:p>
        </w:tc>
        <w:tc>
          <w:tcPr>
            <w:tcW w:w="976" w:type="dxa"/>
            <w:tcBorders>
              <w:left w:val="nil"/>
              <w:right w:val="nil"/>
            </w:tcBorders>
            <w:shd w:val="clear" w:color="auto" w:fill="auto"/>
            <w:noWrap/>
            <w:vAlign w:val="center"/>
            <w:hideMark/>
          </w:tcPr>
          <w:p w14:paraId="769218FB" w14:textId="77777777" w:rsidR="002C4675" w:rsidRPr="00A31CED" w:rsidRDefault="002C4675" w:rsidP="00D728BD">
            <w:pPr>
              <w:jc w:val="center"/>
              <w:rPr>
                <w:color w:val="000000"/>
                <w:sz w:val="20"/>
              </w:rPr>
            </w:pPr>
            <w:r w:rsidRPr="00A31CED">
              <w:rPr>
                <w:color w:val="000000"/>
                <w:sz w:val="20"/>
              </w:rPr>
              <w:t>43.0</w:t>
            </w:r>
          </w:p>
        </w:tc>
      </w:tr>
      <w:tr w:rsidR="002C4675" w:rsidRPr="00A31CED" w14:paraId="1871F2E4" w14:textId="77777777" w:rsidTr="002C4675">
        <w:trPr>
          <w:trHeight w:val="397"/>
        </w:trPr>
        <w:tc>
          <w:tcPr>
            <w:tcW w:w="1016" w:type="dxa"/>
            <w:tcBorders>
              <w:left w:val="nil"/>
              <w:bottom w:val="single" w:sz="12" w:space="0" w:color="auto"/>
              <w:right w:val="nil"/>
            </w:tcBorders>
            <w:shd w:val="clear" w:color="auto" w:fill="auto"/>
            <w:noWrap/>
            <w:vAlign w:val="center"/>
            <w:hideMark/>
          </w:tcPr>
          <w:p w14:paraId="5D927931" w14:textId="77777777" w:rsidR="002C4675" w:rsidRPr="00A31CED" w:rsidRDefault="002C4675" w:rsidP="00D728BD">
            <w:pPr>
              <w:jc w:val="center"/>
              <w:rPr>
                <w:color w:val="000000"/>
                <w:sz w:val="20"/>
              </w:rPr>
            </w:pPr>
            <w:r w:rsidRPr="00A31CED">
              <w:rPr>
                <w:color w:val="000000"/>
                <w:sz w:val="20"/>
              </w:rPr>
              <w:t>Fraction 8</w:t>
            </w:r>
          </w:p>
        </w:tc>
        <w:tc>
          <w:tcPr>
            <w:tcW w:w="1004" w:type="dxa"/>
            <w:tcBorders>
              <w:left w:val="nil"/>
              <w:bottom w:val="single" w:sz="12" w:space="0" w:color="auto"/>
              <w:right w:val="nil"/>
            </w:tcBorders>
            <w:shd w:val="clear" w:color="auto" w:fill="auto"/>
            <w:noWrap/>
            <w:vAlign w:val="center"/>
            <w:hideMark/>
          </w:tcPr>
          <w:p w14:paraId="5740315A" w14:textId="77777777" w:rsidR="002C4675" w:rsidRPr="00A31CED" w:rsidRDefault="002C4675" w:rsidP="00D728BD">
            <w:pPr>
              <w:jc w:val="center"/>
              <w:rPr>
                <w:color w:val="000000"/>
                <w:sz w:val="20"/>
              </w:rPr>
            </w:pPr>
            <w:r w:rsidRPr="00A31CED">
              <w:rPr>
                <w:color w:val="000000"/>
                <w:sz w:val="20"/>
              </w:rPr>
              <w:t>3.4</w:t>
            </w:r>
          </w:p>
        </w:tc>
        <w:tc>
          <w:tcPr>
            <w:tcW w:w="1004" w:type="dxa"/>
            <w:tcBorders>
              <w:left w:val="nil"/>
              <w:bottom w:val="single" w:sz="12" w:space="0" w:color="auto"/>
              <w:right w:val="nil"/>
            </w:tcBorders>
            <w:shd w:val="clear" w:color="auto" w:fill="auto"/>
            <w:noWrap/>
            <w:vAlign w:val="center"/>
            <w:hideMark/>
          </w:tcPr>
          <w:p w14:paraId="54B240C1" w14:textId="77777777" w:rsidR="002C4675" w:rsidRPr="00A31CED" w:rsidRDefault="002C4675" w:rsidP="00D728BD">
            <w:pPr>
              <w:jc w:val="center"/>
              <w:rPr>
                <w:color w:val="000000"/>
                <w:sz w:val="20"/>
              </w:rPr>
            </w:pPr>
            <w:r w:rsidRPr="00A31CED">
              <w:rPr>
                <w:color w:val="000000"/>
                <w:sz w:val="20"/>
              </w:rPr>
              <w:t>52.4</w:t>
            </w:r>
          </w:p>
        </w:tc>
        <w:tc>
          <w:tcPr>
            <w:tcW w:w="966" w:type="dxa"/>
            <w:tcBorders>
              <w:left w:val="nil"/>
              <w:bottom w:val="single" w:sz="12" w:space="0" w:color="auto"/>
              <w:right w:val="nil"/>
            </w:tcBorders>
            <w:shd w:val="clear" w:color="auto" w:fill="auto"/>
            <w:noWrap/>
            <w:vAlign w:val="center"/>
            <w:hideMark/>
          </w:tcPr>
          <w:p w14:paraId="556B1E01" w14:textId="77777777" w:rsidR="002C4675" w:rsidRPr="00A31CED" w:rsidRDefault="002C4675" w:rsidP="00D728BD">
            <w:pPr>
              <w:jc w:val="center"/>
              <w:rPr>
                <w:color w:val="000000"/>
                <w:sz w:val="20"/>
              </w:rPr>
            </w:pPr>
            <w:r w:rsidRPr="00A31CED">
              <w:rPr>
                <w:color w:val="000000"/>
                <w:sz w:val="20"/>
              </w:rPr>
              <w:t>5.4</w:t>
            </w:r>
          </w:p>
        </w:tc>
        <w:tc>
          <w:tcPr>
            <w:tcW w:w="1003" w:type="dxa"/>
            <w:tcBorders>
              <w:left w:val="nil"/>
              <w:bottom w:val="single" w:sz="12" w:space="0" w:color="auto"/>
              <w:right w:val="nil"/>
            </w:tcBorders>
            <w:shd w:val="clear" w:color="auto" w:fill="auto"/>
            <w:noWrap/>
            <w:vAlign w:val="center"/>
            <w:hideMark/>
          </w:tcPr>
          <w:p w14:paraId="096AE9CD" w14:textId="77777777" w:rsidR="002C4675" w:rsidRPr="00A31CED" w:rsidRDefault="002C4675" w:rsidP="00D728BD">
            <w:pPr>
              <w:jc w:val="center"/>
              <w:rPr>
                <w:color w:val="000000"/>
                <w:sz w:val="20"/>
              </w:rPr>
            </w:pPr>
            <w:r w:rsidRPr="00A31CED">
              <w:rPr>
                <w:color w:val="000000"/>
                <w:sz w:val="20"/>
              </w:rPr>
              <w:t>11.1</w:t>
            </w:r>
          </w:p>
        </w:tc>
        <w:tc>
          <w:tcPr>
            <w:tcW w:w="1003" w:type="dxa"/>
            <w:tcBorders>
              <w:left w:val="nil"/>
              <w:bottom w:val="single" w:sz="12" w:space="0" w:color="auto"/>
              <w:right w:val="nil"/>
            </w:tcBorders>
            <w:shd w:val="clear" w:color="auto" w:fill="auto"/>
            <w:noWrap/>
            <w:vAlign w:val="center"/>
            <w:hideMark/>
          </w:tcPr>
          <w:p w14:paraId="6598245A" w14:textId="77777777" w:rsidR="002C4675" w:rsidRPr="00A31CED" w:rsidRDefault="002C4675" w:rsidP="00D728BD">
            <w:pPr>
              <w:jc w:val="center"/>
              <w:rPr>
                <w:color w:val="000000"/>
                <w:sz w:val="20"/>
              </w:rPr>
            </w:pPr>
            <w:r w:rsidRPr="00A31CED">
              <w:rPr>
                <w:color w:val="000000"/>
                <w:sz w:val="20"/>
              </w:rPr>
              <w:t>13.9</w:t>
            </w:r>
          </w:p>
        </w:tc>
        <w:tc>
          <w:tcPr>
            <w:tcW w:w="965" w:type="dxa"/>
            <w:tcBorders>
              <w:left w:val="nil"/>
              <w:bottom w:val="single" w:sz="12" w:space="0" w:color="auto"/>
              <w:right w:val="nil"/>
            </w:tcBorders>
            <w:shd w:val="clear" w:color="auto" w:fill="auto"/>
            <w:noWrap/>
            <w:vAlign w:val="center"/>
            <w:hideMark/>
          </w:tcPr>
          <w:p w14:paraId="18B78A75" w14:textId="77777777" w:rsidR="002C4675" w:rsidRPr="00A31CED" w:rsidRDefault="002C4675" w:rsidP="00D728BD">
            <w:pPr>
              <w:jc w:val="center"/>
              <w:rPr>
                <w:color w:val="000000"/>
                <w:sz w:val="20"/>
              </w:rPr>
            </w:pPr>
            <w:r w:rsidRPr="00A31CED">
              <w:rPr>
                <w:color w:val="000000"/>
                <w:sz w:val="20"/>
              </w:rPr>
              <w:t>5.0</w:t>
            </w:r>
          </w:p>
        </w:tc>
        <w:tc>
          <w:tcPr>
            <w:tcW w:w="965" w:type="dxa"/>
            <w:tcBorders>
              <w:left w:val="nil"/>
              <w:bottom w:val="single" w:sz="12" w:space="0" w:color="auto"/>
              <w:right w:val="nil"/>
            </w:tcBorders>
            <w:shd w:val="clear" w:color="auto" w:fill="auto"/>
            <w:noWrap/>
            <w:vAlign w:val="center"/>
            <w:hideMark/>
          </w:tcPr>
          <w:p w14:paraId="54476459" w14:textId="10808546" w:rsidR="002C4675" w:rsidRPr="00A31CED" w:rsidRDefault="002C4675" w:rsidP="00D728BD">
            <w:pPr>
              <w:jc w:val="center"/>
              <w:rPr>
                <w:color w:val="000000"/>
                <w:sz w:val="20"/>
              </w:rPr>
            </w:pPr>
            <w:r>
              <w:rPr>
                <w:color w:val="000000"/>
                <w:sz w:val="20"/>
              </w:rPr>
              <w:t>ND</w:t>
            </w:r>
          </w:p>
        </w:tc>
        <w:tc>
          <w:tcPr>
            <w:tcW w:w="1003" w:type="dxa"/>
            <w:tcBorders>
              <w:left w:val="nil"/>
              <w:bottom w:val="single" w:sz="12" w:space="0" w:color="auto"/>
              <w:right w:val="nil"/>
            </w:tcBorders>
            <w:shd w:val="clear" w:color="auto" w:fill="auto"/>
            <w:noWrap/>
            <w:vAlign w:val="center"/>
            <w:hideMark/>
          </w:tcPr>
          <w:p w14:paraId="51E18CDD" w14:textId="77777777" w:rsidR="002C4675" w:rsidRPr="00A31CED" w:rsidRDefault="002C4675" w:rsidP="00D728BD">
            <w:pPr>
              <w:jc w:val="center"/>
              <w:rPr>
                <w:color w:val="000000"/>
                <w:sz w:val="20"/>
              </w:rPr>
            </w:pPr>
            <w:r w:rsidRPr="00A31CED">
              <w:rPr>
                <w:color w:val="000000"/>
                <w:sz w:val="20"/>
              </w:rPr>
              <w:t>2.2</w:t>
            </w:r>
          </w:p>
        </w:tc>
        <w:tc>
          <w:tcPr>
            <w:tcW w:w="743" w:type="dxa"/>
            <w:tcBorders>
              <w:left w:val="nil"/>
              <w:bottom w:val="single" w:sz="12" w:space="0" w:color="auto"/>
              <w:right w:val="nil"/>
            </w:tcBorders>
            <w:shd w:val="clear" w:color="auto" w:fill="auto"/>
            <w:noWrap/>
            <w:vAlign w:val="center"/>
            <w:hideMark/>
          </w:tcPr>
          <w:p w14:paraId="54E5CEA7" w14:textId="11F7B8E3" w:rsidR="002C4675" w:rsidRPr="00A31CED" w:rsidRDefault="002C4675" w:rsidP="00D728BD">
            <w:pPr>
              <w:jc w:val="center"/>
              <w:rPr>
                <w:color w:val="000000"/>
                <w:sz w:val="20"/>
              </w:rPr>
            </w:pPr>
            <w:r>
              <w:rPr>
                <w:color w:val="000000"/>
                <w:sz w:val="20"/>
              </w:rPr>
              <w:t>ND</w:t>
            </w:r>
          </w:p>
        </w:tc>
        <w:tc>
          <w:tcPr>
            <w:tcW w:w="976" w:type="dxa"/>
            <w:tcBorders>
              <w:left w:val="nil"/>
              <w:bottom w:val="single" w:sz="12" w:space="0" w:color="auto"/>
              <w:right w:val="nil"/>
            </w:tcBorders>
            <w:shd w:val="clear" w:color="auto" w:fill="auto"/>
            <w:noWrap/>
            <w:vAlign w:val="center"/>
            <w:hideMark/>
          </w:tcPr>
          <w:p w14:paraId="0F35CABE" w14:textId="77777777" w:rsidR="002C4675" w:rsidRPr="00A31CED" w:rsidRDefault="002C4675" w:rsidP="00D728BD">
            <w:pPr>
              <w:jc w:val="center"/>
              <w:rPr>
                <w:color w:val="000000"/>
                <w:sz w:val="20"/>
              </w:rPr>
            </w:pPr>
            <w:r w:rsidRPr="00A31CED">
              <w:rPr>
                <w:color w:val="000000"/>
                <w:sz w:val="20"/>
              </w:rPr>
              <w:t>11.7</w:t>
            </w:r>
          </w:p>
        </w:tc>
        <w:tc>
          <w:tcPr>
            <w:tcW w:w="976" w:type="dxa"/>
            <w:tcBorders>
              <w:left w:val="nil"/>
              <w:bottom w:val="single" w:sz="12" w:space="0" w:color="auto"/>
              <w:right w:val="nil"/>
            </w:tcBorders>
            <w:shd w:val="clear" w:color="auto" w:fill="auto"/>
            <w:noWrap/>
            <w:vAlign w:val="center"/>
            <w:hideMark/>
          </w:tcPr>
          <w:p w14:paraId="1DAF87FC" w14:textId="77777777" w:rsidR="002C4675" w:rsidRPr="00A31CED" w:rsidRDefault="002C4675" w:rsidP="00D728BD">
            <w:pPr>
              <w:jc w:val="center"/>
              <w:rPr>
                <w:color w:val="000000"/>
                <w:sz w:val="20"/>
              </w:rPr>
            </w:pPr>
            <w:r w:rsidRPr="00A31CED">
              <w:rPr>
                <w:color w:val="000000"/>
                <w:sz w:val="20"/>
              </w:rPr>
              <w:t>5.2</w:t>
            </w:r>
          </w:p>
        </w:tc>
        <w:tc>
          <w:tcPr>
            <w:tcW w:w="976" w:type="dxa"/>
            <w:tcBorders>
              <w:left w:val="nil"/>
              <w:bottom w:val="single" w:sz="12" w:space="0" w:color="auto"/>
              <w:right w:val="nil"/>
            </w:tcBorders>
            <w:shd w:val="clear" w:color="auto" w:fill="auto"/>
            <w:noWrap/>
            <w:vAlign w:val="center"/>
            <w:hideMark/>
          </w:tcPr>
          <w:p w14:paraId="7200816C" w14:textId="77777777" w:rsidR="002C4675" w:rsidRPr="00A31CED" w:rsidRDefault="002C4675" w:rsidP="00D728BD">
            <w:pPr>
              <w:jc w:val="center"/>
              <w:rPr>
                <w:color w:val="000000"/>
                <w:sz w:val="20"/>
              </w:rPr>
            </w:pPr>
            <w:r w:rsidRPr="00A31CED">
              <w:rPr>
                <w:color w:val="000000"/>
                <w:sz w:val="20"/>
              </w:rPr>
              <w:t>11.7</w:t>
            </w:r>
          </w:p>
        </w:tc>
      </w:tr>
    </w:tbl>
    <w:p w14:paraId="32C33C73" w14:textId="71E40D2F" w:rsidR="002C4675" w:rsidRPr="00826D17" w:rsidRDefault="002C4675" w:rsidP="000C4196">
      <w:pPr>
        <w:spacing w:before="120" w:line="480" w:lineRule="auto"/>
        <w:jc w:val="both"/>
      </w:pPr>
      <w:r w:rsidRPr="00826D17">
        <w:rPr>
          <w:sz w:val="20"/>
          <w:vertAlign w:val="superscript"/>
        </w:rPr>
        <w:t>1</w:t>
      </w:r>
      <w:r w:rsidRPr="00826D17">
        <w:rPr>
          <w:sz w:val="20"/>
        </w:rPr>
        <w:t>: ND=not determinable; signal-to-noise below 10.</w:t>
      </w:r>
    </w:p>
    <w:p w14:paraId="62DDBA2B" w14:textId="77777777" w:rsidR="002C4675" w:rsidRPr="00826D17" w:rsidRDefault="002C4675" w:rsidP="000C4196">
      <w:pPr>
        <w:spacing w:before="120" w:line="480" w:lineRule="auto"/>
        <w:jc w:val="both"/>
        <w:sectPr w:rsidR="002C4675" w:rsidRPr="00826D17" w:rsidSect="002C4675">
          <w:pgSz w:w="16838" w:h="11906" w:orient="landscape"/>
          <w:pgMar w:top="1417" w:right="1417" w:bottom="1417" w:left="1417" w:header="708" w:footer="708" w:gutter="0"/>
          <w:lnNumType w:countBy="1" w:restart="continuous"/>
          <w:cols w:space="708"/>
          <w:docGrid w:linePitch="360"/>
        </w:sectPr>
      </w:pPr>
    </w:p>
    <w:p w14:paraId="71D2EE23" w14:textId="77777777" w:rsidR="002C4675" w:rsidRDefault="002C4675" w:rsidP="002C4675">
      <w:pPr>
        <w:pStyle w:val="Heading3"/>
        <w:tabs>
          <w:tab w:val="clear" w:pos="5540"/>
          <w:tab w:val="num" w:pos="0"/>
        </w:tabs>
        <w:spacing w:before="120" w:after="0" w:line="480" w:lineRule="auto"/>
        <w:ind w:left="0" w:firstLine="0"/>
      </w:pPr>
      <w:r w:rsidRPr="00F007AE">
        <w:lastRenderedPageBreak/>
        <w:t>Resolving low total recovery</w:t>
      </w:r>
    </w:p>
    <w:p w14:paraId="44DD2E12" w14:textId="459A1A54" w:rsidR="002C4675" w:rsidRPr="002C4675" w:rsidRDefault="002C4675" w:rsidP="002C4675">
      <w:pPr>
        <w:pStyle w:val="Heading4"/>
        <w:spacing w:before="120" w:after="0" w:line="480" w:lineRule="auto"/>
        <w:rPr>
          <w:lang w:val="en-GB"/>
        </w:rPr>
      </w:pPr>
      <w:r w:rsidRPr="006B7525">
        <w:rPr>
          <w:lang w:val="en-GB"/>
        </w:rPr>
        <w:t>Methods</w:t>
      </w:r>
    </w:p>
    <w:p w14:paraId="7989C915" w14:textId="4DC6FADF" w:rsidR="006A0031" w:rsidRDefault="00905DB8" w:rsidP="006B7525">
      <w:pPr>
        <w:spacing w:before="120" w:line="480" w:lineRule="auto"/>
        <w:jc w:val="both"/>
        <w:rPr>
          <w:lang w:val="en-GB"/>
        </w:rPr>
      </w:pPr>
      <w:r w:rsidRPr="006B7525">
        <w:rPr>
          <w:lang w:val="en-GB"/>
        </w:rPr>
        <w:t xml:space="preserve">Prior, murine faeces extract was spiked with quorum sensing peptides. However, when murine faeces was spiked with quorum sensing peptides prior to extraction, the total peptide recovery went down. To circumvent this, an experiment was conducted to investigate the effect of an adapted extraction solvent, </w:t>
      </w:r>
      <w:r w:rsidRPr="002C4675">
        <w:rPr>
          <w:i/>
          <w:lang w:val="en-GB"/>
        </w:rPr>
        <w:t>i.e.</w:t>
      </w:r>
      <w:r w:rsidRPr="006B7525">
        <w:rPr>
          <w:lang w:val="en-GB"/>
        </w:rPr>
        <w:t xml:space="preserve"> 10/10/80 V/V/V acetonitrile/ammonium hydroxide/water. Additionally, the different fractions of 1/10 diluted sample were assessed and the recovery and LOQ were calculated to obtain the most suitable extraction solvent and most suitable elution fraction.</w:t>
      </w:r>
      <w:r w:rsidR="00DD6C80">
        <w:rPr>
          <w:lang w:val="en-GB"/>
        </w:rPr>
        <w:t xml:space="preserve"> Murine faeces was spiked with a quantity of quorum sensing peptides that would yield a nominal concentration of 100xDev-Conc after extraction. Faeces was spiked by adding the µl-range stock solution to the faeces and allowing during 15 min the adsorption in the faeces prior to extraction.</w:t>
      </w:r>
    </w:p>
    <w:p w14:paraId="50731B17" w14:textId="77777777" w:rsidR="00DD6C80" w:rsidRPr="00DD6C80" w:rsidRDefault="00DD6C80" w:rsidP="006B7525">
      <w:pPr>
        <w:spacing w:before="120" w:line="480" w:lineRule="auto"/>
        <w:jc w:val="both"/>
        <w:rPr>
          <w:lang w:val="en-GB"/>
        </w:rPr>
      </w:pPr>
    </w:p>
    <w:p w14:paraId="7E3AE91D" w14:textId="77777777" w:rsidR="006B7525" w:rsidRDefault="006B7525" w:rsidP="006B7525">
      <w:pPr>
        <w:pStyle w:val="Heading4"/>
        <w:spacing w:before="120" w:after="0" w:line="480" w:lineRule="auto"/>
      </w:pPr>
      <w:proofErr w:type="spellStart"/>
      <w:r>
        <w:t>Results</w:t>
      </w:r>
      <w:proofErr w:type="spellEnd"/>
      <w:r>
        <w:t xml:space="preserve"> and discussion</w:t>
      </w:r>
    </w:p>
    <w:p w14:paraId="180D7835" w14:textId="110CF844" w:rsidR="002C4675" w:rsidRDefault="002C4675" w:rsidP="002C4675">
      <w:pPr>
        <w:spacing w:before="120" w:line="480" w:lineRule="auto"/>
        <w:jc w:val="both"/>
      </w:pPr>
      <w:r>
        <w:t>Initial experiments on peptide recovery were carried out by spiking faeces extract, this approach was considered justified since the recovery of the peptides needed to be assessed solely regarding the SPE procedure. If faeces would have been spiked and consecutively extracted and SPE processed, then the overall recovery of the sample preparation method would have been assessed. To assess the faeces extraction efficiency, a suitable SPE method must first have been established to purify the samples prior to UHPLC-MS/MS analysis.</w:t>
      </w:r>
    </w:p>
    <w:p w14:paraId="60F1A3A9" w14:textId="5CFB9565" w:rsidR="002C4675" w:rsidRDefault="002C4675" w:rsidP="002C4675">
      <w:pPr>
        <w:spacing w:before="120" w:line="480" w:lineRule="auto"/>
        <w:jc w:val="both"/>
      </w:pPr>
      <w:r>
        <w:t>When</w:t>
      </w:r>
      <w:r w:rsidR="008807B2">
        <w:t xml:space="preserve"> spiked</w:t>
      </w:r>
      <w:r>
        <w:t xml:space="preserve"> faeces was extracted with consecutively SPE processing, a notable drop in the peptide recoveries compared to spiked faeces extract was observed. This could indicate absorbance of the peptides to components in the faeces matrix (solid components) that are removed when the faeces samples are centrifuged. </w:t>
      </w:r>
    </w:p>
    <w:p w14:paraId="59521205" w14:textId="67911569" w:rsidR="006B7525" w:rsidRDefault="002C4675" w:rsidP="002C4675">
      <w:pPr>
        <w:spacing w:before="120" w:line="480" w:lineRule="auto"/>
        <w:jc w:val="both"/>
      </w:pPr>
      <w:r>
        <w:lastRenderedPageBreak/>
        <w:t xml:space="preserve">Therefore, an experiment was conducted to investigate the effect of an adapted extraction solvent, </w:t>
      </w:r>
      <w:r>
        <w:rPr>
          <w:i/>
        </w:rPr>
        <w:t xml:space="preserve">i.e. </w:t>
      </w:r>
      <w:r>
        <w:t>10/10/80 V/V/V acetonitrile/ammonium hydroxide/water. Additionally, the different fractions of</w:t>
      </w:r>
      <w:r w:rsidR="00DD6C80">
        <w:t xml:space="preserve"> a</w:t>
      </w:r>
      <w:r>
        <w:t xml:space="preserve"> 1/10 diluted sample</w:t>
      </w:r>
      <w:r w:rsidR="00DD6C80">
        <w:t xml:space="preserve"> (</w:t>
      </w:r>
      <w:r w:rsidR="00DD6C80" w:rsidRPr="00DD6C80">
        <w:rPr>
          <w:i/>
        </w:rPr>
        <w:t>i.e.</w:t>
      </w:r>
      <w:r w:rsidR="00DD6C80">
        <w:t xml:space="preserve"> 25 mg murine faeces + 1000 µl 10% V/V ammonium hydroxide in water, </w:t>
      </w:r>
      <w:proofErr w:type="spellStart"/>
      <w:r w:rsidR="00DD6C80">
        <w:t>shaked</w:t>
      </w:r>
      <w:proofErr w:type="spellEnd"/>
      <w:r w:rsidR="00DD6C80">
        <w:t xml:space="preserve"> 15 min 1400 rpm at 21°C, 1 min </w:t>
      </w:r>
      <w:proofErr w:type="spellStart"/>
      <w:r w:rsidR="00DD6C80">
        <w:t>homogenisation</w:t>
      </w:r>
      <w:proofErr w:type="spellEnd"/>
      <w:r w:rsidR="00DD6C80">
        <w:t xml:space="preserve"> at intensity 6, </w:t>
      </w:r>
      <w:proofErr w:type="spellStart"/>
      <w:r w:rsidR="00DD6C80">
        <w:t>shaked</w:t>
      </w:r>
      <w:proofErr w:type="spellEnd"/>
      <w:r w:rsidR="00DD6C80">
        <w:t xml:space="preserve"> 15 min 1400 rpm at 21°C, centrifugation for 15 min 20.000 g at 21°C, and 1/10 V/V diluted in 10/10/80 V/V/V acetonitrile/ammonium hydroxide/water</w:t>
      </w:r>
      <w:r w:rsidR="00327BD0">
        <w:t>)</w:t>
      </w:r>
      <w:r>
        <w:t xml:space="preserve"> were assessed and the recovery and </w:t>
      </w:r>
      <w:r w:rsidR="00C56701">
        <w:t xml:space="preserve">limit of quantification </w:t>
      </w:r>
      <w:r w:rsidR="008807B2">
        <w:t>(</w:t>
      </w:r>
      <w:r>
        <w:t>LOQ</w:t>
      </w:r>
      <w:r w:rsidR="008807B2">
        <w:t>)</w:t>
      </w:r>
      <w:r>
        <w:t xml:space="preserve"> were calculated to obtain the most suitable extraction solvent and elution fraction. The reassessment of the elution fractions is justified since extracting the sample in extraction solvent containing 10% V/V acetonitrile might alter the interactions of the peptides with the stationary phases and hence resulting in earlier/later elution.</w:t>
      </w:r>
      <w:r w:rsidR="002B0F53">
        <w:t xml:space="preserve"> </w:t>
      </w:r>
      <w:r w:rsidR="00C56701">
        <w:t>The LOQ was estimated based on the signal-to-noise (S/N) ratio and peptide concentration. By extrapolating the S</w:t>
      </w:r>
      <w:r w:rsidR="00327BD0">
        <w:t xml:space="preserve">/N to 10, the LOQ was estimated starting from a nominal concentration after extraction of 100xDev-Conc. </w:t>
      </w:r>
      <w:r>
        <w:t xml:space="preserve">The results are provided in </w:t>
      </w:r>
      <w:r w:rsidR="00423360">
        <w:rPr>
          <w:rFonts w:cs="Times"/>
          <w:b/>
          <w:lang w:val="en-GB"/>
        </w:rPr>
        <w:t xml:space="preserve">Supplementary information </w:t>
      </w:r>
      <w:r>
        <w:rPr>
          <w:b/>
        </w:rPr>
        <w:t xml:space="preserve">Table </w:t>
      </w:r>
      <w:r w:rsidR="002B0F53">
        <w:rPr>
          <w:b/>
        </w:rPr>
        <w:t>1</w:t>
      </w:r>
      <w:r w:rsidR="00423360">
        <w:rPr>
          <w:b/>
        </w:rPr>
        <w:t>5</w:t>
      </w:r>
      <w:r>
        <w:t>.</w:t>
      </w:r>
    </w:p>
    <w:p w14:paraId="0110F940" w14:textId="77777777" w:rsidR="002B0F53" w:rsidRDefault="002B0F53" w:rsidP="002C4675">
      <w:pPr>
        <w:spacing w:before="120" w:line="480" w:lineRule="auto"/>
        <w:jc w:val="both"/>
        <w:sectPr w:rsidR="002B0F53" w:rsidSect="0023373A">
          <w:pgSz w:w="11906" w:h="16838"/>
          <w:pgMar w:top="1417" w:right="1417" w:bottom="1417" w:left="1417" w:header="708" w:footer="708" w:gutter="0"/>
          <w:lnNumType w:countBy="1" w:restart="continuous"/>
          <w:cols w:space="708"/>
          <w:docGrid w:linePitch="360"/>
        </w:sectPr>
      </w:pPr>
    </w:p>
    <w:p w14:paraId="107F1863" w14:textId="42CC2C52" w:rsidR="002B0F53" w:rsidRPr="00826D17" w:rsidRDefault="00423360" w:rsidP="00374F89">
      <w:pPr>
        <w:spacing w:before="120"/>
        <w:rPr>
          <w:b/>
          <w:sz w:val="22"/>
        </w:rPr>
      </w:pPr>
      <w:r w:rsidRPr="00423360">
        <w:rPr>
          <w:b/>
          <w:sz w:val="22"/>
        </w:rPr>
        <w:lastRenderedPageBreak/>
        <w:t xml:space="preserve">Supplementary information </w:t>
      </w:r>
      <w:r w:rsidR="002B0F53" w:rsidRPr="00826D17">
        <w:rPr>
          <w:b/>
          <w:sz w:val="22"/>
        </w:rPr>
        <w:t>Table 1</w:t>
      </w:r>
      <w:r>
        <w:rPr>
          <w:b/>
          <w:sz w:val="22"/>
        </w:rPr>
        <w:t>5</w:t>
      </w:r>
      <w:r w:rsidR="002B0F53" w:rsidRPr="00826D17">
        <w:rPr>
          <w:b/>
          <w:sz w:val="22"/>
        </w:rPr>
        <w:t>: Recoveries of experiment to resolve apparent adsorption of peptides to faecal material.</w:t>
      </w:r>
      <w:r w:rsidR="00327BD0">
        <w:rPr>
          <w:b/>
          <w:sz w:val="22"/>
        </w:rPr>
        <w:t xml:space="preserve"> Nominal peptide concentration after extraction of 100xDev-Conc.</w:t>
      </w:r>
    </w:p>
    <w:tbl>
      <w:tblPr>
        <w:tblW w:w="144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1"/>
        <w:gridCol w:w="1067"/>
        <w:gridCol w:w="690"/>
        <w:gridCol w:w="790"/>
        <w:gridCol w:w="890"/>
        <w:gridCol w:w="790"/>
        <w:gridCol w:w="690"/>
        <w:gridCol w:w="690"/>
        <w:gridCol w:w="690"/>
        <w:gridCol w:w="890"/>
        <w:gridCol w:w="790"/>
        <w:gridCol w:w="790"/>
        <w:gridCol w:w="851"/>
        <w:gridCol w:w="941"/>
      </w:tblGrid>
      <w:tr w:rsidR="002B0F53" w:rsidRPr="00754631" w14:paraId="2D26CAE7" w14:textId="77777777" w:rsidTr="002B0F53">
        <w:trPr>
          <w:trHeight w:val="340"/>
        </w:trPr>
        <w:tc>
          <w:tcPr>
            <w:tcW w:w="3891" w:type="dxa"/>
            <w:vMerge w:val="restart"/>
            <w:tcBorders>
              <w:top w:val="single" w:sz="12" w:space="0" w:color="auto"/>
              <w:left w:val="single" w:sz="12" w:space="0" w:color="auto"/>
            </w:tcBorders>
            <w:shd w:val="clear" w:color="auto" w:fill="auto"/>
            <w:noWrap/>
            <w:vAlign w:val="center"/>
            <w:hideMark/>
          </w:tcPr>
          <w:p w14:paraId="68B22FBE" w14:textId="77777777" w:rsidR="002B0F53" w:rsidRPr="00754631" w:rsidRDefault="002B0F53" w:rsidP="00D728BD">
            <w:pPr>
              <w:jc w:val="center"/>
              <w:rPr>
                <w:b/>
                <w:color w:val="000000"/>
                <w:sz w:val="20"/>
              </w:rPr>
            </w:pPr>
            <w:r w:rsidRPr="00754631">
              <w:rPr>
                <w:b/>
                <w:color w:val="000000"/>
                <w:sz w:val="20"/>
              </w:rPr>
              <w:t>Extraction solvent</w:t>
            </w:r>
          </w:p>
          <w:p w14:paraId="16DE8569" w14:textId="6A0D90CF" w:rsidR="002B0F53" w:rsidRPr="00754631" w:rsidRDefault="002B0F53" w:rsidP="00D728BD">
            <w:pPr>
              <w:jc w:val="center"/>
              <w:rPr>
                <w:b/>
                <w:color w:val="000000"/>
                <w:sz w:val="20"/>
              </w:rPr>
            </w:pPr>
            <w:r w:rsidRPr="00754631">
              <w:rPr>
                <w:b/>
                <w:color w:val="000000"/>
                <w:sz w:val="20"/>
              </w:rPr>
              <w:t>Dilution factor</w:t>
            </w:r>
            <w:r w:rsidR="0063028E">
              <w:rPr>
                <w:b/>
                <w:color w:val="000000"/>
                <w:sz w:val="20"/>
              </w:rPr>
              <w:t xml:space="preserve"> faeces</w:t>
            </w:r>
          </w:p>
          <w:p w14:paraId="71B0CA82" w14:textId="393FCF08" w:rsidR="002B0F53" w:rsidRPr="00754631" w:rsidRDefault="002B0F53" w:rsidP="00D728BD">
            <w:pPr>
              <w:jc w:val="center"/>
              <w:rPr>
                <w:b/>
                <w:color w:val="000000"/>
                <w:sz w:val="20"/>
              </w:rPr>
            </w:pPr>
            <w:r>
              <w:rPr>
                <w:b/>
                <w:color w:val="000000"/>
                <w:sz w:val="20"/>
              </w:rPr>
              <w:t>Elution f</w:t>
            </w:r>
            <w:r w:rsidRPr="00754631">
              <w:rPr>
                <w:b/>
                <w:color w:val="000000"/>
                <w:sz w:val="20"/>
              </w:rPr>
              <w:t>action</w:t>
            </w:r>
          </w:p>
        </w:tc>
        <w:tc>
          <w:tcPr>
            <w:tcW w:w="1067" w:type="dxa"/>
            <w:vMerge w:val="restart"/>
            <w:tcBorders>
              <w:top w:val="single" w:sz="12" w:space="0" w:color="auto"/>
            </w:tcBorders>
            <w:shd w:val="clear" w:color="auto" w:fill="auto"/>
            <w:noWrap/>
            <w:vAlign w:val="center"/>
            <w:hideMark/>
          </w:tcPr>
          <w:p w14:paraId="2655D45D" w14:textId="77777777" w:rsidR="002B0F53" w:rsidRPr="00754631" w:rsidRDefault="002B0F53" w:rsidP="00D728BD">
            <w:pPr>
              <w:jc w:val="center"/>
              <w:rPr>
                <w:b/>
                <w:color w:val="000000"/>
                <w:sz w:val="20"/>
              </w:rPr>
            </w:pPr>
          </w:p>
        </w:tc>
        <w:tc>
          <w:tcPr>
            <w:tcW w:w="6910" w:type="dxa"/>
            <w:gridSpan w:val="9"/>
            <w:tcBorders>
              <w:top w:val="single" w:sz="12" w:space="0" w:color="auto"/>
            </w:tcBorders>
            <w:shd w:val="clear" w:color="auto" w:fill="auto"/>
            <w:noWrap/>
            <w:vAlign w:val="center"/>
            <w:hideMark/>
          </w:tcPr>
          <w:p w14:paraId="45C0C66E" w14:textId="03744586" w:rsidR="002B0F53" w:rsidRPr="002B0F53" w:rsidRDefault="002B0F53" w:rsidP="00D728BD">
            <w:pPr>
              <w:jc w:val="center"/>
              <w:rPr>
                <w:b/>
                <w:color w:val="000000"/>
                <w:sz w:val="20"/>
                <w:vertAlign w:val="superscript"/>
              </w:rPr>
            </w:pPr>
            <w:r w:rsidRPr="00754631">
              <w:rPr>
                <w:b/>
                <w:color w:val="000000"/>
                <w:sz w:val="20"/>
              </w:rPr>
              <w:t>Peptide</w:t>
            </w:r>
            <w:r>
              <w:rPr>
                <w:b/>
                <w:color w:val="000000"/>
                <w:sz w:val="20"/>
                <w:vertAlign w:val="superscript"/>
              </w:rPr>
              <w:t>1</w:t>
            </w:r>
          </w:p>
        </w:tc>
        <w:tc>
          <w:tcPr>
            <w:tcW w:w="790" w:type="dxa"/>
            <w:vMerge w:val="restart"/>
            <w:tcBorders>
              <w:top w:val="single" w:sz="12" w:space="0" w:color="auto"/>
            </w:tcBorders>
            <w:shd w:val="clear" w:color="auto" w:fill="auto"/>
            <w:noWrap/>
            <w:vAlign w:val="center"/>
            <w:hideMark/>
          </w:tcPr>
          <w:p w14:paraId="0F895137" w14:textId="77777777" w:rsidR="002B0F53" w:rsidRPr="00754631" w:rsidRDefault="002B0F53" w:rsidP="00D728BD">
            <w:pPr>
              <w:jc w:val="center"/>
              <w:rPr>
                <w:b/>
                <w:color w:val="000000"/>
                <w:sz w:val="20"/>
              </w:rPr>
            </w:pPr>
            <w:r w:rsidRPr="00754631">
              <w:rPr>
                <w:b/>
                <w:color w:val="000000"/>
                <w:sz w:val="20"/>
              </w:rPr>
              <w:t>Mean</w:t>
            </w:r>
          </w:p>
        </w:tc>
        <w:tc>
          <w:tcPr>
            <w:tcW w:w="851" w:type="dxa"/>
            <w:vMerge w:val="restart"/>
            <w:tcBorders>
              <w:top w:val="single" w:sz="12" w:space="0" w:color="auto"/>
            </w:tcBorders>
            <w:shd w:val="clear" w:color="auto" w:fill="auto"/>
            <w:noWrap/>
            <w:vAlign w:val="center"/>
            <w:hideMark/>
          </w:tcPr>
          <w:p w14:paraId="21FD69FF" w14:textId="77777777" w:rsidR="002B0F53" w:rsidRPr="00754631" w:rsidRDefault="002B0F53" w:rsidP="00D728BD">
            <w:pPr>
              <w:jc w:val="center"/>
              <w:rPr>
                <w:b/>
                <w:color w:val="000000"/>
                <w:sz w:val="20"/>
              </w:rPr>
            </w:pPr>
            <w:r w:rsidRPr="00754631">
              <w:rPr>
                <w:b/>
                <w:color w:val="000000"/>
                <w:sz w:val="20"/>
              </w:rPr>
              <w:t>Median</w:t>
            </w:r>
          </w:p>
        </w:tc>
        <w:tc>
          <w:tcPr>
            <w:tcW w:w="941" w:type="dxa"/>
            <w:vMerge w:val="restart"/>
            <w:tcBorders>
              <w:top w:val="single" w:sz="12" w:space="0" w:color="auto"/>
              <w:right w:val="single" w:sz="12" w:space="0" w:color="auto"/>
            </w:tcBorders>
            <w:shd w:val="clear" w:color="auto" w:fill="auto"/>
            <w:noWrap/>
            <w:vAlign w:val="center"/>
            <w:hideMark/>
          </w:tcPr>
          <w:p w14:paraId="58F866F5" w14:textId="585CFF88" w:rsidR="002B0F53" w:rsidRPr="002B0F53" w:rsidRDefault="002B0F53" w:rsidP="002B0F53">
            <w:pPr>
              <w:jc w:val="center"/>
              <w:rPr>
                <w:b/>
                <w:color w:val="000000"/>
                <w:sz w:val="20"/>
              </w:rPr>
            </w:pPr>
            <w:r w:rsidRPr="00754631">
              <w:rPr>
                <w:b/>
                <w:color w:val="000000"/>
                <w:sz w:val="20"/>
              </w:rPr>
              <w:t>S</w:t>
            </w:r>
            <w:r>
              <w:rPr>
                <w:b/>
                <w:color w:val="000000"/>
                <w:sz w:val="20"/>
              </w:rPr>
              <w:t>tandard deviation</w:t>
            </w:r>
          </w:p>
        </w:tc>
      </w:tr>
      <w:tr w:rsidR="002B0F53" w:rsidRPr="00754631" w14:paraId="69D30E06" w14:textId="77777777" w:rsidTr="002B0F53">
        <w:trPr>
          <w:trHeight w:val="340"/>
        </w:trPr>
        <w:tc>
          <w:tcPr>
            <w:tcW w:w="3891" w:type="dxa"/>
            <w:vMerge/>
            <w:tcBorders>
              <w:left w:val="single" w:sz="12" w:space="0" w:color="auto"/>
              <w:bottom w:val="single" w:sz="12" w:space="0" w:color="auto"/>
            </w:tcBorders>
            <w:shd w:val="clear" w:color="auto" w:fill="auto"/>
            <w:noWrap/>
            <w:vAlign w:val="center"/>
            <w:hideMark/>
          </w:tcPr>
          <w:p w14:paraId="4442BB1D" w14:textId="77777777" w:rsidR="002B0F53" w:rsidRPr="00754631" w:rsidRDefault="002B0F53" w:rsidP="00D728BD">
            <w:pPr>
              <w:jc w:val="center"/>
              <w:rPr>
                <w:b/>
                <w:color w:val="000000"/>
                <w:sz w:val="20"/>
              </w:rPr>
            </w:pPr>
          </w:p>
        </w:tc>
        <w:tc>
          <w:tcPr>
            <w:tcW w:w="1067" w:type="dxa"/>
            <w:vMerge/>
            <w:tcBorders>
              <w:bottom w:val="single" w:sz="12" w:space="0" w:color="auto"/>
            </w:tcBorders>
            <w:shd w:val="clear" w:color="auto" w:fill="auto"/>
            <w:noWrap/>
            <w:vAlign w:val="center"/>
            <w:hideMark/>
          </w:tcPr>
          <w:p w14:paraId="4F110E0B" w14:textId="77777777" w:rsidR="002B0F53" w:rsidRPr="00754631" w:rsidRDefault="002B0F53" w:rsidP="00D728BD">
            <w:pPr>
              <w:jc w:val="center"/>
              <w:rPr>
                <w:b/>
                <w:color w:val="000000"/>
                <w:sz w:val="20"/>
              </w:rPr>
            </w:pPr>
          </w:p>
        </w:tc>
        <w:tc>
          <w:tcPr>
            <w:tcW w:w="690" w:type="dxa"/>
            <w:tcBorders>
              <w:bottom w:val="single" w:sz="12" w:space="0" w:color="auto"/>
            </w:tcBorders>
            <w:shd w:val="clear" w:color="auto" w:fill="auto"/>
            <w:noWrap/>
            <w:vAlign w:val="center"/>
            <w:hideMark/>
          </w:tcPr>
          <w:p w14:paraId="5C5492E9" w14:textId="77777777" w:rsidR="002B0F53" w:rsidRPr="00754631" w:rsidRDefault="002B0F53" w:rsidP="00D728BD">
            <w:pPr>
              <w:jc w:val="center"/>
              <w:rPr>
                <w:b/>
                <w:color w:val="000000"/>
                <w:sz w:val="20"/>
              </w:rPr>
            </w:pPr>
            <w:r w:rsidRPr="00754631">
              <w:rPr>
                <w:b/>
                <w:color w:val="000000"/>
                <w:sz w:val="20"/>
              </w:rPr>
              <w:t>Q13</w:t>
            </w:r>
          </w:p>
        </w:tc>
        <w:tc>
          <w:tcPr>
            <w:tcW w:w="790" w:type="dxa"/>
            <w:tcBorders>
              <w:bottom w:val="single" w:sz="12" w:space="0" w:color="auto"/>
            </w:tcBorders>
            <w:shd w:val="clear" w:color="auto" w:fill="auto"/>
            <w:noWrap/>
            <w:vAlign w:val="center"/>
            <w:hideMark/>
          </w:tcPr>
          <w:p w14:paraId="3394E975" w14:textId="77777777" w:rsidR="002B0F53" w:rsidRPr="00754631" w:rsidRDefault="002B0F53" w:rsidP="00D728BD">
            <w:pPr>
              <w:jc w:val="center"/>
              <w:rPr>
                <w:b/>
                <w:color w:val="000000"/>
                <w:sz w:val="20"/>
              </w:rPr>
            </w:pPr>
            <w:r w:rsidRPr="00754631">
              <w:rPr>
                <w:b/>
                <w:color w:val="000000"/>
                <w:sz w:val="20"/>
              </w:rPr>
              <w:t>Q14</w:t>
            </w:r>
          </w:p>
        </w:tc>
        <w:tc>
          <w:tcPr>
            <w:tcW w:w="890" w:type="dxa"/>
            <w:tcBorders>
              <w:bottom w:val="single" w:sz="12" w:space="0" w:color="auto"/>
            </w:tcBorders>
            <w:shd w:val="clear" w:color="auto" w:fill="auto"/>
            <w:noWrap/>
            <w:vAlign w:val="center"/>
            <w:hideMark/>
          </w:tcPr>
          <w:p w14:paraId="72CD0E29" w14:textId="77777777" w:rsidR="002B0F53" w:rsidRPr="00754631" w:rsidRDefault="002B0F53" w:rsidP="00D728BD">
            <w:pPr>
              <w:jc w:val="center"/>
              <w:rPr>
                <w:b/>
                <w:color w:val="000000"/>
                <w:sz w:val="20"/>
              </w:rPr>
            </w:pPr>
            <w:r w:rsidRPr="00754631">
              <w:rPr>
                <w:b/>
                <w:color w:val="000000"/>
                <w:sz w:val="20"/>
              </w:rPr>
              <w:t>Q132</w:t>
            </w:r>
          </w:p>
        </w:tc>
        <w:tc>
          <w:tcPr>
            <w:tcW w:w="790" w:type="dxa"/>
            <w:tcBorders>
              <w:bottom w:val="single" w:sz="12" w:space="0" w:color="auto"/>
            </w:tcBorders>
            <w:shd w:val="clear" w:color="auto" w:fill="auto"/>
            <w:noWrap/>
            <w:vAlign w:val="center"/>
            <w:hideMark/>
          </w:tcPr>
          <w:p w14:paraId="3FA520DF" w14:textId="77777777" w:rsidR="002B0F53" w:rsidRPr="00754631" w:rsidRDefault="002B0F53" w:rsidP="00D728BD">
            <w:pPr>
              <w:jc w:val="center"/>
              <w:rPr>
                <w:b/>
                <w:color w:val="000000"/>
                <w:sz w:val="20"/>
              </w:rPr>
            </w:pPr>
            <w:r w:rsidRPr="00754631">
              <w:rPr>
                <w:b/>
                <w:color w:val="000000"/>
                <w:sz w:val="20"/>
              </w:rPr>
              <w:t>Q137</w:t>
            </w:r>
          </w:p>
        </w:tc>
        <w:tc>
          <w:tcPr>
            <w:tcW w:w="690" w:type="dxa"/>
            <w:tcBorders>
              <w:bottom w:val="single" w:sz="12" w:space="0" w:color="auto"/>
            </w:tcBorders>
            <w:shd w:val="clear" w:color="auto" w:fill="auto"/>
            <w:noWrap/>
            <w:vAlign w:val="center"/>
            <w:hideMark/>
          </w:tcPr>
          <w:p w14:paraId="3CEAED18" w14:textId="77777777" w:rsidR="002B0F53" w:rsidRPr="00754631" w:rsidRDefault="002B0F53" w:rsidP="00D728BD">
            <w:pPr>
              <w:jc w:val="center"/>
              <w:rPr>
                <w:b/>
                <w:color w:val="000000"/>
                <w:sz w:val="20"/>
              </w:rPr>
            </w:pPr>
            <w:r w:rsidRPr="00754631">
              <w:rPr>
                <w:b/>
                <w:color w:val="000000"/>
                <w:sz w:val="20"/>
              </w:rPr>
              <w:t>Q17</w:t>
            </w:r>
          </w:p>
        </w:tc>
        <w:tc>
          <w:tcPr>
            <w:tcW w:w="690" w:type="dxa"/>
            <w:tcBorders>
              <w:bottom w:val="single" w:sz="12" w:space="0" w:color="auto"/>
            </w:tcBorders>
            <w:shd w:val="clear" w:color="auto" w:fill="auto"/>
            <w:noWrap/>
            <w:vAlign w:val="center"/>
            <w:hideMark/>
          </w:tcPr>
          <w:p w14:paraId="1B9682A5" w14:textId="77777777" w:rsidR="002B0F53" w:rsidRPr="00754631" w:rsidRDefault="002B0F53" w:rsidP="00D728BD">
            <w:pPr>
              <w:jc w:val="center"/>
              <w:rPr>
                <w:b/>
                <w:color w:val="000000"/>
                <w:sz w:val="20"/>
              </w:rPr>
            </w:pPr>
            <w:r w:rsidRPr="00754631">
              <w:rPr>
                <w:b/>
                <w:color w:val="000000"/>
                <w:sz w:val="20"/>
              </w:rPr>
              <w:t>Q133</w:t>
            </w:r>
          </w:p>
        </w:tc>
        <w:tc>
          <w:tcPr>
            <w:tcW w:w="690" w:type="dxa"/>
            <w:tcBorders>
              <w:bottom w:val="single" w:sz="12" w:space="0" w:color="auto"/>
            </w:tcBorders>
            <w:shd w:val="clear" w:color="auto" w:fill="auto"/>
            <w:noWrap/>
            <w:vAlign w:val="center"/>
            <w:hideMark/>
          </w:tcPr>
          <w:p w14:paraId="781EAE02" w14:textId="77777777" w:rsidR="002B0F53" w:rsidRPr="00754631" w:rsidRDefault="002B0F53" w:rsidP="00D728BD">
            <w:pPr>
              <w:jc w:val="center"/>
              <w:rPr>
                <w:b/>
                <w:color w:val="000000"/>
                <w:sz w:val="20"/>
              </w:rPr>
            </w:pPr>
            <w:r w:rsidRPr="00754631">
              <w:rPr>
                <w:b/>
                <w:color w:val="000000"/>
                <w:sz w:val="20"/>
              </w:rPr>
              <w:t>Q210</w:t>
            </w:r>
          </w:p>
        </w:tc>
        <w:tc>
          <w:tcPr>
            <w:tcW w:w="890" w:type="dxa"/>
            <w:tcBorders>
              <w:bottom w:val="single" w:sz="12" w:space="0" w:color="auto"/>
            </w:tcBorders>
            <w:shd w:val="clear" w:color="auto" w:fill="auto"/>
            <w:noWrap/>
            <w:vAlign w:val="center"/>
            <w:hideMark/>
          </w:tcPr>
          <w:p w14:paraId="4C067A29" w14:textId="77777777" w:rsidR="002B0F53" w:rsidRPr="00754631" w:rsidRDefault="002B0F53" w:rsidP="00D728BD">
            <w:pPr>
              <w:jc w:val="center"/>
              <w:rPr>
                <w:b/>
                <w:color w:val="000000"/>
                <w:sz w:val="20"/>
              </w:rPr>
            </w:pPr>
            <w:r w:rsidRPr="00754631">
              <w:rPr>
                <w:b/>
                <w:color w:val="000000"/>
                <w:sz w:val="20"/>
              </w:rPr>
              <w:t>Q184</w:t>
            </w:r>
          </w:p>
        </w:tc>
        <w:tc>
          <w:tcPr>
            <w:tcW w:w="790" w:type="dxa"/>
            <w:tcBorders>
              <w:bottom w:val="single" w:sz="12" w:space="0" w:color="auto"/>
            </w:tcBorders>
            <w:shd w:val="clear" w:color="auto" w:fill="auto"/>
            <w:noWrap/>
            <w:vAlign w:val="center"/>
            <w:hideMark/>
          </w:tcPr>
          <w:p w14:paraId="2F89656A" w14:textId="77777777" w:rsidR="002B0F53" w:rsidRPr="00754631" w:rsidRDefault="002B0F53" w:rsidP="00D728BD">
            <w:pPr>
              <w:jc w:val="center"/>
              <w:rPr>
                <w:b/>
                <w:color w:val="000000"/>
                <w:sz w:val="20"/>
              </w:rPr>
            </w:pPr>
            <w:r w:rsidRPr="00754631">
              <w:rPr>
                <w:b/>
                <w:color w:val="000000"/>
                <w:sz w:val="20"/>
              </w:rPr>
              <w:t>Q93</w:t>
            </w:r>
          </w:p>
        </w:tc>
        <w:tc>
          <w:tcPr>
            <w:tcW w:w="790" w:type="dxa"/>
            <w:vMerge/>
            <w:tcBorders>
              <w:bottom w:val="single" w:sz="12" w:space="0" w:color="auto"/>
            </w:tcBorders>
            <w:shd w:val="clear" w:color="auto" w:fill="auto"/>
            <w:noWrap/>
            <w:vAlign w:val="center"/>
            <w:hideMark/>
          </w:tcPr>
          <w:p w14:paraId="45046A46" w14:textId="77777777" w:rsidR="002B0F53" w:rsidRPr="00754631" w:rsidRDefault="002B0F53" w:rsidP="00D728BD">
            <w:pPr>
              <w:jc w:val="center"/>
              <w:rPr>
                <w:color w:val="000000"/>
                <w:sz w:val="20"/>
              </w:rPr>
            </w:pPr>
          </w:p>
        </w:tc>
        <w:tc>
          <w:tcPr>
            <w:tcW w:w="851" w:type="dxa"/>
            <w:vMerge/>
            <w:tcBorders>
              <w:bottom w:val="single" w:sz="12" w:space="0" w:color="auto"/>
            </w:tcBorders>
            <w:shd w:val="clear" w:color="auto" w:fill="auto"/>
            <w:noWrap/>
            <w:vAlign w:val="center"/>
            <w:hideMark/>
          </w:tcPr>
          <w:p w14:paraId="556DE64E" w14:textId="77777777" w:rsidR="002B0F53" w:rsidRPr="00754631" w:rsidRDefault="002B0F53" w:rsidP="00D728BD">
            <w:pPr>
              <w:jc w:val="center"/>
              <w:rPr>
                <w:color w:val="000000"/>
                <w:sz w:val="20"/>
              </w:rPr>
            </w:pPr>
          </w:p>
        </w:tc>
        <w:tc>
          <w:tcPr>
            <w:tcW w:w="941" w:type="dxa"/>
            <w:vMerge/>
            <w:tcBorders>
              <w:bottom w:val="single" w:sz="12" w:space="0" w:color="auto"/>
              <w:right w:val="single" w:sz="12" w:space="0" w:color="auto"/>
            </w:tcBorders>
            <w:shd w:val="clear" w:color="auto" w:fill="auto"/>
            <w:noWrap/>
            <w:vAlign w:val="center"/>
            <w:hideMark/>
          </w:tcPr>
          <w:p w14:paraId="7429273C" w14:textId="77777777" w:rsidR="002B0F53" w:rsidRPr="00754631" w:rsidRDefault="002B0F53" w:rsidP="00D728BD">
            <w:pPr>
              <w:jc w:val="center"/>
              <w:rPr>
                <w:color w:val="000000"/>
                <w:sz w:val="20"/>
              </w:rPr>
            </w:pPr>
          </w:p>
        </w:tc>
      </w:tr>
      <w:tr w:rsidR="002B0F53" w:rsidRPr="00754631" w14:paraId="5C606EA5" w14:textId="77777777" w:rsidTr="002B0F53">
        <w:trPr>
          <w:trHeight w:val="340"/>
        </w:trPr>
        <w:tc>
          <w:tcPr>
            <w:tcW w:w="3891" w:type="dxa"/>
            <w:vMerge w:val="restart"/>
            <w:tcBorders>
              <w:top w:val="single" w:sz="12" w:space="0" w:color="auto"/>
              <w:left w:val="single" w:sz="12" w:space="0" w:color="auto"/>
            </w:tcBorders>
            <w:shd w:val="clear" w:color="000000" w:fill="DCE6F1"/>
            <w:noWrap/>
            <w:vAlign w:val="center"/>
            <w:hideMark/>
          </w:tcPr>
          <w:p w14:paraId="60CDE54D" w14:textId="77777777" w:rsidR="002B0F53" w:rsidRDefault="002B0F53" w:rsidP="00D728BD">
            <w:pPr>
              <w:jc w:val="center"/>
              <w:rPr>
                <w:color w:val="000000"/>
                <w:sz w:val="20"/>
              </w:rPr>
            </w:pPr>
            <w:r>
              <w:rPr>
                <w:color w:val="000000"/>
                <w:sz w:val="20"/>
              </w:rPr>
              <w:t>10/10/80 V/V/V acetonitrile/ammonium hydroxide/ water</w:t>
            </w:r>
          </w:p>
          <w:p w14:paraId="55E2B51B" w14:textId="77777777" w:rsidR="002B0F53" w:rsidRDefault="002B0F53" w:rsidP="00D728BD">
            <w:pPr>
              <w:jc w:val="center"/>
              <w:rPr>
                <w:color w:val="000000"/>
                <w:sz w:val="20"/>
              </w:rPr>
            </w:pPr>
            <w:r>
              <w:rPr>
                <w:color w:val="000000"/>
                <w:sz w:val="20"/>
              </w:rPr>
              <w:t>1/10 diluted</w:t>
            </w:r>
          </w:p>
          <w:p w14:paraId="754AA97E" w14:textId="77777777" w:rsidR="002B0F53" w:rsidRPr="00754631" w:rsidRDefault="002B0F53" w:rsidP="00D728BD">
            <w:pPr>
              <w:jc w:val="center"/>
              <w:rPr>
                <w:color w:val="000000"/>
                <w:sz w:val="20"/>
              </w:rPr>
            </w:pPr>
            <w:r w:rsidRPr="00754631">
              <w:rPr>
                <w:color w:val="000000"/>
                <w:sz w:val="20"/>
              </w:rPr>
              <w:t>4th</w:t>
            </w:r>
          </w:p>
        </w:tc>
        <w:tc>
          <w:tcPr>
            <w:tcW w:w="1067" w:type="dxa"/>
            <w:tcBorders>
              <w:top w:val="single" w:sz="12" w:space="0" w:color="auto"/>
            </w:tcBorders>
            <w:shd w:val="clear" w:color="000000" w:fill="DCE6F1"/>
            <w:noWrap/>
            <w:vAlign w:val="center"/>
            <w:hideMark/>
          </w:tcPr>
          <w:p w14:paraId="4C553B10" w14:textId="77777777" w:rsidR="002B0F53" w:rsidRPr="00754631" w:rsidRDefault="002B0F53" w:rsidP="00D728BD">
            <w:pPr>
              <w:jc w:val="center"/>
              <w:rPr>
                <w:color w:val="000000"/>
                <w:sz w:val="20"/>
              </w:rPr>
            </w:pPr>
            <w:r w:rsidRPr="00754631">
              <w:rPr>
                <w:color w:val="000000"/>
                <w:sz w:val="20"/>
              </w:rPr>
              <w:t>Recovery (%)</w:t>
            </w:r>
          </w:p>
        </w:tc>
        <w:tc>
          <w:tcPr>
            <w:tcW w:w="690" w:type="dxa"/>
            <w:tcBorders>
              <w:top w:val="single" w:sz="12" w:space="0" w:color="auto"/>
            </w:tcBorders>
            <w:shd w:val="clear" w:color="000000" w:fill="DCE6F1"/>
            <w:noWrap/>
            <w:vAlign w:val="center"/>
            <w:hideMark/>
          </w:tcPr>
          <w:p w14:paraId="7CC7AB0D" w14:textId="77777777" w:rsidR="002B0F53" w:rsidRPr="00754631" w:rsidRDefault="002B0F53" w:rsidP="00D728BD">
            <w:pPr>
              <w:jc w:val="center"/>
              <w:rPr>
                <w:color w:val="000000"/>
                <w:sz w:val="20"/>
              </w:rPr>
            </w:pPr>
            <w:r w:rsidRPr="00754631">
              <w:rPr>
                <w:color w:val="000000"/>
                <w:sz w:val="20"/>
              </w:rPr>
              <w:t>185.3</w:t>
            </w:r>
          </w:p>
        </w:tc>
        <w:tc>
          <w:tcPr>
            <w:tcW w:w="790" w:type="dxa"/>
            <w:tcBorders>
              <w:top w:val="single" w:sz="12" w:space="0" w:color="auto"/>
            </w:tcBorders>
            <w:shd w:val="clear" w:color="000000" w:fill="DCE6F1"/>
            <w:noWrap/>
            <w:vAlign w:val="center"/>
            <w:hideMark/>
          </w:tcPr>
          <w:p w14:paraId="12FA148D" w14:textId="77777777" w:rsidR="002B0F53" w:rsidRPr="00754631" w:rsidRDefault="002B0F53" w:rsidP="00D728BD">
            <w:pPr>
              <w:jc w:val="center"/>
              <w:rPr>
                <w:color w:val="000000"/>
                <w:sz w:val="20"/>
              </w:rPr>
            </w:pPr>
            <w:r w:rsidRPr="00754631">
              <w:rPr>
                <w:color w:val="000000"/>
                <w:sz w:val="20"/>
              </w:rPr>
              <w:t>109.9</w:t>
            </w:r>
          </w:p>
        </w:tc>
        <w:tc>
          <w:tcPr>
            <w:tcW w:w="890" w:type="dxa"/>
            <w:tcBorders>
              <w:top w:val="single" w:sz="12" w:space="0" w:color="auto"/>
            </w:tcBorders>
            <w:shd w:val="clear" w:color="000000" w:fill="DCE6F1"/>
            <w:noWrap/>
            <w:vAlign w:val="center"/>
            <w:hideMark/>
          </w:tcPr>
          <w:p w14:paraId="1EF31E65" w14:textId="77777777" w:rsidR="002B0F53" w:rsidRPr="00754631" w:rsidRDefault="002B0F53" w:rsidP="00D728BD">
            <w:pPr>
              <w:jc w:val="center"/>
              <w:rPr>
                <w:color w:val="000000"/>
                <w:sz w:val="20"/>
              </w:rPr>
            </w:pPr>
            <w:r w:rsidRPr="00754631">
              <w:rPr>
                <w:color w:val="000000"/>
                <w:sz w:val="20"/>
              </w:rPr>
              <w:t>54.3</w:t>
            </w:r>
          </w:p>
        </w:tc>
        <w:tc>
          <w:tcPr>
            <w:tcW w:w="790" w:type="dxa"/>
            <w:tcBorders>
              <w:top w:val="single" w:sz="12" w:space="0" w:color="auto"/>
            </w:tcBorders>
            <w:shd w:val="clear" w:color="000000" w:fill="DCE6F1"/>
            <w:noWrap/>
            <w:vAlign w:val="center"/>
            <w:hideMark/>
          </w:tcPr>
          <w:p w14:paraId="6FE1D2DE" w14:textId="77777777" w:rsidR="002B0F53" w:rsidRPr="00754631" w:rsidRDefault="002B0F53" w:rsidP="00D728BD">
            <w:pPr>
              <w:jc w:val="center"/>
              <w:rPr>
                <w:color w:val="000000"/>
                <w:sz w:val="20"/>
              </w:rPr>
            </w:pPr>
            <w:r w:rsidRPr="00754631">
              <w:rPr>
                <w:color w:val="000000"/>
                <w:sz w:val="20"/>
              </w:rPr>
              <w:t>70.5</w:t>
            </w:r>
          </w:p>
        </w:tc>
        <w:tc>
          <w:tcPr>
            <w:tcW w:w="690" w:type="dxa"/>
            <w:tcBorders>
              <w:top w:val="single" w:sz="12" w:space="0" w:color="auto"/>
            </w:tcBorders>
            <w:shd w:val="clear" w:color="000000" w:fill="DCE6F1"/>
            <w:noWrap/>
            <w:vAlign w:val="center"/>
            <w:hideMark/>
          </w:tcPr>
          <w:p w14:paraId="4563881B" w14:textId="77777777" w:rsidR="002B0F53" w:rsidRPr="00754631" w:rsidRDefault="002B0F53" w:rsidP="00D728BD">
            <w:pPr>
              <w:jc w:val="center"/>
              <w:rPr>
                <w:color w:val="000000"/>
                <w:sz w:val="20"/>
              </w:rPr>
            </w:pPr>
            <w:r w:rsidRPr="00754631">
              <w:rPr>
                <w:color w:val="000000"/>
                <w:sz w:val="20"/>
              </w:rPr>
              <w:t>116.9</w:t>
            </w:r>
          </w:p>
        </w:tc>
        <w:tc>
          <w:tcPr>
            <w:tcW w:w="690" w:type="dxa"/>
            <w:tcBorders>
              <w:top w:val="single" w:sz="12" w:space="0" w:color="auto"/>
            </w:tcBorders>
            <w:shd w:val="clear" w:color="000000" w:fill="DCE6F1"/>
            <w:noWrap/>
            <w:vAlign w:val="center"/>
            <w:hideMark/>
          </w:tcPr>
          <w:p w14:paraId="16695E96" w14:textId="77777777" w:rsidR="002B0F53" w:rsidRPr="00754631" w:rsidRDefault="002B0F53" w:rsidP="00D728BD">
            <w:pPr>
              <w:jc w:val="center"/>
              <w:rPr>
                <w:color w:val="000000"/>
                <w:sz w:val="20"/>
              </w:rPr>
            </w:pPr>
            <w:r w:rsidRPr="00754631">
              <w:rPr>
                <w:color w:val="000000"/>
                <w:sz w:val="20"/>
              </w:rPr>
              <w:t>114.1</w:t>
            </w:r>
          </w:p>
        </w:tc>
        <w:tc>
          <w:tcPr>
            <w:tcW w:w="690" w:type="dxa"/>
            <w:tcBorders>
              <w:top w:val="single" w:sz="12" w:space="0" w:color="auto"/>
            </w:tcBorders>
            <w:shd w:val="clear" w:color="000000" w:fill="DCE6F1"/>
            <w:noWrap/>
            <w:vAlign w:val="center"/>
            <w:hideMark/>
          </w:tcPr>
          <w:p w14:paraId="635E4DBF" w14:textId="77777777" w:rsidR="002B0F53" w:rsidRPr="00754631" w:rsidRDefault="002B0F53" w:rsidP="00D728BD">
            <w:pPr>
              <w:jc w:val="center"/>
              <w:rPr>
                <w:color w:val="000000"/>
                <w:sz w:val="20"/>
              </w:rPr>
            </w:pPr>
            <w:r w:rsidRPr="00754631">
              <w:rPr>
                <w:color w:val="000000"/>
                <w:sz w:val="20"/>
              </w:rPr>
              <w:t>150.7</w:t>
            </w:r>
          </w:p>
        </w:tc>
        <w:tc>
          <w:tcPr>
            <w:tcW w:w="890" w:type="dxa"/>
            <w:tcBorders>
              <w:top w:val="single" w:sz="12" w:space="0" w:color="auto"/>
            </w:tcBorders>
            <w:shd w:val="clear" w:color="000000" w:fill="DCE6F1"/>
            <w:noWrap/>
            <w:vAlign w:val="center"/>
            <w:hideMark/>
          </w:tcPr>
          <w:p w14:paraId="33D98D80" w14:textId="77777777" w:rsidR="002B0F53" w:rsidRPr="00754631" w:rsidRDefault="002B0F53" w:rsidP="00D728BD">
            <w:pPr>
              <w:jc w:val="center"/>
              <w:rPr>
                <w:color w:val="000000"/>
                <w:sz w:val="20"/>
              </w:rPr>
            </w:pPr>
            <w:r w:rsidRPr="00754631">
              <w:rPr>
                <w:color w:val="000000"/>
                <w:sz w:val="20"/>
              </w:rPr>
              <w:t>190.2</w:t>
            </w:r>
          </w:p>
        </w:tc>
        <w:tc>
          <w:tcPr>
            <w:tcW w:w="790" w:type="dxa"/>
            <w:tcBorders>
              <w:top w:val="single" w:sz="12" w:space="0" w:color="auto"/>
            </w:tcBorders>
            <w:shd w:val="clear" w:color="000000" w:fill="DCE6F1"/>
            <w:noWrap/>
            <w:vAlign w:val="center"/>
            <w:hideMark/>
          </w:tcPr>
          <w:p w14:paraId="3C163DAB" w14:textId="77777777" w:rsidR="002B0F53" w:rsidRPr="00754631" w:rsidRDefault="002B0F53" w:rsidP="00D728BD">
            <w:pPr>
              <w:jc w:val="center"/>
              <w:rPr>
                <w:color w:val="000000"/>
                <w:sz w:val="20"/>
              </w:rPr>
            </w:pPr>
            <w:r w:rsidRPr="00754631">
              <w:rPr>
                <w:color w:val="000000"/>
                <w:sz w:val="20"/>
              </w:rPr>
              <w:t>10.7</w:t>
            </w:r>
          </w:p>
        </w:tc>
        <w:tc>
          <w:tcPr>
            <w:tcW w:w="790" w:type="dxa"/>
            <w:tcBorders>
              <w:top w:val="single" w:sz="12" w:space="0" w:color="auto"/>
            </w:tcBorders>
            <w:shd w:val="clear" w:color="000000" w:fill="DCE6F1"/>
            <w:noWrap/>
            <w:vAlign w:val="center"/>
            <w:hideMark/>
          </w:tcPr>
          <w:p w14:paraId="3C489E9D" w14:textId="77777777" w:rsidR="002B0F53" w:rsidRPr="00754631" w:rsidRDefault="002B0F53" w:rsidP="00D728BD">
            <w:pPr>
              <w:jc w:val="center"/>
              <w:rPr>
                <w:color w:val="000000"/>
                <w:sz w:val="20"/>
              </w:rPr>
            </w:pPr>
            <w:r w:rsidRPr="00754631">
              <w:rPr>
                <w:color w:val="000000"/>
                <w:sz w:val="20"/>
              </w:rPr>
              <w:t>111.4</w:t>
            </w:r>
          </w:p>
        </w:tc>
        <w:tc>
          <w:tcPr>
            <w:tcW w:w="851" w:type="dxa"/>
            <w:tcBorders>
              <w:top w:val="single" w:sz="12" w:space="0" w:color="auto"/>
            </w:tcBorders>
            <w:shd w:val="clear" w:color="000000" w:fill="DCE6F1"/>
            <w:noWrap/>
            <w:vAlign w:val="center"/>
            <w:hideMark/>
          </w:tcPr>
          <w:p w14:paraId="48F9D08A" w14:textId="77777777" w:rsidR="002B0F53" w:rsidRPr="00754631" w:rsidRDefault="002B0F53" w:rsidP="00D728BD">
            <w:pPr>
              <w:jc w:val="center"/>
              <w:rPr>
                <w:color w:val="000000"/>
                <w:sz w:val="20"/>
              </w:rPr>
            </w:pPr>
            <w:r w:rsidRPr="00754631">
              <w:rPr>
                <w:color w:val="000000"/>
                <w:sz w:val="20"/>
              </w:rPr>
              <w:t>114.1</w:t>
            </w:r>
          </w:p>
        </w:tc>
        <w:tc>
          <w:tcPr>
            <w:tcW w:w="941" w:type="dxa"/>
            <w:tcBorders>
              <w:top w:val="single" w:sz="12" w:space="0" w:color="auto"/>
              <w:right w:val="single" w:sz="12" w:space="0" w:color="auto"/>
            </w:tcBorders>
            <w:shd w:val="clear" w:color="000000" w:fill="DCE6F1"/>
            <w:noWrap/>
            <w:vAlign w:val="center"/>
            <w:hideMark/>
          </w:tcPr>
          <w:p w14:paraId="32C2205D" w14:textId="77777777" w:rsidR="002B0F53" w:rsidRPr="00754631" w:rsidRDefault="002B0F53" w:rsidP="00D728BD">
            <w:pPr>
              <w:jc w:val="center"/>
              <w:rPr>
                <w:color w:val="000000"/>
                <w:sz w:val="20"/>
              </w:rPr>
            </w:pPr>
            <w:r w:rsidRPr="00754631">
              <w:rPr>
                <w:color w:val="000000"/>
                <w:sz w:val="20"/>
              </w:rPr>
              <w:t>59.5</w:t>
            </w:r>
          </w:p>
        </w:tc>
      </w:tr>
      <w:tr w:rsidR="002B0F53" w:rsidRPr="00754631" w14:paraId="32D53772" w14:textId="77777777" w:rsidTr="002B0F53">
        <w:trPr>
          <w:trHeight w:val="340"/>
        </w:trPr>
        <w:tc>
          <w:tcPr>
            <w:tcW w:w="3891" w:type="dxa"/>
            <w:vMerge/>
            <w:tcBorders>
              <w:left w:val="single" w:sz="12" w:space="0" w:color="auto"/>
            </w:tcBorders>
            <w:vAlign w:val="center"/>
            <w:hideMark/>
          </w:tcPr>
          <w:p w14:paraId="7A818821" w14:textId="77777777" w:rsidR="002B0F53" w:rsidRPr="00754631" w:rsidRDefault="002B0F53" w:rsidP="00D728BD">
            <w:pPr>
              <w:jc w:val="center"/>
              <w:rPr>
                <w:color w:val="000000"/>
                <w:sz w:val="20"/>
              </w:rPr>
            </w:pPr>
          </w:p>
        </w:tc>
        <w:tc>
          <w:tcPr>
            <w:tcW w:w="1067" w:type="dxa"/>
            <w:shd w:val="clear" w:color="000000" w:fill="DCE6F1"/>
            <w:noWrap/>
            <w:vAlign w:val="center"/>
            <w:hideMark/>
          </w:tcPr>
          <w:p w14:paraId="5650522C" w14:textId="77777777" w:rsidR="002B0F53" w:rsidRPr="00754631" w:rsidRDefault="002B0F53" w:rsidP="00D728BD">
            <w:pPr>
              <w:jc w:val="center"/>
              <w:rPr>
                <w:color w:val="000000"/>
                <w:sz w:val="20"/>
              </w:rPr>
            </w:pPr>
            <w:r w:rsidRPr="00754631">
              <w:rPr>
                <w:color w:val="000000"/>
                <w:sz w:val="20"/>
              </w:rPr>
              <w:t>LOQ (nM)</w:t>
            </w:r>
          </w:p>
        </w:tc>
        <w:tc>
          <w:tcPr>
            <w:tcW w:w="690" w:type="dxa"/>
            <w:shd w:val="clear" w:color="000000" w:fill="DCE6F1"/>
            <w:noWrap/>
            <w:vAlign w:val="center"/>
            <w:hideMark/>
          </w:tcPr>
          <w:p w14:paraId="626D494F" w14:textId="77777777" w:rsidR="002B0F53" w:rsidRPr="00754631" w:rsidRDefault="002B0F53" w:rsidP="00D728BD">
            <w:pPr>
              <w:jc w:val="center"/>
              <w:rPr>
                <w:color w:val="000000"/>
                <w:sz w:val="20"/>
              </w:rPr>
            </w:pPr>
            <w:r w:rsidRPr="00754631">
              <w:rPr>
                <w:color w:val="000000"/>
                <w:sz w:val="20"/>
              </w:rPr>
              <w:t>1.2</w:t>
            </w:r>
          </w:p>
        </w:tc>
        <w:tc>
          <w:tcPr>
            <w:tcW w:w="790" w:type="dxa"/>
            <w:shd w:val="clear" w:color="000000" w:fill="DCE6F1"/>
            <w:noWrap/>
            <w:vAlign w:val="center"/>
            <w:hideMark/>
          </w:tcPr>
          <w:p w14:paraId="15A2480C" w14:textId="77777777" w:rsidR="002B0F53" w:rsidRPr="00754631" w:rsidRDefault="002B0F53" w:rsidP="00D728BD">
            <w:pPr>
              <w:jc w:val="center"/>
              <w:rPr>
                <w:color w:val="000000"/>
                <w:sz w:val="20"/>
              </w:rPr>
            </w:pPr>
            <w:r w:rsidRPr="00754631">
              <w:rPr>
                <w:color w:val="000000"/>
                <w:sz w:val="20"/>
              </w:rPr>
              <w:t>6.2</w:t>
            </w:r>
          </w:p>
        </w:tc>
        <w:tc>
          <w:tcPr>
            <w:tcW w:w="890" w:type="dxa"/>
            <w:shd w:val="clear" w:color="000000" w:fill="DCE6F1"/>
            <w:noWrap/>
            <w:vAlign w:val="center"/>
            <w:hideMark/>
          </w:tcPr>
          <w:p w14:paraId="0DB2C0DD" w14:textId="77777777" w:rsidR="002B0F53" w:rsidRPr="00754631" w:rsidRDefault="002B0F53" w:rsidP="00D728BD">
            <w:pPr>
              <w:jc w:val="center"/>
              <w:rPr>
                <w:color w:val="000000"/>
                <w:sz w:val="20"/>
              </w:rPr>
            </w:pPr>
            <w:r w:rsidRPr="00754631">
              <w:rPr>
                <w:color w:val="000000"/>
                <w:sz w:val="20"/>
              </w:rPr>
              <w:t>42.4</w:t>
            </w:r>
          </w:p>
        </w:tc>
        <w:tc>
          <w:tcPr>
            <w:tcW w:w="790" w:type="dxa"/>
            <w:shd w:val="clear" w:color="000000" w:fill="DCE6F1"/>
            <w:noWrap/>
            <w:vAlign w:val="center"/>
            <w:hideMark/>
          </w:tcPr>
          <w:p w14:paraId="1D9DA339" w14:textId="77777777" w:rsidR="002B0F53" w:rsidRPr="00754631" w:rsidRDefault="002B0F53" w:rsidP="00D728BD">
            <w:pPr>
              <w:jc w:val="center"/>
              <w:rPr>
                <w:color w:val="000000"/>
                <w:sz w:val="20"/>
              </w:rPr>
            </w:pPr>
            <w:r w:rsidRPr="00754631">
              <w:rPr>
                <w:color w:val="000000"/>
                <w:sz w:val="20"/>
              </w:rPr>
              <w:t>7.5</w:t>
            </w:r>
          </w:p>
        </w:tc>
        <w:tc>
          <w:tcPr>
            <w:tcW w:w="690" w:type="dxa"/>
            <w:shd w:val="clear" w:color="000000" w:fill="DCE6F1"/>
            <w:noWrap/>
            <w:vAlign w:val="center"/>
            <w:hideMark/>
          </w:tcPr>
          <w:p w14:paraId="438B7961" w14:textId="77777777" w:rsidR="002B0F53" w:rsidRPr="00754631" w:rsidRDefault="002B0F53" w:rsidP="00D728BD">
            <w:pPr>
              <w:jc w:val="center"/>
              <w:rPr>
                <w:color w:val="000000"/>
                <w:sz w:val="20"/>
              </w:rPr>
            </w:pPr>
            <w:r w:rsidRPr="00754631">
              <w:rPr>
                <w:color w:val="000000"/>
                <w:sz w:val="20"/>
              </w:rPr>
              <w:t>8.6</w:t>
            </w:r>
          </w:p>
        </w:tc>
        <w:tc>
          <w:tcPr>
            <w:tcW w:w="690" w:type="dxa"/>
            <w:shd w:val="clear" w:color="000000" w:fill="DCE6F1"/>
            <w:noWrap/>
            <w:vAlign w:val="center"/>
            <w:hideMark/>
          </w:tcPr>
          <w:p w14:paraId="58BC5681" w14:textId="77777777" w:rsidR="002B0F53" w:rsidRPr="00754631" w:rsidRDefault="002B0F53" w:rsidP="00D728BD">
            <w:pPr>
              <w:jc w:val="center"/>
              <w:rPr>
                <w:color w:val="000000"/>
                <w:sz w:val="20"/>
              </w:rPr>
            </w:pPr>
            <w:r w:rsidRPr="00754631">
              <w:rPr>
                <w:color w:val="000000"/>
                <w:sz w:val="20"/>
              </w:rPr>
              <w:t>16.8</w:t>
            </w:r>
          </w:p>
        </w:tc>
        <w:tc>
          <w:tcPr>
            <w:tcW w:w="690" w:type="dxa"/>
            <w:shd w:val="clear" w:color="000000" w:fill="DCE6F1"/>
            <w:noWrap/>
            <w:vAlign w:val="center"/>
            <w:hideMark/>
          </w:tcPr>
          <w:p w14:paraId="4C4F6BA7" w14:textId="77777777" w:rsidR="002B0F53" w:rsidRPr="00754631" w:rsidRDefault="002B0F53" w:rsidP="00D728BD">
            <w:pPr>
              <w:jc w:val="center"/>
              <w:rPr>
                <w:color w:val="000000"/>
                <w:sz w:val="20"/>
              </w:rPr>
            </w:pPr>
            <w:r w:rsidRPr="00754631">
              <w:rPr>
                <w:color w:val="000000"/>
                <w:sz w:val="20"/>
              </w:rPr>
              <w:t>2.5</w:t>
            </w:r>
          </w:p>
        </w:tc>
        <w:tc>
          <w:tcPr>
            <w:tcW w:w="890" w:type="dxa"/>
            <w:shd w:val="clear" w:color="000000" w:fill="DCE6F1"/>
            <w:noWrap/>
            <w:vAlign w:val="center"/>
            <w:hideMark/>
          </w:tcPr>
          <w:p w14:paraId="1DE1C8E0" w14:textId="77777777" w:rsidR="002B0F53" w:rsidRPr="00754631" w:rsidRDefault="002B0F53" w:rsidP="00D728BD">
            <w:pPr>
              <w:jc w:val="center"/>
              <w:rPr>
                <w:color w:val="000000"/>
                <w:sz w:val="20"/>
              </w:rPr>
            </w:pPr>
            <w:r w:rsidRPr="00754631">
              <w:rPr>
                <w:color w:val="000000"/>
                <w:sz w:val="20"/>
              </w:rPr>
              <w:t>6.6</w:t>
            </w:r>
          </w:p>
        </w:tc>
        <w:tc>
          <w:tcPr>
            <w:tcW w:w="790" w:type="dxa"/>
            <w:shd w:val="clear" w:color="000000" w:fill="DCE6F1"/>
            <w:noWrap/>
            <w:vAlign w:val="center"/>
            <w:hideMark/>
          </w:tcPr>
          <w:p w14:paraId="79E3FFBB" w14:textId="77777777" w:rsidR="002B0F53" w:rsidRPr="00754631" w:rsidRDefault="002B0F53" w:rsidP="00D728BD">
            <w:pPr>
              <w:jc w:val="center"/>
              <w:rPr>
                <w:color w:val="000000"/>
                <w:sz w:val="20"/>
              </w:rPr>
            </w:pPr>
            <w:r w:rsidRPr="00754631">
              <w:rPr>
                <w:color w:val="000000"/>
                <w:sz w:val="20"/>
              </w:rPr>
              <w:t>1174.3</w:t>
            </w:r>
          </w:p>
        </w:tc>
        <w:tc>
          <w:tcPr>
            <w:tcW w:w="790" w:type="dxa"/>
            <w:shd w:val="clear" w:color="000000" w:fill="DCE6F1"/>
            <w:noWrap/>
            <w:vAlign w:val="center"/>
            <w:hideMark/>
          </w:tcPr>
          <w:p w14:paraId="3AD69847" w14:textId="77777777" w:rsidR="002B0F53" w:rsidRPr="00754631" w:rsidRDefault="002B0F53" w:rsidP="00D728BD">
            <w:pPr>
              <w:jc w:val="center"/>
              <w:rPr>
                <w:color w:val="000000"/>
                <w:sz w:val="20"/>
              </w:rPr>
            </w:pPr>
            <w:r w:rsidRPr="00754631">
              <w:rPr>
                <w:color w:val="000000"/>
                <w:sz w:val="20"/>
              </w:rPr>
              <w:t>140.7</w:t>
            </w:r>
          </w:p>
        </w:tc>
        <w:tc>
          <w:tcPr>
            <w:tcW w:w="851" w:type="dxa"/>
            <w:shd w:val="clear" w:color="000000" w:fill="DCE6F1"/>
            <w:noWrap/>
            <w:vAlign w:val="center"/>
            <w:hideMark/>
          </w:tcPr>
          <w:p w14:paraId="559CB2A2" w14:textId="77777777" w:rsidR="002B0F53" w:rsidRPr="00754631" w:rsidRDefault="002B0F53" w:rsidP="00D728BD">
            <w:pPr>
              <w:jc w:val="center"/>
              <w:rPr>
                <w:color w:val="000000"/>
                <w:sz w:val="20"/>
              </w:rPr>
            </w:pPr>
            <w:r w:rsidRPr="00754631">
              <w:rPr>
                <w:color w:val="000000"/>
                <w:sz w:val="20"/>
              </w:rPr>
              <w:t>7.5</w:t>
            </w:r>
          </w:p>
        </w:tc>
        <w:tc>
          <w:tcPr>
            <w:tcW w:w="941" w:type="dxa"/>
            <w:tcBorders>
              <w:right w:val="single" w:sz="12" w:space="0" w:color="auto"/>
            </w:tcBorders>
            <w:shd w:val="clear" w:color="000000" w:fill="DCE6F1"/>
            <w:noWrap/>
            <w:vAlign w:val="center"/>
            <w:hideMark/>
          </w:tcPr>
          <w:p w14:paraId="777DDEB2" w14:textId="77777777" w:rsidR="002B0F53" w:rsidRPr="00754631" w:rsidRDefault="002B0F53" w:rsidP="00D728BD">
            <w:pPr>
              <w:jc w:val="center"/>
              <w:rPr>
                <w:color w:val="000000"/>
                <w:sz w:val="20"/>
              </w:rPr>
            </w:pPr>
            <w:r w:rsidRPr="00754631">
              <w:rPr>
                <w:color w:val="000000"/>
                <w:sz w:val="20"/>
              </w:rPr>
              <w:t>387.8</w:t>
            </w:r>
          </w:p>
        </w:tc>
      </w:tr>
      <w:tr w:rsidR="002B0F53" w:rsidRPr="00754631" w14:paraId="40169EF1" w14:textId="77777777" w:rsidTr="002B0F53">
        <w:trPr>
          <w:trHeight w:val="340"/>
        </w:trPr>
        <w:tc>
          <w:tcPr>
            <w:tcW w:w="3891" w:type="dxa"/>
            <w:vMerge w:val="restart"/>
            <w:tcBorders>
              <w:left w:val="single" w:sz="12" w:space="0" w:color="auto"/>
            </w:tcBorders>
            <w:shd w:val="clear" w:color="000000" w:fill="DCE6F1"/>
            <w:noWrap/>
            <w:vAlign w:val="center"/>
            <w:hideMark/>
          </w:tcPr>
          <w:p w14:paraId="38BCCFBB" w14:textId="77777777" w:rsidR="002B0F53" w:rsidRDefault="002B0F53" w:rsidP="00D728BD">
            <w:pPr>
              <w:jc w:val="center"/>
              <w:rPr>
                <w:color w:val="000000"/>
                <w:sz w:val="20"/>
              </w:rPr>
            </w:pPr>
            <w:r>
              <w:rPr>
                <w:color w:val="000000"/>
                <w:sz w:val="20"/>
              </w:rPr>
              <w:t>10/10/80 V/V/V acetonitrile/ammonium hydroxide/ water</w:t>
            </w:r>
          </w:p>
          <w:p w14:paraId="3E79FF11" w14:textId="77777777" w:rsidR="002B0F53" w:rsidRDefault="002B0F53" w:rsidP="00D728BD">
            <w:pPr>
              <w:jc w:val="center"/>
              <w:rPr>
                <w:color w:val="000000"/>
                <w:sz w:val="20"/>
              </w:rPr>
            </w:pPr>
            <w:r>
              <w:rPr>
                <w:color w:val="000000"/>
                <w:sz w:val="20"/>
              </w:rPr>
              <w:t>1/10 diluted</w:t>
            </w:r>
          </w:p>
          <w:p w14:paraId="693B099D" w14:textId="77777777" w:rsidR="002B0F53" w:rsidRPr="00754631" w:rsidRDefault="002B0F53" w:rsidP="00D728BD">
            <w:pPr>
              <w:jc w:val="center"/>
              <w:rPr>
                <w:color w:val="000000"/>
                <w:sz w:val="20"/>
              </w:rPr>
            </w:pPr>
            <w:r>
              <w:rPr>
                <w:color w:val="000000"/>
                <w:sz w:val="20"/>
              </w:rPr>
              <w:t>5</w:t>
            </w:r>
            <w:r w:rsidRPr="00754631">
              <w:rPr>
                <w:color w:val="000000"/>
                <w:sz w:val="20"/>
              </w:rPr>
              <w:t>th</w:t>
            </w:r>
          </w:p>
        </w:tc>
        <w:tc>
          <w:tcPr>
            <w:tcW w:w="1067" w:type="dxa"/>
            <w:shd w:val="clear" w:color="000000" w:fill="DCE6F1"/>
            <w:noWrap/>
            <w:vAlign w:val="center"/>
            <w:hideMark/>
          </w:tcPr>
          <w:p w14:paraId="18ECAF18" w14:textId="77777777" w:rsidR="002B0F53" w:rsidRPr="00754631" w:rsidRDefault="002B0F53" w:rsidP="00D728BD">
            <w:pPr>
              <w:jc w:val="center"/>
              <w:rPr>
                <w:color w:val="000000"/>
                <w:sz w:val="20"/>
              </w:rPr>
            </w:pPr>
            <w:r w:rsidRPr="00754631">
              <w:rPr>
                <w:color w:val="000000"/>
                <w:sz w:val="20"/>
              </w:rPr>
              <w:t>Recovery (%)</w:t>
            </w:r>
          </w:p>
        </w:tc>
        <w:tc>
          <w:tcPr>
            <w:tcW w:w="690" w:type="dxa"/>
            <w:shd w:val="clear" w:color="000000" w:fill="DCE6F1"/>
            <w:noWrap/>
            <w:vAlign w:val="center"/>
            <w:hideMark/>
          </w:tcPr>
          <w:p w14:paraId="4B05E424" w14:textId="77777777" w:rsidR="002B0F53" w:rsidRPr="00754631" w:rsidRDefault="002B0F53" w:rsidP="00D728BD">
            <w:pPr>
              <w:jc w:val="center"/>
              <w:rPr>
                <w:color w:val="000000"/>
                <w:sz w:val="20"/>
              </w:rPr>
            </w:pPr>
            <w:r w:rsidRPr="00754631">
              <w:rPr>
                <w:color w:val="000000"/>
                <w:sz w:val="20"/>
              </w:rPr>
              <w:t>138.1</w:t>
            </w:r>
          </w:p>
        </w:tc>
        <w:tc>
          <w:tcPr>
            <w:tcW w:w="790" w:type="dxa"/>
            <w:shd w:val="clear" w:color="000000" w:fill="DCE6F1"/>
            <w:noWrap/>
            <w:vAlign w:val="center"/>
            <w:hideMark/>
          </w:tcPr>
          <w:p w14:paraId="3C0E0A4D" w14:textId="77777777" w:rsidR="002B0F53" w:rsidRPr="00754631" w:rsidRDefault="002B0F53" w:rsidP="00D728BD">
            <w:pPr>
              <w:jc w:val="center"/>
              <w:rPr>
                <w:color w:val="000000"/>
                <w:sz w:val="20"/>
              </w:rPr>
            </w:pPr>
            <w:r w:rsidRPr="00754631">
              <w:rPr>
                <w:color w:val="000000"/>
                <w:sz w:val="20"/>
              </w:rPr>
              <w:t>100.3</w:t>
            </w:r>
          </w:p>
        </w:tc>
        <w:tc>
          <w:tcPr>
            <w:tcW w:w="890" w:type="dxa"/>
            <w:shd w:val="clear" w:color="000000" w:fill="DCE6F1"/>
            <w:noWrap/>
            <w:vAlign w:val="center"/>
            <w:hideMark/>
          </w:tcPr>
          <w:p w14:paraId="01AE01EB" w14:textId="77777777" w:rsidR="002B0F53" w:rsidRPr="00754631" w:rsidRDefault="002B0F53" w:rsidP="00D728BD">
            <w:pPr>
              <w:jc w:val="center"/>
              <w:rPr>
                <w:color w:val="000000"/>
                <w:sz w:val="20"/>
              </w:rPr>
            </w:pPr>
            <w:r w:rsidRPr="00754631">
              <w:rPr>
                <w:color w:val="000000"/>
                <w:sz w:val="20"/>
              </w:rPr>
              <w:t>99.7</w:t>
            </w:r>
          </w:p>
        </w:tc>
        <w:tc>
          <w:tcPr>
            <w:tcW w:w="790" w:type="dxa"/>
            <w:shd w:val="clear" w:color="000000" w:fill="DCE6F1"/>
            <w:noWrap/>
            <w:vAlign w:val="center"/>
            <w:hideMark/>
          </w:tcPr>
          <w:p w14:paraId="0B8C54F6" w14:textId="77777777" w:rsidR="002B0F53" w:rsidRPr="00754631" w:rsidRDefault="002B0F53" w:rsidP="00D728BD">
            <w:pPr>
              <w:jc w:val="center"/>
              <w:rPr>
                <w:color w:val="000000"/>
                <w:sz w:val="20"/>
              </w:rPr>
            </w:pPr>
            <w:r w:rsidRPr="00754631">
              <w:rPr>
                <w:color w:val="000000"/>
                <w:sz w:val="20"/>
              </w:rPr>
              <w:t>78.7</w:t>
            </w:r>
          </w:p>
        </w:tc>
        <w:tc>
          <w:tcPr>
            <w:tcW w:w="690" w:type="dxa"/>
            <w:shd w:val="clear" w:color="000000" w:fill="DCE6F1"/>
            <w:noWrap/>
            <w:vAlign w:val="center"/>
            <w:hideMark/>
          </w:tcPr>
          <w:p w14:paraId="21A42AE0" w14:textId="77777777" w:rsidR="002B0F53" w:rsidRPr="00754631" w:rsidRDefault="002B0F53" w:rsidP="00D728BD">
            <w:pPr>
              <w:jc w:val="center"/>
              <w:rPr>
                <w:color w:val="000000"/>
                <w:sz w:val="20"/>
              </w:rPr>
            </w:pPr>
            <w:r w:rsidRPr="00754631">
              <w:rPr>
                <w:color w:val="000000"/>
                <w:sz w:val="20"/>
              </w:rPr>
              <w:t>129.1</w:t>
            </w:r>
          </w:p>
        </w:tc>
        <w:tc>
          <w:tcPr>
            <w:tcW w:w="690" w:type="dxa"/>
            <w:shd w:val="clear" w:color="000000" w:fill="DCE6F1"/>
            <w:noWrap/>
            <w:vAlign w:val="center"/>
            <w:hideMark/>
          </w:tcPr>
          <w:p w14:paraId="320DA51D" w14:textId="77777777" w:rsidR="002B0F53" w:rsidRPr="00754631" w:rsidRDefault="002B0F53" w:rsidP="00D728BD">
            <w:pPr>
              <w:jc w:val="center"/>
              <w:rPr>
                <w:color w:val="000000"/>
                <w:sz w:val="20"/>
              </w:rPr>
            </w:pPr>
            <w:r w:rsidRPr="00754631">
              <w:rPr>
                <w:color w:val="000000"/>
                <w:sz w:val="20"/>
              </w:rPr>
              <w:t>103.1</w:t>
            </w:r>
          </w:p>
        </w:tc>
        <w:tc>
          <w:tcPr>
            <w:tcW w:w="690" w:type="dxa"/>
            <w:shd w:val="clear" w:color="000000" w:fill="DCE6F1"/>
            <w:noWrap/>
            <w:vAlign w:val="center"/>
            <w:hideMark/>
          </w:tcPr>
          <w:p w14:paraId="50841AA5" w14:textId="77777777" w:rsidR="002B0F53" w:rsidRPr="00754631" w:rsidRDefault="002B0F53" w:rsidP="00D728BD">
            <w:pPr>
              <w:jc w:val="center"/>
              <w:rPr>
                <w:color w:val="000000"/>
                <w:sz w:val="20"/>
              </w:rPr>
            </w:pPr>
            <w:r w:rsidRPr="00754631">
              <w:rPr>
                <w:color w:val="000000"/>
                <w:sz w:val="20"/>
              </w:rPr>
              <w:t>93.0</w:t>
            </w:r>
          </w:p>
        </w:tc>
        <w:tc>
          <w:tcPr>
            <w:tcW w:w="890" w:type="dxa"/>
            <w:shd w:val="clear" w:color="000000" w:fill="DCE6F1"/>
            <w:noWrap/>
            <w:vAlign w:val="center"/>
            <w:hideMark/>
          </w:tcPr>
          <w:p w14:paraId="76FF0A9C" w14:textId="77777777" w:rsidR="002B0F53" w:rsidRPr="00754631" w:rsidRDefault="002B0F53" w:rsidP="00D728BD">
            <w:pPr>
              <w:jc w:val="center"/>
              <w:rPr>
                <w:color w:val="000000"/>
                <w:sz w:val="20"/>
              </w:rPr>
            </w:pPr>
            <w:r w:rsidRPr="00754631">
              <w:rPr>
                <w:color w:val="000000"/>
                <w:sz w:val="20"/>
              </w:rPr>
              <w:t>84.3</w:t>
            </w:r>
          </w:p>
        </w:tc>
        <w:tc>
          <w:tcPr>
            <w:tcW w:w="790" w:type="dxa"/>
            <w:shd w:val="clear" w:color="000000" w:fill="DCE6F1"/>
            <w:noWrap/>
            <w:vAlign w:val="center"/>
            <w:hideMark/>
          </w:tcPr>
          <w:p w14:paraId="314702F3" w14:textId="77777777" w:rsidR="002B0F53" w:rsidRPr="00754631" w:rsidRDefault="002B0F53" w:rsidP="00D728BD">
            <w:pPr>
              <w:jc w:val="center"/>
              <w:rPr>
                <w:color w:val="000000"/>
                <w:sz w:val="20"/>
              </w:rPr>
            </w:pPr>
            <w:r w:rsidRPr="00754631">
              <w:rPr>
                <w:color w:val="000000"/>
                <w:sz w:val="20"/>
              </w:rPr>
              <w:t>26.3</w:t>
            </w:r>
          </w:p>
        </w:tc>
        <w:tc>
          <w:tcPr>
            <w:tcW w:w="790" w:type="dxa"/>
            <w:shd w:val="clear" w:color="000000" w:fill="DCE6F1"/>
            <w:noWrap/>
            <w:vAlign w:val="center"/>
            <w:hideMark/>
          </w:tcPr>
          <w:p w14:paraId="0C48FCEC" w14:textId="77777777" w:rsidR="002B0F53" w:rsidRPr="00754631" w:rsidRDefault="002B0F53" w:rsidP="00D728BD">
            <w:pPr>
              <w:jc w:val="center"/>
              <w:rPr>
                <w:color w:val="000000"/>
                <w:sz w:val="20"/>
              </w:rPr>
            </w:pPr>
            <w:r w:rsidRPr="00754631">
              <w:rPr>
                <w:color w:val="000000"/>
                <w:sz w:val="20"/>
              </w:rPr>
              <w:t>94.7</w:t>
            </w:r>
          </w:p>
        </w:tc>
        <w:tc>
          <w:tcPr>
            <w:tcW w:w="851" w:type="dxa"/>
            <w:shd w:val="clear" w:color="000000" w:fill="DCE6F1"/>
            <w:noWrap/>
            <w:vAlign w:val="center"/>
            <w:hideMark/>
          </w:tcPr>
          <w:p w14:paraId="671B98A3" w14:textId="77777777" w:rsidR="002B0F53" w:rsidRPr="00754631" w:rsidRDefault="002B0F53" w:rsidP="00D728BD">
            <w:pPr>
              <w:jc w:val="center"/>
              <w:rPr>
                <w:color w:val="000000"/>
                <w:sz w:val="20"/>
              </w:rPr>
            </w:pPr>
            <w:r w:rsidRPr="00754631">
              <w:rPr>
                <w:color w:val="000000"/>
                <w:sz w:val="20"/>
              </w:rPr>
              <w:t>99.7</w:t>
            </w:r>
          </w:p>
        </w:tc>
        <w:tc>
          <w:tcPr>
            <w:tcW w:w="941" w:type="dxa"/>
            <w:tcBorders>
              <w:right w:val="single" w:sz="12" w:space="0" w:color="auto"/>
            </w:tcBorders>
            <w:shd w:val="clear" w:color="000000" w:fill="DCE6F1"/>
            <w:noWrap/>
            <w:vAlign w:val="center"/>
            <w:hideMark/>
          </w:tcPr>
          <w:p w14:paraId="28BB9A2E" w14:textId="77777777" w:rsidR="002B0F53" w:rsidRPr="00754631" w:rsidRDefault="002B0F53" w:rsidP="00D728BD">
            <w:pPr>
              <w:jc w:val="center"/>
              <w:rPr>
                <w:color w:val="000000"/>
                <w:sz w:val="20"/>
              </w:rPr>
            </w:pPr>
            <w:r w:rsidRPr="00754631">
              <w:rPr>
                <w:color w:val="000000"/>
                <w:sz w:val="20"/>
              </w:rPr>
              <w:t>32.1</w:t>
            </w:r>
          </w:p>
        </w:tc>
      </w:tr>
      <w:tr w:rsidR="002B0F53" w:rsidRPr="00754631" w14:paraId="50E7007C" w14:textId="77777777" w:rsidTr="002B0F53">
        <w:trPr>
          <w:trHeight w:val="340"/>
        </w:trPr>
        <w:tc>
          <w:tcPr>
            <w:tcW w:w="3891" w:type="dxa"/>
            <w:vMerge/>
            <w:tcBorders>
              <w:left w:val="single" w:sz="12" w:space="0" w:color="auto"/>
            </w:tcBorders>
            <w:vAlign w:val="center"/>
            <w:hideMark/>
          </w:tcPr>
          <w:p w14:paraId="3EDC6149" w14:textId="77777777" w:rsidR="002B0F53" w:rsidRPr="00754631" w:rsidRDefault="002B0F53" w:rsidP="00D728BD">
            <w:pPr>
              <w:jc w:val="center"/>
              <w:rPr>
                <w:color w:val="000000"/>
                <w:sz w:val="20"/>
              </w:rPr>
            </w:pPr>
          </w:p>
        </w:tc>
        <w:tc>
          <w:tcPr>
            <w:tcW w:w="1067" w:type="dxa"/>
            <w:shd w:val="clear" w:color="000000" w:fill="DCE6F1"/>
            <w:noWrap/>
            <w:vAlign w:val="center"/>
            <w:hideMark/>
          </w:tcPr>
          <w:p w14:paraId="278D1047" w14:textId="77777777" w:rsidR="002B0F53" w:rsidRPr="00754631" w:rsidRDefault="002B0F53" w:rsidP="00D728BD">
            <w:pPr>
              <w:jc w:val="center"/>
              <w:rPr>
                <w:color w:val="000000"/>
                <w:sz w:val="20"/>
              </w:rPr>
            </w:pPr>
            <w:r w:rsidRPr="00754631">
              <w:rPr>
                <w:color w:val="000000"/>
                <w:sz w:val="20"/>
              </w:rPr>
              <w:t>LOQ (nM)</w:t>
            </w:r>
          </w:p>
        </w:tc>
        <w:tc>
          <w:tcPr>
            <w:tcW w:w="690" w:type="dxa"/>
            <w:shd w:val="clear" w:color="000000" w:fill="DCE6F1"/>
            <w:noWrap/>
            <w:vAlign w:val="center"/>
            <w:hideMark/>
          </w:tcPr>
          <w:p w14:paraId="69B636B4" w14:textId="77777777" w:rsidR="002B0F53" w:rsidRPr="00754631" w:rsidRDefault="002B0F53" w:rsidP="00D728BD">
            <w:pPr>
              <w:jc w:val="center"/>
              <w:rPr>
                <w:color w:val="000000"/>
                <w:sz w:val="20"/>
              </w:rPr>
            </w:pPr>
            <w:r w:rsidRPr="00754631">
              <w:rPr>
                <w:color w:val="000000"/>
                <w:sz w:val="20"/>
              </w:rPr>
              <w:t>1.2</w:t>
            </w:r>
          </w:p>
        </w:tc>
        <w:tc>
          <w:tcPr>
            <w:tcW w:w="790" w:type="dxa"/>
            <w:shd w:val="clear" w:color="000000" w:fill="DCE6F1"/>
            <w:noWrap/>
            <w:vAlign w:val="center"/>
            <w:hideMark/>
          </w:tcPr>
          <w:p w14:paraId="0E5D791A" w14:textId="77777777" w:rsidR="002B0F53" w:rsidRPr="00754631" w:rsidRDefault="002B0F53" w:rsidP="00D728BD">
            <w:pPr>
              <w:jc w:val="center"/>
              <w:rPr>
                <w:color w:val="000000"/>
                <w:sz w:val="20"/>
              </w:rPr>
            </w:pPr>
            <w:r w:rsidRPr="00754631">
              <w:rPr>
                <w:color w:val="000000"/>
                <w:sz w:val="20"/>
              </w:rPr>
              <w:t>3.7</w:t>
            </w:r>
          </w:p>
        </w:tc>
        <w:tc>
          <w:tcPr>
            <w:tcW w:w="890" w:type="dxa"/>
            <w:shd w:val="clear" w:color="000000" w:fill="DCE6F1"/>
            <w:noWrap/>
            <w:vAlign w:val="center"/>
            <w:hideMark/>
          </w:tcPr>
          <w:p w14:paraId="32FB8887" w14:textId="77777777" w:rsidR="002B0F53" w:rsidRPr="00754631" w:rsidRDefault="002B0F53" w:rsidP="00D728BD">
            <w:pPr>
              <w:jc w:val="center"/>
              <w:rPr>
                <w:color w:val="000000"/>
                <w:sz w:val="20"/>
              </w:rPr>
            </w:pPr>
            <w:r w:rsidRPr="00754631">
              <w:rPr>
                <w:color w:val="000000"/>
                <w:sz w:val="20"/>
              </w:rPr>
              <w:t>20.4</w:t>
            </w:r>
          </w:p>
        </w:tc>
        <w:tc>
          <w:tcPr>
            <w:tcW w:w="790" w:type="dxa"/>
            <w:shd w:val="clear" w:color="000000" w:fill="DCE6F1"/>
            <w:noWrap/>
            <w:vAlign w:val="center"/>
            <w:hideMark/>
          </w:tcPr>
          <w:p w14:paraId="76B171B7" w14:textId="77777777" w:rsidR="002B0F53" w:rsidRPr="00754631" w:rsidRDefault="002B0F53" w:rsidP="00D728BD">
            <w:pPr>
              <w:jc w:val="center"/>
              <w:rPr>
                <w:color w:val="000000"/>
                <w:sz w:val="20"/>
              </w:rPr>
            </w:pPr>
            <w:r w:rsidRPr="00754631">
              <w:rPr>
                <w:color w:val="000000"/>
                <w:sz w:val="20"/>
              </w:rPr>
              <w:t>5.5</w:t>
            </w:r>
          </w:p>
        </w:tc>
        <w:tc>
          <w:tcPr>
            <w:tcW w:w="690" w:type="dxa"/>
            <w:shd w:val="clear" w:color="000000" w:fill="DCE6F1"/>
            <w:noWrap/>
            <w:vAlign w:val="center"/>
            <w:hideMark/>
          </w:tcPr>
          <w:p w14:paraId="10646F0C" w14:textId="77777777" w:rsidR="002B0F53" w:rsidRPr="00754631" w:rsidRDefault="002B0F53" w:rsidP="00D728BD">
            <w:pPr>
              <w:jc w:val="center"/>
              <w:rPr>
                <w:color w:val="000000"/>
                <w:sz w:val="20"/>
              </w:rPr>
            </w:pPr>
            <w:r w:rsidRPr="00754631">
              <w:rPr>
                <w:color w:val="000000"/>
                <w:sz w:val="20"/>
              </w:rPr>
              <w:t>2.5</w:t>
            </w:r>
          </w:p>
        </w:tc>
        <w:tc>
          <w:tcPr>
            <w:tcW w:w="690" w:type="dxa"/>
            <w:shd w:val="clear" w:color="000000" w:fill="DCE6F1"/>
            <w:noWrap/>
            <w:vAlign w:val="center"/>
            <w:hideMark/>
          </w:tcPr>
          <w:p w14:paraId="7804D2AF" w14:textId="77777777" w:rsidR="002B0F53" w:rsidRPr="00754631" w:rsidRDefault="002B0F53" w:rsidP="00D728BD">
            <w:pPr>
              <w:jc w:val="center"/>
              <w:rPr>
                <w:color w:val="000000"/>
                <w:sz w:val="20"/>
              </w:rPr>
            </w:pPr>
            <w:r w:rsidRPr="00754631">
              <w:rPr>
                <w:color w:val="000000"/>
                <w:sz w:val="20"/>
              </w:rPr>
              <w:t>8.0</w:t>
            </w:r>
          </w:p>
        </w:tc>
        <w:tc>
          <w:tcPr>
            <w:tcW w:w="690" w:type="dxa"/>
            <w:shd w:val="clear" w:color="000000" w:fill="DCE6F1"/>
            <w:noWrap/>
            <w:vAlign w:val="center"/>
            <w:hideMark/>
          </w:tcPr>
          <w:p w14:paraId="6C136DAC" w14:textId="77777777" w:rsidR="002B0F53" w:rsidRPr="00754631" w:rsidRDefault="002B0F53" w:rsidP="00D728BD">
            <w:pPr>
              <w:jc w:val="center"/>
              <w:rPr>
                <w:color w:val="000000"/>
                <w:sz w:val="20"/>
              </w:rPr>
            </w:pPr>
            <w:r w:rsidRPr="00754631">
              <w:rPr>
                <w:color w:val="000000"/>
                <w:sz w:val="20"/>
              </w:rPr>
              <w:t>6.0</w:t>
            </w:r>
          </w:p>
        </w:tc>
        <w:tc>
          <w:tcPr>
            <w:tcW w:w="890" w:type="dxa"/>
            <w:shd w:val="clear" w:color="000000" w:fill="DCE6F1"/>
            <w:noWrap/>
            <w:vAlign w:val="center"/>
            <w:hideMark/>
          </w:tcPr>
          <w:p w14:paraId="4063411E" w14:textId="77777777" w:rsidR="002B0F53" w:rsidRPr="00754631" w:rsidRDefault="002B0F53" w:rsidP="00D728BD">
            <w:pPr>
              <w:jc w:val="center"/>
              <w:rPr>
                <w:color w:val="000000"/>
                <w:sz w:val="20"/>
              </w:rPr>
            </w:pPr>
            <w:r w:rsidRPr="00754631">
              <w:rPr>
                <w:color w:val="000000"/>
                <w:sz w:val="20"/>
              </w:rPr>
              <w:t>17.7</w:t>
            </w:r>
          </w:p>
        </w:tc>
        <w:tc>
          <w:tcPr>
            <w:tcW w:w="790" w:type="dxa"/>
            <w:shd w:val="clear" w:color="000000" w:fill="DCE6F1"/>
            <w:noWrap/>
            <w:vAlign w:val="center"/>
            <w:hideMark/>
          </w:tcPr>
          <w:p w14:paraId="3AC5E973" w14:textId="77777777" w:rsidR="002B0F53" w:rsidRPr="00754631" w:rsidRDefault="002B0F53" w:rsidP="00D728BD">
            <w:pPr>
              <w:jc w:val="center"/>
              <w:rPr>
                <w:color w:val="000000"/>
                <w:sz w:val="20"/>
              </w:rPr>
            </w:pPr>
            <w:r w:rsidRPr="00754631">
              <w:rPr>
                <w:color w:val="000000"/>
                <w:sz w:val="20"/>
              </w:rPr>
              <w:t>261.0</w:t>
            </w:r>
          </w:p>
        </w:tc>
        <w:tc>
          <w:tcPr>
            <w:tcW w:w="790" w:type="dxa"/>
            <w:shd w:val="clear" w:color="000000" w:fill="DCE6F1"/>
            <w:noWrap/>
            <w:vAlign w:val="center"/>
            <w:hideMark/>
          </w:tcPr>
          <w:p w14:paraId="5599BA8A" w14:textId="77777777" w:rsidR="002B0F53" w:rsidRPr="00754631" w:rsidRDefault="002B0F53" w:rsidP="00D728BD">
            <w:pPr>
              <w:jc w:val="center"/>
              <w:rPr>
                <w:color w:val="000000"/>
                <w:sz w:val="20"/>
              </w:rPr>
            </w:pPr>
            <w:r w:rsidRPr="00754631">
              <w:rPr>
                <w:color w:val="000000"/>
                <w:sz w:val="20"/>
              </w:rPr>
              <w:t>36.2</w:t>
            </w:r>
          </w:p>
        </w:tc>
        <w:tc>
          <w:tcPr>
            <w:tcW w:w="851" w:type="dxa"/>
            <w:shd w:val="clear" w:color="000000" w:fill="DCE6F1"/>
            <w:noWrap/>
            <w:vAlign w:val="center"/>
            <w:hideMark/>
          </w:tcPr>
          <w:p w14:paraId="05963134" w14:textId="77777777" w:rsidR="002B0F53" w:rsidRPr="00754631" w:rsidRDefault="002B0F53" w:rsidP="00D728BD">
            <w:pPr>
              <w:jc w:val="center"/>
              <w:rPr>
                <w:color w:val="000000"/>
                <w:sz w:val="20"/>
              </w:rPr>
            </w:pPr>
            <w:r w:rsidRPr="00754631">
              <w:rPr>
                <w:color w:val="000000"/>
                <w:sz w:val="20"/>
              </w:rPr>
              <w:t>6.0</w:t>
            </w:r>
          </w:p>
        </w:tc>
        <w:tc>
          <w:tcPr>
            <w:tcW w:w="941" w:type="dxa"/>
            <w:tcBorders>
              <w:right w:val="single" w:sz="12" w:space="0" w:color="auto"/>
            </w:tcBorders>
            <w:shd w:val="clear" w:color="000000" w:fill="DCE6F1"/>
            <w:noWrap/>
            <w:vAlign w:val="center"/>
            <w:hideMark/>
          </w:tcPr>
          <w:p w14:paraId="6DEA4F09" w14:textId="77777777" w:rsidR="002B0F53" w:rsidRPr="00754631" w:rsidRDefault="002B0F53" w:rsidP="00D728BD">
            <w:pPr>
              <w:jc w:val="center"/>
              <w:rPr>
                <w:color w:val="000000"/>
                <w:sz w:val="20"/>
              </w:rPr>
            </w:pPr>
            <w:r w:rsidRPr="00754631">
              <w:rPr>
                <w:color w:val="000000"/>
                <w:sz w:val="20"/>
              </w:rPr>
              <w:t>84.6</w:t>
            </w:r>
          </w:p>
        </w:tc>
      </w:tr>
      <w:tr w:rsidR="002B0F53" w:rsidRPr="00754631" w14:paraId="750B81E1" w14:textId="77777777" w:rsidTr="002B0F53">
        <w:trPr>
          <w:trHeight w:val="340"/>
        </w:trPr>
        <w:tc>
          <w:tcPr>
            <w:tcW w:w="3891" w:type="dxa"/>
            <w:vMerge w:val="restart"/>
            <w:tcBorders>
              <w:left w:val="single" w:sz="12" w:space="0" w:color="auto"/>
            </w:tcBorders>
            <w:shd w:val="clear" w:color="000000" w:fill="DCE6F1"/>
            <w:noWrap/>
            <w:vAlign w:val="center"/>
            <w:hideMark/>
          </w:tcPr>
          <w:p w14:paraId="490A6465" w14:textId="77777777" w:rsidR="002B0F53" w:rsidRDefault="002B0F53" w:rsidP="00D728BD">
            <w:pPr>
              <w:jc w:val="center"/>
              <w:rPr>
                <w:color w:val="000000"/>
                <w:sz w:val="20"/>
              </w:rPr>
            </w:pPr>
            <w:r>
              <w:rPr>
                <w:color w:val="000000"/>
                <w:sz w:val="20"/>
              </w:rPr>
              <w:t>10/10/80 V/V/V acetonitrile/ammonium hydroxide/ water</w:t>
            </w:r>
          </w:p>
          <w:p w14:paraId="2EBA5E3E" w14:textId="77777777" w:rsidR="002B0F53" w:rsidRDefault="002B0F53" w:rsidP="00D728BD">
            <w:pPr>
              <w:jc w:val="center"/>
              <w:rPr>
                <w:color w:val="000000"/>
                <w:sz w:val="20"/>
              </w:rPr>
            </w:pPr>
            <w:r>
              <w:rPr>
                <w:color w:val="000000"/>
                <w:sz w:val="20"/>
              </w:rPr>
              <w:t>1/10 diluted</w:t>
            </w:r>
          </w:p>
          <w:p w14:paraId="3EBE4B69" w14:textId="77777777" w:rsidR="002B0F53" w:rsidRPr="00754631" w:rsidRDefault="002B0F53" w:rsidP="00D728BD">
            <w:pPr>
              <w:jc w:val="center"/>
              <w:rPr>
                <w:color w:val="000000"/>
                <w:sz w:val="20"/>
              </w:rPr>
            </w:pPr>
            <w:r>
              <w:rPr>
                <w:color w:val="000000"/>
                <w:sz w:val="20"/>
              </w:rPr>
              <w:t>6</w:t>
            </w:r>
            <w:r w:rsidRPr="00754631">
              <w:rPr>
                <w:color w:val="000000"/>
                <w:sz w:val="20"/>
              </w:rPr>
              <w:t>th</w:t>
            </w:r>
          </w:p>
        </w:tc>
        <w:tc>
          <w:tcPr>
            <w:tcW w:w="1067" w:type="dxa"/>
            <w:shd w:val="clear" w:color="000000" w:fill="DCE6F1"/>
            <w:noWrap/>
            <w:vAlign w:val="center"/>
            <w:hideMark/>
          </w:tcPr>
          <w:p w14:paraId="255FE1A6" w14:textId="77777777" w:rsidR="002B0F53" w:rsidRPr="00754631" w:rsidRDefault="002B0F53" w:rsidP="00D728BD">
            <w:pPr>
              <w:jc w:val="center"/>
              <w:rPr>
                <w:color w:val="000000"/>
                <w:sz w:val="20"/>
              </w:rPr>
            </w:pPr>
            <w:r w:rsidRPr="00754631">
              <w:rPr>
                <w:color w:val="000000"/>
                <w:sz w:val="20"/>
              </w:rPr>
              <w:t>Recovery (%)</w:t>
            </w:r>
          </w:p>
        </w:tc>
        <w:tc>
          <w:tcPr>
            <w:tcW w:w="690" w:type="dxa"/>
            <w:shd w:val="clear" w:color="000000" w:fill="DCE6F1"/>
            <w:noWrap/>
            <w:vAlign w:val="center"/>
            <w:hideMark/>
          </w:tcPr>
          <w:p w14:paraId="6A60635C" w14:textId="77777777" w:rsidR="002B0F53" w:rsidRPr="00754631" w:rsidRDefault="002B0F53" w:rsidP="00D728BD">
            <w:pPr>
              <w:jc w:val="center"/>
              <w:rPr>
                <w:color w:val="000000"/>
                <w:sz w:val="20"/>
              </w:rPr>
            </w:pPr>
            <w:r w:rsidRPr="00754631">
              <w:rPr>
                <w:color w:val="000000"/>
                <w:sz w:val="20"/>
              </w:rPr>
              <w:t>13.2</w:t>
            </w:r>
          </w:p>
        </w:tc>
        <w:tc>
          <w:tcPr>
            <w:tcW w:w="790" w:type="dxa"/>
            <w:shd w:val="clear" w:color="000000" w:fill="DCE6F1"/>
            <w:noWrap/>
            <w:vAlign w:val="center"/>
            <w:hideMark/>
          </w:tcPr>
          <w:p w14:paraId="0ED0BA42" w14:textId="77777777" w:rsidR="002B0F53" w:rsidRPr="00754631" w:rsidRDefault="002B0F53" w:rsidP="00D728BD">
            <w:pPr>
              <w:jc w:val="center"/>
              <w:rPr>
                <w:color w:val="000000"/>
                <w:sz w:val="20"/>
              </w:rPr>
            </w:pPr>
            <w:r w:rsidRPr="00754631">
              <w:rPr>
                <w:color w:val="000000"/>
                <w:sz w:val="20"/>
              </w:rPr>
              <w:t>27.2</w:t>
            </w:r>
          </w:p>
        </w:tc>
        <w:tc>
          <w:tcPr>
            <w:tcW w:w="890" w:type="dxa"/>
            <w:shd w:val="clear" w:color="000000" w:fill="DCE6F1"/>
            <w:noWrap/>
            <w:vAlign w:val="center"/>
            <w:hideMark/>
          </w:tcPr>
          <w:p w14:paraId="788636C9" w14:textId="77777777" w:rsidR="002B0F53" w:rsidRPr="00754631" w:rsidRDefault="002B0F53" w:rsidP="00D728BD">
            <w:pPr>
              <w:jc w:val="center"/>
              <w:rPr>
                <w:color w:val="000000"/>
                <w:sz w:val="20"/>
              </w:rPr>
            </w:pPr>
            <w:r w:rsidRPr="00754631">
              <w:rPr>
                <w:color w:val="000000"/>
                <w:sz w:val="20"/>
              </w:rPr>
              <w:t>30.9</w:t>
            </w:r>
          </w:p>
        </w:tc>
        <w:tc>
          <w:tcPr>
            <w:tcW w:w="790" w:type="dxa"/>
            <w:shd w:val="clear" w:color="000000" w:fill="DCE6F1"/>
            <w:noWrap/>
            <w:vAlign w:val="center"/>
            <w:hideMark/>
          </w:tcPr>
          <w:p w14:paraId="4FF0C1CB" w14:textId="77777777" w:rsidR="002B0F53" w:rsidRPr="00754631" w:rsidRDefault="002B0F53" w:rsidP="00D728BD">
            <w:pPr>
              <w:jc w:val="center"/>
              <w:rPr>
                <w:color w:val="000000"/>
                <w:sz w:val="20"/>
              </w:rPr>
            </w:pPr>
            <w:r w:rsidRPr="00754631">
              <w:rPr>
                <w:color w:val="000000"/>
                <w:sz w:val="20"/>
              </w:rPr>
              <w:t>17.3</w:t>
            </w:r>
          </w:p>
        </w:tc>
        <w:tc>
          <w:tcPr>
            <w:tcW w:w="690" w:type="dxa"/>
            <w:shd w:val="clear" w:color="000000" w:fill="DCE6F1"/>
            <w:noWrap/>
            <w:vAlign w:val="center"/>
            <w:hideMark/>
          </w:tcPr>
          <w:p w14:paraId="62475D7D" w14:textId="77777777" w:rsidR="002B0F53" w:rsidRPr="00754631" w:rsidRDefault="002B0F53" w:rsidP="00D728BD">
            <w:pPr>
              <w:jc w:val="center"/>
              <w:rPr>
                <w:color w:val="000000"/>
                <w:sz w:val="20"/>
              </w:rPr>
            </w:pPr>
            <w:r w:rsidRPr="00754631">
              <w:rPr>
                <w:color w:val="000000"/>
                <w:sz w:val="20"/>
              </w:rPr>
              <w:t>32.2</w:t>
            </w:r>
          </w:p>
        </w:tc>
        <w:tc>
          <w:tcPr>
            <w:tcW w:w="690" w:type="dxa"/>
            <w:shd w:val="clear" w:color="000000" w:fill="DCE6F1"/>
            <w:noWrap/>
            <w:vAlign w:val="center"/>
            <w:hideMark/>
          </w:tcPr>
          <w:p w14:paraId="66DA6EF5" w14:textId="77777777" w:rsidR="002B0F53" w:rsidRPr="00754631" w:rsidRDefault="002B0F53" w:rsidP="00D728BD">
            <w:pPr>
              <w:jc w:val="center"/>
              <w:rPr>
                <w:color w:val="000000"/>
                <w:sz w:val="20"/>
              </w:rPr>
            </w:pPr>
            <w:r w:rsidRPr="00754631">
              <w:rPr>
                <w:color w:val="000000"/>
                <w:sz w:val="20"/>
              </w:rPr>
              <w:t>39.7</w:t>
            </w:r>
          </w:p>
        </w:tc>
        <w:tc>
          <w:tcPr>
            <w:tcW w:w="690" w:type="dxa"/>
            <w:shd w:val="clear" w:color="000000" w:fill="DCE6F1"/>
            <w:noWrap/>
            <w:vAlign w:val="center"/>
            <w:hideMark/>
          </w:tcPr>
          <w:p w14:paraId="64DF9215" w14:textId="77777777" w:rsidR="002B0F53" w:rsidRPr="00754631" w:rsidRDefault="002B0F53" w:rsidP="00D728BD">
            <w:pPr>
              <w:jc w:val="center"/>
              <w:rPr>
                <w:color w:val="000000"/>
                <w:sz w:val="20"/>
              </w:rPr>
            </w:pPr>
            <w:r w:rsidRPr="00754631">
              <w:rPr>
                <w:color w:val="000000"/>
                <w:sz w:val="20"/>
              </w:rPr>
              <w:t>9.1</w:t>
            </w:r>
          </w:p>
        </w:tc>
        <w:tc>
          <w:tcPr>
            <w:tcW w:w="890" w:type="dxa"/>
            <w:shd w:val="clear" w:color="000000" w:fill="DCE6F1"/>
            <w:noWrap/>
            <w:vAlign w:val="center"/>
            <w:hideMark/>
          </w:tcPr>
          <w:p w14:paraId="6FF40ABD" w14:textId="77777777" w:rsidR="002B0F53" w:rsidRPr="00754631" w:rsidRDefault="002B0F53" w:rsidP="00D728BD">
            <w:pPr>
              <w:jc w:val="center"/>
              <w:rPr>
                <w:color w:val="000000"/>
                <w:sz w:val="20"/>
              </w:rPr>
            </w:pPr>
            <w:r w:rsidRPr="00754631">
              <w:rPr>
                <w:color w:val="000000"/>
                <w:sz w:val="20"/>
              </w:rPr>
              <w:t>13.1</w:t>
            </w:r>
          </w:p>
        </w:tc>
        <w:tc>
          <w:tcPr>
            <w:tcW w:w="790" w:type="dxa"/>
            <w:shd w:val="clear" w:color="000000" w:fill="DCE6F1"/>
            <w:noWrap/>
            <w:vAlign w:val="center"/>
            <w:hideMark/>
          </w:tcPr>
          <w:p w14:paraId="004CF012" w14:textId="77777777" w:rsidR="002B0F53" w:rsidRPr="00754631" w:rsidRDefault="002B0F53" w:rsidP="00D728BD">
            <w:pPr>
              <w:jc w:val="center"/>
              <w:rPr>
                <w:color w:val="000000"/>
                <w:sz w:val="20"/>
              </w:rPr>
            </w:pPr>
            <w:r w:rsidRPr="00754631">
              <w:rPr>
                <w:color w:val="000000"/>
                <w:sz w:val="20"/>
              </w:rPr>
              <w:t>32.2</w:t>
            </w:r>
          </w:p>
        </w:tc>
        <w:tc>
          <w:tcPr>
            <w:tcW w:w="790" w:type="dxa"/>
            <w:shd w:val="clear" w:color="000000" w:fill="DCE6F1"/>
            <w:noWrap/>
            <w:vAlign w:val="center"/>
            <w:hideMark/>
          </w:tcPr>
          <w:p w14:paraId="22A29C50" w14:textId="77777777" w:rsidR="002B0F53" w:rsidRPr="00754631" w:rsidRDefault="002B0F53" w:rsidP="00D728BD">
            <w:pPr>
              <w:jc w:val="center"/>
              <w:rPr>
                <w:color w:val="000000"/>
                <w:sz w:val="20"/>
              </w:rPr>
            </w:pPr>
            <w:r w:rsidRPr="00754631">
              <w:rPr>
                <w:color w:val="000000"/>
                <w:sz w:val="20"/>
              </w:rPr>
              <w:t>23.9</w:t>
            </w:r>
          </w:p>
        </w:tc>
        <w:tc>
          <w:tcPr>
            <w:tcW w:w="851" w:type="dxa"/>
            <w:shd w:val="clear" w:color="000000" w:fill="DCE6F1"/>
            <w:noWrap/>
            <w:vAlign w:val="center"/>
            <w:hideMark/>
          </w:tcPr>
          <w:p w14:paraId="53535E43" w14:textId="77777777" w:rsidR="002B0F53" w:rsidRPr="00754631" w:rsidRDefault="002B0F53" w:rsidP="00D728BD">
            <w:pPr>
              <w:jc w:val="center"/>
              <w:rPr>
                <w:color w:val="000000"/>
                <w:sz w:val="20"/>
              </w:rPr>
            </w:pPr>
            <w:r w:rsidRPr="00754631">
              <w:rPr>
                <w:color w:val="000000"/>
                <w:sz w:val="20"/>
              </w:rPr>
              <w:t>27.2</w:t>
            </w:r>
          </w:p>
        </w:tc>
        <w:tc>
          <w:tcPr>
            <w:tcW w:w="941" w:type="dxa"/>
            <w:tcBorders>
              <w:right w:val="single" w:sz="12" w:space="0" w:color="auto"/>
            </w:tcBorders>
            <w:shd w:val="clear" w:color="000000" w:fill="DCE6F1"/>
            <w:noWrap/>
            <w:vAlign w:val="center"/>
            <w:hideMark/>
          </w:tcPr>
          <w:p w14:paraId="40541737" w14:textId="77777777" w:rsidR="002B0F53" w:rsidRPr="00754631" w:rsidRDefault="002B0F53" w:rsidP="00D728BD">
            <w:pPr>
              <w:jc w:val="center"/>
              <w:rPr>
                <w:color w:val="000000"/>
                <w:sz w:val="20"/>
              </w:rPr>
            </w:pPr>
            <w:r w:rsidRPr="00754631">
              <w:rPr>
                <w:color w:val="000000"/>
                <w:sz w:val="20"/>
              </w:rPr>
              <w:t>10.9</w:t>
            </w:r>
          </w:p>
        </w:tc>
      </w:tr>
      <w:tr w:rsidR="002B0F53" w:rsidRPr="00754631" w14:paraId="1F0FF590" w14:textId="77777777" w:rsidTr="002B0F53">
        <w:trPr>
          <w:trHeight w:val="340"/>
        </w:trPr>
        <w:tc>
          <w:tcPr>
            <w:tcW w:w="3891" w:type="dxa"/>
            <w:vMerge/>
            <w:tcBorders>
              <w:left w:val="single" w:sz="12" w:space="0" w:color="auto"/>
            </w:tcBorders>
            <w:vAlign w:val="center"/>
            <w:hideMark/>
          </w:tcPr>
          <w:p w14:paraId="558279F7" w14:textId="77777777" w:rsidR="002B0F53" w:rsidRPr="00754631" w:rsidRDefault="002B0F53" w:rsidP="00D728BD">
            <w:pPr>
              <w:jc w:val="center"/>
              <w:rPr>
                <w:color w:val="000000"/>
                <w:sz w:val="20"/>
              </w:rPr>
            </w:pPr>
          </w:p>
        </w:tc>
        <w:tc>
          <w:tcPr>
            <w:tcW w:w="1067" w:type="dxa"/>
            <w:shd w:val="clear" w:color="000000" w:fill="DCE6F1"/>
            <w:noWrap/>
            <w:vAlign w:val="center"/>
            <w:hideMark/>
          </w:tcPr>
          <w:p w14:paraId="098DE1DC" w14:textId="77777777" w:rsidR="002B0F53" w:rsidRPr="00754631" w:rsidRDefault="002B0F53" w:rsidP="00D728BD">
            <w:pPr>
              <w:jc w:val="center"/>
              <w:rPr>
                <w:color w:val="000000"/>
                <w:sz w:val="20"/>
              </w:rPr>
            </w:pPr>
            <w:r w:rsidRPr="00754631">
              <w:rPr>
                <w:color w:val="000000"/>
                <w:sz w:val="20"/>
              </w:rPr>
              <w:t>LOQ (nM)</w:t>
            </w:r>
          </w:p>
        </w:tc>
        <w:tc>
          <w:tcPr>
            <w:tcW w:w="690" w:type="dxa"/>
            <w:shd w:val="clear" w:color="000000" w:fill="DCE6F1"/>
            <w:noWrap/>
            <w:vAlign w:val="center"/>
            <w:hideMark/>
          </w:tcPr>
          <w:p w14:paraId="231E6255" w14:textId="77777777" w:rsidR="002B0F53" w:rsidRPr="00754631" w:rsidRDefault="002B0F53" w:rsidP="00D728BD">
            <w:pPr>
              <w:jc w:val="center"/>
              <w:rPr>
                <w:color w:val="000000"/>
                <w:sz w:val="20"/>
              </w:rPr>
            </w:pPr>
            <w:r w:rsidRPr="00754631">
              <w:rPr>
                <w:color w:val="000000"/>
                <w:sz w:val="20"/>
              </w:rPr>
              <w:t>9.0</w:t>
            </w:r>
          </w:p>
        </w:tc>
        <w:tc>
          <w:tcPr>
            <w:tcW w:w="790" w:type="dxa"/>
            <w:shd w:val="clear" w:color="000000" w:fill="DCE6F1"/>
            <w:noWrap/>
            <w:vAlign w:val="center"/>
            <w:hideMark/>
          </w:tcPr>
          <w:p w14:paraId="5FAF0D33" w14:textId="77777777" w:rsidR="002B0F53" w:rsidRPr="00754631" w:rsidRDefault="002B0F53" w:rsidP="00D728BD">
            <w:pPr>
              <w:jc w:val="center"/>
              <w:rPr>
                <w:color w:val="000000"/>
                <w:sz w:val="20"/>
              </w:rPr>
            </w:pPr>
            <w:r w:rsidRPr="00754631">
              <w:rPr>
                <w:color w:val="000000"/>
                <w:sz w:val="20"/>
              </w:rPr>
              <w:t>10.7</w:t>
            </w:r>
          </w:p>
        </w:tc>
        <w:tc>
          <w:tcPr>
            <w:tcW w:w="890" w:type="dxa"/>
            <w:shd w:val="clear" w:color="000000" w:fill="DCE6F1"/>
            <w:noWrap/>
            <w:vAlign w:val="center"/>
            <w:hideMark/>
          </w:tcPr>
          <w:p w14:paraId="599A51D1" w14:textId="77777777" w:rsidR="002B0F53" w:rsidRPr="00754631" w:rsidRDefault="002B0F53" w:rsidP="00D728BD">
            <w:pPr>
              <w:jc w:val="center"/>
              <w:rPr>
                <w:color w:val="000000"/>
                <w:sz w:val="20"/>
              </w:rPr>
            </w:pPr>
            <w:r w:rsidRPr="00754631">
              <w:rPr>
                <w:color w:val="000000"/>
                <w:sz w:val="20"/>
              </w:rPr>
              <w:t>100.1</w:t>
            </w:r>
          </w:p>
        </w:tc>
        <w:tc>
          <w:tcPr>
            <w:tcW w:w="790" w:type="dxa"/>
            <w:shd w:val="clear" w:color="000000" w:fill="DCE6F1"/>
            <w:noWrap/>
            <w:vAlign w:val="center"/>
            <w:hideMark/>
          </w:tcPr>
          <w:p w14:paraId="1041952C" w14:textId="77777777" w:rsidR="002B0F53" w:rsidRPr="00754631" w:rsidRDefault="002B0F53" w:rsidP="00D728BD">
            <w:pPr>
              <w:jc w:val="center"/>
              <w:rPr>
                <w:color w:val="000000"/>
                <w:sz w:val="20"/>
              </w:rPr>
            </w:pPr>
            <w:r w:rsidRPr="00754631">
              <w:rPr>
                <w:color w:val="000000"/>
                <w:sz w:val="20"/>
              </w:rPr>
              <w:t>9.0</w:t>
            </w:r>
          </w:p>
        </w:tc>
        <w:tc>
          <w:tcPr>
            <w:tcW w:w="690" w:type="dxa"/>
            <w:shd w:val="clear" w:color="000000" w:fill="DCE6F1"/>
            <w:noWrap/>
            <w:vAlign w:val="center"/>
            <w:hideMark/>
          </w:tcPr>
          <w:p w14:paraId="3F046F15" w14:textId="77777777" w:rsidR="002B0F53" w:rsidRPr="00754631" w:rsidRDefault="002B0F53" w:rsidP="00D728BD">
            <w:pPr>
              <w:jc w:val="center"/>
              <w:rPr>
                <w:color w:val="000000"/>
                <w:sz w:val="20"/>
              </w:rPr>
            </w:pPr>
            <w:r w:rsidRPr="00754631">
              <w:rPr>
                <w:color w:val="000000"/>
                <w:sz w:val="20"/>
              </w:rPr>
              <w:t>8.1</w:t>
            </w:r>
          </w:p>
        </w:tc>
        <w:tc>
          <w:tcPr>
            <w:tcW w:w="690" w:type="dxa"/>
            <w:shd w:val="clear" w:color="000000" w:fill="DCE6F1"/>
            <w:noWrap/>
            <w:vAlign w:val="center"/>
            <w:hideMark/>
          </w:tcPr>
          <w:p w14:paraId="28265804" w14:textId="77777777" w:rsidR="002B0F53" w:rsidRPr="00754631" w:rsidRDefault="002B0F53" w:rsidP="00D728BD">
            <w:pPr>
              <w:jc w:val="center"/>
              <w:rPr>
                <w:color w:val="000000"/>
                <w:sz w:val="20"/>
              </w:rPr>
            </w:pPr>
            <w:r w:rsidRPr="00754631">
              <w:rPr>
                <w:color w:val="000000"/>
                <w:sz w:val="20"/>
              </w:rPr>
              <w:t>5.8</w:t>
            </w:r>
          </w:p>
        </w:tc>
        <w:tc>
          <w:tcPr>
            <w:tcW w:w="690" w:type="dxa"/>
            <w:shd w:val="clear" w:color="000000" w:fill="DCE6F1"/>
            <w:noWrap/>
            <w:vAlign w:val="center"/>
            <w:hideMark/>
          </w:tcPr>
          <w:p w14:paraId="620B4DB2" w14:textId="77777777" w:rsidR="002B0F53" w:rsidRPr="00754631" w:rsidRDefault="002B0F53" w:rsidP="00D728BD">
            <w:pPr>
              <w:jc w:val="center"/>
              <w:rPr>
                <w:color w:val="000000"/>
                <w:sz w:val="20"/>
              </w:rPr>
            </w:pPr>
            <w:r w:rsidRPr="00754631">
              <w:rPr>
                <w:color w:val="000000"/>
                <w:sz w:val="20"/>
              </w:rPr>
              <w:t>28.7</w:t>
            </w:r>
          </w:p>
        </w:tc>
        <w:tc>
          <w:tcPr>
            <w:tcW w:w="890" w:type="dxa"/>
            <w:shd w:val="clear" w:color="000000" w:fill="DCE6F1"/>
            <w:noWrap/>
            <w:vAlign w:val="center"/>
            <w:hideMark/>
          </w:tcPr>
          <w:p w14:paraId="66B08100" w14:textId="77777777" w:rsidR="002B0F53" w:rsidRPr="00754631" w:rsidRDefault="002B0F53" w:rsidP="00D728BD">
            <w:pPr>
              <w:jc w:val="center"/>
              <w:rPr>
                <w:color w:val="000000"/>
                <w:sz w:val="20"/>
              </w:rPr>
            </w:pPr>
            <w:r w:rsidRPr="00754631">
              <w:rPr>
                <w:color w:val="000000"/>
                <w:sz w:val="20"/>
              </w:rPr>
              <w:t>83.9</w:t>
            </w:r>
          </w:p>
        </w:tc>
        <w:tc>
          <w:tcPr>
            <w:tcW w:w="790" w:type="dxa"/>
            <w:shd w:val="clear" w:color="000000" w:fill="DCE6F1"/>
            <w:noWrap/>
            <w:vAlign w:val="center"/>
            <w:hideMark/>
          </w:tcPr>
          <w:p w14:paraId="1C51C6F3" w14:textId="77777777" w:rsidR="002B0F53" w:rsidRPr="00754631" w:rsidRDefault="002B0F53" w:rsidP="00D728BD">
            <w:pPr>
              <w:jc w:val="center"/>
              <w:rPr>
                <w:color w:val="000000"/>
                <w:sz w:val="20"/>
              </w:rPr>
            </w:pPr>
            <w:r w:rsidRPr="00754631">
              <w:rPr>
                <w:color w:val="000000"/>
                <w:sz w:val="20"/>
              </w:rPr>
              <w:t>287.0</w:t>
            </w:r>
          </w:p>
        </w:tc>
        <w:tc>
          <w:tcPr>
            <w:tcW w:w="790" w:type="dxa"/>
            <w:shd w:val="clear" w:color="000000" w:fill="DCE6F1"/>
            <w:noWrap/>
            <w:vAlign w:val="center"/>
            <w:hideMark/>
          </w:tcPr>
          <w:p w14:paraId="084A2BFA" w14:textId="77777777" w:rsidR="002B0F53" w:rsidRPr="00754631" w:rsidRDefault="002B0F53" w:rsidP="00D728BD">
            <w:pPr>
              <w:jc w:val="center"/>
              <w:rPr>
                <w:color w:val="000000"/>
                <w:sz w:val="20"/>
              </w:rPr>
            </w:pPr>
            <w:r w:rsidRPr="00754631">
              <w:rPr>
                <w:color w:val="000000"/>
                <w:sz w:val="20"/>
              </w:rPr>
              <w:t>60.3</w:t>
            </w:r>
          </w:p>
        </w:tc>
        <w:tc>
          <w:tcPr>
            <w:tcW w:w="851" w:type="dxa"/>
            <w:shd w:val="clear" w:color="000000" w:fill="DCE6F1"/>
            <w:noWrap/>
            <w:vAlign w:val="center"/>
            <w:hideMark/>
          </w:tcPr>
          <w:p w14:paraId="2085C52D" w14:textId="77777777" w:rsidR="002B0F53" w:rsidRPr="00754631" w:rsidRDefault="002B0F53" w:rsidP="00D728BD">
            <w:pPr>
              <w:jc w:val="center"/>
              <w:rPr>
                <w:color w:val="000000"/>
                <w:sz w:val="20"/>
              </w:rPr>
            </w:pPr>
            <w:r w:rsidRPr="00754631">
              <w:rPr>
                <w:color w:val="000000"/>
                <w:sz w:val="20"/>
              </w:rPr>
              <w:t>10.7</w:t>
            </w:r>
          </w:p>
        </w:tc>
        <w:tc>
          <w:tcPr>
            <w:tcW w:w="941" w:type="dxa"/>
            <w:tcBorders>
              <w:right w:val="single" w:sz="12" w:space="0" w:color="auto"/>
            </w:tcBorders>
            <w:shd w:val="clear" w:color="000000" w:fill="DCE6F1"/>
            <w:noWrap/>
            <w:vAlign w:val="center"/>
            <w:hideMark/>
          </w:tcPr>
          <w:p w14:paraId="46EA2165" w14:textId="77777777" w:rsidR="002B0F53" w:rsidRPr="00754631" w:rsidRDefault="002B0F53" w:rsidP="00D728BD">
            <w:pPr>
              <w:jc w:val="center"/>
              <w:rPr>
                <w:color w:val="000000"/>
                <w:sz w:val="20"/>
              </w:rPr>
            </w:pPr>
            <w:r w:rsidRPr="00754631">
              <w:rPr>
                <w:color w:val="000000"/>
                <w:sz w:val="20"/>
              </w:rPr>
              <w:t>92.2</w:t>
            </w:r>
          </w:p>
        </w:tc>
      </w:tr>
      <w:tr w:rsidR="002B0F53" w:rsidRPr="00754631" w14:paraId="22878130" w14:textId="77777777" w:rsidTr="002B0F53">
        <w:trPr>
          <w:trHeight w:val="340"/>
        </w:trPr>
        <w:tc>
          <w:tcPr>
            <w:tcW w:w="3891" w:type="dxa"/>
            <w:vMerge w:val="restart"/>
            <w:tcBorders>
              <w:left w:val="single" w:sz="12" w:space="0" w:color="auto"/>
            </w:tcBorders>
            <w:shd w:val="clear" w:color="000000" w:fill="DCE6F1"/>
            <w:noWrap/>
            <w:vAlign w:val="center"/>
            <w:hideMark/>
          </w:tcPr>
          <w:p w14:paraId="424C4EEF" w14:textId="77777777" w:rsidR="002B0F53" w:rsidRDefault="002B0F53" w:rsidP="00D728BD">
            <w:pPr>
              <w:jc w:val="center"/>
              <w:rPr>
                <w:color w:val="000000"/>
                <w:sz w:val="20"/>
              </w:rPr>
            </w:pPr>
            <w:r>
              <w:rPr>
                <w:color w:val="000000"/>
                <w:sz w:val="20"/>
              </w:rPr>
              <w:t>10/10/80 V/V/V acetonitrile/ammonium hydroxide/ water</w:t>
            </w:r>
          </w:p>
          <w:p w14:paraId="047CF474" w14:textId="77777777" w:rsidR="002B0F53" w:rsidRDefault="002B0F53" w:rsidP="00D728BD">
            <w:pPr>
              <w:jc w:val="center"/>
              <w:rPr>
                <w:color w:val="000000"/>
                <w:sz w:val="20"/>
              </w:rPr>
            </w:pPr>
            <w:r>
              <w:rPr>
                <w:color w:val="000000"/>
                <w:sz w:val="20"/>
              </w:rPr>
              <w:t>1/10 diluted</w:t>
            </w:r>
          </w:p>
          <w:p w14:paraId="48BAC082" w14:textId="77777777" w:rsidR="002B0F53" w:rsidRPr="00754631" w:rsidRDefault="002B0F53" w:rsidP="00D728BD">
            <w:pPr>
              <w:jc w:val="center"/>
              <w:rPr>
                <w:color w:val="000000"/>
                <w:sz w:val="20"/>
              </w:rPr>
            </w:pPr>
            <w:r w:rsidRPr="00754631">
              <w:rPr>
                <w:color w:val="000000"/>
                <w:sz w:val="20"/>
              </w:rPr>
              <w:t>4</w:t>
            </w:r>
            <w:r>
              <w:rPr>
                <w:color w:val="000000"/>
                <w:sz w:val="20"/>
              </w:rPr>
              <w:t>-6th (combined)</w:t>
            </w:r>
          </w:p>
        </w:tc>
        <w:tc>
          <w:tcPr>
            <w:tcW w:w="1067" w:type="dxa"/>
            <w:shd w:val="clear" w:color="000000" w:fill="DCE6F1"/>
            <w:noWrap/>
            <w:vAlign w:val="center"/>
            <w:hideMark/>
          </w:tcPr>
          <w:p w14:paraId="3F78282C" w14:textId="77777777" w:rsidR="002B0F53" w:rsidRPr="00754631" w:rsidRDefault="002B0F53" w:rsidP="00D728BD">
            <w:pPr>
              <w:jc w:val="center"/>
              <w:rPr>
                <w:color w:val="000000"/>
                <w:sz w:val="20"/>
              </w:rPr>
            </w:pPr>
            <w:r w:rsidRPr="00754631">
              <w:rPr>
                <w:color w:val="000000"/>
                <w:sz w:val="20"/>
              </w:rPr>
              <w:t>Recovery (%)</w:t>
            </w:r>
          </w:p>
        </w:tc>
        <w:tc>
          <w:tcPr>
            <w:tcW w:w="690" w:type="dxa"/>
            <w:shd w:val="clear" w:color="000000" w:fill="DCE6F1"/>
            <w:noWrap/>
            <w:vAlign w:val="center"/>
            <w:hideMark/>
          </w:tcPr>
          <w:p w14:paraId="7FA9FDDE" w14:textId="77777777" w:rsidR="002B0F53" w:rsidRPr="00754631" w:rsidRDefault="002B0F53" w:rsidP="00D728BD">
            <w:pPr>
              <w:jc w:val="center"/>
              <w:rPr>
                <w:color w:val="000000"/>
                <w:sz w:val="20"/>
              </w:rPr>
            </w:pPr>
            <w:r w:rsidRPr="00754631">
              <w:rPr>
                <w:color w:val="000000"/>
                <w:sz w:val="20"/>
              </w:rPr>
              <w:t>88.8</w:t>
            </w:r>
          </w:p>
        </w:tc>
        <w:tc>
          <w:tcPr>
            <w:tcW w:w="790" w:type="dxa"/>
            <w:shd w:val="clear" w:color="000000" w:fill="DCE6F1"/>
            <w:noWrap/>
            <w:vAlign w:val="center"/>
            <w:hideMark/>
          </w:tcPr>
          <w:p w14:paraId="377D1E57" w14:textId="77777777" w:rsidR="002B0F53" w:rsidRPr="00754631" w:rsidRDefault="002B0F53" w:rsidP="00D728BD">
            <w:pPr>
              <w:jc w:val="center"/>
              <w:rPr>
                <w:color w:val="000000"/>
                <w:sz w:val="20"/>
              </w:rPr>
            </w:pPr>
            <w:r w:rsidRPr="00754631">
              <w:rPr>
                <w:color w:val="000000"/>
                <w:sz w:val="20"/>
              </w:rPr>
              <w:t>57.6</w:t>
            </w:r>
          </w:p>
        </w:tc>
        <w:tc>
          <w:tcPr>
            <w:tcW w:w="890" w:type="dxa"/>
            <w:shd w:val="clear" w:color="000000" w:fill="DCE6F1"/>
            <w:noWrap/>
            <w:vAlign w:val="center"/>
            <w:hideMark/>
          </w:tcPr>
          <w:p w14:paraId="5601D0A3" w14:textId="77777777" w:rsidR="002B0F53" w:rsidRPr="00754631" w:rsidRDefault="002B0F53" w:rsidP="00D728BD">
            <w:pPr>
              <w:jc w:val="center"/>
              <w:rPr>
                <w:color w:val="000000"/>
                <w:sz w:val="20"/>
              </w:rPr>
            </w:pPr>
            <w:r w:rsidRPr="00754631">
              <w:rPr>
                <w:color w:val="000000"/>
                <w:sz w:val="20"/>
              </w:rPr>
              <w:t>72.1</w:t>
            </w:r>
          </w:p>
        </w:tc>
        <w:tc>
          <w:tcPr>
            <w:tcW w:w="790" w:type="dxa"/>
            <w:shd w:val="clear" w:color="000000" w:fill="DCE6F1"/>
            <w:noWrap/>
            <w:vAlign w:val="center"/>
            <w:hideMark/>
          </w:tcPr>
          <w:p w14:paraId="1EADDFAC" w14:textId="77777777" w:rsidR="002B0F53" w:rsidRPr="00754631" w:rsidRDefault="002B0F53" w:rsidP="00D728BD">
            <w:pPr>
              <w:jc w:val="center"/>
              <w:rPr>
                <w:color w:val="000000"/>
                <w:sz w:val="20"/>
              </w:rPr>
            </w:pPr>
            <w:r w:rsidRPr="00754631">
              <w:rPr>
                <w:color w:val="000000"/>
                <w:sz w:val="20"/>
              </w:rPr>
              <w:t>48.4</w:t>
            </w:r>
          </w:p>
        </w:tc>
        <w:tc>
          <w:tcPr>
            <w:tcW w:w="690" w:type="dxa"/>
            <w:shd w:val="clear" w:color="000000" w:fill="DCE6F1"/>
            <w:noWrap/>
            <w:vAlign w:val="center"/>
            <w:hideMark/>
          </w:tcPr>
          <w:p w14:paraId="0F6A96E3" w14:textId="77777777" w:rsidR="002B0F53" w:rsidRPr="00754631" w:rsidRDefault="002B0F53" w:rsidP="00D728BD">
            <w:pPr>
              <w:jc w:val="center"/>
              <w:rPr>
                <w:color w:val="000000"/>
                <w:sz w:val="20"/>
              </w:rPr>
            </w:pPr>
            <w:r w:rsidRPr="00754631">
              <w:rPr>
                <w:color w:val="000000"/>
                <w:sz w:val="20"/>
              </w:rPr>
              <w:t>112.7</w:t>
            </w:r>
          </w:p>
        </w:tc>
        <w:tc>
          <w:tcPr>
            <w:tcW w:w="690" w:type="dxa"/>
            <w:shd w:val="clear" w:color="000000" w:fill="DCE6F1"/>
            <w:noWrap/>
            <w:vAlign w:val="center"/>
            <w:hideMark/>
          </w:tcPr>
          <w:p w14:paraId="072B4E4C" w14:textId="77777777" w:rsidR="002B0F53" w:rsidRPr="00754631" w:rsidRDefault="002B0F53" w:rsidP="00D728BD">
            <w:pPr>
              <w:jc w:val="center"/>
              <w:rPr>
                <w:color w:val="000000"/>
                <w:sz w:val="20"/>
              </w:rPr>
            </w:pPr>
            <w:r w:rsidRPr="00754631">
              <w:rPr>
                <w:color w:val="000000"/>
                <w:sz w:val="20"/>
              </w:rPr>
              <w:t>90.7</w:t>
            </w:r>
          </w:p>
        </w:tc>
        <w:tc>
          <w:tcPr>
            <w:tcW w:w="690" w:type="dxa"/>
            <w:shd w:val="clear" w:color="000000" w:fill="DCE6F1"/>
            <w:noWrap/>
            <w:vAlign w:val="center"/>
            <w:hideMark/>
          </w:tcPr>
          <w:p w14:paraId="23676632" w14:textId="77777777" w:rsidR="002B0F53" w:rsidRPr="00754631" w:rsidRDefault="002B0F53" w:rsidP="00D728BD">
            <w:pPr>
              <w:jc w:val="center"/>
              <w:rPr>
                <w:color w:val="000000"/>
                <w:sz w:val="20"/>
              </w:rPr>
            </w:pPr>
            <w:r w:rsidRPr="00754631">
              <w:rPr>
                <w:color w:val="000000"/>
                <w:sz w:val="20"/>
              </w:rPr>
              <w:t>89.6</w:t>
            </w:r>
          </w:p>
        </w:tc>
        <w:tc>
          <w:tcPr>
            <w:tcW w:w="890" w:type="dxa"/>
            <w:shd w:val="clear" w:color="000000" w:fill="DCE6F1"/>
            <w:noWrap/>
            <w:vAlign w:val="center"/>
            <w:hideMark/>
          </w:tcPr>
          <w:p w14:paraId="50C84290" w14:textId="77777777" w:rsidR="002B0F53" w:rsidRPr="00754631" w:rsidRDefault="002B0F53" w:rsidP="00D728BD">
            <w:pPr>
              <w:jc w:val="center"/>
              <w:rPr>
                <w:color w:val="000000"/>
                <w:sz w:val="20"/>
              </w:rPr>
            </w:pPr>
            <w:r w:rsidRPr="00754631">
              <w:rPr>
                <w:color w:val="000000"/>
                <w:sz w:val="20"/>
              </w:rPr>
              <w:t>104.1</w:t>
            </w:r>
          </w:p>
        </w:tc>
        <w:tc>
          <w:tcPr>
            <w:tcW w:w="790" w:type="dxa"/>
            <w:shd w:val="clear" w:color="000000" w:fill="DCE6F1"/>
            <w:noWrap/>
            <w:vAlign w:val="center"/>
            <w:hideMark/>
          </w:tcPr>
          <w:p w14:paraId="2DAE6335" w14:textId="77777777" w:rsidR="002B0F53" w:rsidRPr="00754631" w:rsidRDefault="002B0F53" w:rsidP="00D728BD">
            <w:pPr>
              <w:jc w:val="center"/>
              <w:rPr>
                <w:color w:val="000000"/>
                <w:sz w:val="20"/>
              </w:rPr>
            </w:pPr>
            <w:r w:rsidRPr="00754631">
              <w:rPr>
                <w:color w:val="000000"/>
                <w:sz w:val="20"/>
              </w:rPr>
              <w:t>23.0</w:t>
            </w:r>
          </w:p>
        </w:tc>
        <w:tc>
          <w:tcPr>
            <w:tcW w:w="790" w:type="dxa"/>
            <w:shd w:val="clear" w:color="000000" w:fill="DCE6F1"/>
            <w:noWrap/>
            <w:vAlign w:val="center"/>
            <w:hideMark/>
          </w:tcPr>
          <w:p w14:paraId="1620BA61" w14:textId="77777777" w:rsidR="002B0F53" w:rsidRPr="00754631" w:rsidRDefault="002B0F53" w:rsidP="00D728BD">
            <w:pPr>
              <w:jc w:val="center"/>
              <w:rPr>
                <w:color w:val="000000"/>
                <w:sz w:val="20"/>
              </w:rPr>
            </w:pPr>
            <w:r w:rsidRPr="00754631">
              <w:rPr>
                <w:color w:val="000000"/>
                <w:sz w:val="20"/>
              </w:rPr>
              <w:t>76.3</w:t>
            </w:r>
          </w:p>
        </w:tc>
        <w:tc>
          <w:tcPr>
            <w:tcW w:w="851" w:type="dxa"/>
            <w:shd w:val="clear" w:color="000000" w:fill="DCE6F1"/>
            <w:noWrap/>
            <w:vAlign w:val="center"/>
            <w:hideMark/>
          </w:tcPr>
          <w:p w14:paraId="009AD1B7" w14:textId="77777777" w:rsidR="002B0F53" w:rsidRPr="00754631" w:rsidRDefault="002B0F53" w:rsidP="00D728BD">
            <w:pPr>
              <w:jc w:val="center"/>
              <w:rPr>
                <w:color w:val="000000"/>
                <w:sz w:val="20"/>
              </w:rPr>
            </w:pPr>
            <w:r w:rsidRPr="00754631">
              <w:rPr>
                <w:color w:val="000000"/>
                <w:sz w:val="20"/>
              </w:rPr>
              <w:t>88.8</w:t>
            </w:r>
          </w:p>
        </w:tc>
        <w:tc>
          <w:tcPr>
            <w:tcW w:w="941" w:type="dxa"/>
            <w:tcBorders>
              <w:right w:val="single" w:sz="12" w:space="0" w:color="auto"/>
            </w:tcBorders>
            <w:shd w:val="clear" w:color="000000" w:fill="DCE6F1"/>
            <w:noWrap/>
            <w:vAlign w:val="center"/>
            <w:hideMark/>
          </w:tcPr>
          <w:p w14:paraId="4E6C0EFB" w14:textId="77777777" w:rsidR="002B0F53" w:rsidRPr="00754631" w:rsidRDefault="002B0F53" w:rsidP="00D728BD">
            <w:pPr>
              <w:jc w:val="center"/>
              <w:rPr>
                <w:color w:val="000000"/>
                <w:sz w:val="20"/>
              </w:rPr>
            </w:pPr>
            <w:r w:rsidRPr="00754631">
              <w:rPr>
                <w:color w:val="000000"/>
                <w:sz w:val="20"/>
              </w:rPr>
              <w:t>28.8</w:t>
            </w:r>
          </w:p>
        </w:tc>
      </w:tr>
      <w:tr w:rsidR="002B0F53" w:rsidRPr="00754631" w14:paraId="61D01A79" w14:textId="77777777" w:rsidTr="002B0F53">
        <w:trPr>
          <w:trHeight w:val="340"/>
        </w:trPr>
        <w:tc>
          <w:tcPr>
            <w:tcW w:w="3891" w:type="dxa"/>
            <w:vMerge/>
            <w:tcBorders>
              <w:left w:val="single" w:sz="12" w:space="0" w:color="auto"/>
            </w:tcBorders>
            <w:vAlign w:val="center"/>
            <w:hideMark/>
          </w:tcPr>
          <w:p w14:paraId="4373D0C0" w14:textId="77777777" w:rsidR="002B0F53" w:rsidRPr="00754631" w:rsidRDefault="002B0F53" w:rsidP="00D728BD">
            <w:pPr>
              <w:jc w:val="center"/>
              <w:rPr>
                <w:color w:val="000000"/>
                <w:sz w:val="20"/>
              </w:rPr>
            </w:pPr>
          </w:p>
        </w:tc>
        <w:tc>
          <w:tcPr>
            <w:tcW w:w="1067" w:type="dxa"/>
            <w:shd w:val="clear" w:color="000000" w:fill="DCE6F1"/>
            <w:noWrap/>
            <w:vAlign w:val="center"/>
            <w:hideMark/>
          </w:tcPr>
          <w:p w14:paraId="4D1C2613" w14:textId="77777777" w:rsidR="002B0F53" w:rsidRPr="00754631" w:rsidRDefault="002B0F53" w:rsidP="00D728BD">
            <w:pPr>
              <w:jc w:val="center"/>
              <w:rPr>
                <w:color w:val="000000"/>
                <w:sz w:val="20"/>
              </w:rPr>
            </w:pPr>
            <w:r w:rsidRPr="00754631">
              <w:rPr>
                <w:color w:val="000000"/>
                <w:sz w:val="20"/>
              </w:rPr>
              <w:t>LOQ (nM)</w:t>
            </w:r>
          </w:p>
        </w:tc>
        <w:tc>
          <w:tcPr>
            <w:tcW w:w="690" w:type="dxa"/>
            <w:shd w:val="clear" w:color="000000" w:fill="DCE6F1"/>
            <w:noWrap/>
            <w:vAlign w:val="center"/>
            <w:hideMark/>
          </w:tcPr>
          <w:p w14:paraId="4BED75F4" w14:textId="77777777" w:rsidR="002B0F53" w:rsidRPr="00754631" w:rsidRDefault="002B0F53" w:rsidP="00D728BD">
            <w:pPr>
              <w:jc w:val="center"/>
              <w:rPr>
                <w:color w:val="000000"/>
                <w:sz w:val="20"/>
              </w:rPr>
            </w:pPr>
            <w:r w:rsidRPr="00754631">
              <w:rPr>
                <w:color w:val="000000"/>
                <w:sz w:val="20"/>
              </w:rPr>
              <w:t>1.3</w:t>
            </w:r>
          </w:p>
        </w:tc>
        <w:tc>
          <w:tcPr>
            <w:tcW w:w="790" w:type="dxa"/>
            <w:shd w:val="clear" w:color="000000" w:fill="DCE6F1"/>
            <w:noWrap/>
            <w:vAlign w:val="center"/>
            <w:hideMark/>
          </w:tcPr>
          <w:p w14:paraId="6FD2DD51" w14:textId="77777777" w:rsidR="002B0F53" w:rsidRPr="00754631" w:rsidRDefault="002B0F53" w:rsidP="00D728BD">
            <w:pPr>
              <w:jc w:val="center"/>
              <w:rPr>
                <w:color w:val="000000"/>
                <w:sz w:val="20"/>
              </w:rPr>
            </w:pPr>
            <w:r w:rsidRPr="00754631">
              <w:rPr>
                <w:color w:val="000000"/>
                <w:sz w:val="20"/>
              </w:rPr>
              <w:t>6.4</w:t>
            </w:r>
          </w:p>
        </w:tc>
        <w:tc>
          <w:tcPr>
            <w:tcW w:w="890" w:type="dxa"/>
            <w:shd w:val="clear" w:color="000000" w:fill="DCE6F1"/>
            <w:noWrap/>
            <w:vAlign w:val="center"/>
            <w:hideMark/>
          </w:tcPr>
          <w:p w14:paraId="078157CD" w14:textId="77777777" w:rsidR="002B0F53" w:rsidRPr="00754631" w:rsidRDefault="002B0F53" w:rsidP="00D728BD">
            <w:pPr>
              <w:jc w:val="center"/>
              <w:rPr>
                <w:color w:val="000000"/>
                <w:sz w:val="20"/>
              </w:rPr>
            </w:pPr>
            <w:r w:rsidRPr="00754631">
              <w:rPr>
                <w:color w:val="000000"/>
                <w:sz w:val="20"/>
              </w:rPr>
              <w:t>68.9</w:t>
            </w:r>
          </w:p>
        </w:tc>
        <w:tc>
          <w:tcPr>
            <w:tcW w:w="790" w:type="dxa"/>
            <w:shd w:val="clear" w:color="000000" w:fill="DCE6F1"/>
            <w:noWrap/>
            <w:vAlign w:val="center"/>
            <w:hideMark/>
          </w:tcPr>
          <w:p w14:paraId="08121231" w14:textId="77777777" w:rsidR="002B0F53" w:rsidRPr="00754631" w:rsidRDefault="002B0F53" w:rsidP="00D728BD">
            <w:pPr>
              <w:jc w:val="center"/>
              <w:rPr>
                <w:color w:val="000000"/>
                <w:sz w:val="20"/>
              </w:rPr>
            </w:pPr>
            <w:r w:rsidRPr="00754631">
              <w:rPr>
                <w:color w:val="000000"/>
                <w:sz w:val="20"/>
              </w:rPr>
              <w:t>6.2</w:t>
            </w:r>
          </w:p>
        </w:tc>
        <w:tc>
          <w:tcPr>
            <w:tcW w:w="690" w:type="dxa"/>
            <w:shd w:val="clear" w:color="000000" w:fill="DCE6F1"/>
            <w:noWrap/>
            <w:vAlign w:val="center"/>
            <w:hideMark/>
          </w:tcPr>
          <w:p w14:paraId="3850968D" w14:textId="77777777" w:rsidR="002B0F53" w:rsidRPr="00754631" w:rsidRDefault="002B0F53" w:rsidP="00D728BD">
            <w:pPr>
              <w:jc w:val="center"/>
              <w:rPr>
                <w:color w:val="000000"/>
                <w:sz w:val="20"/>
              </w:rPr>
            </w:pPr>
            <w:r w:rsidRPr="00754631">
              <w:rPr>
                <w:color w:val="000000"/>
                <w:sz w:val="20"/>
              </w:rPr>
              <w:t>2.9</w:t>
            </w:r>
          </w:p>
        </w:tc>
        <w:tc>
          <w:tcPr>
            <w:tcW w:w="690" w:type="dxa"/>
            <w:shd w:val="clear" w:color="000000" w:fill="DCE6F1"/>
            <w:noWrap/>
            <w:vAlign w:val="center"/>
            <w:hideMark/>
          </w:tcPr>
          <w:p w14:paraId="06AC7445" w14:textId="77777777" w:rsidR="002B0F53" w:rsidRPr="00754631" w:rsidRDefault="002B0F53" w:rsidP="00D728BD">
            <w:pPr>
              <w:jc w:val="center"/>
              <w:rPr>
                <w:color w:val="000000"/>
                <w:sz w:val="20"/>
              </w:rPr>
            </w:pPr>
            <w:r w:rsidRPr="00754631">
              <w:rPr>
                <w:color w:val="000000"/>
                <w:sz w:val="20"/>
              </w:rPr>
              <w:t>23.1</w:t>
            </w:r>
          </w:p>
        </w:tc>
        <w:tc>
          <w:tcPr>
            <w:tcW w:w="690" w:type="dxa"/>
            <w:shd w:val="clear" w:color="000000" w:fill="DCE6F1"/>
            <w:noWrap/>
            <w:vAlign w:val="center"/>
            <w:hideMark/>
          </w:tcPr>
          <w:p w14:paraId="20F534C3" w14:textId="77777777" w:rsidR="002B0F53" w:rsidRPr="00754631" w:rsidRDefault="002B0F53" w:rsidP="00D728BD">
            <w:pPr>
              <w:jc w:val="center"/>
              <w:rPr>
                <w:color w:val="000000"/>
                <w:sz w:val="20"/>
              </w:rPr>
            </w:pPr>
            <w:r w:rsidRPr="00754631">
              <w:rPr>
                <w:color w:val="000000"/>
                <w:sz w:val="20"/>
              </w:rPr>
              <w:t>6.3</w:t>
            </w:r>
          </w:p>
        </w:tc>
        <w:tc>
          <w:tcPr>
            <w:tcW w:w="890" w:type="dxa"/>
            <w:shd w:val="clear" w:color="000000" w:fill="DCE6F1"/>
            <w:noWrap/>
            <w:vAlign w:val="center"/>
            <w:hideMark/>
          </w:tcPr>
          <w:p w14:paraId="79F5F16E" w14:textId="77777777" w:rsidR="002B0F53" w:rsidRPr="00754631" w:rsidRDefault="002B0F53" w:rsidP="00D728BD">
            <w:pPr>
              <w:jc w:val="center"/>
              <w:rPr>
                <w:color w:val="000000"/>
                <w:sz w:val="20"/>
              </w:rPr>
            </w:pPr>
            <w:r w:rsidRPr="00754631">
              <w:rPr>
                <w:color w:val="000000"/>
                <w:sz w:val="20"/>
              </w:rPr>
              <w:t>16.9</w:t>
            </w:r>
          </w:p>
        </w:tc>
        <w:tc>
          <w:tcPr>
            <w:tcW w:w="790" w:type="dxa"/>
            <w:shd w:val="clear" w:color="000000" w:fill="DCE6F1"/>
            <w:noWrap/>
            <w:vAlign w:val="center"/>
            <w:hideMark/>
          </w:tcPr>
          <w:p w14:paraId="6B3C0BEF" w14:textId="77777777" w:rsidR="002B0F53" w:rsidRPr="00754631" w:rsidRDefault="002B0F53" w:rsidP="00D728BD">
            <w:pPr>
              <w:jc w:val="center"/>
              <w:rPr>
                <w:color w:val="000000"/>
                <w:sz w:val="20"/>
              </w:rPr>
            </w:pPr>
            <w:r w:rsidRPr="00754631">
              <w:rPr>
                <w:color w:val="000000"/>
                <w:sz w:val="20"/>
              </w:rPr>
              <w:t>424.1</w:t>
            </w:r>
          </w:p>
        </w:tc>
        <w:tc>
          <w:tcPr>
            <w:tcW w:w="790" w:type="dxa"/>
            <w:shd w:val="clear" w:color="000000" w:fill="DCE6F1"/>
            <w:noWrap/>
            <w:vAlign w:val="center"/>
            <w:hideMark/>
          </w:tcPr>
          <w:p w14:paraId="79A2BD24" w14:textId="77777777" w:rsidR="002B0F53" w:rsidRPr="00754631" w:rsidRDefault="002B0F53" w:rsidP="00D728BD">
            <w:pPr>
              <w:jc w:val="center"/>
              <w:rPr>
                <w:color w:val="000000"/>
                <w:sz w:val="20"/>
              </w:rPr>
            </w:pPr>
            <w:r w:rsidRPr="00754631">
              <w:rPr>
                <w:color w:val="000000"/>
                <w:sz w:val="20"/>
              </w:rPr>
              <w:t>61.8</w:t>
            </w:r>
          </w:p>
        </w:tc>
        <w:tc>
          <w:tcPr>
            <w:tcW w:w="851" w:type="dxa"/>
            <w:shd w:val="clear" w:color="000000" w:fill="DCE6F1"/>
            <w:noWrap/>
            <w:vAlign w:val="center"/>
            <w:hideMark/>
          </w:tcPr>
          <w:p w14:paraId="733F0EE1" w14:textId="77777777" w:rsidR="002B0F53" w:rsidRPr="00754631" w:rsidRDefault="002B0F53" w:rsidP="00D728BD">
            <w:pPr>
              <w:jc w:val="center"/>
              <w:rPr>
                <w:color w:val="000000"/>
                <w:sz w:val="20"/>
              </w:rPr>
            </w:pPr>
            <w:r w:rsidRPr="00754631">
              <w:rPr>
                <w:color w:val="000000"/>
                <w:sz w:val="20"/>
              </w:rPr>
              <w:t>6.4</w:t>
            </w:r>
          </w:p>
        </w:tc>
        <w:tc>
          <w:tcPr>
            <w:tcW w:w="941" w:type="dxa"/>
            <w:tcBorders>
              <w:right w:val="single" w:sz="12" w:space="0" w:color="auto"/>
            </w:tcBorders>
            <w:shd w:val="clear" w:color="000000" w:fill="DCE6F1"/>
            <w:noWrap/>
            <w:vAlign w:val="center"/>
            <w:hideMark/>
          </w:tcPr>
          <w:p w14:paraId="552AB0DE" w14:textId="77777777" w:rsidR="002B0F53" w:rsidRPr="00754631" w:rsidRDefault="002B0F53" w:rsidP="00D728BD">
            <w:pPr>
              <w:jc w:val="center"/>
              <w:rPr>
                <w:color w:val="000000"/>
                <w:sz w:val="20"/>
              </w:rPr>
            </w:pPr>
            <w:r w:rsidRPr="00754631">
              <w:rPr>
                <w:color w:val="000000"/>
                <w:sz w:val="20"/>
              </w:rPr>
              <w:t>137.5</w:t>
            </w:r>
          </w:p>
        </w:tc>
      </w:tr>
      <w:tr w:rsidR="002B0F53" w:rsidRPr="00754631" w14:paraId="4E934E34" w14:textId="77777777" w:rsidTr="002B0F53">
        <w:trPr>
          <w:trHeight w:val="340"/>
        </w:trPr>
        <w:tc>
          <w:tcPr>
            <w:tcW w:w="3891" w:type="dxa"/>
            <w:vMerge w:val="restart"/>
            <w:tcBorders>
              <w:left w:val="single" w:sz="12" w:space="0" w:color="auto"/>
            </w:tcBorders>
            <w:shd w:val="clear" w:color="000000" w:fill="FCD5B4"/>
            <w:noWrap/>
            <w:vAlign w:val="center"/>
            <w:hideMark/>
          </w:tcPr>
          <w:p w14:paraId="07948E65" w14:textId="77777777" w:rsidR="002B0F53" w:rsidRPr="00754631" w:rsidRDefault="002B0F53" w:rsidP="00D728BD">
            <w:pPr>
              <w:jc w:val="center"/>
              <w:rPr>
                <w:color w:val="000000"/>
                <w:sz w:val="20"/>
              </w:rPr>
            </w:pPr>
            <w:r>
              <w:rPr>
                <w:color w:val="000000"/>
                <w:sz w:val="20"/>
              </w:rPr>
              <w:t xml:space="preserve">10/90 V/V </w:t>
            </w:r>
            <w:r w:rsidRPr="00754631">
              <w:rPr>
                <w:color w:val="000000"/>
                <w:sz w:val="20"/>
              </w:rPr>
              <w:t>ammonium hydroxide/ water</w:t>
            </w:r>
          </w:p>
          <w:p w14:paraId="69276486" w14:textId="77777777" w:rsidR="002B0F53" w:rsidRPr="00754631" w:rsidRDefault="002B0F53" w:rsidP="00D728BD">
            <w:pPr>
              <w:jc w:val="center"/>
              <w:rPr>
                <w:color w:val="000000"/>
                <w:sz w:val="20"/>
              </w:rPr>
            </w:pPr>
            <w:r w:rsidRPr="00754631">
              <w:rPr>
                <w:color w:val="000000"/>
                <w:sz w:val="20"/>
              </w:rPr>
              <w:t>1/10 diluted</w:t>
            </w:r>
          </w:p>
          <w:p w14:paraId="27484C7C" w14:textId="77777777" w:rsidR="002B0F53" w:rsidRPr="00754631" w:rsidRDefault="002B0F53" w:rsidP="00D728BD">
            <w:pPr>
              <w:jc w:val="center"/>
              <w:rPr>
                <w:color w:val="000000"/>
                <w:sz w:val="20"/>
              </w:rPr>
            </w:pPr>
            <w:r w:rsidRPr="00754631">
              <w:rPr>
                <w:color w:val="000000"/>
                <w:sz w:val="20"/>
              </w:rPr>
              <w:t>4th</w:t>
            </w:r>
          </w:p>
        </w:tc>
        <w:tc>
          <w:tcPr>
            <w:tcW w:w="1067" w:type="dxa"/>
            <w:shd w:val="clear" w:color="000000" w:fill="FCD5B4"/>
            <w:noWrap/>
            <w:vAlign w:val="center"/>
            <w:hideMark/>
          </w:tcPr>
          <w:p w14:paraId="1BAB08CA" w14:textId="77777777" w:rsidR="002B0F53" w:rsidRPr="00754631" w:rsidRDefault="002B0F53" w:rsidP="00D728BD">
            <w:pPr>
              <w:jc w:val="center"/>
              <w:rPr>
                <w:color w:val="000000"/>
                <w:sz w:val="20"/>
              </w:rPr>
            </w:pPr>
            <w:r w:rsidRPr="00754631">
              <w:rPr>
                <w:color w:val="000000"/>
                <w:sz w:val="20"/>
              </w:rPr>
              <w:t>Recovery (%)</w:t>
            </w:r>
          </w:p>
        </w:tc>
        <w:tc>
          <w:tcPr>
            <w:tcW w:w="690" w:type="dxa"/>
            <w:shd w:val="clear" w:color="000000" w:fill="FCD5B4"/>
            <w:noWrap/>
            <w:vAlign w:val="center"/>
            <w:hideMark/>
          </w:tcPr>
          <w:p w14:paraId="0B7CFBC3" w14:textId="77777777" w:rsidR="002B0F53" w:rsidRPr="00754631" w:rsidRDefault="002B0F53" w:rsidP="00D728BD">
            <w:pPr>
              <w:jc w:val="center"/>
              <w:rPr>
                <w:color w:val="000000"/>
                <w:sz w:val="20"/>
              </w:rPr>
            </w:pPr>
            <w:r w:rsidRPr="00754631">
              <w:rPr>
                <w:color w:val="000000"/>
                <w:sz w:val="20"/>
              </w:rPr>
              <w:t>72.0</w:t>
            </w:r>
          </w:p>
        </w:tc>
        <w:tc>
          <w:tcPr>
            <w:tcW w:w="790" w:type="dxa"/>
            <w:shd w:val="clear" w:color="000000" w:fill="FCD5B4"/>
            <w:noWrap/>
            <w:vAlign w:val="center"/>
            <w:hideMark/>
          </w:tcPr>
          <w:p w14:paraId="54D31B2A" w14:textId="77777777" w:rsidR="002B0F53" w:rsidRPr="00754631" w:rsidRDefault="002B0F53" w:rsidP="00D728BD">
            <w:pPr>
              <w:jc w:val="center"/>
              <w:rPr>
                <w:color w:val="000000"/>
                <w:sz w:val="20"/>
              </w:rPr>
            </w:pPr>
            <w:r w:rsidRPr="00754631">
              <w:rPr>
                <w:color w:val="000000"/>
                <w:sz w:val="20"/>
              </w:rPr>
              <w:t>0.5</w:t>
            </w:r>
          </w:p>
        </w:tc>
        <w:tc>
          <w:tcPr>
            <w:tcW w:w="890" w:type="dxa"/>
            <w:shd w:val="clear" w:color="000000" w:fill="FCD5B4"/>
            <w:noWrap/>
            <w:vAlign w:val="center"/>
            <w:hideMark/>
          </w:tcPr>
          <w:p w14:paraId="41C6045B" w14:textId="77777777" w:rsidR="002B0F53" w:rsidRPr="00754631" w:rsidRDefault="002B0F53" w:rsidP="00D728BD">
            <w:pPr>
              <w:jc w:val="center"/>
              <w:rPr>
                <w:color w:val="000000"/>
                <w:sz w:val="20"/>
              </w:rPr>
            </w:pPr>
            <w:r w:rsidRPr="00754631">
              <w:rPr>
                <w:color w:val="000000"/>
                <w:sz w:val="20"/>
              </w:rPr>
              <w:t>0.4</w:t>
            </w:r>
          </w:p>
        </w:tc>
        <w:tc>
          <w:tcPr>
            <w:tcW w:w="790" w:type="dxa"/>
            <w:shd w:val="clear" w:color="000000" w:fill="FCD5B4"/>
            <w:noWrap/>
            <w:vAlign w:val="center"/>
            <w:hideMark/>
          </w:tcPr>
          <w:p w14:paraId="64A1F8B0" w14:textId="77777777" w:rsidR="002B0F53" w:rsidRPr="00754631" w:rsidRDefault="002B0F53" w:rsidP="00D728BD">
            <w:pPr>
              <w:jc w:val="center"/>
              <w:rPr>
                <w:color w:val="000000"/>
                <w:sz w:val="20"/>
              </w:rPr>
            </w:pPr>
            <w:r w:rsidRPr="00754631">
              <w:rPr>
                <w:color w:val="000000"/>
                <w:sz w:val="20"/>
              </w:rPr>
              <w:t>1.1</w:t>
            </w:r>
          </w:p>
        </w:tc>
        <w:tc>
          <w:tcPr>
            <w:tcW w:w="690" w:type="dxa"/>
            <w:shd w:val="clear" w:color="000000" w:fill="FCD5B4"/>
            <w:noWrap/>
            <w:vAlign w:val="center"/>
            <w:hideMark/>
          </w:tcPr>
          <w:p w14:paraId="34CE6BC7" w14:textId="77777777" w:rsidR="002B0F53" w:rsidRPr="00754631" w:rsidRDefault="002B0F53" w:rsidP="00D728BD">
            <w:pPr>
              <w:jc w:val="center"/>
              <w:rPr>
                <w:color w:val="000000"/>
                <w:sz w:val="20"/>
              </w:rPr>
            </w:pPr>
            <w:r w:rsidRPr="00754631">
              <w:rPr>
                <w:color w:val="000000"/>
                <w:sz w:val="20"/>
              </w:rPr>
              <w:t>10.0</w:t>
            </w:r>
          </w:p>
        </w:tc>
        <w:tc>
          <w:tcPr>
            <w:tcW w:w="690" w:type="dxa"/>
            <w:shd w:val="clear" w:color="000000" w:fill="FCD5B4"/>
            <w:noWrap/>
            <w:vAlign w:val="center"/>
            <w:hideMark/>
          </w:tcPr>
          <w:p w14:paraId="6E098416" w14:textId="77777777" w:rsidR="002B0F53" w:rsidRPr="00754631" w:rsidRDefault="002B0F53" w:rsidP="00D728BD">
            <w:pPr>
              <w:jc w:val="center"/>
              <w:rPr>
                <w:color w:val="000000"/>
                <w:sz w:val="20"/>
              </w:rPr>
            </w:pPr>
            <w:r w:rsidRPr="00754631">
              <w:rPr>
                <w:color w:val="000000"/>
                <w:sz w:val="20"/>
              </w:rPr>
              <w:t>32.8</w:t>
            </w:r>
          </w:p>
        </w:tc>
        <w:tc>
          <w:tcPr>
            <w:tcW w:w="690" w:type="dxa"/>
            <w:shd w:val="clear" w:color="000000" w:fill="FCD5B4"/>
            <w:noWrap/>
            <w:vAlign w:val="center"/>
            <w:hideMark/>
          </w:tcPr>
          <w:p w14:paraId="7E1D352D" w14:textId="77777777" w:rsidR="002B0F53" w:rsidRPr="00754631" w:rsidRDefault="002B0F53" w:rsidP="00D728BD">
            <w:pPr>
              <w:jc w:val="center"/>
              <w:rPr>
                <w:color w:val="000000"/>
                <w:sz w:val="20"/>
              </w:rPr>
            </w:pPr>
            <w:r w:rsidRPr="00754631">
              <w:rPr>
                <w:color w:val="000000"/>
                <w:sz w:val="20"/>
              </w:rPr>
              <w:t>13.0</w:t>
            </w:r>
          </w:p>
        </w:tc>
        <w:tc>
          <w:tcPr>
            <w:tcW w:w="890" w:type="dxa"/>
            <w:shd w:val="clear" w:color="000000" w:fill="FCD5B4"/>
            <w:noWrap/>
            <w:vAlign w:val="center"/>
            <w:hideMark/>
          </w:tcPr>
          <w:p w14:paraId="418E02D9" w14:textId="77777777" w:rsidR="002B0F53" w:rsidRPr="00754631" w:rsidRDefault="002B0F53" w:rsidP="00D728BD">
            <w:pPr>
              <w:jc w:val="center"/>
              <w:rPr>
                <w:color w:val="000000"/>
                <w:sz w:val="20"/>
              </w:rPr>
            </w:pPr>
            <w:r w:rsidRPr="00754631">
              <w:rPr>
                <w:color w:val="000000"/>
                <w:sz w:val="20"/>
              </w:rPr>
              <w:t>166.7</w:t>
            </w:r>
          </w:p>
        </w:tc>
        <w:tc>
          <w:tcPr>
            <w:tcW w:w="790" w:type="dxa"/>
            <w:shd w:val="clear" w:color="000000" w:fill="FCD5B4"/>
            <w:noWrap/>
            <w:vAlign w:val="center"/>
            <w:hideMark/>
          </w:tcPr>
          <w:p w14:paraId="00101049" w14:textId="546E10CB" w:rsidR="002B0F53" w:rsidRPr="00754631" w:rsidRDefault="004310AE" w:rsidP="00D728BD">
            <w:pPr>
              <w:jc w:val="center"/>
              <w:rPr>
                <w:color w:val="000000"/>
                <w:sz w:val="20"/>
              </w:rPr>
            </w:pPr>
            <w:r>
              <w:rPr>
                <w:color w:val="000000"/>
                <w:sz w:val="20"/>
              </w:rPr>
              <w:t>ND</w:t>
            </w:r>
          </w:p>
        </w:tc>
        <w:tc>
          <w:tcPr>
            <w:tcW w:w="790" w:type="dxa"/>
            <w:shd w:val="clear" w:color="000000" w:fill="FCD5B4"/>
            <w:noWrap/>
            <w:vAlign w:val="center"/>
            <w:hideMark/>
          </w:tcPr>
          <w:p w14:paraId="034D5EA5" w14:textId="77777777" w:rsidR="002B0F53" w:rsidRPr="00754631" w:rsidRDefault="002B0F53" w:rsidP="00D728BD">
            <w:pPr>
              <w:jc w:val="center"/>
              <w:rPr>
                <w:color w:val="000000"/>
                <w:sz w:val="20"/>
              </w:rPr>
            </w:pPr>
            <w:r w:rsidRPr="00754631">
              <w:rPr>
                <w:color w:val="000000"/>
                <w:sz w:val="20"/>
              </w:rPr>
              <w:t>33.0</w:t>
            </w:r>
          </w:p>
        </w:tc>
        <w:tc>
          <w:tcPr>
            <w:tcW w:w="851" w:type="dxa"/>
            <w:shd w:val="clear" w:color="000000" w:fill="FCD5B4"/>
            <w:noWrap/>
            <w:vAlign w:val="center"/>
            <w:hideMark/>
          </w:tcPr>
          <w:p w14:paraId="4A34942B" w14:textId="77777777" w:rsidR="002B0F53" w:rsidRPr="00754631" w:rsidRDefault="002B0F53" w:rsidP="00D728BD">
            <w:pPr>
              <w:jc w:val="center"/>
              <w:rPr>
                <w:color w:val="000000"/>
                <w:sz w:val="20"/>
              </w:rPr>
            </w:pPr>
            <w:r w:rsidRPr="00754631">
              <w:rPr>
                <w:color w:val="000000"/>
                <w:sz w:val="20"/>
              </w:rPr>
              <w:t>10.0</w:t>
            </w:r>
          </w:p>
        </w:tc>
        <w:tc>
          <w:tcPr>
            <w:tcW w:w="941" w:type="dxa"/>
            <w:tcBorders>
              <w:right w:val="single" w:sz="12" w:space="0" w:color="auto"/>
            </w:tcBorders>
            <w:shd w:val="clear" w:color="000000" w:fill="FCD5B4"/>
            <w:noWrap/>
            <w:vAlign w:val="center"/>
            <w:hideMark/>
          </w:tcPr>
          <w:p w14:paraId="5E250DE7" w14:textId="77777777" w:rsidR="002B0F53" w:rsidRPr="00754631" w:rsidRDefault="002B0F53" w:rsidP="00D728BD">
            <w:pPr>
              <w:jc w:val="center"/>
              <w:rPr>
                <w:color w:val="000000"/>
                <w:sz w:val="20"/>
              </w:rPr>
            </w:pPr>
            <w:r w:rsidRPr="00754631">
              <w:rPr>
                <w:color w:val="000000"/>
                <w:sz w:val="20"/>
              </w:rPr>
              <w:t>55.4</w:t>
            </w:r>
          </w:p>
        </w:tc>
      </w:tr>
      <w:tr w:rsidR="002B0F53" w:rsidRPr="00754631" w14:paraId="1EC0193C" w14:textId="77777777" w:rsidTr="002B0F53">
        <w:trPr>
          <w:trHeight w:val="340"/>
        </w:trPr>
        <w:tc>
          <w:tcPr>
            <w:tcW w:w="3891" w:type="dxa"/>
            <w:vMerge/>
            <w:tcBorders>
              <w:left w:val="single" w:sz="12" w:space="0" w:color="auto"/>
            </w:tcBorders>
            <w:vAlign w:val="center"/>
            <w:hideMark/>
          </w:tcPr>
          <w:p w14:paraId="042C0154" w14:textId="77777777" w:rsidR="002B0F53" w:rsidRPr="00754631" w:rsidRDefault="002B0F53" w:rsidP="00D728BD">
            <w:pPr>
              <w:jc w:val="center"/>
              <w:rPr>
                <w:color w:val="000000"/>
                <w:sz w:val="20"/>
              </w:rPr>
            </w:pPr>
          </w:p>
        </w:tc>
        <w:tc>
          <w:tcPr>
            <w:tcW w:w="1067" w:type="dxa"/>
            <w:shd w:val="clear" w:color="000000" w:fill="FCD5B4"/>
            <w:noWrap/>
            <w:vAlign w:val="center"/>
            <w:hideMark/>
          </w:tcPr>
          <w:p w14:paraId="273B9E3A" w14:textId="77777777" w:rsidR="002B0F53" w:rsidRPr="00754631" w:rsidRDefault="002B0F53" w:rsidP="00D728BD">
            <w:pPr>
              <w:jc w:val="center"/>
              <w:rPr>
                <w:color w:val="000000"/>
                <w:sz w:val="20"/>
              </w:rPr>
            </w:pPr>
            <w:r w:rsidRPr="00754631">
              <w:rPr>
                <w:color w:val="000000"/>
                <w:sz w:val="20"/>
              </w:rPr>
              <w:t>LOQ (nM)</w:t>
            </w:r>
          </w:p>
        </w:tc>
        <w:tc>
          <w:tcPr>
            <w:tcW w:w="690" w:type="dxa"/>
            <w:shd w:val="clear" w:color="000000" w:fill="FCD5B4"/>
            <w:noWrap/>
            <w:vAlign w:val="center"/>
            <w:hideMark/>
          </w:tcPr>
          <w:p w14:paraId="3531DF14" w14:textId="77777777" w:rsidR="002B0F53" w:rsidRPr="00754631" w:rsidRDefault="002B0F53" w:rsidP="00D728BD">
            <w:pPr>
              <w:jc w:val="center"/>
              <w:rPr>
                <w:color w:val="000000"/>
                <w:sz w:val="20"/>
              </w:rPr>
            </w:pPr>
            <w:r w:rsidRPr="00754631">
              <w:rPr>
                <w:color w:val="000000"/>
                <w:sz w:val="20"/>
              </w:rPr>
              <w:t>6.8</w:t>
            </w:r>
          </w:p>
        </w:tc>
        <w:tc>
          <w:tcPr>
            <w:tcW w:w="790" w:type="dxa"/>
            <w:shd w:val="clear" w:color="000000" w:fill="FCD5B4"/>
            <w:noWrap/>
            <w:vAlign w:val="center"/>
            <w:hideMark/>
          </w:tcPr>
          <w:p w14:paraId="5547CB18" w14:textId="77777777" w:rsidR="002B0F53" w:rsidRPr="00754631" w:rsidRDefault="002B0F53" w:rsidP="00D728BD">
            <w:pPr>
              <w:jc w:val="center"/>
              <w:rPr>
                <w:color w:val="000000"/>
                <w:sz w:val="20"/>
              </w:rPr>
            </w:pPr>
            <w:r w:rsidRPr="00754631">
              <w:rPr>
                <w:color w:val="000000"/>
                <w:sz w:val="20"/>
              </w:rPr>
              <w:t>886.0</w:t>
            </w:r>
          </w:p>
        </w:tc>
        <w:tc>
          <w:tcPr>
            <w:tcW w:w="890" w:type="dxa"/>
            <w:shd w:val="clear" w:color="000000" w:fill="FCD5B4"/>
            <w:noWrap/>
            <w:vAlign w:val="center"/>
            <w:hideMark/>
          </w:tcPr>
          <w:p w14:paraId="3E4746D6" w14:textId="77777777" w:rsidR="002B0F53" w:rsidRPr="00754631" w:rsidRDefault="002B0F53" w:rsidP="00D728BD">
            <w:pPr>
              <w:jc w:val="center"/>
              <w:rPr>
                <w:color w:val="000000"/>
                <w:sz w:val="20"/>
              </w:rPr>
            </w:pPr>
            <w:r w:rsidRPr="00754631">
              <w:rPr>
                <w:color w:val="000000"/>
                <w:sz w:val="20"/>
              </w:rPr>
              <w:t>7978.3</w:t>
            </w:r>
          </w:p>
        </w:tc>
        <w:tc>
          <w:tcPr>
            <w:tcW w:w="790" w:type="dxa"/>
            <w:shd w:val="clear" w:color="000000" w:fill="FCD5B4"/>
            <w:noWrap/>
            <w:vAlign w:val="center"/>
            <w:hideMark/>
          </w:tcPr>
          <w:p w14:paraId="4F7567E4" w14:textId="77777777" w:rsidR="002B0F53" w:rsidRPr="00754631" w:rsidRDefault="002B0F53" w:rsidP="00D728BD">
            <w:pPr>
              <w:jc w:val="center"/>
              <w:rPr>
                <w:color w:val="000000"/>
                <w:sz w:val="20"/>
              </w:rPr>
            </w:pPr>
            <w:r w:rsidRPr="00754631">
              <w:rPr>
                <w:color w:val="000000"/>
                <w:sz w:val="20"/>
              </w:rPr>
              <w:t>1041.4</w:t>
            </w:r>
          </w:p>
        </w:tc>
        <w:tc>
          <w:tcPr>
            <w:tcW w:w="690" w:type="dxa"/>
            <w:shd w:val="clear" w:color="000000" w:fill="FCD5B4"/>
            <w:noWrap/>
            <w:vAlign w:val="center"/>
            <w:hideMark/>
          </w:tcPr>
          <w:p w14:paraId="661F8219" w14:textId="77777777" w:rsidR="002B0F53" w:rsidRPr="00754631" w:rsidRDefault="002B0F53" w:rsidP="00D728BD">
            <w:pPr>
              <w:jc w:val="center"/>
              <w:rPr>
                <w:color w:val="000000"/>
                <w:sz w:val="20"/>
              </w:rPr>
            </w:pPr>
            <w:r w:rsidRPr="00754631">
              <w:rPr>
                <w:color w:val="000000"/>
                <w:sz w:val="20"/>
              </w:rPr>
              <w:t>66.8</w:t>
            </w:r>
          </w:p>
        </w:tc>
        <w:tc>
          <w:tcPr>
            <w:tcW w:w="690" w:type="dxa"/>
            <w:shd w:val="clear" w:color="000000" w:fill="FCD5B4"/>
            <w:noWrap/>
            <w:vAlign w:val="center"/>
            <w:hideMark/>
          </w:tcPr>
          <w:p w14:paraId="61CEE4FA" w14:textId="77777777" w:rsidR="002B0F53" w:rsidRPr="00754631" w:rsidRDefault="002B0F53" w:rsidP="00D728BD">
            <w:pPr>
              <w:jc w:val="center"/>
              <w:rPr>
                <w:color w:val="000000"/>
                <w:sz w:val="20"/>
              </w:rPr>
            </w:pPr>
            <w:r w:rsidRPr="00754631">
              <w:rPr>
                <w:color w:val="000000"/>
                <w:sz w:val="20"/>
              </w:rPr>
              <w:t>71.3</w:t>
            </w:r>
          </w:p>
        </w:tc>
        <w:tc>
          <w:tcPr>
            <w:tcW w:w="690" w:type="dxa"/>
            <w:shd w:val="clear" w:color="000000" w:fill="FCD5B4"/>
            <w:noWrap/>
            <w:vAlign w:val="center"/>
            <w:hideMark/>
          </w:tcPr>
          <w:p w14:paraId="59333A3D" w14:textId="77777777" w:rsidR="002B0F53" w:rsidRPr="00754631" w:rsidRDefault="002B0F53" w:rsidP="00D728BD">
            <w:pPr>
              <w:jc w:val="center"/>
              <w:rPr>
                <w:color w:val="000000"/>
                <w:sz w:val="20"/>
              </w:rPr>
            </w:pPr>
            <w:r w:rsidRPr="00754631">
              <w:rPr>
                <w:color w:val="000000"/>
                <w:sz w:val="20"/>
              </w:rPr>
              <w:t>18.3</w:t>
            </w:r>
          </w:p>
        </w:tc>
        <w:tc>
          <w:tcPr>
            <w:tcW w:w="890" w:type="dxa"/>
            <w:shd w:val="clear" w:color="000000" w:fill="FCD5B4"/>
            <w:noWrap/>
            <w:vAlign w:val="center"/>
            <w:hideMark/>
          </w:tcPr>
          <w:p w14:paraId="1D4E13D3" w14:textId="77777777" w:rsidR="002B0F53" w:rsidRPr="00754631" w:rsidRDefault="002B0F53" w:rsidP="00D728BD">
            <w:pPr>
              <w:jc w:val="center"/>
              <w:rPr>
                <w:color w:val="000000"/>
                <w:sz w:val="20"/>
              </w:rPr>
            </w:pPr>
            <w:r w:rsidRPr="00754631">
              <w:rPr>
                <w:color w:val="000000"/>
                <w:sz w:val="20"/>
              </w:rPr>
              <w:t>19.7</w:t>
            </w:r>
          </w:p>
        </w:tc>
        <w:tc>
          <w:tcPr>
            <w:tcW w:w="790" w:type="dxa"/>
            <w:shd w:val="clear" w:color="000000" w:fill="FCD5B4"/>
            <w:noWrap/>
            <w:vAlign w:val="center"/>
            <w:hideMark/>
          </w:tcPr>
          <w:p w14:paraId="575B3B13" w14:textId="011E4159" w:rsidR="002B0F53" w:rsidRPr="00754631" w:rsidRDefault="004310AE" w:rsidP="00D728BD">
            <w:pPr>
              <w:jc w:val="center"/>
              <w:rPr>
                <w:color w:val="000000"/>
                <w:sz w:val="20"/>
              </w:rPr>
            </w:pPr>
            <w:r>
              <w:rPr>
                <w:color w:val="000000"/>
                <w:sz w:val="20"/>
              </w:rPr>
              <w:t>ND</w:t>
            </w:r>
          </w:p>
        </w:tc>
        <w:tc>
          <w:tcPr>
            <w:tcW w:w="790" w:type="dxa"/>
            <w:shd w:val="clear" w:color="000000" w:fill="FCD5B4"/>
            <w:noWrap/>
            <w:vAlign w:val="center"/>
            <w:hideMark/>
          </w:tcPr>
          <w:p w14:paraId="61F6354C" w14:textId="77777777" w:rsidR="002B0F53" w:rsidRPr="00754631" w:rsidRDefault="002B0F53" w:rsidP="00D728BD">
            <w:pPr>
              <w:jc w:val="center"/>
              <w:rPr>
                <w:color w:val="000000"/>
                <w:sz w:val="20"/>
              </w:rPr>
            </w:pPr>
            <w:r w:rsidRPr="00754631">
              <w:rPr>
                <w:color w:val="000000"/>
                <w:sz w:val="20"/>
              </w:rPr>
              <w:t>1261.1</w:t>
            </w:r>
          </w:p>
        </w:tc>
        <w:tc>
          <w:tcPr>
            <w:tcW w:w="851" w:type="dxa"/>
            <w:shd w:val="clear" w:color="000000" w:fill="FCD5B4"/>
            <w:noWrap/>
            <w:vAlign w:val="center"/>
            <w:hideMark/>
          </w:tcPr>
          <w:p w14:paraId="3D6785F1" w14:textId="77777777" w:rsidR="002B0F53" w:rsidRPr="00754631" w:rsidRDefault="002B0F53" w:rsidP="00D728BD">
            <w:pPr>
              <w:jc w:val="center"/>
              <w:rPr>
                <w:color w:val="000000"/>
                <w:sz w:val="20"/>
              </w:rPr>
            </w:pPr>
            <w:r w:rsidRPr="00754631">
              <w:rPr>
                <w:color w:val="000000"/>
                <w:sz w:val="20"/>
              </w:rPr>
              <w:t>69.0</w:t>
            </w:r>
          </w:p>
        </w:tc>
        <w:tc>
          <w:tcPr>
            <w:tcW w:w="941" w:type="dxa"/>
            <w:tcBorders>
              <w:right w:val="single" w:sz="12" w:space="0" w:color="auto"/>
            </w:tcBorders>
            <w:shd w:val="clear" w:color="000000" w:fill="FCD5B4"/>
            <w:noWrap/>
            <w:vAlign w:val="center"/>
            <w:hideMark/>
          </w:tcPr>
          <w:p w14:paraId="478A4684" w14:textId="77777777" w:rsidR="002B0F53" w:rsidRPr="00754631" w:rsidRDefault="002B0F53" w:rsidP="00D728BD">
            <w:pPr>
              <w:jc w:val="center"/>
              <w:rPr>
                <w:color w:val="000000"/>
                <w:sz w:val="20"/>
              </w:rPr>
            </w:pPr>
            <w:r w:rsidRPr="00754631">
              <w:rPr>
                <w:color w:val="000000"/>
                <w:sz w:val="20"/>
              </w:rPr>
              <w:t>2746.7</w:t>
            </w:r>
          </w:p>
        </w:tc>
      </w:tr>
      <w:tr w:rsidR="002B0F53" w:rsidRPr="00754631" w14:paraId="592CFFC5" w14:textId="77777777" w:rsidTr="002B0F53">
        <w:trPr>
          <w:trHeight w:val="340"/>
        </w:trPr>
        <w:tc>
          <w:tcPr>
            <w:tcW w:w="3891" w:type="dxa"/>
            <w:vMerge w:val="restart"/>
            <w:tcBorders>
              <w:left w:val="single" w:sz="12" w:space="0" w:color="auto"/>
            </w:tcBorders>
            <w:shd w:val="clear" w:color="000000" w:fill="FCD5B4"/>
            <w:noWrap/>
            <w:vAlign w:val="center"/>
            <w:hideMark/>
          </w:tcPr>
          <w:p w14:paraId="4A94E01F" w14:textId="77777777" w:rsidR="002B0F53" w:rsidRPr="00754631" w:rsidRDefault="002B0F53" w:rsidP="00D728BD">
            <w:pPr>
              <w:jc w:val="center"/>
              <w:rPr>
                <w:color w:val="000000"/>
                <w:sz w:val="20"/>
              </w:rPr>
            </w:pPr>
            <w:r>
              <w:rPr>
                <w:color w:val="000000"/>
                <w:sz w:val="20"/>
              </w:rPr>
              <w:t xml:space="preserve">10/90 V/V </w:t>
            </w:r>
            <w:r w:rsidRPr="00754631">
              <w:rPr>
                <w:color w:val="000000"/>
                <w:sz w:val="20"/>
              </w:rPr>
              <w:t>ammonium hydroxide/ water</w:t>
            </w:r>
          </w:p>
          <w:p w14:paraId="4C66F07C" w14:textId="77777777" w:rsidR="002B0F53" w:rsidRPr="00754631" w:rsidRDefault="002B0F53" w:rsidP="00D728BD">
            <w:pPr>
              <w:jc w:val="center"/>
              <w:rPr>
                <w:color w:val="000000"/>
                <w:sz w:val="20"/>
              </w:rPr>
            </w:pPr>
            <w:r w:rsidRPr="00754631">
              <w:rPr>
                <w:color w:val="000000"/>
                <w:sz w:val="20"/>
              </w:rPr>
              <w:t>1/10 diluted</w:t>
            </w:r>
          </w:p>
          <w:p w14:paraId="24249C1E" w14:textId="77777777" w:rsidR="002B0F53" w:rsidRPr="00754631" w:rsidRDefault="002B0F53" w:rsidP="00D728BD">
            <w:pPr>
              <w:jc w:val="center"/>
              <w:rPr>
                <w:color w:val="000000"/>
                <w:sz w:val="20"/>
              </w:rPr>
            </w:pPr>
            <w:r>
              <w:rPr>
                <w:color w:val="000000"/>
                <w:sz w:val="20"/>
              </w:rPr>
              <w:t>5</w:t>
            </w:r>
            <w:r w:rsidRPr="00754631">
              <w:rPr>
                <w:color w:val="000000"/>
                <w:sz w:val="20"/>
              </w:rPr>
              <w:t>th</w:t>
            </w:r>
          </w:p>
        </w:tc>
        <w:tc>
          <w:tcPr>
            <w:tcW w:w="1067" w:type="dxa"/>
            <w:shd w:val="clear" w:color="000000" w:fill="FCD5B4"/>
            <w:noWrap/>
            <w:vAlign w:val="center"/>
            <w:hideMark/>
          </w:tcPr>
          <w:p w14:paraId="2B85E0EC" w14:textId="77777777" w:rsidR="002B0F53" w:rsidRPr="00754631" w:rsidRDefault="002B0F53" w:rsidP="00D728BD">
            <w:pPr>
              <w:jc w:val="center"/>
              <w:rPr>
                <w:color w:val="000000"/>
                <w:sz w:val="20"/>
              </w:rPr>
            </w:pPr>
            <w:r w:rsidRPr="00754631">
              <w:rPr>
                <w:color w:val="000000"/>
                <w:sz w:val="20"/>
              </w:rPr>
              <w:t>Recovery (%)</w:t>
            </w:r>
          </w:p>
        </w:tc>
        <w:tc>
          <w:tcPr>
            <w:tcW w:w="690" w:type="dxa"/>
            <w:shd w:val="clear" w:color="000000" w:fill="FCD5B4"/>
            <w:noWrap/>
            <w:vAlign w:val="center"/>
            <w:hideMark/>
          </w:tcPr>
          <w:p w14:paraId="4A129626" w14:textId="77777777" w:rsidR="002B0F53" w:rsidRPr="00754631" w:rsidRDefault="002B0F53" w:rsidP="00D728BD">
            <w:pPr>
              <w:jc w:val="center"/>
              <w:rPr>
                <w:color w:val="000000"/>
                <w:sz w:val="20"/>
              </w:rPr>
            </w:pPr>
            <w:r w:rsidRPr="00754631">
              <w:rPr>
                <w:color w:val="000000"/>
                <w:sz w:val="20"/>
              </w:rPr>
              <w:t>3.6</w:t>
            </w:r>
          </w:p>
        </w:tc>
        <w:tc>
          <w:tcPr>
            <w:tcW w:w="790" w:type="dxa"/>
            <w:shd w:val="clear" w:color="000000" w:fill="FCD5B4"/>
            <w:noWrap/>
            <w:vAlign w:val="center"/>
            <w:hideMark/>
          </w:tcPr>
          <w:p w14:paraId="46171688" w14:textId="77777777" w:rsidR="002B0F53" w:rsidRPr="00754631" w:rsidRDefault="002B0F53" w:rsidP="00D728BD">
            <w:pPr>
              <w:jc w:val="center"/>
              <w:rPr>
                <w:color w:val="000000"/>
                <w:sz w:val="20"/>
              </w:rPr>
            </w:pPr>
            <w:r w:rsidRPr="00754631">
              <w:rPr>
                <w:color w:val="000000"/>
                <w:sz w:val="20"/>
              </w:rPr>
              <w:t>0.0</w:t>
            </w:r>
          </w:p>
        </w:tc>
        <w:tc>
          <w:tcPr>
            <w:tcW w:w="890" w:type="dxa"/>
            <w:shd w:val="clear" w:color="000000" w:fill="FCD5B4"/>
            <w:noWrap/>
            <w:vAlign w:val="center"/>
            <w:hideMark/>
          </w:tcPr>
          <w:p w14:paraId="7EC83A5E" w14:textId="77777777" w:rsidR="002B0F53" w:rsidRPr="00754631" w:rsidRDefault="002B0F53" w:rsidP="00D728BD">
            <w:pPr>
              <w:jc w:val="center"/>
              <w:rPr>
                <w:color w:val="000000"/>
                <w:sz w:val="20"/>
              </w:rPr>
            </w:pPr>
            <w:r w:rsidRPr="00754631">
              <w:rPr>
                <w:color w:val="000000"/>
                <w:sz w:val="20"/>
              </w:rPr>
              <w:t>0.2</w:t>
            </w:r>
          </w:p>
        </w:tc>
        <w:tc>
          <w:tcPr>
            <w:tcW w:w="790" w:type="dxa"/>
            <w:shd w:val="clear" w:color="000000" w:fill="FCD5B4"/>
            <w:noWrap/>
            <w:vAlign w:val="center"/>
            <w:hideMark/>
          </w:tcPr>
          <w:p w14:paraId="6274159E" w14:textId="77777777" w:rsidR="002B0F53" w:rsidRPr="00754631" w:rsidRDefault="002B0F53" w:rsidP="00D728BD">
            <w:pPr>
              <w:jc w:val="center"/>
              <w:rPr>
                <w:color w:val="000000"/>
                <w:sz w:val="20"/>
              </w:rPr>
            </w:pPr>
            <w:r w:rsidRPr="00754631">
              <w:rPr>
                <w:color w:val="000000"/>
                <w:sz w:val="20"/>
              </w:rPr>
              <w:t>0.2</w:t>
            </w:r>
          </w:p>
        </w:tc>
        <w:tc>
          <w:tcPr>
            <w:tcW w:w="690" w:type="dxa"/>
            <w:shd w:val="clear" w:color="000000" w:fill="FCD5B4"/>
            <w:noWrap/>
            <w:vAlign w:val="center"/>
            <w:hideMark/>
          </w:tcPr>
          <w:p w14:paraId="1A6E36C7" w14:textId="77777777" w:rsidR="002B0F53" w:rsidRPr="00754631" w:rsidRDefault="002B0F53" w:rsidP="00D728BD">
            <w:pPr>
              <w:jc w:val="center"/>
              <w:rPr>
                <w:color w:val="000000"/>
                <w:sz w:val="20"/>
              </w:rPr>
            </w:pPr>
            <w:r w:rsidRPr="00754631">
              <w:rPr>
                <w:color w:val="000000"/>
                <w:sz w:val="20"/>
              </w:rPr>
              <w:t>2.6</w:t>
            </w:r>
          </w:p>
        </w:tc>
        <w:tc>
          <w:tcPr>
            <w:tcW w:w="690" w:type="dxa"/>
            <w:shd w:val="clear" w:color="000000" w:fill="FCD5B4"/>
            <w:noWrap/>
            <w:vAlign w:val="center"/>
            <w:hideMark/>
          </w:tcPr>
          <w:p w14:paraId="113824BF" w14:textId="77777777" w:rsidR="002B0F53" w:rsidRPr="00754631" w:rsidRDefault="002B0F53" w:rsidP="00D728BD">
            <w:pPr>
              <w:jc w:val="center"/>
              <w:rPr>
                <w:color w:val="000000"/>
                <w:sz w:val="20"/>
              </w:rPr>
            </w:pPr>
            <w:r w:rsidRPr="00754631">
              <w:rPr>
                <w:color w:val="000000"/>
                <w:sz w:val="20"/>
              </w:rPr>
              <w:t>6.3</w:t>
            </w:r>
          </w:p>
        </w:tc>
        <w:tc>
          <w:tcPr>
            <w:tcW w:w="690" w:type="dxa"/>
            <w:shd w:val="clear" w:color="000000" w:fill="FCD5B4"/>
            <w:noWrap/>
            <w:vAlign w:val="center"/>
            <w:hideMark/>
          </w:tcPr>
          <w:p w14:paraId="31E66C8F" w14:textId="77777777" w:rsidR="002B0F53" w:rsidRPr="00754631" w:rsidRDefault="002B0F53" w:rsidP="00D728BD">
            <w:pPr>
              <w:jc w:val="center"/>
              <w:rPr>
                <w:color w:val="000000"/>
                <w:sz w:val="20"/>
              </w:rPr>
            </w:pPr>
            <w:r w:rsidRPr="00754631">
              <w:rPr>
                <w:color w:val="000000"/>
                <w:sz w:val="20"/>
              </w:rPr>
              <w:t>3.0</w:t>
            </w:r>
          </w:p>
        </w:tc>
        <w:tc>
          <w:tcPr>
            <w:tcW w:w="890" w:type="dxa"/>
            <w:shd w:val="clear" w:color="000000" w:fill="FCD5B4"/>
            <w:noWrap/>
            <w:vAlign w:val="center"/>
            <w:hideMark/>
          </w:tcPr>
          <w:p w14:paraId="6FDF7420" w14:textId="77777777" w:rsidR="002B0F53" w:rsidRPr="00754631" w:rsidRDefault="002B0F53" w:rsidP="00D728BD">
            <w:pPr>
              <w:jc w:val="center"/>
              <w:rPr>
                <w:color w:val="000000"/>
                <w:sz w:val="20"/>
              </w:rPr>
            </w:pPr>
            <w:r w:rsidRPr="00754631">
              <w:rPr>
                <w:color w:val="000000"/>
                <w:sz w:val="20"/>
              </w:rPr>
              <w:t>4.5</w:t>
            </w:r>
          </w:p>
        </w:tc>
        <w:tc>
          <w:tcPr>
            <w:tcW w:w="790" w:type="dxa"/>
            <w:shd w:val="clear" w:color="000000" w:fill="FCD5B4"/>
            <w:noWrap/>
            <w:vAlign w:val="center"/>
            <w:hideMark/>
          </w:tcPr>
          <w:p w14:paraId="6A76E915" w14:textId="07ADE0D8" w:rsidR="002B0F53" w:rsidRPr="00754631" w:rsidRDefault="004310AE" w:rsidP="00D728BD">
            <w:pPr>
              <w:jc w:val="center"/>
              <w:rPr>
                <w:color w:val="000000"/>
                <w:sz w:val="20"/>
              </w:rPr>
            </w:pPr>
            <w:r>
              <w:rPr>
                <w:color w:val="000000"/>
                <w:sz w:val="20"/>
              </w:rPr>
              <w:t>ND</w:t>
            </w:r>
          </w:p>
        </w:tc>
        <w:tc>
          <w:tcPr>
            <w:tcW w:w="790" w:type="dxa"/>
            <w:shd w:val="clear" w:color="000000" w:fill="FCD5B4"/>
            <w:noWrap/>
            <w:vAlign w:val="center"/>
            <w:hideMark/>
          </w:tcPr>
          <w:p w14:paraId="6ED8B566" w14:textId="77777777" w:rsidR="002B0F53" w:rsidRPr="00754631" w:rsidRDefault="002B0F53" w:rsidP="00D728BD">
            <w:pPr>
              <w:jc w:val="center"/>
              <w:rPr>
                <w:color w:val="000000"/>
                <w:sz w:val="20"/>
              </w:rPr>
            </w:pPr>
            <w:r w:rsidRPr="00754631">
              <w:rPr>
                <w:color w:val="000000"/>
                <w:sz w:val="20"/>
              </w:rPr>
              <w:t>2.2</w:t>
            </w:r>
          </w:p>
        </w:tc>
        <w:tc>
          <w:tcPr>
            <w:tcW w:w="851" w:type="dxa"/>
            <w:shd w:val="clear" w:color="000000" w:fill="FCD5B4"/>
            <w:noWrap/>
            <w:vAlign w:val="center"/>
            <w:hideMark/>
          </w:tcPr>
          <w:p w14:paraId="0AB4040B" w14:textId="77777777" w:rsidR="002B0F53" w:rsidRPr="00754631" w:rsidRDefault="002B0F53" w:rsidP="00D728BD">
            <w:pPr>
              <w:jc w:val="center"/>
              <w:rPr>
                <w:color w:val="000000"/>
                <w:sz w:val="20"/>
              </w:rPr>
            </w:pPr>
            <w:r w:rsidRPr="00754631">
              <w:rPr>
                <w:color w:val="000000"/>
                <w:sz w:val="20"/>
              </w:rPr>
              <w:t>2.6</w:t>
            </w:r>
          </w:p>
        </w:tc>
        <w:tc>
          <w:tcPr>
            <w:tcW w:w="941" w:type="dxa"/>
            <w:tcBorders>
              <w:right w:val="single" w:sz="12" w:space="0" w:color="auto"/>
            </w:tcBorders>
            <w:shd w:val="clear" w:color="000000" w:fill="FCD5B4"/>
            <w:noWrap/>
            <w:vAlign w:val="center"/>
            <w:hideMark/>
          </w:tcPr>
          <w:p w14:paraId="370BC262" w14:textId="77777777" w:rsidR="002B0F53" w:rsidRPr="00754631" w:rsidRDefault="002B0F53" w:rsidP="00D728BD">
            <w:pPr>
              <w:jc w:val="center"/>
              <w:rPr>
                <w:color w:val="000000"/>
                <w:sz w:val="20"/>
              </w:rPr>
            </w:pPr>
            <w:r w:rsidRPr="00754631">
              <w:rPr>
                <w:color w:val="000000"/>
                <w:sz w:val="20"/>
              </w:rPr>
              <w:t>2.3</w:t>
            </w:r>
          </w:p>
        </w:tc>
      </w:tr>
      <w:tr w:rsidR="002B0F53" w:rsidRPr="00754631" w14:paraId="70CD5AF6" w14:textId="77777777" w:rsidTr="002B0F53">
        <w:trPr>
          <w:trHeight w:val="340"/>
        </w:trPr>
        <w:tc>
          <w:tcPr>
            <w:tcW w:w="3891" w:type="dxa"/>
            <w:vMerge/>
            <w:tcBorders>
              <w:left w:val="single" w:sz="12" w:space="0" w:color="auto"/>
            </w:tcBorders>
            <w:vAlign w:val="center"/>
            <w:hideMark/>
          </w:tcPr>
          <w:p w14:paraId="2E5CFE10" w14:textId="77777777" w:rsidR="002B0F53" w:rsidRPr="00754631" w:rsidRDefault="002B0F53" w:rsidP="00D728BD">
            <w:pPr>
              <w:jc w:val="center"/>
              <w:rPr>
                <w:color w:val="000000"/>
                <w:sz w:val="20"/>
              </w:rPr>
            </w:pPr>
          </w:p>
        </w:tc>
        <w:tc>
          <w:tcPr>
            <w:tcW w:w="1067" w:type="dxa"/>
            <w:shd w:val="clear" w:color="000000" w:fill="FCD5B4"/>
            <w:noWrap/>
            <w:vAlign w:val="center"/>
            <w:hideMark/>
          </w:tcPr>
          <w:p w14:paraId="408B68F4" w14:textId="77777777" w:rsidR="002B0F53" w:rsidRPr="00754631" w:rsidRDefault="002B0F53" w:rsidP="00D728BD">
            <w:pPr>
              <w:jc w:val="center"/>
              <w:rPr>
                <w:color w:val="000000"/>
                <w:sz w:val="20"/>
              </w:rPr>
            </w:pPr>
            <w:r w:rsidRPr="00754631">
              <w:rPr>
                <w:color w:val="000000"/>
                <w:sz w:val="20"/>
              </w:rPr>
              <w:t>LOQ (nM)</w:t>
            </w:r>
          </w:p>
        </w:tc>
        <w:tc>
          <w:tcPr>
            <w:tcW w:w="690" w:type="dxa"/>
            <w:shd w:val="clear" w:color="000000" w:fill="FCD5B4"/>
            <w:noWrap/>
            <w:vAlign w:val="center"/>
            <w:hideMark/>
          </w:tcPr>
          <w:p w14:paraId="3F463ADF" w14:textId="77777777" w:rsidR="002B0F53" w:rsidRPr="00754631" w:rsidRDefault="002B0F53" w:rsidP="00D728BD">
            <w:pPr>
              <w:jc w:val="center"/>
              <w:rPr>
                <w:color w:val="000000"/>
                <w:sz w:val="20"/>
              </w:rPr>
            </w:pPr>
            <w:r w:rsidRPr="00754631">
              <w:rPr>
                <w:color w:val="000000"/>
                <w:sz w:val="20"/>
              </w:rPr>
              <w:t>6.2</w:t>
            </w:r>
          </w:p>
        </w:tc>
        <w:tc>
          <w:tcPr>
            <w:tcW w:w="790" w:type="dxa"/>
            <w:shd w:val="clear" w:color="000000" w:fill="FCD5B4"/>
            <w:noWrap/>
            <w:vAlign w:val="center"/>
            <w:hideMark/>
          </w:tcPr>
          <w:p w14:paraId="044D5BE0" w14:textId="77777777" w:rsidR="002B0F53" w:rsidRPr="00754631" w:rsidRDefault="002B0F53" w:rsidP="00D728BD">
            <w:pPr>
              <w:jc w:val="center"/>
              <w:rPr>
                <w:color w:val="000000"/>
                <w:sz w:val="20"/>
              </w:rPr>
            </w:pPr>
            <w:r w:rsidRPr="00754631">
              <w:rPr>
                <w:color w:val="000000"/>
                <w:sz w:val="20"/>
              </w:rPr>
              <w:t>1045.6</w:t>
            </w:r>
          </w:p>
        </w:tc>
        <w:tc>
          <w:tcPr>
            <w:tcW w:w="890" w:type="dxa"/>
            <w:shd w:val="clear" w:color="000000" w:fill="FCD5B4"/>
            <w:noWrap/>
            <w:vAlign w:val="center"/>
            <w:hideMark/>
          </w:tcPr>
          <w:p w14:paraId="26CA5234" w14:textId="77777777" w:rsidR="002B0F53" w:rsidRPr="00754631" w:rsidRDefault="002B0F53" w:rsidP="00D728BD">
            <w:pPr>
              <w:jc w:val="center"/>
              <w:rPr>
                <w:color w:val="000000"/>
                <w:sz w:val="20"/>
              </w:rPr>
            </w:pPr>
            <w:r w:rsidRPr="00754631">
              <w:rPr>
                <w:color w:val="000000"/>
                <w:sz w:val="20"/>
              </w:rPr>
              <w:t>9819.7</w:t>
            </w:r>
          </w:p>
        </w:tc>
        <w:tc>
          <w:tcPr>
            <w:tcW w:w="790" w:type="dxa"/>
            <w:shd w:val="clear" w:color="000000" w:fill="FCD5B4"/>
            <w:noWrap/>
            <w:vAlign w:val="center"/>
            <w:hideMark/>
          </w:tcPr>
          <w:p w14:paraId="3AC066B7" w14:textId="77777777" w:rsidR="002B0F53" w:rsidRPr="00754631" w:rsidRDefault="002B0F53" w:rsidP="00D728BD">
            <w:pPr>
              <w:jc w:val="center"/>
              <w:rPr>
                <w:color w:val="000000"/>
                <w:sz w:val="20"/>
              </w:rPr>
            </w:pPr>
            <w:r w:rsidRPr="00754631">
              <w:rPr>
                <w:color w:val="000000"/>
                <w:sz w:val="20"/>
              </w:rPr>
              <w:t>543.9</w:t>
            </w:r>
          </w:p>
        </w:tc>
        <w:tc>
          <w:tcPr>
            <w:tcW w:w="690" w:type="dxa"/>
            <w:shd w:val="clear" w:color="000000" w:fill="FCD5B4"/>
            <w:noWrap/>
            <w:vAlign w:val="center"/>
            <w:hideMark/>
          </w:tcPr>
          <w:p w14:paraId="02313B73" w14:textId="77777777" w:rsidR="002B0F53" w:rsidRPr="00754631" w:rsidRDefault="002B0F53" w:rsidP="00D728BD">
            <w:pPr>
              <w:jc w:val="center"/>
              <w:rPr>
                <w:color w:val="000000"/>
                <w:sz w:val="20"/>
              </w:rPr>
            </w:pPr>
            <w:r w:rsidRPr="00754631">
              <w:rPr>
                <w:color w:val="000000"/>
                <w:sz w:val="20"/>
              </w:rPr>
              <w:t>24.1</w:t>
            </w:r>
          </w:p>
        </w:tc>
        <w:tc>
          <w:tcPr>
            <w:tcW w:w="690" w:type="dxa"/>
            <w:shd w:val="clear" w:color="000000" w:fill="FCD5B4"/>
            <w:noWrap/>
            <w:vAlign w:val="center"/>
            <w:hideMark/>
          </w:tcPr>
          <w:p w14:paraId="35C24A66" w14:textId="77777777" w:rsidR="002B0F53" w:rsidRPr="00754631" w:rsidRDefault="002B0F53" w:rsidP="00D728BD">
            <w:pPr>
              <w:jc w:val="center"/>
              <w:rPr>
                <w:color w:val="000000"/>
                <w:sz w:val="20"/>
              </w:rPr>
            </w:pPr>
            <w:r w:rsidRPr="00754631">
              <w:rPr>
                <w:color w:val="000000"/>
                <w:sz w:val="20"/>
              </w:rPr>
              <w:t>32.4</w:t>
            </w:r>
          </w:p>
        </w:tc>
        <w:tc>
          <w:tcPr>
            <w:tcW w:w="690" w:type="dxa"/>
            <w:shd w:val="clear" w:color="000000" w:fill="FCD5B4"/>
            <w:noWrap/>
            <w:vAlign w:val="center"/>
            <w:hideMark/>
          </w:tcPr>
          <w:p w14:paraId="79ACF78E" w14:textId="77777777" w:rsidR="002B0F53" w:rsidRPr="00754631" w:rsidRDefault="002B0F53" w:rsidP="00D728BD">
            <w:pPr>
              <w:jc w:val="center"/>
              <w:rPr>
                <w:color w:val="000000"/>
                <w:sz w:val="20"/>
              </w:rPr>
            </w:pPr>
            <w:r w:rsidRPr="00754631">
              <w:rPr>
                <w:color w:val="000000"/>
                <w:sz w:val="20"/>
              </w:rPr>
              <w:t>32.9</w:t>
            </w:r>
          </w:p>
        </w:tc>
        <w:tc>
          <w:tcPr>
            <w:tcW w:w="890" w:type="dxa"/>
            <w:shd w:val="clear" w:color="000000" w:fill="FCD5B4"/>
            <w:noWrap/>
            <w:vAlign w:val="center"/>
            <w:hideMark/>
          </w:tcPr>
          <w:p w14:paraId="7BA204E2" w14:textId="77777777" w:rsidR="002B0F53" w:rsidRPr="00754631" w:rsidRDefault="002B0F53" w:rsidP="00D728BD">
            <w:pPr>
              <w:jc w:val="center"/>
              <w:rPr>
                <w:color w:val="000000"/>
                <w:sz w:val="20"/>
              </w:rPr>
            </w:pPr>
            <w:r w:rsidRPr="00754631">
              <w:rPr>
                <w:color w:val="000000"/>
                <w:sz w:val="20"/>
              </w:rPr>
              <w:t>0.0</w:t>
            </w:r>
          </w:p>
        </w:tc>
        <w:tc>
          <w:tcPr>
            <w:tcW w:w="790" w:type="dxa"/>
            <w:shd w:val="clear" w:color="000000" w:fill="FCD5B4"/>
            <w:noWrap/>
            <w:vAlign w:val="center"/>
            <w:hideMark/>
          </w:tcPr>
          <w:p w14:paraId="11A24D83" w14:textId="116ABBA4" w:rsidR="002B0F53" w:rsidRPr="00754631" w:rsidRDefault="004310AE" w:rsidP="00D728BD">
            <w:pPr>
              <w:jc w:val="center"/>
              <w:rPr>
                <w:color w:val="000000"/>
                <w:sz w:val="20"/>
              </w:rPr>
            </w:pPr>
            <w:r>
              <w:rPr>
                <w:color w:val="000000"/>
                <w:sz w:val="20"/>
              </w:rPr>
              <w:t>ND</w:t>
            </w:r>
          </w:p>
        </w:tc>
        <w:tc>
          <w:tcPr>
            <w:tcW w:w="790" w:type="dxa"/>
            <w:shd w:val="clear" w:color="000000" w:fill="FCD5B4"/>
            <w:noWrap/>
            <w:vAlign w:val="center"/>
            <w:hideMark/>
          </w:tcPr>
          <w:p w14:paraId="1A84545D" w14:textId="77777777" w:rsidR="002B0F53" w:rsidRPr="00754631" w:rsidRDefault="002B0F53" w:rsidP="00D728BD">
            <w:pPr>
              <w:jc w:val="center"/>
              <w:rPr>
                <w:color w:val="000000"/>
                <w:sz w:val="20"/>
              </w:rPr>
            </w:pPr>
            <w:r w:rsidRPr="00754631">
              <w:rPr>
                <w:color w:val="000000"/>
                <w:sz w:val="20"/>
              </w:rPr>
              <w:t>1643.6</w:t>
            </w:r>
          </w:p>
        </w:tc>
        <w:tc>
          <w:tcPr>
            <w:tcW w:w="851" w:type="dxa"/>
            <w:shd w:val="clear" w:color="000000" w:fill="FCD5B4"/>
            <w:noWrap/>
            <w:vAlign w:val="center"/>
            <w:hideMark/>
          </w:tcPr>
          <w:p w14:paraId="61A528FC" w14:textId="77777777" w:rsidR="002B0F53" w:rsidRPr="00754631" w:rsidRDefault="002B0F53" w:rsidP="00D728BD">
            <w:pPr>
              <w:jc w:val="center"/>
              <w:rPr>
                <w:color w:val="000000"/>
                <w:sz w:val="20"/>
              </w:rPr>
            </w:pPr>
            <w:r w:rsidRPr="00754631">
              <w:rPr>
                <w:color w:val="000000"/>
                <w:sz w:val="20"/>
              </w:rPr>
              <w:t>32.9</w:t>
            </w:r>
          </w:p>
        </w:tc>
        <w:tc>
          <w:tcPr>
            <w:tcW w:w="941" w:type="dxa"/>
            <w:tcBorders>
              <w:right w:val="single" w:sz="12" w:space="0" w:color="auto"/>
            </w:tcBorders>
            <w:shd w:val="clear" w:color="000000" w:fill="FCD5B4"/>
            <w:noWrap/>
            <w:vAlign w:val="center"/>
            <w:hideMark/>
          </w:tcPr>
          <w:p w14:paraId="1822240A" w14:textId="77777777" w:rsidR="002B0F53" w:rsidRPr="00754631" w:rsidRDefault="002B0F53" w:rsidP="00D728BD">
            <w:pPr>
              <w:jc w:val="center"/>
              <w:rPr>
                <w:color w:val="000000"/>
                <w:sz w:val="20"/>
              </w:rPr>
            </w:pPr>
            <w:r w:rsidRPr="00754631">
              <w:rPr>
                <w:color w:val="000000"/>
                <w:sz w:val="20"/>
              </w:rPr>
              <w:t>3626.5</w:t>
            </w:r>
          </w:p>
        </w:tc>
      </w:tr>
      <w:tr w:rsidR="002B0F53" w:rsidRPr="00754631" w14:paraId="397BABEF" w14:textId="77777777" w:rsidTr="002B0F53">
        <w:trPr>
          <w:trHeight w:val="340"/>
        </w:trPr>
        <w:tc>
          <w:tcPr>
            <w:tcW w:w="3891" w:type="dxa"/>
            <w:vMerge w:val="restart"/>
            <w:tcBorders>
              <w:left w:val="single" w:sz="12" w:space="0" w:color="auto"/>
            </w:tcBorders>
            <w:shd w:val="clear" w:color="000000" w:fill="FCD5B4"/>
            <w:noWrap/>
            <w:vAlign w:val="center"/>
            <w:hideMark/>
          </w:tcPr>
          <w:p w14:paraId="11278C93" w14:textId="77777777" w:rsidR="002B0F53" w:rsidRPr="00754631" w:rsidRDefault="002B0F53" w:rsidP="00D728BD">
            <w:pPr>
              <w:jc w:val="center"/>
              <w:rPr>
                <w:color w:val="000000"/>
                <w:sz w:val="20"/>
              </w:rPr>
            </w:pPr>
            <w:r>
              <w:rPr>
                <w:color w:val="000000"/>
                <w:sz w:val="20"/>
              </w:rPr>
              <w:t xml:space="preserve">10/90 V/V </w:t>
            </w:r>
            <w:r w:rsidRPr="00754631">
              <w:rPr>
                <w:color w:val="000000"/>
                <w:sz w:val="20"/>
              </w:rPr>
              <w:t>ammonium hydroxide/ water</w:t>
            </w:r>
          </w:p>
          <w:p w14:paraId="3548AAF6" w14:textId="77777777" w:rsidR="002B0F53" w:rsidRPr="00754631" w:rsidRDefault="002B0F53" w:rsidP="00D728BD">
            <w:pPr>
              <w:jc w:val="center"/>
              <w:rPr>
                <w:color w:val="000000"/>
                <w:sz w:val="20"/>
              </w:rPr>
            </w:pPr>
            <w:r w:rsidRPr="00754631">
              <w:rPr>
                <w:color w:val="000000"/>
                <w:sz w:val="20"/>
              </w:rPr>
              <w:t>1/10 diluted</w:t>
            </w:r>
          </w:p>
          <w:p w14:paraId="3FD364C0" w14:textId="77777777" w:rsidR="002B0F53" w:rsidRPr="00754631" w:rsidRDefault="002B0F53" w:rsidP="00D728BD">
            <w:pPr>
              <w:jc w:val="center"/>
              <w:rPr>
                <w:color w:val="000000"/>
                <w:sz w:val="20"/>
              </w:rPr>
            </w:pPr>
            <w:r>
              <w:rPr>
                <w:color w:val="000000"/>
                <w:sz w:val="20"/>
              </w:rPr>
              <w:t>6</w:t>
            </w:r>
            <w:r w:rsidRPr="00754631">
              <w:rPr>
                <w:color w:val="000000"/>
                <w:sz w:val="20"/>
              </w:rPr>
              <w:t>th</w:t>
            </w:r>
          </w:p>
        </w:tc>
        <w:tc>
          <w:tcPr>
            <w:tcW w:w="1067" w:type="dxa"/>
            <w:shd w:val="clear" w:color="000000" w:fill="FCD5B4"/>
            <w:noWrap/>
            <w:vAlign w:val="center"/>
            <w:hideMark/>
          </w:tcPr>
          <w:p w14:paraId="2BCCFB3C" w14:textId="77777777" w:rsidR="002B0F53" w:rsidRPr="00754631" w:rsidRDefault="002B0F53" w:rsidP="00D728BD">
            <w:pPr>
              <w:jc w:val="center"/>
              <w:rPr>
                <w:color w:val="000000"/>
                <w:sz w:val="20"/>
              </w:rPr>
            </w:pPr>
            <w:r w:rsidRPr="00754631">
              <w:rPr>
                <w:color w:val="000000"/>
                <w:sz w:val="20"/>
              </w:rPr>
              <w:t>Recovery (%)</w:t>
            </w:r>
          </w:p>
        </w:tc>
        <w:tc>
          <w:tcPr>
            <w:tcW w:w="690" w:type="dxa"/>
            <w:shd w:val="clear" w:color="000000" w:fill="FCD5B4"/>
            <w:noWrap/>
            <w:vAlign w:val="center"/>
            <w:hideMark/>
          </w:tcPr>
          <w:p w14:paraId="71CEEC55" w14:textId="77777777" w:rsidR="002B0F53" w:rsidRPr="00754631" w:rsidRDefault="002B0F53" w:rsidP="00D728BD">
            <w:pPr>
              <w:jc w:val="center"/>
              <w:rPr>
                <w:color w:val="000000"/>
                <w:sz w:val="20"/>
              </w:rPr>
            </w:pPr>
            <w:r w:rsidRPr="00754631">
              <w:rPr>
                <w:color w:val="000000"/>
                <w:sz w:val="20"/>
              </w:rPr>
              <w:t>3.6</w:t>
            </w:r>
          </w:p>
        </w:tc>
        <w:tc>
          <w:tcPr>
            <w:tcW w:w="790" w:type="dxa"/>
            <w:shd w:val="clear" w:color="000000" w:fill="FCD5B4"/>
            <w:noWrap/>
            <w:vAlign w:val="center"/>
            <w:hideMark/>
          </w:tcPr>
          <w:p w14:paraId="2A4D7A48" w14:textId="77777777" w:rsidR="002B0F53" w:rsidRPr="00754631" w:rsidRDefault="002B0F53" w:rsidP="00D728BD">
            <w:pPr>
              <w:jc w:val="center"/>
              <w:rPr>
                <w:color w:val="000000"/>
                <w:sz w:val="20"/>
              </w:rPr>
            </w:pPr>
            <w:r w:rsidRPr="00754631">
              <w:rPr>
                <w:color w:val="000000"/>
                <w:sz w:val="20"/>
              </w:rPr>
              <w:t>0.0</w:t>
            </w:r>
          </w:p>
        </w:tc>
        <w:tc>
          <w:tcPr>
            <w:tcW w:w="890" w:type="dxa"/>
            <w:shd w:val="clear" w:color="000000" w:fill="FCD5B4"/>
            <w:noWrap/>
            <w:vAlign w:val="center"/>
            <w:hideMark/>
          </w:tcPr>
          <w:p w14:paraId="7958EA4E" w14:textId="77777777" w:rsidR="002B0F53" w:rsidRPr="00754631" w:rsidRDefault="002B0F53" w:rsidP="00D728BD">
            <w:pPr>
              <w:jc w:val="center"/>
              <w:rPr>
                <w:color w:val="000000"/>
                <w:sz w:val="20"/>
              </w:rPr>
            </w:pPr>
            <w:r w:rsidRPr="00754631">
              <w:rPr>
                <w:color w:val="000000"/>
                <w:sz w:val="20"/>
              </w:rPr>
              <w:t>0.2</w:t>
            </w:r>
          </w:p>
        </w:tc>
        <w:tc>
          <w:tcPr>
            <w:tcW w:w="790" w:type="dxa"/>
            <w:shd w:val="clear" w:color="000000" w:fill="FCD5B4"/>
            <w:noWrap/>
            <w:vAlign w:val="center"/>
            <w:hideMark/>
          </w:tcPr>
          <w:p w14:paraId="63219D7B" w14:textId="77777777" w:rsidR="002B0F53" w:rsidRPr="00754631" w:rsidRDefault="002B0F53" w:rsidP="00D728BD">
            <w:pPr>
              <w:jc w:val="center"/>
              <w:rPr>
                <w:color w:val="000000"/>
                <w:sz w:val="20"/>
              </w:rPr>
            </w:pPr>
            <w:r w:rsidRPr="00754631">
              <w:rPr>
                <w:color w:val="000000"/>
                <w:sz w:val="20"/>
              </w:rPr>
              <w:t>0.2</w:t>
            </w:r>
          </w:p>
        </w:tc>
        <w:tc>
          <w:tcPr>
            <w:tcW w:w="690" w:type="dxa"/>
            <w:shd w:val="clear" w:color="000000" w:fill="FCD5B4"/>
            <w:noWrap/>
            <w:vAlign w:val="center"/>
            <w:hideMark/>
          </w:tcPr>
          <w:p w14:paraId="1BA36E4C" w14:textId="77777777" w:rsidR="002B0F53" w:rsidRPr="00754631" w:rsidRDefault="002B0F53" w:rsidP="00D728BD">
            <w:pPr>
              <w:jc w:val="center"/>
              <w:rPr>
                <w:color w:val="000000"/>
                <w:sz w:val="20"/>
              </w:rPr>
            </w:pPr>
            <w:r w:rsidRPr="00754631">
              <w:rPr>
                <w:color w:val="000000"/>
                <w:sz w:val="20"/>
              </w:rPr>
              <w:t>2.6</w:t>
            </w:r>
          </w:p>
        </w:tc>
        <w:tc>
          <w:tcPr>
            <w:tcW w:w="690" w:type="dxa"/>
            <w:shd w:val="clear" w:color="000000" w:fill="FCD5B4"/>
            <w:noWrap/>
            <w:vAlign w:val="center"/>
            <w:hideMark/>
          </w:tcPr>
          <w:p w14:paraId="67CB21B0" w14:textId="77777777" w:rsidR="002B0F53" w:rsidRPr="00754631" w:rsidRDefault="002B0F53" w:rsidP="00D728BD">
            <w:pPr>
              <w:jc w:val="center"/>
              <w:rPr>
                <w:color w:val="000000"/>
                <w:sz w:val="20"/>
              </w:rPr>
            </w:pPr>
            <w:r w:rsidRPr="00754631">
              <w:rPr>
                <w:color w:val="000000"/>
                <w:sz w:val="20"/>
              </w:rPr>
              <w:t>6.3</w:t>
            </w:r>
          </w:p>
        </w:tc>
        <w:tc>
          <w:tcPr>
            <w:tcW w:w="690" w:type="dxa"/>
            <w:shd w:val="clear" w:color="000000" w:fill="FCD5B4"/>
            <w:noWrap/>
            <w:vAlign w:val="center"/>
            <w:hideMark/>
          </w:tcPr>
          <w:p w14:paraId="76D85319" w14:textId="77777777" w:rsidR="002B0F53" w:rsidRPr="00754631" w:rsidRDefault="002B0F53" w:rsidP="00D728BD">
            <w:pPr>
              <w:jc w:val="center"/>
              <w:rPr>
                <w:color w:val="000000"/>
                <w:sz w:val="20"/>
              </w:rPr>
            </w:pPr>
            <w:r w:rsidRPr="00754631">
              <w:rPr>
                <w:color w:val="000000"/>
                <w:sz w:val="20"/>
              </w:rPr>
              <w:t>3.0</w:t>
            </w:r>
          </w:p>
        </w:tc>
        <w:tc>
          <w:tcPr>
            <w:tcW w:w="890" w:type="dxa"/>
            <w:shd w:val="clear" w:color="000000" w:fill="FCD5B4"/>
            <w:noWrap/>
            <w:vAlign w:val="center"/>
            <w:hideMark/>
          </w:tcPr>
          <w:p w14:paraId="63F8D114" w14:textId="77777777" w:rsidR="002B0F53" w:rsidRPr="00754631" w:rsidRDefault="002B0F53" w:rsidP="00D728BD">
            <w:pPr>
              <w:jc w:val="center"/>
              <w:rPr>
                <w:color w:val="000000"/>
                <w:sz w:val="20"/>
              </w:rPr>
            </w:pPr>
            <w:r w:rsidRPr="00754631">
              <w:rPr>
                <w:color w:val="000000"/>
                <w:sz w:val="20"/>
              </w:rPr>
              <w:t>4.5</w:t>
            </w:r>
          </w:p>
        </w:tc>
        <w:tc>
          <w:tcPr>
            <w:tcW w:w="790" w:type="dxa"/>
            <w:shd w:val="clear" w:color="000000" w:fill="FCD5B4"/>
            <w:noWrap/>
            <w:vAlign w:val="center"/>
            <w:hideMark/>
          </w:tcPr>
          <w:p w14:paraId="5B79D4CA" w14:textId="59E3F328" w:rsidR="002B0F53" w:rsidRPr="00754631" w:rsidRDefault="004310AE" w:rsidP="00D728BD">
            <w:pPr>
              <w:jc w:val="center"/>
              <w:rPr>
                <w:color w:val="000000"/>
                <w:sz w:val="20"/>
              </w:rPr>
            </w:pPr>
            <w:r>
              <w:rPr>
                <w:color w:val="000000"/>
                <w:sz w:val="20"/>
              </w:rPr>
              <w:t>ND</w:t>
            </w:r>
          </w:p>
        </w:tc>
        <w:tc>
          <w:tcPr>
            <w:tcW w:w="790" w:type="dxa"/>
            <w:shd w:val="clear" w:color="000000" w:fill="FCD5B4"/>
            <w:noWrap/>
            <w:vAlign w:val="center"/>
            <w:hideMark/>
          </w:tcPr>
          <w:p w14:paraId="6BE53221" w14:textId="77777777" w:rsidR="002B0F53" w:rsidRPr="00754631" w:rsidRDefault="002B0F53" w:rsidP="00D728BD">
            <w:pPr>
              <w:jc w:val="center"/>
              <w:rPr>
                <w:color w:val="000000"/>
                <w:sz w:val="20"/>
              </w:rPr>
            </w:pPr>
            <w:r w:rsidRPr="00754631">
              <w:rPr>
                <w:color w:val="000000"/>
                <w:sz w:val="20"/>
              </w:rPr>
              <w:t>2.2</w:t>
            </w:r>
          </w:p>
        </w:tc>
        <w:tc>
          <w:tcPr>
            <w:tcW w:w="851" w:type="dxa"/>
            <w:shd w:val="clear" w:color="000000" w:fill="FCD5B4"/>
            <w:noWrap/>
            <w:vAlign w:val="center"/>
            <w:hideMark/>
          </w:tcPr>
          <w:p w14:paraId="52C119A4" w14:textId="77777777" w:rsidR="002B0F53" w:rsidRPr="00754631" w:rsidRDefault="002B0F53" w:rsidP="00D728BD">
            <w:pPr>
              <w:jc w:val="center"/>
              <w:rPr>
                <w:color w:val="000000"/>
                <w:sz w:val="20"/>
              </w:rPr>
            </w:pPr>
            <w:r w:rsidRPr="00754631">
              <w:rPr>
                <w:color w:val="000000"/>
                <w:sz w:val="20"/>
              </w:rPr>
              <w:t>2.6</w:t>
            </w:r>
          </w:p>
        </w:tc>
        <w:tc>
          <w:tcPr>
            <w:tcW w:w="941" w:type="dxa"/>
            <w:tcBorders>
              <w:right w:val="single" w:sz="12" w:space="0" w:color="auto"/>
            </w:tcBorders>
            <w:shd w:val="clear" w:color="000000" w:fill="FCD5B4"/>
            <w:noWrap/>
            <w:vAlign w:val="center"/>
            <w:hideMark/>
          </w:tcPr>
          <w:p w14:paraId="550199F2" w14:textId="77777777" w:rsidR="002B0F53" w:rsidRPr="00754631" w:rsidRDefault="002B0F53" w:rsidP="00D728BD">
            <w:pPr>
              <w:jc w:val="center"/>
              <w:rPr>
                <w:color w:val="000000"/>
                <w:sz w:val="20"/>
              </w:rPr>
            </w:pPr>
            <w:r w:rsidRPr="00754631">
              <w:rPr>
                <w:color w:val="000000"/>
                <w:sz w:val="20"/>
              </w:rPr>
              <w:t>2.3</w:t>
            </w:r>
          </w:p>
        </w:tc>
      </w:tr>
      <w:tr w:rsidR="002B0F53" w:rsidRPr="00754631" w14:paraId="2F7A16F0" w14:textId="77777777" w:rsidTr="002B0F53">
        <w:trPr>
          <w:trHeight w:val="340"/>
        </w:trPr>
        <w:tc>
          <w:tcPr>
            <w:tcW w:w="3891" w:type="dxa"/>
            <w:vMerge/>
            <w:tcBorders>
              <w:left w:val="single" w:sz="12" w:space="0" w:color="auto"/>
            </w:tcBorders>
            <w:vAlign w:val="center"/>
            <w:hideMark/>
          </w:tcPr>
          <w:p w14:paraId="587FD38D" w14:textId="77777777" w:rsidR="002B0F53" w:rsidRPr="00754631" w:rsidRDefault="002B0F53" w:rsidP="00D728BD">
            <w:pPr>
              <w:jc w:val="center"/>
              <w:rPr>
                <w:color w:val="000000"/>
                <w:sz w:val="20"/>
              </w:rPr>
            </w:pPr>
          </w:p>
        </w:tc>
        <w:tc>
          <w:tcPr>
            <w:tcW w:w="1067" w:type="dxa"/>
            <w:shd w:val="clear" w:color="000000" w:fill="FCD5B4"/>
            <w:noWrap/>
            <w:vAlign w:val="center"/>
            <w:hideMark/>
          </w:tcPr>
          <w:p w14:paraId="3AE3BF5C" w14:textId="77777777" w:rsidR="002B0F53" w:rsidRPr="00754631" w:rsidRDefault="002B0F53" w:rsidP="00D728BD">
            <w:pPr>
              <w:jc w:val="center"/>
              <w:rPr>
                <w:color w:val="000000"/>
                <w:sz w:val="20"/>
              </w:rPr>
            </w:pPr>
            <w:r w:rsidRPr="00754631">
              <w:rPr>
                <w:color w:val="000000"/>
                <w:sz w:val="20"/>
              </w:rPr>
              <w:t>LOQ (nM)</w:t>
            </w:r>
          </w:p>
        </w:tc>
        <w:tc>
          <w:tcPr>
            <w:tcW w:w="690" w:type="dxa"/>
            <w:shd w:val="clear" w:color="000000" w:fill="FCD5B4"/>
            <w:noWrap/>
            <w:vAlign w:val="center"/>
            <w:hideMark/>
          </w:tcPr>
          <w:p w14:paraId="4E30FEEB" w14:textId="77777777" w:rsidR="002B0F53" w:rsidRPr="00754631" w:rsidRDefault="002B0F53" w:rsidP="00D728BD">
            <w:pPr>
              <w:jc w:val="center"/>
              <w:rPr>
                <w:color w:val="000000"/>
                <w:sz w:val="20"/>
              </w:rPr>
            </w:pPr>
            <w:r w:rsidRPr="00754631">
              <w:rPr>
                <w:color w:val="000000"/>
                <w:sz w:val="20"/>
              </w:rPr>
              <w:t>30.9</w:t>
            </w:r>
          </w:p>
        </w:tc>
        <w:tc>
          <w:tcPr>
            <w:tcW w:w="790" w:type="dxa"/>
            <w:shd w:val="clear" w:color="000000" w:fill="FCD5B4"/>
            <w:noWrap/>
            <w:vAlign w:val="center"/>
            <w:hideMark/>
          </w:tcPr>
          <w:p w14:paraId="48B056AF" w14:textId="77777777" w:rsidR="002B0F53" w:rsidRPr="00754631" w:rsidRDefault="002B0F53" w:rsidP="00D728BD">
            <w:pPr>
              <w:jc w:val="center"/>
              <w:rPr>
                <w:color w:val="000000"/>
                <w:sz w:val="20"/>
              </w:rPr>
            </w:pPr>
            <w:r w:rsidRPr="00754631">
              <w:rPr>
                <w:color w:val="000000"/>
                <w:sz w:val="20"/>
              </w:rPr>
              <w:t>0.0</w:t>
            </w:r>
          </w:p>
        </w:tc>
        <w:tc>
          <w:tcPr>
            <w:tcW w:w="890" w:type="dxa"/>
            <w:shd w:val="clear" w:color="000000" w:fill="FCD5B4"/>
            <w:noWrap/>
            <w:vAlign w:val="center"/>
            <w:hideMark/>
          </w:tcPr>
          <w:p w14:paraId="2FFA6532" w14:textId="77777777" w:rsidR="002B0F53" w:rsidRPr="00754631" w:rsidRDefault="002B0F53" w:rsidP="00D728BD">
            <w:pPr>
              <w:jc w:val="center"/>
              <w:rPr>
                <w:color w:val="000000"/>
                <w:sz w:val="20"/>
              </w:rPr>
            </w:pPr>
            <w:r w:rsidRPr="00754631">
              <w:rPr>
                <w:color w:val="000000"/>
                <w:sz w:val="20"/>
              </w:rPr>
              <w:t>14008.0</w:t>
            </w:r>
          </w:p>
        </w:tc>
        <w:tc>
          <w:tcPr>
            <w:tcW w:w="790" w:type="dxa"/>
            <w:shd w:val="clear" w:color="000000" w:fill="FCD5B4"/>
            <w:noWrap/>
            <w:vAlign w:val="center"/>
            <w:hideMark/>
          </w:tcPr>
          <w:p w14:paraId="3408FF0A" w14:textId="77777777" w:rsidR="002B0F53" w:rsidRPr="00754631" w:rsidRDefault="002B0F53" w:rsidP="00D728BD">
            <w:pPr>
              <w:jc w:val="center"/>
              <w:rPr>
                <w:color w:val="000000"/>
                <w:sz w:val="20"/>
              </w:rPr>
            </w:pPr>
            <w:r w:rsidRPr="00754631">
              <w:rPr>
                <w:color w:val="000000"/>
                <w:sz w:val="20"/>
              </w:rPr>
              <w:t>1254.0</w:t>
            </w:r>
          </w:p>
        </w:tc>
        <w:tc>
          <w:tcPr>
            <w:tcW w:w="690" w:type="dxa"/>
            <w:shd w:val="clear" w:color="000000" w:fill="FCD5B4"/>
            <w:noWrap/>
            <w:vAlign w:val="center"/>
            <w:hideMark/>
          </w:tcPr>
          <w:p w14:paraId="582CEE3C" w14:textId="77777777" w:rsidR="002B0F53" w:rsidRPr="00754631" w:rsidRDefault="002B0F53" w:rsidP="00D728BD">
            <w:pPr>
              <w:jc w:val="center"/>
              <w:rPr>
                <w:color w:val="000000"/>
                <w:sz w:val="20"/>
              </w:rPr>
            </w:pPr>
            <w:r w:rsidRPr="00754631">
              <w:rPr>
                <w:color w:val="000000"/>
                <w:sz w:val="20"/>
              </w:rPr>
              <w:t>179.9</w:t>
            </w:r>
          </w:p>
        </w:tc>
        <w:tc>
          <w:tcPr>
            <w:tcW w:w="690" w:type="dxa"/>
            <w:shd w:val="clear" w:color="000000" w:fill="FCD5B4"/>
            <w:noWrap/>
            <w:vAlign w:val="center"/>
            <w:hideMark/>
          </w:tcPr>
          <w:p w14:paraId="4EBC5833" w14:textId="77777777" w:rsidR="002B0F53" w:rsidRPr="00754631" w:rsidRDefault="002B0F53" w:rsidP="00D728BD">
            <w:pPr>
              <w:jc w:val="center"/>
              <w:rPr>
                <w:color w:val="000000"/>
                <w:sz w:val="20"/>
              </w:rPr>
            </w:pPr>
            <w:r w:rsidRPr="00754631">
              <w:rPr>
                <w:color w:val="000000"/>
                <w:sz w:val="20"/>
              </w:rPr>
              <w:t>57.4</w:t>
            </w:r>
          </w:p>
        </w:tc>
        <w:tc>
          <w:tcPr>
            <w:tcW w:w="690" w:type="dxa"/>
            <w:shd w:val="clear" w:color="000000" w:fill="FCD5B4"/>
            <w:noWrap/>
            <w:vAlign w:val="center"/>
            <w:hideMark/>
          </w:tcPr>
          <w:p w14:paraId="2A9085A7" w14:textId="77777777" w:rsidR="002B0F53" w:rsidRPr="00754631" w:rsidRDefault="002B0F53" w:rsidP="00D728BD">
            <w:pPr>
              <w:jc w:val="center"/>
              <w:rPr>
                <w:color w:val="000000"/>
                <w:sz w:val="20"/>
              </w:rPr>
            </w:pPr>
            <w:r w:rsidRPr="00754631">
              <w:rPr>
                <w:color w:val="000000"/>
                <w:sz w:val="20"/>
              </w:rPr>
              <w:t>388.2</w:t>
            </w:r>
          </w:p>
        </w:tc>
        <w:tc>
          <w:tcPr>
            <w:tcW w:w="890" w:type="dxa"/>
            <w:shd w:val="clear" w:color="000000" w:fill="FCD5B4"/>
            <w:noWrap/>
            <w:vAlign w:val="center"/>
            <w:hideMark/>
          </w:tcPr>
          <w:p w14:paraId="05642B71" w14:textId="77777777" w:rsidR="002B0F53" w:rsidRPr="00754631" w:rsidRDefault="002B0F53" w:rsidP="00D728BD">
            <w:pPr>
              <w:jc w:val="center"/>
              <w:rPr>
                <w:color w:val="000000"/>
                <w:sz w:val="20"/>
              </w:rPr>
            </w:pPr>
            <w:r w:rsidRPr="00754631">
              <w:rPr>
                <w:color w:val="000000"/>
                <w:sz w:val="20"/>
              </w:rPr>
              <w:t>10675.3</w:t>
            </w:r>
          </w:p>
        </w:tc>
        <w:tc>
          <w:tcPr>
            <w:tcW w:w="790" w:type="dxa"/>
            <w:shd w:val="clear" w:color="000000" w:fill="FCD5B4"/>
            <w:noWrap/>
            <w:vAlign w:val="center"/>
            <w:hideMark/>
          </w:tcPr>
          <w:p w14:paraId="6EE3445F" w14:textId="5640791C" w:rsidR="002B0F53" w:rsidRPr="00754631" w:rsidRDefault="004310AE" w:rsidP="00D728BD">
            <w:pPr>
              <w:jc w:val="center"/>
              <w:rPr>
                <w:color w:val="000000"/>
                <w:sz w:val="20"/>
              </w:rPr>
            </w:pPr>
            <w:r>
              <w:rPr>
                <w:color w:val="000000"/>
                <w:sz w:val="20"/>
              </w:rPr>
              <w:t>ND</w:t>
            </w:r>
          </w:p>
        </w:tc>
        <w:tc>
          <w:tcPr>
            <w:tcW w:w="790" w:type="dxa"/>
            <w:shd w:val="clear" w:color="000000" w:fill="FCD5B4"/>
            <w:noWrap/>
            <w:vAlign w:val="center"/>
            <w:hideMark/>
          </w:tcPr>
          <w:p w14:paraId="1FC2E4CD" w14:textId="77777777" w:rsidR="002B0F53" w:rsidRPr="00754631" w:rsidRDefault="002B0F53" w:rsidP="00D728BD">
            <w:pPr>
              <w:jc w:val="center"/>
              <w:rPr>
                <w:color w:val="000000"/>
                <w:sz w:val="20"/>
              </w:rPr>
            </w:pPr>
            <w:r w:rsidRPr="00754631">
              <w:rPr>
                <w:color w:val="000000"/>
                <w:sz w:val="20"/>
              </w:rPr>
              <w:t>3799.1</w:t>
            </w:r>
          </w:p>
        </w:tc>
        <w:tc>
          <w:tcPr>
            <w:tcW w:w="851" w:type="dxa"/>
            <w:shd w:val="clear" w:color="000000" w:fill="FCD5B4"/>
            <w:noWrap/>
            <w:vAlign w:val="center"/>
            <w:hideMark/>
          </w:tcPr>
          <w:p w14:paraId="12D062B8" w14:textId="77777777" w:rsidR="002B0F53" w:rsidRPr="00754631" w:rsidRDefault="002B0F53" w:rsidP="00D728BD">
            <w:pPr>
              <w:jc w:val="center"/>
              <w:rPr>
                <w:color w:val="000000"/>
                <w:sz w:val="20"/>
              </w:rPr>
            </w:pPr>
            <w:r w:rsidRPr="00754631">
              <w:rPr>
                <w:color w:val="000000"/>
                <w:sz w:val="20"/>
              </w:rPr>
              <w:t>388.2</w:t>
            </w:r>
          </w:p>
        </w:tc>
        <w:tc>
          <w:tcPr>
            <w:tcW w:w="941" w:type="dxa"/>
            <w:tcBorders>
              <w:right w:val="single" w:sz="12" w:space="0" w:color="auto"/>
            </w:tcBorders>
            <w:shd w:val="clear" w:color="000000" w:fill="FCD5B4"/>
            <w:noWrap/>
            <w:vAlign w:val="center"/>
            <w:hideMark/>
          </w:tcPr>
          <w:p w14:paraId="5F67E2F1" w14:textId="77777777" w:rsidR="002B0F53" w:rsidRPr="00754631" w:rsidRDefault="002B0F53" w:rsidP="00D728BD">
            <w:pPr>
              <w:jc w:val="center"/>
              <w:rPr>
                <w:color w:val="000000"/>
                <w:sz w:val="20"/>
              </w:rPr>
            </w:pPr>
            <w:r w:rsidRPr="00754631">
              <w:rPr>
                <w:color w:val="000000"/>
                <w:sz w:val="20"/>
              </w:rPr>
              <w:t>5928.9</w:t>
            </w:r>
          </w:p>
        </w:tc>
      </w:tr>
      <w:tr w:rsidR="002B0F53" w:rsidRPr="00754631" w14:paraId="6220E940" w14:textId="77777777" w:rsidTr="002B0F53">
        <w:trPr>
          <w:trHeight w:val="340"/>
        </w:trPr>
        <w:tc>
          <w:tcPr>
            <w:tcW w:w="3891" w:type="dxa"/>
            <w:vMerge w:val="restart"/>
            <w:tcBorders>
              <w:left w:val="single" w:sz="12" w:space="0" w:color="auto"/>
            </w:tcBorders>
            <w:shd w:val="clear" w:color="000000" w:fill="FCD5B4"/>
            <w:noWrap/>
            <w:vAlign w:val="center"/>
            <w:hideMark/>
          </w:tcPr>
          <w:p w14:paraId="79CEB16D" w14:textId="77777777" w:rsidR="002B0F53" w:rsidRPr="00754631" w:rsidRDefault="002B0F53" w:rsidP="00D728BD">
            <w:pPr>
              <w:jc w:val="center"/>
              <w:rPr>
                <w:color w:val="000000"/>
                <w:sz w:val="20"/>
              </w:rPr>
            </w:pPr>
            <w:r>
              <w:rPr>
                <w:color w:val="000000"/>
                <w:sz w:val="20"/>
              </w:rPr>
              <w:t xml:space="preserve">10/90 V/V </w:t>
            </w:r>
            <w:r w:rsidRPr="00754631">
              <w:rPr>
                <w:color w:val="000000"/>
                <w:sz w:val="20"/>
              </w:rPr>
              <w:t>ammonium hydroxide/ water</w:t>
            </w:r>
          </w:p>
          <w:p w14:paraId="0979A44D" w14:textId="77777777" w:rsidR="002B0F53" w:rsidRPr="00754631" w:rsidRDefault="002B0F53" w:rsidP="00D728BD">
            <w:pPr>
              <w:jc w:val="center"/>
              <w:rPr>
                <w:color w:val="000000"/>
                <w:sz w:val="20"/>
              </w:rPr>
            </w:pPr>
            <w:r w:rsidRPr="00754631">
              <w:rPr>
                <w:color w:val="000000"/>
                <w:sz w:val="20"/>
              </w:rPr>
              <w:t>1/10 diluted</w:t>
            </w:r>
          </w:p>
          <w:p w14:paraId="1AA0E1A3" w14:textId="77777777" w:rsidR="002B0F53" w:rsidRPr="00754631" w:rsidRDefault="002B0F53" w:rsidP="00D728BD">
            <w:pPr>
              <w:jc w:val="center"/>
              <w:rPr>
                <w:color w:val="000000"/>
                <w:sz w:val="20"/>
              </w:rPr>
            </w:pPr>
            <w:r w:rsidRPr="00754631">
              <w:rPr>
                <w:color w:val="000000"/>
                <w:sz w:val="20"/>
              </w:rPr>
              <w:t>4</w:t>
            </w:r>
            <w:r>
              <w:rPr>
                <w:color w:val="000000"/>
                <w:sz w:val="20"/>
              </w:rPr>
              <w:t>-6th (combined)</w:t>
            </w:r>
          </w:p>
        </w:tc>
        <w:tc>
          <w:tcPr>
            <w:tcW w:w="1067" w:type="dxa"/>
            <w:shd w:val="clear" w:color="000000" w:fill="FCD5B4"/>
            <w:noWrap/>
            <w:vAlign w:val="center"/>
            <w:hideMark/>
          </w:tcPr>
          <w:p w14:paraId="28FCDE84" w14:textId="77777777" w:rsidR="002B0F53" w:rsidRPr="00754631" w:rsidRDefault="002B0F53" w:rsidP="00D728BD">
            <w:pPr>
              <w:jc w:val="center"/>
              <w:rPr>
                <w:color w:val="000000"/>
                <w:sz w:val="20"/>
              </w:rPr>
            </w:pPr>
            <w:r w:rsidRPr="00754631">
              <w:rPr>
                <w:color w:val="000000"/>
                <w:sz w:val="20"/>
              </w:rPr>
              <w:t>Recovery (%)</w:t>
            </w:r>
          </w:p>
        </w:tc>
        <w:tc>
          <w:tcPr>
            <w:tcW w:w="690" w:type="dxa"/>
            <w:shd w:val="clear" w:color="000000" w:fill="FCD5B4"/>
            <w:noWrap/>
            <w:vAlign w:val="center"/>
            <w:hideMark/>
          </w:tcPr>
          <w:p w14:paraId="07F13F8E" w14:textId="77777777" w:rsidR="002B0F53" w:rsidRPr="00754631" w:rsidRDefault="002B0F53" w:rsidP="00D728BD">
            <w:pPr>
              <w:jc w:val="center"/>
              <w:rPr>
                <w:color w:val="000000"/>
                <w:sz w:val="20"/>
              </w:rPr>
            </w:pPr>
            <w:r w:rsidRPr="00754631">
              <w:rPr>
                <w:color w:val="000000"/>
                <w:sz w:val="20"/>
              </w:rPr>
              <w:t>37.2</w:t>
            </w:r>
          </w:p>
        </w:tc>
        <w:tc>
          <w:tcPr>
            <w:tcW w:w="790" w:type="dxa"/>
            <w:shd w:val="clear" w:color="000000" w:fill="FCD5B4"/>
            <w:noWrap/>
            <w:vAlign w:val="center"/>
            <w:hideMark/>
          </w:tcPr>
          <w:p w14:paraId="4D1FD6A5" w14:textId="77777777" w:rsidR="002B0F53" w:rsidRPr="00754631" w:rsidRDefault="002B0F53" w:rsidP="00D728BD">
            <w:pPr>
              <w:jc w:val="center"/>
              <w:rPr>
                <w:color w:val="000000"/>
                <w:sz w:val="20"/>
              </w:rPr>
            </w:pPr>
            <w:r w:rsidRPr="00754631">
              <w:rPr>
                <w:color w:val="000000"/>
                <w:sz w:val="20"/>
              </w:rPr>
              <w:t>0.2</w:t>
            </w:r>
          </w:p>
        </w:tc>
        <w:tc>
          <w:tcPr>
            <w:tcW w:w="890" w:type="dxa"/>
            <w:shd w:val="clear" w:color="000000" w:fill="FCD5B4"/>
            <w:noWrap/>
            <w:vAlign w:val="center"/>
            <w:hideMark/>
          </w:tcPr>
          <w:p w14:paraId="597A4A49" w14:textId="77777777" w:rsidR="002B0F53" w:rsidRPr="00754631" w:rsidRDefault="002B0F53" w:rsidP="00D728BD">
            <w:pPr>
              <w:jc w:val="center"/>
              <w:rPr>
                <w:color w:val="000000"/>
                <w:sz w:val="20"/>
              </w:rPr>
            </w:pPr>
            <w:r w:rsidRPr="00754631">
              <w:rPr>
                <w:color w:val="000000"/>
                <w:sz w:val="20"/>
              </w:rPr>
              <w:t>0.3</w:t>
            </w:r>
          </w:p>
        </w:tc>
        <w:tc>
          <w:tcPr>
            <w:tcW w:w="790" w:type="dxa"/>
            <w:shd w:val="clear" w:color="000000" w:fill="FCD5B4"/>
            <w:noWrap/>
            <w:vAlign w:val="center"/>
            <w:hideMark/>
          </w:tcPr>
          <w:p w14:paraId="4380C443" w14:textId="77777777" w:rsidR="002B0F53" w:rsidRPr="00754631" w:rsidRDefault="002B0F53" w:rsidP="00D728BD">
            <w:pPr>
              <w:jc w:val="center"/>
              <w:rPr>
                <w:color w:val="000000"/>
                <w:sz w:val="20"/>
              </w:rPr>
            </w:pPr>
            <w:r w:rsidRPr="00754631">
              <w:rPr>
                <w:color w:val="000000"/>
                <w:sz w:val="20"/>
              </w:rPr>
              <w:t>0.8</w:t>
            </w:r>
          </w:p>
        </w:tc>
        <w:tc>
          <w:tcPr>
            <w:tcW w:w="690" w:type="dxa"/>
            <w:shd w:val="clear" w:color="000000" w:fill="FCD5B4"/>
            <w:noWrap/>
            <w:vAlign w:val="center"/>
            <w:hideMark/>
          </w:tcPr>
          <w:p w14:paraId="3DF60DD7" w14:textId="77777777" w:rsidR="002B0F53" w:rsidRPr="00754631" w:rsidRDefault="002B0F53" w:rsidP="00D728BD">
            <w:pPr>
              <w:jc w:val="center"/>
              <w:rPr>
                <w:color w:val="000000"/>
                <w:sz w:val="20"/>
              </w:rPr>
            </w:pPr>
            <w:r w:rsidRPr="00754631">
              <w:rPr>
                <w:color w:val="000000"/>
                <w:sz w:val="20"/>
              </w:rPr>
              <w:t>9.4</w:t>
            </w:r>
          </w:p>
        </w:tc>
        <w:tc>
          <w:tcPr>
            <w:tcW w:w="690" w:type="dxa"/>
            <w:shd w:val="clear" w:color="000000" w:fill="FCD5B4"/>
            <w:noWrap/>
            <w:vAlign w:val="center"/>
            <w:hideMark/>
          </w:tcPr>
          <w:p w14:paraId="237DC03B" w14:textId="77777777" w:rsidR="002B0F53" w:rsidRPr="00754631" w:rsidRDefault="002B0F53" w:rsidP="00D728BD">
            <w:pPr>
              <w:jc w:val="center"/>
              <w:rPr>
                <w:color w:val="000000"/>
                <w:sz w:val="20"/>
              </w:rPr>
            </w:pPr>
            <w:r w:rsidRPr="00754631">
              <w:rPr>
                <w:color w:val="000000"/>
                <w:sz w:val="20"/>
              </w:rPr>
              <w:t>26.7</w:t>
            </w:r>
          </w:p>
        </w:tc>
        <w:tc>
          <w:tcPr>
            <w:tcW w:w="690" w:type="dxa"/>
            <w:shd w:val="clear" w:color="000000" w:fill="FCD5B4"/>
            <w:noWrap/>
            <w:vAlign w:val="center"/>
            <w:hideMark/>
          </w:tcPr>
          <w:p w14:paraId="2A446A15" w14:textId="77777777" w:rsidR="002B0F53" w:rsidRPr="00754631" w:rsidRDefault="002B0F53" w:rsidP="00D728BD">
            <w:pPr>
              <w:jc w:val="center"/>
              <w:rPr>
                <w:color w:val="000000"/>
                <w:sz w:val="20"/>
              </w:rPr>
            </w:pPr>
            <w:r w:rsidRPr="00754631">
              <w:rPr>
                <w:color w:val="000000"/>
                <w:sz w:val="20"/>
              </w:rPr>
              <w:t>11.4</w:t>
            </w:r>
          </w:p>
        </w:tc>
        <w:tc>
          <w:tcPr>
            <w:tcW w:w="890" w:type="dxa"/>
            <w:shd w:val="clear" w:color="000000" w:fill="FCD5B4"/>
            <w:noWrap/>
            <w:vAlign w:val="center"/>
            <w:hideMark/>
          </w:tcPr>
          <w:p w14:paraId="1DA66885" w14:textId="49AD07BA" w:rsidR="002B0F53" w:rsidRPr="00754631" w:rsidRDefault="004310AE" w:rsidP="00D728BD">
            <w:pPr>
              <w:jc w:val="center"/>
              <w:rPr>
                <w:color w:val="000000"/>
                <w:sz w:val="20"/>
              </w:rPr>
            </w:pPr>
            <w:r>
              <w:rPr>
                <w:color w:val="000000"/>
                <w:sz w:val="20"/>
              </w:rPr>
              <w:t>ND</w:t>
            </w:r>
          </w:p>
        </w:tc>
        <w:tc>
          <w:tcPr>
            <w:tcW w:w="790" w:type="dxa"/>
            <w:shd w:val="clear" w:color="000000" w:fill="FCD5B4"/>
            <w:noWrap/>
            <w:vAlign w:val="center"/>
            <w:hideMark/>
          </w:tcPr>
          <w:p w14:paraId="14047556" w14:textId="4828E3D7" w:rsidR="002B0F53" w:rsidRPr="00754631" w:rsidRDefault="004310AE" w:rsidP="00D728BD">
            <w:pPr>
              <w:jc w:val="center"/>
              <w:rPr>
                <w:color w:val="000000"/>
                <w:sz w:val="20"/>
              </w:rPr>
            </w:pPr>
            <w:r>
              <w:rPr>
                <w:color w:val="000000"/>
                <w:sz w:val="20"/>
              </w:rPr>
              <w:t>ND</w:t>
            </w:r>
          </w:p>
        </w:tc>
        <w:tc>
          <w:tcPr>
            <w:tcW w:w="790" w:type="dxa"/>
            <w:shd w:val="clear" w:color="000000" w:fill="FCD5B4"/>
            <w:noWrap/>
            <w:vAlign w:val="center"/>
            <w:hideMark/>
          </w:tcPr>
          <w:p w14:paraId="0A160E81" w14:textId="77777777" w:rsidR="002B0F53" w:rsidRPr="00754631" w:rsidRDefault="002B0F53" w:rsidP="00D728BD">
            <w:pPr>
              <w:jc w:val="center"/>
              <w:rPr>
                <w:color w:val="000000"/>
                <w:sz w:val="20"/>
              </w:rPr>
            </w:pPr>
            <w:r w:rsidRPr="00754631">
              <w:rPr>
                <w:color w:val="000000"/>
                <w:sz w:val="20"/>
              </w:rPr>
              <w:t>9.5</w:t>
            </w:r>
          </w:p>
        </w:tc>
        <w:tc>
          <w:tcPr>
            <w:tcW w:w="851" w:type="dxa"/>
            <w:shd w:val="clear" w:color="000000" w:fill="FCD5B4"/>
            <w:noWrap/>
            <w:vAlign w:val="center"/>
            <w:hideMark/>
          </w:tcPr>
          <w:p w14:paraId="0B372F6D" w14:textId="77777777" w:rsidR="002B0F53" w:rsidRPr="00754631" w:rsidRDefault="002B0F53" w:rsidP="00D728BD">
            <w:pPr>
              <w:jc w:val="center"/>
              <w:rPr>
                <w:color w:val="000000"/>
                <w:sz w:val="20"/>
              </w:rPr>
            </w:pPr>
            <w:r w:rsidRPr="00754631">
              <w:rPr>
                <w:color w:val="000000"/>
                <w:sz w:val="20"/>
              </w:rPr>
              <w:t>0.8</w:t>
            </w:r>
          </w:p>
        </w:tc>
        <w:tc>
          <w:tcPr>
            <w:tcW w:w="941" w:type="dxa"/>
            <w:tcBorders>
              <w:right w:val="single" w:sz="12" w:space="0" w:color="auto"/>
            </w:tcBorders>
            <w:shd w:val="clear" w:color="000000" w:fill="FCD5B4"/>
            <w:noWrap/>
            <w:vAlign w:val="center"/>
            <w:hideMark/>
          </w:tcPr>
          <w:p w14:paraId="5F2323CA" w14:textId="77777777" w:rsidR="002B0F53" w:rsidRPr="00754631" w:rsidRDefault="002B0F53" w:rsidP="00D728BD">
            <w:pPr>
              <w:jc w:val="center"/>
              <w:rPr>
                <w:color w:val="000000"/>
                <w:sz w:val="20"/>
              </w:rPr>
            </w:pPr>
            <w:r w:rsidRPr="00754631">
              <w:rPr>
                <w:color w:val="000000"/>
                <w:sz w:val="20"/>
              </w:rPr>
              <w:t>13.7</w:t>
            </w:r>
          </w:p>
        </w:tc>
      </w:tr>
      <w:tr w:rsidR="002B0F53" w:rsidRPr="00754631" w14:paraId="4E8AFE89" w14:textId="77777777" w:rsidTr="002B0F53">
        <w:trPr>
          <w:trHeight w:val="340"/>
        </w:trPr>
        <w:tc>
          <w:tcPr>
            <w:tcW w:w="3891" w:type="dxa"/>
            <w:vMerge/>
            <w:tcBorders>
              <w:left w:val="single" w:sz="12" w:space="0" w:color="auto"/>
              <w:bottom w:val="single" w:sz="12" w:space="0" w:color="auto"/>
            </w:tcBorders>
            <w:vAlign w:val="center"/>
            <w:hideMark/>
          </w:tcPr>
          <w:p w14:paraId="23A13988" w14:textId="77777777" w:rsidR="002B0F53" w:rsidRPr="00754631" w:rsidRDefault="002B0F53" w:rsidP="00D728BD">
            <w:pPr>
              <w:jc w:val="center"/>
              <w:rPr>
                <w:color w:val="000000"/>
                <w:sz w:val="20"/>
              </w:rPr>
            </w:pPr>
          </w:p>
        </w:tc>
        <w:tc>
          <w:tcPr>
            <w:tcW w:w="1067" w:type="dxa"/>
            <w:tcBorders>
              <w:bottom w:val="single" w:sz="12" w:space="0" w:color="auto"/>
            </w:tcBorders>
            <w:shd w:val="clear" w:color="000000" w:fill="FCD5B4"/>
            <w:noWrap/>
            <w:vAlign w:val="center"/>
            <w:hideMark/>
          </w:tcPr>
          <w:p w14:paraId="7B28E4DA" w14:textId="77777777" w:rsidR="002B0F53" w:rsidRPr="00754631" w:rsidRDefault="002B0F53" w:rsidP="00D728BD">
            <w:pPr>
              <w:jc w:val="center"/>
              <w:rPr>
                <w:color w:val="000000"/>
                <w:sz w:val="20"/>
              </w:rPr>
            </w:pPr>
            <w:r w:rsidRPr="00754631">
              <w:rPr>
                <w:color w:val="000000"/>
                <w:sz w:val="20"/>
              </w:rPr>
              <w:t>LOQ (nM)</w:t>
            </w:r>
          </w:p>
        </w:tc>
        <w:tc>
          <w:tcPr>
            <w:tcW w:w="690" w:type="dxa"/>
            <w:tcBorders>
              <w:bottom w:val="single" w:sz="12" w:space="0" w:color="auto"/>
            </w:tcBorders>
            <w:shd w:val="clear" w:color="000000" w:fill="FCD5B4"/>
            <w:noWrap/>
            <w:vAlign w:val="center"/>
            <w:hideMark/>
          </w:tcPr>
          <w:p w14:paraId="6AE08637" w14:textId="77777777" w:rsidR="002B0F53" w:rsidRPr="00754631" w:rsidRDefault="002B0F53" w:rsidP="00D728BD">
            <w:pPr>
              <w:jc w:val="center"/>
              <w:rPr>
                <w:color w:val="000000"/>
                <w:sz w:val="20"/>
              </w:rPr>
            </w:pPr>
            <w:r w:rsidRPr="00754631">
              <w:rPr>
                <w:color w:val="000000"/>
                <w:sz w:val="20"/>
              </w:rPr>
              <w:t>5.2</w:t>
            </w:r>
          </w:p>
        </w:tc>
        <w:tc>
          <w:tcPr>
            <w:tcW w:w="790" w:type="dxa"/>
            <w:tcBorders>
              <w:bottom w:val="single" w:sz="12" w:space="0" w:color="auto"/>
            </w:tcBorders>
            <w:shd w:val="clear" w:color="000000" w:fill="FCD5B4"/>
            <w:noWrap/>
            <w:vAlign w:val="center"/>
            <w:hideMark/>
          </w:tcPr>
          <w:p w14:paraId="4289D21C" w14:textId="77777777" w:rsidR="002B0F53" w:rsidRPr="00754631" w:rsidRDefault="002B0F53" w:rsidP="00D728BD">
            <w:pPr>
              <w:jc w:val="center"/>
              <w:rPr>
                <w:color w:val="000000"/>
                <w:sz w:val="20"/>
              </w:rPr>
            </w:pPr>
            <w:r w:rsidRPr="00754631">
              <w:rPr>
                <w:color w:val="000000"/>
                <w:sz w:val="20"/>
              </w:rPr>
              <w:t>2602.5</w:t>
            </w:r>
          </w:p>
        </w:tc>
        <w:tc>
          <w:tcPr>
            <w:tcW w:w="890" w:type="dxa"/>
            <w:tcBorders>
              <w:bottom w:val="single" w:sz="12" w:space="0" w:color="auto"/>
            </w:tcBorders>
            <w:shd w:val="clear" w:color="000000" w:fill="FCD5B4"/>
            <w:noWrap/>
            <w:vAlign w:val="center"/>
            <w:hideMark/>
          </w:tcPr>
          <w:p w14:paraId="3C4E45D4" w14:textId="77777777" w:rsidR="002B0F53" w:rsidRPr="00754631" w:rsidRDefault="002B0F53" w:rsidP="00D728BD">
            <w:pPr>
              <w:jc w:val="center"/>
              <w:rPr>
                <w:color w:val="000000"/>
                <w:sz w:val="20"/>
              </w:rPr>
            </w:pPr>
            <w:r w:rsidRPr="00754631">
              <w:rPr>
                <w:color w:val="000000"/>
                <w:sz w:val="20"/>
              </w:rPr>
              <w:t>14226.6</w:t>
            </w:r>
          </w:p>
        </w:tc>
        <w:tc>
          <w:tcPr>
            <w:tcW w:w="790" w:type="dxa"/>
            <w:tcBorders>
              <w:bottom w:val="single" w:sz="12" w:space="0" w:color="auto"/>
            </w:tcBorders>
            <w:shd w:val="clear" w:color="000000" w:fill="FCD5B4"/>
            <w:noWrap/>
            <w:vAlign w:val="center"/>
            <w:hideMark/>
          </w:tcPr>
          <w:p w14:paraId="21D99EB3" w14:textId="77777777" w:rsidR="002B0F53" w:rsidRPr="00754631" w:rsidRDefault="002B0F53" w:rsidP="00D728BD">
            <w:pPr>
              <w:jc w:val="center"/>
              <w:rPr>
                <w:color w:val="000000"/>
                <w:sz w:val="20"/>
              </w:rPr>
            </w:pPr>
            <w:r w:rsidRPr="00754631">
              <w:rPr>
                <w:color w:val="000000"/>
                <w:sz w:val="20"/>
              </w:rPr>
              <w:t>700.5</w:t>
            </w:r>
          </w:p>
        </w:tc>
        <w:tc>
          <w:tcPr>
            <w:tcW w:w="690" w:type="dxa"/>
            <w:tcBorders>
              <w:bottom w:val="single" w:sz="12" w:space="0" w:color="auto"/>
            </w:tcBorders>
            <w:shd w:val="clear" w:color="000000" w:fill="FCD5B4"/>
            <w:noWrap/>
            <w:vAlign w:val="center"/>
            <w:hideMark/>
          </w:tcPr>
          <w:p w14:paraId="34A9F3D9" w14:textId="77777777" w:rsidR="002B0F53" w:rsidRPr="00754631" w:rsidRDefault="002B0F53" w:rsidP="00D728BD">
            <w:pPr>
              <w:jc w:val="center"/>
              <w:rPr>
                <w:color w:val="000000"/>
                <w:sz w:val="20"/>
              </w:rPr>
            </w:pPr>
            <w:r w:rsidRPr="00754631">
              <w:rPr>
                <w:color w:val="000000"/>
                <w:sz w:val="20"/>
              </w:rPr>
              <w:t>60.3</w:t>
            </w:r>
          </w:p>
        </w:tc>
        <w:tc>
          <w:tcPr>
            <w:tcW w:w="690" w:type="dxa"/>
            <w:tcBorders>
              <w:bottom w:val="single" w:sz="12" w:space="0" w:color="auto"/>
            </w:tcBorders>
            <w:shd w:val="clear" w:color="000000" w:fill="FCD5B4"/>
            <w:noWrap/>
            <w:vAlign w:val="center"/>
            <w:hideMark/>
          </w:tcPr>
          <w:p w14:paraId="76FC95DC" w14:textId="77777777" w:rsidR="002B0F53" w:rsidRPr="00754631" w:rsidRDefault="002B0F53" w:rsidP="00D728BD">
            <w:pPr>
              <w:jc w:val="center"/>
              <w:rPr>
                <w:color w:val="000000"/>
                <w:sz w:val="20"/>
              </w:rPr>
            </w:pPr>
            <w:r w:rsidRPr="00754631">
              <w:rPr>
                <w:color w:val="000000"/>
                <w:sz w:val="20"/>
              </w:rPr>
              <w:t>98.4</w:t>
            </w:r>
          </w:p>
        </w:tc>
        <w:tc>
          <w:tcPr>
            <w:tcW w:w="690" w:type="dxa"/>
            <w:tcBorders>
              <w:bottom w:val="single" w:sz="12" w:space="0" w:color="auto"/>
            </w:tcBorders>
            <w:shd w:val="clear" w:color="000000" w:fill="FCD5B4"/>
            <w:noWrap/>
            <w:vAlign w:val="center"/>
            <w:hideMark/>
          </w:tcPr>
          <w:p w14:paraId="530E0471" w14:textId="77777777" w:rsidR="002B0F53" w:rsidRPr="00754631" w:rsidRDefault="002B0F53" w:rsidP="00D728BD">
            <w:pPr>
              <w:jc w:val="center"/>
              <w:rPr>
                <w:color w:val="000000"/>
                <w:sz w:val="20"/>
              </w:rPr>
            </w:pPr>
            <w:r w:rsidRPr="00754631">
              <w:rPr>
                <w:color w:val="000000"/>
                <w:sz w:val="20"/>
              </w:rPr>
              <w:t>25.5</w:t>
            </w:r>
          </w:p>
        </w:tc>
        <w:tc>
          <w:tcPr>
            <w:tcW w:w="890" w:type="dxa"/>
            <w:tcBorders>
              <w:bottom w:val="single" w:sz="12" w:space="0" w:color="auto"/>
            </w:tcBorders>
            <w:shd w:val="clear" w:color="000000" w:fill="FCD5B4"/>
            <w:noWrap/>
            <w:vAlign w:val="center"/>
            <w:hideMark/>
          </w:tcPr>
          <w:p w14:paraId="5BCD5610" w14:textId="6FDA1A06" w:rsidR="002B0F53" w:rsidRPr="00754631" w:rsidRDefault="004310AE" w:rsidP="00D728BD">
            <w:pPr>
              <w:jc w:val="center"/>
              <w:rPr>
                <w:color w:val="000000"/>
                <w:sz w:val="20"/>
              </w:rPr>
            </w:pPr>
            <w:r>
              <w:rPr>
                <w:color w:val="000000"/>
                <w:sz w:val="20"/>
              </w:rPr>
              <w:t>ND</w:t>
            </w:r>
          </w:p>
        </w:tc>
        <w:tc>
          <w:tcPr>
            <w:tcW w:w="790" w:type="dxa"/>
            <w:tcBorders>
              <w:bottom w:val="single" w:sz="12" w:space="0" w:color="auto"/>
            </w:tcBorders>
            <w:shd w:val="clear" w:color="000000" w:fill="FCD5B4"/>
            <w:noWrap/>
            <w:vAlign w:val="center"/>
            <w:hideMark/>
          </w:tcPr>
          <w:p w14:paraId="6F6B9D0B" w14:textId="66637E2E" w:rsidR="002B0F53" w:rsidRPr="00754631" w:rsidRDefault="004310AE" w:rsidP="00D728BD">
            <w:pPr>
              <w:jc w:val="center"/>
              <w:rPr>
                <w:color w:val="000000"/>
                <w:sz w:val="20"/>
              </w:rPr>
            </w:pPr>
            <w:r>
              <w:rPr>
                <w:color w:val="000000"/>
                <w:sz w:val="20"/>
              </w:rPr>
              <w:t>ND</w:t>
            </w:r>
          </w:p>
        </w:tc>
        <w:tc>
          <w:tcPr>
            <w:tcW w:w="790" w:type="dxa"/>
            <w:tcBorders>
              <w:bottom w:val="single" w:sz="12" w:space="0" w:color="auto"/>
            </w:tcBorders>
            <w:shd w:val="clear" w:color="000000" w:fill="FCD5B4"/>
            <w:noWrap/>
            <w:vAlign w:val="center"/>
            <w:hideMark/>
          </w:tcPr>
          <w:p w14:paraId="0E74AB28" w14:textId="77777777" w:rsidR="002B0F53" w:rsidRPr="00754631" w:rsidRDefault="002B0F53" w:rsidP="00D728BD">
            <w:pPr>
              <w:jc w:val="center"/>
              <w:rPr>
                <w:color w:val="000000"/>
                <w:sz w:val="20"/>
              </w:rPr>
            </w:pPr>
            <w:r w:rsidRPr="00754631">
              <w:rPr>
                <w:color w:val="000000"/>
                <w:sz w:val="20"/>
              </w:rPr>
              <w:t>2531.3</w:t>
            </w:r>
          </w:p>
        </w:tc>
        <w:tc>
          <w:tcPr>
            <w:tcW w:w="851" w:type="dxa"/>
            <w:tcBorders>
              <w:bottom w:val="single" w:sz="12" w:space="0" w:color="auto"/>
            </w:tcBorders>
            <w:shd w:val="clear" w:color="000000" w:fill="FCD5B4"/>
            <w:noWrap/>
            <w:vAlign w:val="center"/>
            <w:hideMark/>
          </w:tcPr>
          <w:p w14:paraId="2CD6D042" w14:textId="77777777" w:rsidR="002B0F53" w:rsidRPr="00754631" w:rsidRDefault="002B0F53" w:rsidP="00D728BD">
            <w:pPr>
              <w:jc w:val="center"/>
              <w:rPr>
                <w:color w:val="000000"/>
                <w:sz w:val="20"/>
              </w:rPr>
            </w:pPr>
            <w:r w:rsidRPr="00754631">
              <w:rPr>
                <w:color w:val="000000"/>
                <w:sz w:val="20"/>
              </w:rPr>
              <w:t>98.4</w:t>
            </w:r>
          </w:p>
        </w:tc>
        <w:tc>
          <w:tcPr>
            <w:tcW w:w="941" w:type="dxa"/>
            <w:tcBorders>
              <w:bottom w:val="single" w:sz="12" w:space="0" w:color="auto"/>
              <w:right w:val="single" w:sz="12" w:space="0" w:color="auto"/>
            </w:tcBorders>
            <w:shd w:val="clear" w:color="000000" w:fill="FCD5B4"/>
            <w:noWrap/>
            <w:vAlign w:val="center"/>
            <w:hideMark/>
          </w:tcPr>
          <w:p w14:paraId="48004CB1" w14:textId="77777777" w:rsidR="002B0F53" w:rsidRPr="00754631" w:rsidRDefault="002B0F53" w:rsidP="00D728BD">
            <w:pPr>
              <w:jc w:val="center"/>
              <w:rPr>
                <w:color w:val="000000"/>
                <w:sz w:val="20"/>
              </w:rPr>
            </w:pPr>
            <w:r w:rsidRPr="00754631">
              <w:rPr>
                <w:color w:val="000000"/>
                <w:sz w:val="20"/>
              </w:rPr>
              <w:t>5241.2</w:t>
            </w:r>
          </w:p>
        </w:tc>
      </w:tr>
    </w:tbl>
    <w:p w14:paraId="5904FDEC" w14:textId="68CEBC06" w:rsidR="002B0F53" w:rsidRPr="00826D17" w:rsidRDefault="002B0F53" w:rsidP="002C4675">
      <w:pPr>
        <w:spacing w:before="120" w:line="480" w:lineRule="auto"/>
        <w:jc w:val="both"/>
        <w:rPr>
          <w:sz w:val="20"/>
        </w:rPr>
      </w:pPr>
      <w:r w:rsidRPr="00826D17">
        <w:rPr>
          <w:sz w:val="20"/>
          <w:vertAlign w:val="superscript"/>
        </w:rPr>
        <w:t>1</w:t>
      </w:r>
      <w:r w:rsidRPr="00826D17">
        <w:rPr>
          <w:sz w:val="20"/>
        </w:rPr>
        <w:t>: ND=not determinable; signal-to-noise below 10.</w:t>
      </w:r>
    </w:p>
    <w:p w14:paraId="7D7B56EE" w14:textId="77777777" w:rsidR="002B0F53" w:rsidRDefault="002B0F53" w:rsidP="002C4675">
      <w:pPr>
        <w:spacing w:before="120" w:line="480" w:lineRule="auto"/>
        <w:jc w:val="both"/>
        <w:sectPr w:rsidR="002B0F53" w:rsidSect="002B0F53">
          <w:pgSz w:w="16838" w:h="11906" w:orient="landscape"/>
          <w:pgMar w:top="1417" w:right="1417" w:bottom="1417" w:left="1417" w:header="708" w:footer="708" w:gutter="0"/>
          <w:lnNumType w:countBy="1" w:restart="continuous"/>
          <w:cols w:space="708"/>
          <w:docGrid w:linePitch="360"/>
        </w:sectPr>
      </w:pPr>
    </w:p>
    <w:p w14:paraId="7844A08C" w14:textId="32F36582" w:rsidR="004310AE" w:rsidRDefault="004310AE" w:rsidP="004310AE">
      <w:pPr>
        <w:spacing w:before="120" w:line="480" w:lineRule="auto"/>
        <w:jc w:val="both"/>
      </w:pPr>
      <w:r w:rsidRPr="004310AE">
        <w:lastRenderedPageBreak/>
        <w:t>Based on the</w:t>
      </w:r>
      <w:r>
        <w:t>se</w:t>
      </w:r>
      <w:r w:rsidRPr="004310AE">
        <w:t xml:space="preserve"> res</w:t>
      </w:r>
      <w:r>
        <w:t xml:space="preserve">ults, </w:t>
      </w:r>
      <w:r w:rsidRPr="004310AE">
        <w:t>extract</w:t>
      </w:r>
      <w:r>
        <w:t xml:space="preserve">ion of faeces in 10/10/80 V/V/V </w:t>
      </w:r>
      <w:r w:rsidRPr="004310AE">
        <w:t xml:space="preserve">acetonitrile/ammonium hydroxide/water </w:t>
      </w:r>
      <w:r>
        <w:t>was chosen and t</w:t>
      </w:r>
      <w:r w:rsidRPr="004310AE">
        <w:t xml:space="preserve">he fractions 4 and 5 </w:t>
      </w:r>
      <w:r>
        <w:t>were determined to</w:t>
      </w:r>
      <w:r w:rsidRPr="004310AE">
        <w:t xml:space="preserve"> be pooled</w:t>
      </w:r>
      <w:r w:rsidR="00374F89">
        <w:t xml:space="preserve"> prior to analysis</w:t>
      </w:r>
      <w:r w:rsidRPr="004310AE">
        <w:t>.</w:t>
      </w:r>
    </w:p>
    <w:p w14:paraId="0F0AB5FB" w14:textId="77777777" w:rsidR="004310AE" w:rsidRDefault="004310AE" w:rsidP="004310AE">
      <w:pPr>
        <w:spacing w:before="120" w:line="480" w:lineRule="auto"/>
        <w:jc w:val="both"/>
      </w:pPr>
    </w:p>
    <w:p w14:paraId="306C1FD1" w14:textId="77777777" w:rsidR="00C56701" w:rsidRDefault="00C56701" w:rsidP="00C56701">
      <w:pPr>
        <w:pStyle w:val="Heading3"/>
        <w:tabs>
          <w:tab w:val="clear" w:pos="5540"/>
          <w:tab w:val="num" w:pos="0"/>
        </w:tabs>
        <w:spacing w:before="120" w:after="0" w:line="480" w:lineRule="auto"/>
        <w:ind w:left="0" w:firstLine="0"/>
      </w:pPr>
      <w:r w:rsidRPr="008E6C6D">
        <w:t>Dilution factor faeces and LOQ/LOD estimation</w:t>
      </w:r>
    </w:p>
    <w:p w14:paraId="42254953" w14:textId="22AAAA96" w:rsidR="002B0F53" w:rsidRPr="00C56701" w:rsidRDefault="00C56701" w:rsidP="00C56701">
      <w:pPr>
        <w:pStyle w:val="Heading4"/>
        <w:spacing w:before="120" w:after="0" w:line="480" w:lineRule="auto"/>
      </w:pPr>
      <w:r>
        <w:t>Methods</w:t>
      </w:r>
    </w:p>
    <w:p w14:paraId="0DA5E165" w14:textId="5F3D7D6A" w:rsidR="0097456F" w:rsidRDefault="008E6C6D" w:rsidP="006B7525">
      <w:pPr>
        <w:spacing w:before="120" w:line="480" w:lineRule="auto"/>
        <w:jc w:val="both"/>
      </w:pPr>
      <w:r>
        <w:t xml:space="preserve">Following, the optimal faeces dilution was </w:t>
      </w:r>
      <w:r w:rsidR="00C56701">
        <w:t>reassessed</w:t>
      </w:r>
      <w:r>
        <w:t xml:space="preserve"> by extracting murine faeces as previously described</w:t>
      </w:r>
      <w:r w:rsidR="00C56701">
        <w:t>. S</w:t>
      </w:r>
      <w:r>
        <w:t>ince</w:t>
      </w:r>
      <w:r w:rsidR="00C56701">
        <w:t xml:space="preserve"> the extraction solvent was adjusted, the added acetonitrile might extract more/less/other matrix compounds and therefore the optimal dilution of the faeces extract was reassessed. </w:t>
      </w:r>
      <w:r>
        <w:t xml:space="preserve">The followed approach is provided in </w:t>
      </w:r>
      <w:r w:rsidR="00423360">
        <w:rPr>
          <w:rFonts w:cs="Times"/>
          <w:b/>
          <w:lang w:val="en-GB"/>
        </w:rPr>
        <w:t xml:space="preserve">Supplementary information </w:t>
      </w:r>
      <w:r>
        <w:rPr>
          <w:b/>
        </w:rPr>
        <w:t>Table 1</w:t>
      </w:r>
      <w:r w:rsidR="00824674">
        <w:rPr>
          <w:b/>
        </w:rPr>
        <w:t>6</w:t>
      </w:r>
      <w:r>
        <w:t>.</w:t>
      </w:r>
    </w:p>
    <w:p w14:paraId="0772EFAF" w14:textId="77777777" w:rsidR="006A0031" w:rsidRDefault="006A0031" w:rsidP="000B5569">
      <w:pPr>
        <w:sectPr w:rsidR="006A0031" w:rsidSect="0023373A">
          <w:pgSz w:w="11906" w:h="16838"/>
          <w:pgMar w:top="1417" w:right="1417" w:bottom="1417" w:left="1417" w:header="708" w:footer="708" w:gutter="0"/>
          <w:lnNumType w:countBy="1" w:restart="continuous"/>
          <w:cols w:space="708"/>
          <w:docGrid w:linePitch="360"/>
        </w:sectPr>
      </w:pPr>
    </w:p>
    <w:p w14:paraId="710B9F69" w14:textId="79E26711" w:rsidR="006A0031" w:rsidRPr="008E6C6D" w:rsidRDefault="00824674" w:rsidP="004310AE">
      <w:pPr>
        <w:spacing w:before="120" w:line="480" w:lineRule="auto"/>
        <w:rPr>
          <w:b/>
          <w:sz w:val="22"/>
        </w:rPr>
      </w:pPr>
      <w:r w:rsidRPr="00824674">
        <w:rPr>
          <w:b/>
          <w:sz w:val="22"/>
        </w:rPr>
        <w:lastRenderedPageBreak/>
        <w:t xml:space="preserve">Supplementary information </w:t>
      </w:r>
      <w:r w:rsidR="008E6C6D">
        <w:rPr>
          <w:b/>
          <w:sz w:val="22"/>
        </w:rPr>
        <w:t>Table 1</w:t>
      </w:r>
      <w:r>
        <w:rPr>
          <w:b/>
          <w:sz w:val="22"/>
        </w:rPr>
        <w:t>6</w:t>
      </w:r>
      <w:r w:rsidR="008E6C6D">
        <w:rPr>
          <w:b/>
          <w:sz w:val="22"/>
        </w:rPr>
        <w:t>:</w:t>
      </w:r>
      <w:r w:rsidR="004310AE">
        <w:rPr>
          <w:b/>
          <w:sz w:val="22"/>
        </w:rPr>
        <w:t xml:space="preserve"> Protocol for d</w:t>
      </w:r>
      <w:r w:rsidR="008E6C6D">
        <w:rPr>
          <w:b/>
          <w:sz w:val="22"/>
        </w:rPr>
        <w:t>etermination of murine faeces dilution factor.</w:t>
      </w:r>
    </w:p>
    <w:tbl>
      <w:tblPr>
        <w:tblStyle w:val="TableGrid"/>
        <w:tblW w:w="141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94"/>
        <w:gridCol w:w="1418"/>
        <w:gridCol w:w="547"/>
        <w:gridCol w:w="2361"/>
        <w:gridCol w:w="2358"/>
        <w:gridCol w:w="2357"/>
        <w:gridCol w:w="11"/>
        <w:gridCol w:w="2344"/>
        <w:gridCol w:w="2373"/>
      </w:tblGrid>
      <w:tr w:rsidR="008E6C6D" w:rsidRPr="006169C1" w14:paraId="664BB088" w14:textId="77777777" w:rsidTr="004310AE">
        <w:trPr>
          <w:trHeight w:val="454"/>
        </w:trPr>
        <w:tc>
          <w:tcPr>
            <w:tcW w:w="2359" w:type="dxa"/>
            <w:gridSpan w:val="3"/>
            <w:tcBorders>
              <w:top w:val="single" w:sz="12" w:space="0" w:color="auto"/>
              <w:left w:val="single" w:sz="12" w:space="0" w:color="auto"/>
              <w:bottom w:val="single" w:sz="12" w:space="0" w:color="auto"/>
            </w:tcBorders>
            <w:vAlign w:val="center"/>
          </w:tcPr>
          <w:p w14:paraId="04C38D41" w14:textId="77777777" w:rsidR="008E6C6D" w:rsidRPr="006169C1" w:rsidRDefault="008E6C6D" w:rsidP="008E6C6D">
            <w:pPr>
              <w:jc w:val="center"/>
              <w:rPr>
                <w:sz w:val="20"/>
                <w:lang w:val="fr-FR" w:eastAsia="en-US"/>
              </w:rPr>
            </w:pPr>
            <w:r w:rsidRPr="006169C1">
              <w:rPr>
                <w:sz w:val="20"/>
                <w:lang w:val="fr-FR" w:eastAsia="en-US"/>
              </w:rPr>
              <w:t>Blank</w:t>
            </w:r>
            <w:r>
              <w:rPr>
                <w:sz w:val="20"/>
                <w:lang w:val="fr-FR" w:eastAsia="en-US"/>
              </w:rPr>
              <w:t xml:space="preserve"> 1/10 </w:t>
            </w:r>
            <w:proofErr w:type="spellStart"/>
            <w:r>
              <w:rPr>
                <w:sz w:val="20"/>
                <w:lang w:val="fr-FR" w:eastAsia="en-US"/>
              </w:rPr>
              <w:t>diluted</w:t>
            </w:r>
            <w:proofErr w:type="spellEnd"/>
          </w:p>
        </w:tc>
        <w:tc>
          <w:tcPr>
            <w:tcW w:w="2361" w:type="dxa"/>
            <w:tcBorders>
              <w:top w:val="single" w:sz="12" w:space="0" w:color="auto"/>
              <w:bottom w:val="single" w:sz="12" w:space="0" w:color="auto"/>
            </w:tcBorders>
            <w:vAlign w:val="center"/>
          </w:tcPr>
          <w:p w14:paraId="5D0EA79D" w14:textId="77777777" w:rsidR="008E6C6D" w:rsidRPr="006169C1" w:rsidRDefault="008E6C6D" w:rsidP="008E6C6D">
            <w:pPr>
              <w:jc w:val="center"/>
              <w:rPr>
                <w:sz w:val="20"/>
                <w:lang w:val="fr-FR" w:eastAsia="en-US"/>
              </w:rPr>
            </w:pPr>
            <w:r w:rsidRPr="006169C1">
              <w:rPr>
                <w:sz w:val="20"/>
                <w:lang w:val="fr-FR" w:eastAsia="en-US"/>
              </w:rPr>
              <w:t>Blank</w:t>
            </w:r>
            <w:r>
              <w:rPr>
                <w:sz w:val="20"/>
                <w:lang w:val="fr-FR" w:eastAsia="en-US"/>
              </w:rPr>
              <w:t xml:space="preserve"> 1/2 </w:t>
            </w:r>
            <w:proofErr w:type="spellStart"/>
            <w:r>
              <w:rPr>
                <w:sz w:val="20"/>
                <w:lang w:val="fr-FR" w:eastAsia="en-US"/>
              </w:rPr>
              <w:t>diluted</w:t>
            </w:r>
            <w:proofErr w:type="spellEnd"/>
          </w:p>
        </w:tc>
        <w:tc>
          <w:tcPr>
            <w:tcW w:w="2358" w:type="dxa"/>
            <w:tcBorders>
              <w:top w:val="single" w:sz="12" w:space="0" w:color="auto"/>
              <w:bottom w:val="single" w:sz="12" w:space="0" w:color="auto"/>
            </w:tcBorders>
            <w:vAlign w:val="center"/>
          </w:tcPr>
          <w:p w14:paraId="16412A4C" w14:textId="410BD01F" w:rsidR="008E6C6D" w:rsidRPr="006169C1" w:rsidRDefault="00046B8F" w:rsidP="008E6C6D">
            <w:pPr>
              <w:jc w:val="center"/>
              <w:rPr>
                <w:sz w:val="20"/>
                <w:lang w:val="fr-FR" w:eastAsia="en-US"/>
              </w:rPr>
            </w:pPr>
            <w:proofErr w:type="spellStart"/>
            <w:r>
              <w:rPr>
                <w:sz w:val="20"/>
                <w:lang w:val="fr-FR" w:eastAsia="en-US"/>
              </w:rPr>
              <w:t>Prespiked</w:t>
            </w:r>
            <w:proofErr w:type="spellEnd"/>
            <w:r w:rsidR="008E6C6D">
              <w:rPr>
                <w:sz w:val="20"/>
                <w:lang w:val="fr-FR" w:eastAsia="en-US"/>
              </w:rPr>
              <w:t xml:space="preserve"> 1/10 </w:t>
            </w:r>
            <w:proofErr w:type="spellStart"/>
            <w:r w:rsidR="008E6C6D">
              <w:rPr>
                <w:sz w:val="20"/>
                <w:lang w:val="fr-FR" w:eastAsia="en-US"/>
              </w:rPr>
              <w:t>diluted</w:t>
            </w:r>
            <w:proofErr w:type="spellEnd"/>
          </w:p>
        </w:tc>
        <w:tc>
          <w:tcPr>
            <w:tcW w:w="2357" w:type="dxa"/>
            <w:tcBorders>
              <w:top w:val="single" w:sz="12" w:space="0" w:color="auto"/>
              <w:bottom w:val="single" w:sz="12" w:space="0" w:color="auto"/>
            </w:tcBorders>
            <w:vAlign w:val="center"/>
          </w:tcPr>
          <w:p w14:paraId="5D006D8A" w14:textId="0116ECE9" w:rsidR="008E6C6D" w:rsidRPr="006169C1" w:rsidRDefault="00046B8F" w:rsidP="008E6C6D">
            <w:pPr>
              <w:jc w:val="center"/>
              <w:rPr>
                <w:sz w:val="20"/>
                <w:lang w:val="fr-FR" w:eastAsia="en-US"/>
              </w:rPr>
            </w:pPr>
            <w:proofErr w:type="spellStart"/>
            <w:r>
              <w:rPr>
                <w:sz w:val="20"/>
                <w:lang w:val="fr-FR" w:eastAsia="en-US"/>
              </w:rPr>
              <w:t>Prespiked</w:t>
            </w:r>
            <w:proofErr w:type="spellEnd"/>
            <w:r w:rsidR="008E6C6D">
              <w:rPr>
                <w:sz w:val="20"/>
                <w:lang w:val="fr-FR" w:eastAsia="en-US"/>
              </w:rPr>
              <w:t xml:space="preserve"> 1/2 </w:t>
            </w:r>
            <w:proofErr w:type="spellStart"/>
            <w:r w:rsidR="008E6C6D">
              <w:rPr>
                <w:sz w:val="20"/>
                <w:lang w:val="fr-FR" w:eastAsia="en-US"/>
              </w:rPr>
              <w:t>diluted</w:t>
            </w:r>
            <w:proofErr w:type="spellEnd"/>
          </w:p>
        </w:tc>
        <w:tc>
          <w:tcPr>
            <w:tcW w:w="2355" w:type="dxa"/>
            <w:gridSpan w:val="2"/>
            <w:tcBorders>
              <w:top w:val="single" w:sz="12" w:space="0" w:color="auto"/>
              <w:bottom w:val="single" w:sz="12" w:space="0" w:color="auto"/>
            </w:tcBorders>
            <w:vAlign w:val="center"/>
          </w:tcPr>
          <w:p w14:paraId="74772F5B" w14:textId="0932E67E" w:rsidR="008E6C6D" w:rsidRPr="006169C1" w:rsidRDefault="00046B8F" w:rsidP="008E6C6D">
            <w:pPr>
              <w:jc w:val="center"/>
              <w:rPr>
                <w:sz w:val="20"/>
                <w:lang w:val="fr-FR" w:eastAsia="en-US"/>
              </w:rPr>
            </w:pPr>
            <w:proofErr w:type="spellStart"/>
            <w:r>
              <w:rPr>
                <w:sz w:val="20"/>
                <w:lang w:val="fr-FR" w:eastAsia="en-US"/>
              </w:rPr>
              <w:t>Postspiked</w:t>
            </w:r>
            <w:proofErr w:type="spellEnd"/>
            <w:r w:rsidR="008E6C6D">
              <w:rPr>
                <w:sz w:val="20"/>
                <w:lang w:val="fr-FR" w:eastAsia="en-US"/>
              </w:rPr>
              <w:t xml:space="preserve"> 1/10 </w:t>
            </w:r>
            <w:proofErr w:type="spellStart"/>
            <w:r w:rsidR="008E6C6D">
              <w:rPr>
                <w:sz w:val="20"/>
                <w:lang w:val="fr-FR" w:eastAsia="en-US"/>
              </w:rPr>
              <w:t>diluted</w:t>
            </w:r>
            <w:proofErr w:type="spellEnd"/>
          </w:p>
        </w:tc>
        <w:tc>
          <w:tcPr>
            <w:tcW w:w="2373" w:type="dxa"/>
            <w:tcBorders>
              <w:top w:val="single" w:sz="12" w:space="0" w:color="auto"/>
              <w:bottom w:val="single" w:sz="12" w:space="0" w:color="auto"/>
            </w:tcBorders>
            <w:vAlign w:val="center"/>
          </w:tcPr>
          <w:p w14:paraId="1B60A94D" w14:textId="0AEB3184" w:rsidR="008E6C6D" w:rsidRPr="006169C1" w:rsidRDefault="00046B8F" w:rsidP="008E6C6D">
            <w:pPr>
              <w:jc w:val="center"/>
              <w:rPr>
                <w:sz w:val="20"/>
                <w:lang w:val="fr-FR" w:eastAsia="en-US"/>
              </w:rPr>
            </w:pPr>
            <w:proofErr w:type="spellStart"/>
            <w:r>
              <w:rPr>
                <w:sz w:val="20"/>
                <w:lang w:val="fr-FR" w:eastAsia="en-US"/>
              </w:rPr>
              <w:t>Postspiked</w:t>
            </w:r>
            <w:proofErr w:type="spellEnd"/>
            <w:r w:rsidR="008E6C6D">
              <w:rPr>
                <w:sz w:val="20"/>
                <w:lang w:val="fr-FR" w:eastAsia="en-US"/>
              </w:rPr>
              <w:t xml:space="preserve"> 1/2 </w:t>
            </w:r>
            <w:proofErr w:type="spellStart"/>
            <w:r w:rsidR="008E6C6D">
              <w:rPr>
                <w:sz w:val="20"/>
                <w:lang w:val="fr-FR" w:eastAsia="en-US"/>
              </w:rPr>
              <w:t>diluted</w:t>
            </w:r>
            <w:proofErr w:type="spellEnd"/>
          </w:p>
        </w:tc>
      </w:tr>
      <w:tr w:rsidR="008E6C6D" w:rsidRPr="006169C1" w14:paraId="42487307" w14:textId="77777777" w:rsidTr="004310AE">
        <w:trPr>
          <w:trHeight w:val="454"/>
        </w:trPr>
        <w:tc>
          <w:tcPr>
            <w:tcW w:w="4720" w:type="dxa"/>
            <w:gridSpan w:val="4"/>
            <w:tcBorders>
              <w:top w:val="single" w:sz="12" w:space="0" w:color="auto"/>
              <w:left w:val="single" w:sz="12" w:space="0" w:color="auto"/>
            </w:tcBorders>
            <w:vAlign w:val="center"/>
          </w:tcPr>
          <w:p w14:paraId="00C04F24" w14:textId="77777777" w:rsidR="008E6C6D" w:rsidRPr="00826D17" w:rsidRDefault="008E6C6D" w:rsidP="008E6C6D">
            <w:pPr>
              <w:jc w:val="center"/>
              <w:rPr>
                <w:sz w:val="20"/>
                <w:lang w:val="en-US" w:eastAsia="en-US"/>
              </w:rPr>
            </w:pPr>
            <w:r w:rsidRPr="00826D17">
              <w:rPr>
                <w:sz w:val="20"/>
                <w:lang w:val="en-US"/>
              </w:rPr>
              <w:t>25 mg faeces spiked with 4 µl water</w:t>
            </w:r>
          </w:p>
          <w:p w14:paraId="6CA8C39C" w14:textId="77777777" w:rsidR="008E6C6D" w:rsidRPr="00826D17" w:rsidRDefault="008E6C6D" w:rsidP="008E6C6D">
            <w:pPr>
              <w:jc w:val="center"/>
              <w:rPr>
                <w:sz w:val="20"/>
                <w:lang w:val="en-US" w:eastAsia="en-US"/>
              </w:rPr>
            </w:pPr>
            <w:r w:rsidRPr="00826D17">
              <w:rPr>
                <w:sz w:val="20"/>
                <w:lang w:val="en-US"/>
              </w:rPr>
              <w:t>5 min 21°C 300 rpm</w:t>
            </w:r>
          </w:p>
          <w:p w14:paraId="216525F8" w14:textId="77777777" w:rsidR="008E6C6D" w:rsidRPr="00826D17" w:rsidRDefault="008E6C6D" w:rsidP="008E6C6D">
            <w:pPr>
              <w:jc w:val="center"/>
              <w:rPr>
                <w:sz w:val="20"/>
                <w:lang w:val="en-US" w:eastAsia="en-US"/>
              </w:rPr>
            </w:pPr>
            <w:r w:rsidRPr="00826D17">
              <w:rPr>
                <w:sz w:val="20"/>
                <w:lang w:val="en-US"/>
              </w:rPr>
              <w:t>1000 µl 10/10/80 V/V/V acetonitrile/ammonium hydroxide/water</w:t>
            </w:r>
          </w:p>
          <w:p w14:paraId="406E687F" w14:textId="77777777" w:rsidR="008E6C6D" w:rsidRPr="00826D17" w:rsidRDefault="008E6C6D" w:rsidP="008E6C6D">
            <w:pPr>
              <w:jc w:val="center"/>
              <w:rPr>
                <w:sz w:val="20"/>
                <w:lang w:val="en-US" w:eastAsia="en-US"/>
              </w:rPr>
            </w:pPr>
            <w:r w:rsidRPr="00826D17">
              <w:rPr>
                <w:sz w:val="20"/>
                <w:lang w:val="en-US"/>
              </w:rPr>
              <w:t>15 min 1400 rpm 21°C</w:t>
            </w:r>
          </w:p>
          <w:p w14:paraId="66AB9BF6" w14:textId="77777777" w:rsidR="008E6C6D" w:rsidRPr="00826D17" w:rsidRDefault="008E6C6D" w:rsidP="008E6C6D">
            <w:pPr>
              <w:jc w:val="center"/>
              <w:rPr>
                <w:sz w:val="20"/>
                <w:lang w:val="en-US" w:eastAsia="en-US"/>
              </w:rPr>
            </w:pPr>
            <w:r w:rsidRPr="00826D17">
              <w:rPr>
                <w:sz w:val="20"/>
                <w:lang w:val="en-US"/>
              </w:rPr>
              <w:t xml:space="preserve">30 sec </w:t>
            </w:r>
            <w:proofErr w:type="spellStart"/>
            <w:r w:rsidRPr="00826D17">
              <w:rPr>
                <w:sz w:val="20"/>
                <w:lang w:val="en-US"/>
              </w:rPr>
              <w:t>homogenisation</w:t>
            </w:r>
            <w:proofErr w:type="spellEnd"/>
            <w:r w:rsidRPr="00826D17">
              <w:rPr>
                <w:sz w:val="20"/>
                <w:lang w:val="en-US"/>
              </w:rPr>
              <w:t xml:space="preserve"> intensity 6</w:t>
            </w:r>
          </w:p>
          <w:p w14:paraId="608B25AD" w14:textId="77777777" w:rsidR="008E6C6D" w:rsidRPr="00826D17" w:rsidRDefault="008E6C6D" w:rsidP="008E6C6D">
            <w:pPr>
              <w:jc w:val="center"/>
              <w:rPr>
                <w:sz w:val="20"/>
                <w:lang w:val="en-US" w:eastAsia="en-US"/>
              </w:rPr>
            </w:pPr>
            <w:r w:rsidRPr="00826D17">
              <w:rPr>
                <w:sz w:val="20"/>
                <w:lang w:val="en-US"/>
              </w:rPr>
              <w:t>15 min 1400 rpm 21°C</w:t>
            </w:r>
          </w:p>
          <w:p w14:paraId="55313A9C" w14:textId="77777777" w:rsidR="008E6C6D" w:rsidRPr="00826D17" w:rsidRDefault="008E6C6D" w:rsidP="008E6C6D">
            <w:pPr>
              <w:jc w:val="center"/>
              <w:rPr>
                <w:sz w:val="20"/>
                <w:lang w:val="en-US" w:eastAsia="en-US"/>
              </w:rPr>
            </w:pPr>
            <w:r w:rsidRPr="00826D17">
              <w:rPr>
                <w:sz w:val="20"/>
                <w:lang w:val="en-US"/>
              </w:rPr>
              <w:t xml:space="preserve">15 min 20.000 </w:t>
            </w:r>
            <w:r w:rsidRPr="00826D17">
              <w:rPr>
                <w:i/>
                <w:sz w:val="20"/>
                <w:lang w:val="en-US"/>
              </w:rPr>
              <w:t>g</w:t>
            </w:r>
            <w:r w:rsidRPr="00826D17">
              <w:rPr>
                <w:sz w:val="20"/>
                <w:lang w:val="en-US"/>
              </w:rPr>
              <w:t xml:space="preserve"> at 21°C</w:t>
            </w:r>
          </w:p>
        </w:tc>
        <w:tc>
          <w:tcPr>
            <w:tcW w:w="4715" w:type="dxa"/>
            <w:gridSpan w:val="2"/>
            <w:tcBorders>
              <w:top w:val="single" w:sz="12" w:space="0" w:color="auto"/>
            </w:tcBorders>
            <w:vAlign w:val="center"/>
          </w:tcPr>
          <w:p w14:paraId="5CA24790" w14:textId="6C037677" w:rsidR="008E6C6D" w:rsidRPr="00826D17" w:rsidRDefault="008E6C6D" w:rsidP="008E6C6D">
            <w:pPr>
              <w:jc w:val="center"/>
              <w:rPr>
                <w:sz w:val="20"/>
                <w:lang w:val="en-US" w:eastAsia="en-US"/>
              </w:rPr>
            </w:pPr>
            <w:r w:rsidRPr="00826D17">
              <w:rPr>
                <w:sz w:val="20"/>
                <w:lang w:val="en-US"/>
              </w:rPr>
              <w:t>25 mg faeces spiked with 4 µl peptide stock</w:t>
            </w:r>
            <w:r w:rsidR="00374F89">
              <w:rPr>
                <w:sz w:val="20"/>
                <w:lang w:val="en-US"/>
              </w:rPr>
              <w:t xml:space="preserve"> 5000xDev-Conc</w:t>
            </w:r>
          </w:p>
          <w:p w14:paraId="58A057CC" w14:textId="77777777" w:rsidR="008E6C6D" w:rsidRPr="00826D17" w:rsidRDefault="008E6C6D" w:rsidP="008E6C6D">
            <w:pPr>
              <w:jc w:val="center"/>
              <w:rPr>
                <w:sz w:val="20"/>
                <w:lang w:val="en-US" w:eastAsia="en-US"/>
              </w:rPr>
            </w:pPr>
            <w:r w:rsidRPr="00826D17">
              <w:rPr>
                <w:sz w:val="20"/>
                <w:lang w:val="en-US"/>
              </w:rPr>
              <w:t>5 min 21°C 300 rpm</w:t>
            </w:r>
          </w:p>
          <w:p w14:paraId="1A5509F3" w14:textId="77777777" w:rsidR="008E6C6D" w:rsidRPr="00826D17" w:rsidRDefault="008E6C6D" w:rsidP="008E6C6D">
            <w:pPr>
              <w:jc w:val="center"/>
              <w:rPr>
                <w:sz w:val="20"/>
                <w:lang w:val="en-US" w:eastAsia="en-US"/>
              </w:rPr>
            </w:pPr>
            <w:r w:rsidRPr="00826D17">
              <w:rPr>
                <w:sz w:val="20"/>
                <w:lang w:val="en-US"/>
              </w:rPr>
              <w:t>1000 µl 10/10/80 V/V/V acetonitrile/ammonium hydroxide/water</w:t>
            </w:r>
          </w:p>
          <w:p w14:paraId="4B6B64C7" w14:textId="77777777" w:rsidR="008E6C6D" w:rsidRPr="00826D17" w:rsidRDefault="008E6C6D" w:rsidP="008E6C6D">
            <w:pPr>
              <w:jc w:val="center"/>
              <w:rPr>
                <w:sz w:val="20"/>
                <w:lang w:val="en-US" w:eastAsia="en-US"/>
              </w:rPr>
            </w:pPr>
            <w:r w:rsidRPr="00826D17">
              <w:rPr>
                <w:sz w:val="20"/>
                <w:lang w:val="en-US"/>
              </w:rPr>
              <w:t>15 min 1400 rpm 21°C</w:t>
            </w:r>
          </w:p>
          <w:p w14:paraId="7205F44A" w14:textId="77777777" w:rsidR="008E6C6D" w:rsidRPr="00826D17" w:rsidRDefault="008E6C6D" w:rsidP="008E6C6D">
            <w:pPr>
              <w:jc w:val="center"/>
              <w:rPr>
                <w:sz w:val="20"/>
                <w:lang w:val="en-US" w:eastAsia="en-US"/>
              </w:rPr>
            </w:pPr>
            <w:r w:rsidRPr="00826D17">
              <w:rPr>
                <w:sz w:val="20"/>
                <w:lang w:val="en-US"/>
              </w:rPr>
              <w:t xml:space="preserve">30 sec </w:t>
            </w:r>
            <w:proofErr w:type="spellStart"/>
            <w:r w:rsidRPr="00826D17">
              <w:rPr>
                <w:sz w:val="20"/>
                <w:lang w:val="en-US"/>
              </w:rPr>
              <w:t>homogenisation</w:t>
            </w:r>
            <w:proofErr w:type="spellEnd"/>
            <w:r w:rsidRPr="00826D17">
              <w:rPr>
                <w:sz w:val="20"/>
                <w:lang w:val="en-US"/>
              </w:rPr>
              <w:t xml:space="preserve"> intensity 6</w:t>
            </w:r>
          </w:p>
          <w:p w14:paraId="6979BE74" w14:textId="77777777" w:rsidR="008E6C6D" w:rsidRPr="00826D17" w:rsidRDefault="008E6C6D" w:rsidP="008E6C6D">
            <w:pPr>
              <w:jc w:val="center"/>
              <w:rPr>
                <w:sz w:val="20"/>
                <w:lang w:val="en-US" w:eastAsia="en-US"/>
              </w:rPr>
            </w:pPr>
            <w:r w:rsidRPr="00826D17">
              <w:rPr>
                <w:sz w:val="20"/>
                <w:lang w:val="en-US"/>
              </w:rPr>
              <w:t>15 min 1400 rpm 21°C</w:t>
            </w:r>
          </w:p>
          <w:p w14:paraId="7E8C66D7" w14:textId="77777777" w:rsidR="008E6C6D" w:rsidRPr="00826D17" w:rsidRDefault="008E6C6D" w:rsidP="008E6C6D">
            <w:pPr>
              <w:jc w:val="center"/>
              <w:rPr>
                <w:sz w:val="20"/>
                <w:lang w:val="en-US" w:eastAsia="en-US"/>
              </w:rPr>
            </w:pPr>
            <w:r w:rsidRPr="00826D17">
              <w:rPr>
                <w:sz w:val="20"/>
                <w:lang w:val="en-US"/>
              </w:rPr>
              <w:t xml:space="preserve">15 min 20.000 </w:t>
            </w:r>
            <w:r w:rsidRPr="00826D17">
              <w:rPr>
                <w:i/>
                <w:sz w:val="20"/>
                <w:lang w:val="en-US"/>
              </w:rPr>
              <w:t>g</w:t>
            </w:r>
            <w:r w:rsidRPr="00826D17">
              <w:rPr>
                <w:sz w:val="20"/>
                <w:lang w:val="en-US"/>
              </w:rPr>
              <w:t xml:space="preserve"> at 21°C</w:t>
            </w:r>
          </w:p>
        </w:tc>
        <w:tc>
          <w:tcPr>
            <w:tcW w:w="4728" w:type="dxa"/>
            <w:gridSpan w:val="3"/>
            <w:tcBorders>
              <w:top w:val="single" w:sz="12" w:space="0" w:color="auto"/>
            </w:tcBorders>
            <w:vAlign w:val="center"/>
          </w:tcPr>
          <w:p w14:paraId="6B524C3A" w14:textId="77777777" w:rsidR="008E6C6D" w:rsidRPr="00826D17" w:rsidRDefault="008E6C6D" w:rsidP="008E6C6D">
            <w:pPr>
              <w:jc w:val="center"/>
              <w:rPr>
                <w:sz w:val="20"/>
                <w:lang w:val="en-US" w:eastAsia="en-US"/>
              </w:rPr>
            </w:pPr>
            <w:r w:rsidRPr="00826D17">
              <w:rPr>
                <w:sz w:val="20"/>
                <w:lang w:val="en-US"/>
              </w:rPr>
              <w:t>25 mg faeces spiked with 4 µl water</w:t>
            </w:r>
          </w:p>
          <w:p w14:paraId="4F432C4E" w14:textId="77777777" w:rsidR="008E6C6D" w:rsidRPr="00826D17" w:rsidRDefault="008E6C6D" w:rsidP="008E6C6D">
            <w:pPr>
              <w:jc w:val="center"/>
              <w:rPr>
                <w:sz w:val="20"/>
                <w:lang w:val="en-US" w:eastAsia="en-US"/>
              </w:rPr>
            </w:pPr>
            <w:r w:rsidRPr="00826D17">
              <w:rPr>
                <w:sz w:val="20"/>
                <w:lang w:val="en-US"/>
              </w:rPr>
              <w:t>5 min 21°C 300 rpm</w:t>
            </w:r>
          </w:p>
          <w:p w14:paraId="5F078114" w14:textId="77777777" w:rsidR="008E6C6D" w:rsidRPr="00826D17" w:rsidRDefault="008E6C6D" w:rsidP="008E6C6D">
            <w:pPr>
              <w:jc w:val="center"/>
              <w:rPr>
                <w:sz w:val="20"/>
                <w:lang w:val="en-US" w:eastAsia="en-US"/>
              </w:rPr>
            </w:pPr>
            <w:r w:rsidRPr="00826D17">
              <w:rPr>
                <w:sz w:val="20"/>
                <w:lang w:val="en-US"/>
              </w:rPr>
              <w:t>1000 µl 10/10/80 V/V/V acetonitrile/ammonium hydroxide/water</w:t>
            </w:r>
          </w:p>
          <w:p w14:paraId="3DEFC6D0" w14:textId="77777777" w:rsidR="008E6C6D" w:rsidRPr="00826D17" w:rsidRDefault="008E6C6D" w:rsidP="008E6C6D">
            <w:pPr>
              <w:jc w:val="center"/>
              <w:rPr>
                <w:sz w:val="20"/>
                <w:lang w:val="en-US" w:eastAsia="en-US"/>
              </w:rPr>
            </w:pPr>
            <w:r w:rsidRPr="00826D17">
              <w:rPr>
                <w:sz w:val="20"/>
                <w:lang w:val="en-US"/>
              </w:rPr>
              <w:t>15 min 1400 rpm 21°C</w:t>
            </w:r>
          </w:p>
          <w:p w14:paraId="32AAFEA4" w14:textId="77777777" w:rsidR="008E6C6D" w:rsidRPr="00826D17" w:rsidRDefault="008E6C6D" w:rsidP="008E6C6D">
            <w:pPr>
              <w:jc w:val="center"/>
              <w:rPr>
                <w:sz w:val="20"/>
                <w:lang w:val="en-US" w:eastAsia="en-US"/>
              </w:rPr>
            </w:pPr>
            <w:r w:rsidRPr="00826D17">
              <w:rPr>
                <w:sz w:val="20"/>
                <w:lang w:val="en-US"/>
              </w:rPr>
              <w:t xml:space="preserve">30 sec </w:t>
            </w:r>
            <w:proofErr w:type="spellStart"/>
            <w:r w:rsidRPr="00826D17">
              <w:rPr>
                <w:sz w:val="20"/>
                <w:lang w:val="en-US"/>
              </w:rPr>
              <w:t>homogenisation</w:t>
            </w:r>
            <w:proofErr w:type="spellEnd"/>
            <w:r w:rsidRPr="00826D17">
              <w:rPr>
                <w:sz w:val="20"/>
                <w:lang w:val="en-US"/>
              </w:rPr>
              <w:t xml:space="preserve"> intensity 6</w:t>
            </w:r>
          </w:p>
          <w:p w14:paraId="64F7B4B0" w14:textId="77777777" w:rsidR="008E6C6D" w:rsidRPr="00826D17" w:rsidRDefault="008E6C6D" w:rsidP="008E6C6D">
            <w:pPr>
              <w:jc w:val="center"/>
              <w:rPr>
                <w:sz w:val="20"/>
                <w:lang w:val="en-US" w:eastAsia="en-US"/>
              </w:rPr>
            </w:pPr>
            <w:r w:rsidRPr="00826D17">
              <w:rPr>
                <w:sz w:val="20"/>
                <w:lang w:val="en-US"/>
              </w:rPr>
              <w:t>15 min 1400 rpm 21°C</w:t>
            </w:r>
          </w:p>
          <w:p w14:paraId="0DDBBF59" w14:textId="77777777" w:rsidR="008E6C6D" w:rsidRPr="00826D17" w:rsidRDefault="008E6C6D" w:rsidP="008E6C6D">
            <w:pPr>
              <w:jc w:val="center"/>
              <w:rPr>
                <w:sz w:val="20"/>
                <w:lang w:val="en-US" w:eastAsia="en-US"/>
              </w:rPr>
            </w:pPr>
            <w:r w:rsidRPr="00826D17">
              <w:rPr>
                <w:sz w:val="20"/>
                <w:lang w:val="en-US"/>
              </w:rPr>
              <w:t xml:space="preserve">15 min 20.000 </w:t>
            </w:r>
            <w:r w:rsidRPr="00826D17">
              <w:rPr>
                <w:i/>
                <w:sz w:val="20"/>
                <w:lang w:val="en-US"/>
              </w:rPr>
              <w:t>g</w:t>
            </w:r>
            <w:r w:rsidRPr="00826D17">
              <w:rPr>
                <w:sz w:val="20"/>
                <w:lang w:val="en-US"/>
              </w:rPr>
              <w:t xml:space="preserve"> at 21°C</w:t>
            </w:r>
          </w:p>
        </w:tc>
      </w:tr>
      <w:tr w:rsidR="008E6C6D" w:rsidRPr="006169C1" w14:paraId="080CEBE1" w14:textId="77777777" w:rsidTr="004310AE">
        <w:trPr>
          <w:trHeight w:val="139"/>
        </w:trPr>
        <w:tc>
          <w:tcPr>
            <w:tcW w:w="2359" w:type="dxa"/>
            <w:gridSpan w:val="3"/>
            <w:tcBorders>
              <w:left w:val="single" w:sz="12" w:space="0" w:color="auto"/>
            </w:tcBorders>
            <w:vAlign w:val="center"/>
          </w:tcPr>
          <w:p w14:paraId="7071A822" w14:textId="77777777" w:rsidR="008E6C6D" w:rsidRPr="00826D17" w:rsidRDefault="008E6C6D" w:rsidP="008E6C6D">
            <w:pPr>
              <w:jc w:val="center"/>
              <w:rPr>
                <w:sz w:val="20"/>
                <w:lang w:val="en-US" w:eastAsia="en-US"/>
              </w:rPr>
            </w:pPr>
            <w:r w:rsidRPr="00826D17">
              <w:rPr>
                <w:sz w:val="20"/>
                <w:lang w:val="en-US"/>
              </w:rPr>
              <w:t>Supernatant diluted 1/10 with 10/90 V/V ammonium hydroxide/water</w:t>
            </w:r>
          </w:p>
        </w:tc>
        <w:tc>
          <w:tcPr>
            <w:tcW w:w="2361" w:type="dxa"/>
            <w:vAlign w:val="center"/>
          </w:tcPr>
          <w:p w14:paraId="534C2353" w14:textId="77777777" w:rsidR="008E6C6D" w:rsidRPr="00826D17" w:rsidRDefault="008E6C6D" w:rsidP="008E6C6D">
            <w:pPr>
              <w:jc w:val="center"/>
              <w:rPr>
                <w:sz w:val="20"/>
                <w:lang w:val="en-US" w:eastAsia="en-US"/>
              </w:rPr>
            </w:pPr>
            <w:r w:rsidRPr="00826D17">
              <w:rPr>
                <w:sz w:val="20"/>
                <w:lang w:val="en-US"/>
              </w:rPr>
              <w:t>Supernatant diluted 1/2 with 10/90 V/V ammonium hydroxide/water</w:t>
            </w:r>
          </w:p>
        </w:tc>
        <w:tc>
          <w:tcPr>
            <w:tcW w:w="2358" w:type="dxa"/>
            <w:vAlign w:val="center"/>
          </w:tcPr>
          <w:p w14:paraId="2AF41479" w14:textId="77777777" w:rsidR="008E6C6D" w:rsidRPr="00826D17" w:rsidRDefault="008E6C6D" w:rsidP="008E6C6D">
            <w:pPr>
              <w:jc w:val="center"/>
              <w:rPr>
                <w:sz w:val="20"/>
                <w:lang w:val="en-US" w:eastAsia="en-US"/>
              </w:rPr>
            </w:pPr>
            <w:r w:rsidRPr="00826D17">
              <w:rPr>
                <w:sz w:val="20"/>
                <w:lang w:val="en-US"/>
              </w:rPr>
              <w:t>Supernatant diluted 1/10 with 10/90 V/V ammonium hydroxide/water</w:t>
            </w:r>
          </w:p>
        </w:tc>
        <w:tc>
          <w:tcPr>
            <w:tcW w:w="2368" w:type="dxa"/>
            <w:gridSpan w:val="2"/>
            <w:vAlign w:val="center"/>
          </w:tcPr>
          <w:p w14:paraId="70C24051" w14:textId="77777777" w:rsidR="008E6C6D" w:rsidRPr="00826D17" w:rsidRDefault="008E6C6D" w:rsidP="008E6C6D">
            <w:pPr>
              <w:jc w:val="center"/>
              <w:rPr>
                <w:sz w:val="20"/>
                <w:lang w:val="en-US" w:eastAsia="en-US"/>
              </w:rPr>
            </w:pPr>
            <w:r w:rsidRPr="00826D17">
              <w:rPr>
                <w:sz w:val="20"/>
                <w:lang w:val="en-US"/>
              </w:rPr>
              <w:t>Supernatant diluted 1/2 with 10/90 V/V ammonium hydroxide/water</w:t>
            </w:r>
          </w:p>
        </w:tc>
        <w:tc>
          <w:tcPr>
            <w:tcW w:w="2344" w:type="dxa"/>
            <w:vAlign w:val="center"/>
          </w:tcPr>
          <w:p w14:paraId="672A65E0" w14:textId="77777777" w:rsidR="008E6C6D" w:rsidRPr="00826D17" w:rsidRDefault="008E6C6D" w:rsidP="008E6C6D">
            <w:pPr>
              <w:jc w:val="center"/>
              <w:rPr>
                <w:sz w:val="20"/>
                <w:lang w:val="en-US" w:eastAsia="en-US"/>
              </w:rPr>
            </w:pPr>
            <w:r w:rsidRPr="00826D17">
              <w:rPr>
                <w:sz w:val="20"/>
                <w:lang w:val="en-US"/>
              </w:rPr>
              <w:t>Supernatant diluted 1/10 with 10/90 V/V ammonium hydroxide/water</w:t>
            </w:r>
          </w:p>
        </w:tc>
        <w:tc>
          <w:tcPr>
            <w:tcW w:w="2373" w:type="dxa"/>
            <w:vAlign w:val="center"/>
          </w:tcPr>
          <w:p w14:paraId="6093255B" w14:textId="77777777" w:rsidR="008E6C6D" w:rsidRPr="00826D17" w:rsidRDefault="008E6C6D" w:rsidP="008E6C6D">
            <w:pPr>
              <w:jc w:val="center"/>
              <w:rPr>
                <w:sz w:val="20"/>
                <w:lang w:val="en-US" w:eastAsia="en-US"/>
              </w:rPr>
            </w:pPr>
            <w:r w:rsidRPr="00826D17">
              <w:rPr>
                <w:sz w:val="20"/>
                <w:lang w:val="en-US"/>
              </w:rPr>
              <w:t>Supernatant diluted 1/2 with 10/90 V/V ammonium hydroxide/water</w:t>
            </w:r>
          </w:p>
        </w:tc>
      </w:tr>
      <w:tr w:rsidR="008E6C6D" w:rsidRPr="006169C1" w14:paraId="1BCF1BC5" w14:textId="77777777" w:rsidTr="004310AE">
        <w:trPr>
          <w:trHeight w:val="300"/>
        </w:trPr>
        <w:tc>
          <w:tcPr>
            <w:tcW w:w="1812" w:type="dxa"/>
            <w:gridSpan w:val="2"/>
            <w:tcBorders>
              <w:left w:val="single" w:sz="12" w:space="0" w:color="auto"/>
            </w:tcBorders>
            <w:vAlign w:val="center"/>
          </w:tcPr>
          <w:p w14:paraId="72C1C5B7" w14:textId="77777777" w:rsidR="008E6C6D" w:rsidRPr="00370489" w:rsidRDefault="008E6C6D" w:rsidP="008E6C6D">
            <w:pPr>
              <w:spacing w:before="60" w:after="60"/>
              <w:jc w:val="center"/>
              <w:rPr>
                <w:b/>
                <w:sz w:val="20"/>
                <w:lang w:val="en-US" w:eastAsia="en-US"/>
              </w:rPr>
            </w:pPr>
            <w:r w:rsidRPr="00370489">
              <w:rPr>
                <w:b/>
                <w:sz w:val="20"/>
                <w:lang w:val="en-US" w:eastAsia="en-US"/>
              </w:rPr>
              <w:t>Steps</w:t>
            </w:r>
          </w:p>
        </w:tc>
        <w:tc>
          <w:tcPr>
            <w:tcW w:w="12351" w:type="dxa"/>
            <w:gridSpan w:val="7"/>
            <w:vAlign w:val="center"/>
          </w:tcPr>
          <w:p w14:paraId="0ECAF96A" w14:textId="77777777" w:rsidR="008E6C6D" w:rsidRPr="00370489" w:rsidRDefault="008E6C6D" w:rsidP="008E6C6D">
            <w:pPr>
              <w:spacing w:before="60" w:after="60"/>
              <w:jc w:val="center"/>
              <w:rPr>
                <w:b/>
                <w:sz w:val="20"/>
                <w:lang w:val="en-US" w:eastAsia="en-US"/>
              </w:rPr>
            </w:pPr>
            <w:r>
              <w:rPr>
                <w:b/>
                <w:sz w:val="20"/>
                <w:lang w:val="en-US" w:eastAsia="en-US"/>
              </w:rPr>
              <w:t>C</w:t>
            </w:r>
            <w:r>
              <w:rPr>
                <w:b/>
                <w:sz w:val="20"/>
                <w:vertAlign w:val="subscript"/>
                <w:lang w:val="en-US" w:eastAsia="en-US"/>
              </w:rPr>
              <w:t>18</w:t>
            </w:r>
            <w:r>
              <w:rPr>
                <w:b/>
                <w:sz w:val="20"/>
                <w:lang w:val="en-US" w:eastAsia="en-US"/>
              </w:rPr>
              <w:t xml:space="preserve"> SPE procedure</w:t>
            </w:r>
          </w:p>
        </w:tc>
      </w:tr>
      <w:tr w:rsidR="008E6C6D" w:rsidRPr="006169C1" w14:paraId="6C06FCF5" w14:textId="77777777" w:rsidTr="004310AE">
        <w:trPr>
          <w:trHeight w:val="454"/>
        </w:trPr>
        <w:tc>
          <w:tcPr>
            <w:tcW w:w="394" w:type="dxa"/>
            <w:tcBorders>
              <w:left w:val="single" w:sz="12" w:space="0" w:color="auto"/>
            </w:tcBorders>
            <w:vAlign w:val="center"/>
          </w:tcPr>
          <w:p w14:paraId="73691A3F" w14:textId="77777777" w:rsidR="008E6C6D" w:rsidRPr="00370489" w:rsidRDefault="008E6C6D" w:rsidP="008E6C6D">
            <w:pPr>
              <w:spacing w:before="60" w:after="60"/>
              <w:jc w:val="center"/>
              <w:rPr>
                <w:sz w:val="20"/>
                <w:lang w:val="en-US" w:eastAsia="en-US"/>
              </w:rPr>
            </w:pPr>
            <w:r w:rsidRPr="00370489">
              <w:rPr>
                <w:sz w:val="20"/>
                <w:lang w:val="en-US" w:eastAsia="en-US"/>
              </w:rPr>
              <w:t>1</w:t>
            </w:r>
          </w:p>
        </w:tc>
        <w:tc>
          <w:tcPr>
            <w:tcW w:w="1418" w:type="dxa"/>
            <w:vAlign w:val="center"/>
          </w:tcPr>
          <w:p w14:paraId="2220E03E" w14:textId="77777777" w:rsidR="008E6C6D" w:rsidRPr="00370489" w:rsidRDefault="008E6C6D" w:rsidP="008E6C6D">
            <w:pPr>
              <w:spacing w:before="60" w:after="60"/>
              <w:jc w:val="center"/>
              <w:rPr>
                <w:b/>
                <w:sz w:val="20"/>
                <w:lang w:val="en-US" w:eastAsia="en-US"/>
              </w:rPr>
            </w:pPr>
            <w:r w:rsidRPr="00370489">
              <w:rPr>
                <w:b/>
                <w:sz w:val="20"/>
                <w:lang w:val="en-US" w:eastAsia="en-US"/>
              </w:rPr>
              <w:t>Condition</w:t>
            </w:r>
          </w:p>
        </w:tc>
        <w:tc>
          <w:tcPr>
            <w:tcW w:w="12351" w:type="dxa"/>
            <w:gridSpan w:val="7"/>
            <w:vAlign w:val="center"/>
          </w:tcPr>
          <w:p w14:paraId="62478004" w14:textId="77777777" w:rsidR="008E6C6D" w:rsidRPr="00826D17" w:rsidRDefault="008E6C6D" w:rsidP="008E6C6D">
            <w:pPr>
              <w:jc w:val="center"/>
              <w:rPr>
                <w:sz w:val="20"/>
                <w:lang w:val="en-US" w:eastAsia="en-US"/>
              </w:rPr>
            </w:pPr>
            <w:r w:rsidRPr="00370489">
              <w:rPr>
                <w:sz w:val="20"/>
                <w:lang w:val="en-US" w:eastAsia="en-US"/>
              </w:rPr>
              <w:t>5 ml acetonitrile at 1 drop/sec</w:t>
            </w:r>
          </w:p>
        </w:tc>
      </w:tr>
      <w:tr w:rsidR="008E6C6D" w:rsidRPr="006169C1" w14:paraId="7A170C6B" w14:textId="77777777" w:rsidTr="004310AE">
        <w:trPr>
          <w:trHeight w:val="454"/>
        </w:trPr>
        <w:tc>
          <w:tcPr>
            <w:tcW w:w="394" w:type="dxa"/>
            <w:tcBorders>
              <w:left w:val="single" w:sz="12" w:space="0" w:color="auto"/>
            </w:tcBorders>
            <w:vAlign w:val="center"/>
          </w:tcPr>
          <w:p w14:paraId="6323253C" w14:textId="77777777" w:rsidR="008E6C6D" w:rsidRPr="00370489" w:rsidRDefault="008E6C6D" w:rsidP="008E6C6D">
            <w:pPr>
              <w:spacing w:before="60" w:after="60"/>
              <w:jc w:val="center"/>
              <w:rPr>
                <w:sz w:val="20"/>
                <w:lang w:val="en-US" w:eastAsia="en-US"/>
              </w:rPr>
            </w:pPr>
            <w:r w:rsidRPr="00370489">
              <w:rPr>
                <w:sz w:val="20"/>
                <w:lang w:val="en-US" w:eastAsia="en-US"/>
              </w:rPr>
              <w:t>2</w:t>
            </w:r>
          </w:p>
        </w:tc>
        <w:tc>
          <w:tcPr>
            <w:tcW w:w="1418" w:type="dxa"/>
            <w:vAlign w:val="center"/>
          </w:tcPr>
          <w:p w14:paraId="56584DBB" w14:textId="77777777" w:rsidR="008E6C6D" w:rsidRPr="00370489" w:rsidRDefault="008E6C6D" w:rsidP="008E6C6D">
            <w:pPr>
              <w:spacing w:before="60" w:after="60"/>
              <w:jc w:val="center"/>
              <w:rPr>
                <w:b/>
                <w:sz w:val="20"/>
                <w:lang w:val="en-US" w:eastAsia="en-US"/>
              </w:rPr>
            </w:pPr>
            <w:r w:rsidRPr="00370489">
              <w:rPr>
                <w:b/>
                <w:sz w:val="20"/>
                <w:lang w:val="en-US" w:eastAsia="en-US"/>
              </w:rPr>
              <w:t>Equilibration</w:t>
            </w:r>
          </w:p>
        </w:tc>
        <w:tc>
          <w:tcPr>
            <w:tcW w:w="12351" w:type="dxa"/>
            <w:gridSpan w:val="7"/>
            <w:vAlign w:val="center"/>
          </w:tcPr>
          <w:p w14:paraId="14AADE18" w14:textId="77777777" w:rsidR="008E6C6D" w:rsidRPr="00826D17" w:rsidRDefault="008E6C6D" w:rsidP="008E6C6D">
            <w:pPr>
              <w:jc w:val="center"/>
              <w:rPr>
                <w:sz w:val="20"/>
                <w:lang w:val="en-US" w:eastAsia="en-US"/>
              </w:rPr>
            </w:pPr>
            <w:r w:rsidRPr="00370489">
              <w:rPr>
                <w:sz w:val="20"/>
                <w:lang w:val="en-US" w:eastAsia="en-US"/>
              </w:rPr>
              <w:t>5 ml water at 1 drop/sec</w:t>
            </w:r>
          </w:p>
        </w:tc>
      </w:tr>
      <w:tr w:rsidR="008E6C6D" w:rsidRPr="006169C1" w14:paraId="27A89AAB" w14:textId="77777777" w:rsidTr="004310AE">
        <w:trPr>
          <w:trHeight w:val="454"/>
        </w:trPr>
        <w:tc>
          <w:tcPr>
            <w:tcW w:w="394" w:type="dxa"/>
            <w:tcBorders>
              <w:left w:val="single" w:sz="12" w:space="0" w:color="auto"/>
            </w:tcBorders>
            <w:vAlign w:val="center"/>
          </w:tcPr>
          <w:p w14:paraId="61444C92" w14:textId="77777777" w:rsidR="008E6C6D" w:rsidRPr="00370489" w:rsidRDefault="008E6C6D" w:rsidP="008E6C6D">
            <w:pPr>
              <w:spacing w:before="60" w:after="60"/>
              <w:jc w:val="center"/>
              <w:rPr>
                <w:sz w:val="20"/>
                <w:lang w:val="en-US" w:eastAsia="en-US"/>
              </w:rPr>
            </w:pPr>
            <w:r w:rsidRPr="00370489">
              <w:rPr>
                <w:sz w:val="20"/>
                <w:lang w:val="en-US" w:eastAsia="en-US"/>
              </w:rPr>
              <w:t>3</w:t>
            </w:r>
          </w:p>
        </w:tc>
        <w:tc>
          <w:tcPr>
            <w:tcW w:w="1418" w:type="dxa"/>
            <w:vAlign w:val="center"/>
          </w:tcPr>
          <w:p w14:paraId="143A65DE" w14:textId="77777777" w:rsidR="008E6C6D" w:rsidRPr="00370489" w:rsidRDefault="008E6C6D" w:rsidP="008E6C6D">
            <w:pPr>
              <w:spacing w:before="60" w:after="60"/>
              <w:jc w:val="center"/>
              <w:rPr>
                <w:b/>
                <w:sz w:val="20"/>
                <w:lang w:val="en-US" w:eastAsia="en-US"/>
              </w:rPr>
            </w:pPr>
            <w:r w:rsidRPr="00370489">
              <w:rPr>
                <w:b/>
                <w:sz w:val="20"/>
                <w:lang w:val="en-US" w:eastAsia="en-US"/>
              </w:rPr>
              <w:t>Loading</w:t>
            </w:r>
          </w:p>
        </w:tc>
        <w:tc>
          <w:tcPr>
            <w:tcW w:w="12351" w:type="dxa"/>
            <w:gridSpan w:val="7"/>
            <w:vAlign w:val="center"/>
          </w:tcPr>
          <w:p w14:paraId="1F62AD8C" w14:textId="77777777" w:rsidR="008E6C6D" w:rsidRPr="00826D17" w:rsidRDefault="008E6C6D" w:rsidP="008E6C6D">
            <w:pPr>
              <w:jc w:val="center"/>
              <w:rPr>
                <w:sz w:val="20"/>
                <w:lang w:val="en-US" w:eastAsia="en-US"/>
              </w:rPr>
            </w:pPr>
            <w:r w:rsidRPr="00370489">
              <w:rPr>
                <w:sz w:val="20"/>
                <w:lang w:val="en-US" w:eastAsia="en-US"/>
              </w:rPr>
              <w:t>1 ml sample at 1 drop/3 sec</w:t>
            </w:r>
          </w:p>
        </w:tc>
      </w:tr>
      <w:tr w:rsidR="008E6C6D" w:rsidRPr="006169C1" w14:paraId="2337731D" w14:textId="77777777" w:rsidTr="004310AE">
        <w:trPr>
          <w:trHeight w:val="454"/>
        </w:trPr>
        <w:tc>
          <w:tcPr>
            <w:tcW w:w="394" w:type="dxa"/>
            <w:tcBorders>
              <w:left w:val="single" w:sz="12" w:space="0" w:color="auto"/>
            </w:tcBorders>
            <w:vAlign w:val="center"/>
          </w:tcPr>
          <w:p w14:paraId="0A425E8D" w14:textId="77777777" w:rsidR="008E6C6D" w:rsidRPr="00370489" w:rsidRDefault="008E6C6D" w:rsidP="008E6C6D">
            <w:pPr>
              <w:spacing w:before="60" w:after="60"/>
              <w:jc w:val="center"/>
              <w:rPr>
                <w:sz w:val="20"/>
                <w:lang w:val="en-US" w:eastAsia="en-US"/>
              </w:rPr>
            </w:pPr>
            <w:r w:rsidRPr="00370489">
              <w:rPr>
                <w:sz w:val="20"/>
                <w:lang w:val="en-US" w:eastAsia="en-US"/>
              </w:rPr>
              <w:t>4</w:t>
            </w:r>
          </w:p>
        </w:tc>
        <w:tc>
          <w:tcPr>
            <w:tcW w:w="1418" w:type="dxa"/>
            <w:vAlign w:val="center"/>
          </w:tcPr>
          <w:p w14:paraId="2F320531" w14:textId="77777777" w:rsidR="008E6C6D" w:rsidRPr="00370489" w:rsidRDefault="008E6C6D" w:rsidP="008E6C6D">
            <w:pPr>
              <w:spacing w:before="60" w:after="60"/>
              <w:jc w:val="center"/>
              <w:rPr>
                <w:b/>
                <w:sz w:val="20"/>
                <w:lang w:val="en-US" w:eastAsia="en-US"/>
              </w:rPr>
            </w:pPr>
            <w:r>
              <w:rPr>
                <w:b/>
                <w:sz w:val="20"/>
                <w:lang w:val="en-US" w:eastAsia="en-US"/>
              </w:rPr>
              <w:t>Wash 1</w:t>
            </w:r>
          </w:p>
        </w:tc>
        <w:tc>
          <w:tcPr>
            <w:tcW w:w="12351" w:type="dxa"/>
            <w:gridSpan w:val="7"/>
            <w:vAlign w:val="center"/>
          </w:tcPr>
          <w:p w14:paraId="2CFDE498" w14:textId="77777777" w:rsidR="008E6C6D" w:rsidRPr="00826D17" w:rsidRDefault="008E6C6D" w:rsidP="008E6C6D">
            <w:pPr>
              <w:jc w:val="center"/>
              <w:rPr>
                <w:sz w:val="20"/>
                <w:lang w:val="en-US" w:eastAsia="en-US"/>
              </w:rPr>
            </w:pPr>
            <w:r w:rsidRPr="00370489">
              <w:rPr>
                <w:sz w:val="20"/>
                <w:lang w:val="en-US" w:eastAsia="en-US"/>
              </w:rPr>
              <w:t>5 ml 5/95 V/V water/acetonitrile at 1 drop/sec</w:t>
            </w:r>
          </w:p>
        </w:tc>
      </w:tr>
      <w:tr w:rsidR="008E6C6D" w:rsidRPr="006169C1" w14:paraId="15BE095A" w14:textId="77777777" w:rsidTr="004310AE">
        <w:trPr>
          <w:trHeight w:val="545"/>
        </w:trPr>
        <w:tc>
          <w:tcPr>
            <w:tcW w:w="394" w:type="dxa"/>
            <w:tcBorders>
              <w:left w:val="single" w:sz="12" w:space="0" w:color="auto"/>
            </w:tcBorders>
            <w:vAlign w:val="center"/>
          </w:tcPr>
          <w:p w14:paraId="2147D57C" w14:textId="77777777" w:rsidR="008E6C6D" w:rsidRPr="00370489" w:rsidRDefault="008E6C6D" w:rsidP="008E6C6D">
            <w:pPr>
              <w:spacing w:before="60" w:after="60"/>
              <w:jc w:val="center"/>
              <w:rPr>
                <w:sz w:val="20"/>
                <w:lang w:val="en-US" w:eastAsia="en-US"/>
              </w:rPr>
            </w:pPr>
            <w:r w:rsidRPr="00370489">
              <w:rPr>
                <w:sz w:val="20"/>
                <w:lang w:val="en-US" w:eastAsia="en-US"/>
              </w:rPr>
              <w:t>5</w:t>
            </w:r>
          </w:p>
        </w:tc>
        <w:tc>
          <w:tcPr>
            <w:tcW w:w="1418" w:type="dxa"/>
            <w:vAlign w:val="center"/>
          </w:tcPr>
          <w:p w14:paraId="5BD5C77E" w14:textId="77777777" w:rsidR="008E6C6D" w:rsidRPr="00370489" w:rsidRDefault="008E6C6D" w:rsidP="008E6C6D">
            <w:pPr>
              <w:spacing w:before="60" w:after="60"/>
              <w:jc w:val="center"/>
              <w:rPr>
                <w:b/>
                <w:sz w:val="20"/>
                <w:lang w:val="en-US" w:eastAsia="en-US"/>
              </w:rPr>
            </w:pPr>
            <w:r>
              <w:rPr>
                <w:b/>
                <w:sz w:val="20"/>
                <w:lang w:val="en-US" w:eastAsia="en-US"/>
              </w:rPr>
              <w:t>Wash 2</w:t>
            </w:r>
          </w:p>
        </w:tc>
        <w:tc>
          <w:tcPr>
            <w:tcW w:w="12351" w:type="dxa"/>
            <w:gridSpan w:val="7"/>
            <w:tcBorders>
              <w:right w:val="single" w:sz="12" w:space="0" w:color="auto"/>
            </w:tcBorders>
            <w:vAlign w:val="center"/>
          </w:tcPr>
          <w:p w14:paraId="3353179F" w14:textId="77777777" w:rsidR="008E6C6D" w:rsidRPr="00826D17" w:rsidRDefault="008E6C6D" w:rsidP="008E6C6D">
            <w:pPr>
              <w:jc w:val="center"/>
              <w:rPr>
                <w:sz w:val="20"/>
                <w:lang w:val="en-US" w:eastAsia="en-US"/>
              </w:rPr>
            </w:pPr>
            <w:r>
              <w:rPr>
                <w:sz w:val="20"/>
                <w:lang w:val="en-US" w:eastAsia="en-US"/>
              </w:rPr>
              <w:t>0.75</w:t>
            </w:r>
            <w:r w:rsidRPr="00370489">
              <w:rPr>
                <w:sz w:val="20"/>
                <w:lang w:val="en-US" w:eastAsia="en-US"/>
              </w:rPr>
              <w:t xml:space="preserve"> ml 30/70 V/V water/acetonitrile at 1 drop/ 3 sec;</w:t>
            </w:r>
          </w:p>
        </w:tc>
      </w:tr>
      <w:tr w:rsidR="008E6C6D" w:rsidRPr="006169C1" w14:paraId="6877B443" w14:textId="77777777" w:rsidTr="004310AE">
        <w:trPr>
          <w:trHeight w:val="300"/>
        </w:trPr>
        <w:tc>
          <w:tcPr>
            <w:tcW w:w="394" w:type="dxa"/>
            <w:tcBorders>
              <w:left w:val="single" w:sz="12" w:space="0" w:color="auto"/>
            </w:tcBorders>
            <w:vAlign w:val="center"/>
          </w:tcPr>
          <w:p w14:paraId="36798C53" w14:textId="77777777" w:rsidR="008E6C6D" w:rsidRPr="00370489" w:rsidRDefault="008E6C6D" w:rsidP="008E6C6D">
            <w:pPr>
              <w:spacing w:before="60" w:after="60"/>
              <w:jc w:val="center"/>
              <w:rPr>
                <w:sz w:val="20"/>
                <w:lang w:val="en-US" w:eastAsia="en-US"/>
              </w:rPr>
            </w:pPr>
            <w:r w:rsidRPr="00370489">
              <w:rPr>
                <w:sz w:val="20"/>
                <w:lang w:val="en-US" w:eastAsia="en-US"/>
              </w:rPr>
              <w:t>6</w:t>
            </w:r>
          </w:p>
        </w:tc>
        <w:tc>
          <w:tcPr>
            <w:tcW w:w="1418" w:type="dxa"/>
            <w:vAlign w:val="center"/>
          </w:tcPr>
          <w:p w14:paraId="700922B1" w14:textId="77777777" w:rsidR="008E6C6D" w:rsidRPr="00370489" w:rsidRDefault="008E6C6D" w:rsidP="008E6C6D">
            <w:pPr>
              <w:spacing w:before="60" w:after="60"/>
              <w:jc w:val="center"/>
              <w:rPr>
                <w:b/>
                <w:sz w:val="20"/>
                <w:lang w:val="en-US" w:eastAsia="en-US"/>
              </w:rPr>
            </w:pPr>
            <w:r w:rsidRPr="00370489">
              <w:rPr>
                <w:b/>
                <w:sz w:val="20"/>
                <w:lang w:val="en-US" w:eastAsia="en-US"/>
              </w:rPr>
              <w:t>Elution</w:t>
            </w:r>
          </w:p>
        </w:tc>
        <w:tc>
          <w:tcPr>
            <w:tcW w:w="12351" w:type="dxa"/>
            <w:gridSpan w:val="7"/>
            <w:tcBorders>
              <w:right w:val="single" w:sz="12" w:space="0" w:color="auto"/>
            </w:tcBorders>
            <w:vAlign w:val="center"/>
          </w:tcPr>
          <w:p w14:paraId="2984D8A3" w14:textId="77777777" w:rsidR="008E6C6D" w:rsidRPr="00826D17" w:rsidRDefault="008E6C6D" w:rsidP="008E6C6D">
            <w:pPr>
              <w:jc w:val="center"/>
              <w:rPr>
                <w:sz w:val="20"/>
                <w:lang w:val="en-US" w:eastAsia="en-US"/>
              </w:rPr>
            </w:pPr>
            <w:r>
              <w:rPr>
                <w:sz w:val="20"/>
                <w:lang w:val="en-US" w:eastAsia="en-US"/>
              </w:rPr>
              <w:t>0.5</w:t>
            </w:r>
            <w:r w:rsidRPr="00370489">
              <w:rPr>
                <w:sz w:val="20"/>
                <w:lang w:val="en-US" w:eastAsia="en-US"/>
              </w:rPr>
              <w:t xml:space="preserve"> ml 30/70 V/V water/acetonitrile at 1 drop/ 3 sec</w:t>
            </w:r>
          </w:p>
        </w:tc>
      </w:tr>
      <w:tr w:rsidR="008E6C6D" w:rsidRPr="006169C1" w14:paraId="163CC5FF" w14:textId="77777777" w:rsidTr="004310AE">
        <w:trPr>
          <w:trHeight w:val="105"/>
        </w:trPr>
        <w:tc>
          <w:tcPr>
            <w:tcW w:w="4720" w:type="dxa"/>
            <w:gridSpan w:val="4"/>
            <w:tcBorders>
              <w:left w:val="single" w:sz="12" w:space="0" w:color="auto"/>
              <w:bottom w:val="single" w:sz="12" w:space="0" w:color="auto"/>
            </w:tcBorders>
            <w:vAlign w:val="center"/>
          </w:tcPr>
          <w:p w14:paraId="534B6061" w14:textId="647EA618" w:rsidR="008E6C6D" w:rsidRDefault="008E6C6D" w:rsidP="008E6C6D">
            <w:pPr>
              <w:jc w:val="center"/>
              <w:rPr>
                <w:sz w:val="20"/>
                <w:lang w:val="en-US" w:eastAsia="en-US"/>
              </w:rPr>
            </w:pPr>
            <w:r>
              <w:rPr>
                <w:sz w:val="20"/>
                <w:lang w:val="en-US" w:eastAsia="en-US"/>
              </w:rPr>
              <w:t xml:space="preserve">90 µl eluate + 10 </w:t>
            </w:r>
            <w:r w:rsidR="002C4675">
              <w:rPr>
                <w:sz w:val="20"/>
                <w:lang w:val="en-US" w:eastAsia="en-US"/>
              </w:rPr>
              <w:t>µl water</w:t>
            </w:r>
          </w:p>
        </w:tc>
        <w:tc>
          <w:tcPr>
            <w:tcW w:w="4726" w:type="dxa"/>
            <w:gridSpan w:val="3"/>
            <w:tcBorders>
              <w:bottom w:val="single" w:sz="12" w:space="0" w:color="auto"/>
              <w:right w:val="nil"/>
            </w:tcBorders>
            <w:vAlign w:val="center"/>
          </w:tcPr>
          <w:p w14:paraId="0DBD549D" w14:textId="4F9A9274" w:rsidR="008E6C6D" w:rsidRDefault="002C4675" w:rsidP="008E6C6D">
            <w:pPr>
              <w:jc w:val="center"/>
              <w:rPr>
                <w:sz w:val="20"/>
                <w:lang w:val="en-US" w:eastAsia="en-US"/>
              </w:rPr>
            </w:pPr>
            <w:r>
              <w:rPr>
                <w:sz w:val="20"/>
                <w:lang w:val="en-US" w:eastAsia="en-US"/>
              </w:rPr>
              <w:t>90 µl eluate + 10 µl water</w:t>
            </w:r>
          </w:p>
        </w:tc>
        <w:tc>
          <w:tcPr>
            <w:tcW w:w="4717" w:type="dxa"/>
            <w:gridSpan w:val="2"/>
            <w:tcBorders>
              <w:bottom w:val="single" w:sz="12" w:space="0" w:color="auto"/>
              <w:right w:val="single" w:sz="12" w:space="0" w:color="auto"/>
            </w:tcBorders>
            <w:vAlign w:val="center"/>
          </w:tcPr>
          <w:p w14:paraId="3363C9AD" w14:textId="6766706F" w:rsidR="008E6C6D" w:rsidRDefault="002C4675" w:rsidP="008E6C6D">
            <w:pPr>
              <w:jc w:val="center"/>
              <w:rPr>
                <w:sz w:val="20"/>
                <w:lang w:val="en-US" w:eastAsia="en-US"/>
              </w:rPr>
            </w:pPr>
            <w:r>
              <w:rPr>
                <w:sz w:val="20"/>
                <w:lang w:val="en-US" w:eastAsia="en-US"/>
              </w:rPr>
              <w:t xml:space="preserve">90 µl eluate + 10 µl peptide stock to obtain concentration of </w:t>
            </w:r>
            <w:proofErr w:type="spellStart"/>
            <w:r w:rsidR="00046B8F">
              <w:rPr>
                <w:sz w:val="20"/>
                <w:lang w:val="en-US" w:eastAsia="en-US"/>
              </w:rPr>
              <w:t>prespiked</w:t>
            </w:r>
            <w:proofErr w:type="spellEnd"/>
            <w:r>
              <w:rPr>
                <w:sz w:val="20"/>
                <w:lang w:val="en-US" w:eastAsia="en-US"/>
              </w:rPr>
              <w:t xml:space="preserve"> samples</w:t>
            </w:r>
          </w:p>
        </w:tc>
      </w:tr>
    </w:tbl>
    <w:p w14:paraId="20D27C3E" w14:textId="77777777" w:rsidR="006A0031" w:rsidRDefault="006A0031" w:rsidP="000B5569">
      <w:pPr>
        <w:sectPr w:rsidR="006A0031" w:rsidSect="006A0031">
          <w:pgSz w:w="16838" w:h="11906" w:orient="landscape"/>
          <w:pgMar w:top="1417" w:right="1417" w:bottom="1417" w:left="1417" w:header="708" w:footer="708" w:gutter="0"/>
          <w:lnNumType w:countBy="1" w:restart="continuous"/>
          <w:cols w:space="708"/>
          <w:docGrid w:linePitch="360"/>
        </w:sectPr>
      </w:pPr>
    </w:p>
    <w:p w14:paraId="50F775FD" w14:textId="77777777" w:rsidR="006B7525" w:rsidRDefault="006B7525" w:rsidP="004310AE">
      <w:pPr>
        <w:pStyle w:val="Heading4"/>
        <w:spacing w:before="120" w:after="0" w:line="480" w:lineRule="auto"/>
      </w:pPr>
      <w:proofErr w:type="spellStart"/>
      <w:r>
        <w:lastRenderedPageBreak/>
        <w:t>Results</w:t>
      </w:r>
      <w:proofErr w:type="spellEnd"/>
      <w:r>
        <w:t xml:space="preserve"> and discussion</w:t>
      </w:r>
    </w:p>
    <w:p w14:paraId="5691BAEA" w14:textId="37470027" w:rsidR="006A0031" w:rsidRDefault="004310AE" w:rsidP="004310AE">
      <w:pPr>
        <w:spacing w:before="120" w:line="480" w:lineRule="auto"/>
        <w:jc w:val="both"/>
      </w:pPr>
      <w:r>
        <w:t xml:space="preserve">During this experiment, the dilution factor (1/10 or 1/2) of the murine </w:t>
      </w:r>
      <w:proofErr w:type="spellStart"/>
      <w:r>
        <w:t>faeces</w:t>
      </w:r>
      <w:proofErr w:type="spellEnd"/>
      <w:r>
        <w:t xml:space="preserve"> after extraction in 10/10/80 V/V/V acetonitrile/ammonium hydroxide/water with 10/90 water/ammonium hydroxide was determined (see </w:t>
      </w:r>
      <w:r w:rsidR="00824674">
        <w:rPr>
          <w:rFonts w:cs="Times"/>
          <w:b/>
          <w:lang w:val="en-GB"/>
        </w:rPr>
        <w:t xml:space="preserve">Supplementary information </w:t>
      </w:r>
      <w:r>
        <w:rPr>
          <w:b/>
        </w:rPr>
        <w:t>Table 1</w:t>
      </w:r>
      <w:r w:rsidR="00824674">
        <w:rPr>
          <w:b/>
        </w:rPr>
        <w:t>7</w:t>
      </w:r>
      <w:r>
        <w:t>).</w:t>
      </w:r>
    </w:p>
    <w:p w14:paraId="7B44AF44" w14:textId="77777777" w:rsidR="004310AE" w:rsidRDefault="004310AE" w:rsidP="004310AE">
      <w:pPr>
        <w:spacing w:before="120" w:line="480" w:lineRule="auto"/>
        <w:sectPr w:rsidR="004310AE" w:rsidSect="006B7525">
          <w:headerReference w:type="default" r:id="rId10"/>
          <w:pgSz w:w="11906" w:h="16838"/>
          <w:pgMar w:top="1417" w:right="1417" w:bottom="1417" w:left="1417" w:header="708" w:footer="708" w:gutter="0"/>
          <w:lnNumType w:countBy="1" w:restart="continuous"/>
          <w:cols w:space="708"/>
          <w:docGrid w:linePitch="360"/>
        </w:sectPr>
      </w:pPr>
    </w:p>
    <w:p w14:paraId="6C6D628C" w14:textId="3DE17659" w:rsidR="004310AE" w:rsidRPr="004310AE" w:rsidRDefault="00824674" w:rsidP="004310AE">
      <w:pPr>
        <w:spacing w:before="120" w:line="480" w:lineRule="auto"/>
        <w:rPr>
          <w:b/>
          <w:sz w:val="22"/>
        </w:rPr>
      </w:pPr>
      <w:r w:rsidRPr="00824674">
        <w:rPr>
          <w:b/>
          <w:sz w:val="22"/>
        </w:rPr>
        <w:lastRenderedPageBreak/>
        <w:t xml:space="preserve">Supplementary information </w:t>
      </w:r>
      <w:r w:rsidR="004310AE">
        <w:rPr>
          <w:b/>
          <w:sz w:val="22"/>
        </w:rPr>
        <w:t>Table 1</w:t>
      </w:r>
      <w:r>
        <w:rPr>
          <w:b/>
          <w:sz w:val="22"/>
        </w:rPr>
        <w:t>7</w:t>
      </w:r>
      <w:r w:rsidR="004310AE">
        <w:rPr>
          <w:b/>
          <w:sz w:val="22"/>
        </w:rPr>
        <w:t>: Determination of murine faeces dilution factor.</w:t>
      </w:r>
    </w:p>
    <w:tbl>
      <w:tblPr>
        <w:tblW w:w="12627" w:type="dxa"/>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2197"/>
        <w:gridCol w:w="1402"/>
        <w:gridCol w:w="690"/>
        <w:gridCol w:w="590"/>
        <w:gridCol w:w="685"/>
        <w:gridCol w:w="685"/>
        <w:gridCol w:w="590"/>
        <w:gridCol w:w="690"/>
        <w:gridCol w:w="690"/>
        <w:gridCol w:w="690"/>
        <w:gridCol w:w="790"/>
        <w:gridCol w:w="976"/>
        <w:gridCol w:w="976"/>
        <w:gridCol w:w="976"/>
      </w:tblGrid>
      <w:tr w:rsidR="004310AE" w:rsidRPr="000156CE" w14:paraId="6CE48093" w14:textId="77777777" w:rsidTr="004310AE">
        <w:trPr>
          <w:trHeight w:val="397"/>
        </w:trPr>
        <w:tc>
          <w:tcPr>
            <w:tcW w:w="2197" w:type="dxa"/>
            <w:vMerge w:val="restart"/>
            <w:tcBorders>
              <w:top w:val="single" w:sz="12" w:space="0" w:color="auto"/>
              <w:left w:val="nil"/>
              <w:right w:val="nil"/>
            </w:tcBorders>
            <w:shd w:val="clear" w:color="auto" w:fill="auto"/>
            <w:noWrap/>
            <w:vAlign w:val="center"/>
            <w:hideMark/>
          </w:tcPr>
          <w:p w14:paraId="30CC688B" w14:textId="5F6EBC22" w:rsidR="004310AE" w:rsidRPr="000156CE" w:rsidRDefault="004310AE" w:rsidP="004310AE">
            <w:pPr>
              <w:jc w:val="center"/>
              <w:rPr>
                <w:b/>
                <w:color w:val="000000"/>
                <w:sz w:val="20"/>
              </w:rPr>
            </w:pPr>
            <w:r>
              <w:rPr>
                <w:b/>
                <w:color w:val="000000"/>
                <w:sz w:val="20"/>
              </w:rPr>
              <w:t>D</w:t>
            </w:r>
            <w:r w:rsidRPr="000156CE">
              <w:rPr>
                <w:b/>
                <w:color w:val="000000"/>
                <w:sz w:val="20"/>
              </w:rPr>
              <w:t>ilution factor</w:t>
            </w:r>
          </w:p>
        </w:tc>
        <w:tc>
          <w:tcPr>
            <w:tcW w:w="1402" w:type="dxa"/>
            <w:vMerge w:val="restart"/>
            <w:tcBorders>
              <w:top w:val="single" w:sz="12" w:space="0" w:color="auto"/>
              <w:left w:val="nil"/>
              <w:right w:val="nil"/>
            </w:tcBorders>
            <w:shd w:val="clear" w:color="auto" w:fill="auto"/>
            <w:noWrap/>
            <w:vAlign w:val="center"/>
            <w:hideMark/>
          </w:tcPr>
          <w:p w14:paraId="2CD361FE" w14:textId="77777777" w:rsidR="004310AE" w:rsidRPr="000156CE" w:rsidRDefault="004310AE" w:rsidP="00D728BD">
            <w:pPr>
              <w:jc w:val="center"/>
              <w:rPr>
                <w:b/>
                <w:color w:val="000000"/>
                <w:sz w:val="20"/>
              </w:rPr>
            </w:pPr>
          </w:p>
        </w:tc>
        <w:tc>
          <w:tcPr>
            <w:tcW w:w="6100" w:type="dxa"/>
            <w:gridSpan w:val="9"/>
            <w:tcBorders>
              <w:top w:val="single" w:sz="12" w:space="0" w:color="auto"/>
              <w:left w:val="nil"/>
              <w:bottom w:val="single" w:sz="4" w:space="0" w:color="auto"/>
              <w:right w:val="nil"/>
            </w:tcBorders>
            <w:shd w:val="clear" w:color="auto" w:fill="auto"/>
            <w:noWrap/>
            <w:vAlign w:val="center"/>
            <w:hideMark/>
          </w:tcPr>
          <w:p w14:paraId="44632607" w14:textId="03B2992A" w:rsidR="004310AE" w:rsidRPr="004310AE" w:rsidRDefault="004310AE" w:rsidP="00D728BD">
            <w:pPr>
              <w:jc w:val="center"/>
              <w:rPr>
                <w:b/>
                <w:color w:val="000000"/>
                <w:sz w:val="20"/>
                <w:vertAlign w:val="superscript"/>
              </w:rPr>
            </w:pPr>
            <w:r w:rsidRPr="000156CE">
              <w:rPr>
                <w:b/>
                <w:color w:val="000000"/>
                <w:sz w:val="20"/>
              </w:rPr>
              <w:t>Peptide</w:t>
            </w:r>
            <w:r>
              <w:rPr>
                <w:b/>
                <w:color w:val="000000"/>
                <w:sz w:val="20"/>
                <w:vertAlign w:val="superscript"/>
              </w:rPr>
              <w:t>1</w:t>
            </w:r>
          </w:p>
        </w:tc>
        <w:tc>
          <w:tcPr>
            <w:tcW w:w="976" w:type="dxa"/>
            <w:vMerge w:val="restart"/>
            <w:tcBorders>
              <w:top w:val="single" w:sz="12" w:space="0" w:color="auto"/>
              <w:left w:val="nil"/>
              <w:right w:val="nil"/>
            </w:tcBorders>
            <w:shd w:val="clear" w:color="auto" w:fill="auto"/>
            <w:noWrap/>
            <w:vAlign w:val="center"/>
            <w:hideMark/>
          </w:tcPr>
          <w:p w14:paraId="2AB6A715" w14:textId="77777777" w:rsidR="004310AE" w:rsidRPr="000156CE" w:rsidRDefault="004310AE" w:rsidP="00D728BD">
            <w:pPr>
              <w:jc w:val="center"/>
              <w:rPr>
                <w:b/>
                <w:color w:val="000000"/>
                <w:sz w:val="20"/>
              </w:rPr>
            </w:pPr>
            <w:r w:rsidRPr="000156CE">
              <w:rPr>
                <w:b/>
                <w:color w:val="000000"/>
                <w:sz w:val="20"/>
              </w:rPr>
              <w:t>Mean</w:t>
            </w:r>
          </w:p>
        </w:tc>
        <w:tc>
          <w:tcPr>
            <w:tcW w:w="976" w:type="dxa"/>
            <w:vMerge w:val="restart"/>
            <w:tcBorders>
              <w:top w:val="single" w:sz="12" w:space="0" w:color="auto"/>
              <w:left w:val="nil"/>
              <w:right w:val="nil"/>
            </w:tcBorders>
            <w:shd w:val="clear" w:color="auto" w:fill="auto"/>
            <w:noWrap/>
            <w:vAlign w:val="center"/>
            <w:hideMark/>
          </w:tcPr>
          <w:p w14:paraId="3C34AC31" w14:textId="77777777" w:rsidR="004310AE" w:rsidRPr="000156CE" w:rsidRDefault="004310AE" w:rsidP="00D728BD">
            <w:pPr>
              <w:jc w:val="center"/>
              <w:rPr>
                <w:b/>
                <w:color w:val="000000"/>
                <w:sz w:val="20"/>
              </w:rPr>
            </w:pPr>
            <w:r w:rsidRPr="000156CE">
              <w:rPr>
                <w:b/>
                <w:color w:val="000000"/>
                <w:sz w:val="20"/>
              </w:rPr>
              <w:t>Median</w:t>
            </w:r>
          </w:p>
        </w:tc>
        <w:tc>
          <w:tcPr>
            <w:tcW w:w="976" w:type="dxa"/>
            <w:vMerge w:val="restart"/>
            <w:tcBorders>
              <w:top w:val="single" w:sz="12" w:space="0" w:color="auto"/>
              <w:left w:val="nil"/>
              <w:right w:val="nil"/>
            </w:tcBorders>
            <w:shd w:val="clear" w:color="auto" w:fill="auto"/>
            <w:noWrap/>
            <w:vAlign w:val="center"/>
            <w:hideMark/>
          </w:tcPr>
          <w:p w14:paraId="4BBEAC4A" w14:textId="01622E3D" w:rsidR="004310AE" w:rsidRPr="000156CE" w:rsidRDefault="004310AE" w:rsidP="00D728BD">
            <w:pPr>
              <w:jc w:val="center"/>
              <w:rPr>
                <w:b/>
                <w:color w:val="000000"/>
                <w:sz w:val="20"/>
              </w:rPr>
            </w:pPr>
            <w:r w:rsidRPr="000156CE">
              <w:rPr>
                <w:b/>
                <w:color w:val="000000"/>
                <w:sz w:val="20"/>
              </w:rPr>
              <w:t>S</w:t>
            </w:r>
            <w:r>
              <w:rPr>
                <w:b/>
                <w:color w:val="000000"/>
                <w:sz w:val="20"/>
              </w:rPr>
              <w:t>tandard deviation</w:t>
            </w:r>
          </w:p>
        </w:tc>
      </w:tr>
      <w:tr w:rsidR="004310AE" w:rsidRPr="000156CE" w14:paraId="5A2F0AEE" w14:textId="77777777" w:rsidTr="004310AE">
        <w:trPr>
          <w:trHeight w:val="397"/>
        </w:trPr>
        <w:tc>
          <w:tcPr>
            <w:tcW w:w="2197" w:type="dxa"/>
            <w:vMerge/>
            <w:tcBorders>
              <w:left w:val="nil"/>
              <w:bottom w:val="single" w:sz="12" w:space="0" w:color="auto"/>
              <w:right w:val="nil"/>
            </w:tcBorders>
            <w:shd w:val="clear" w:color="auto" w:fill="auto"/>
            <w:noWrap/>
            <w:vAlign w:val="center"/>
            <w:hideMark/>
          </w:tcPr>
          <w:p w14:paraId="1525849C" w14:textId="77777777" w:rsidR="004310AE" w:rsidRPr="000156CE" w:rsidRDefault="004310AE" w:rsidP="00D728BD">
            <w:pPr>
              <w:rPr>
                <w:b/>
                <w:color w:val="000000"/>
                <w:sz w:val="20"/>
              </w:rPr>
            </w:pPr>
          </w:p>
        </w:tc>
        <w:tc>
          <w:tcPr>
            <w:tcW w:w="1402" w:type="dxa"/>
            <w:vMerge/>
            <w:tcBorders>
              <w:left w:val="nil"/>
              <w:bottom w:val="single" w:sz="12" w:space="0" w:color="auto"/>
              <w:right w:val="nil"/>
            </w:tcBorders>
            <w:shd w:val="clear" w:color="auto" w:fill="auto"/>
            <w:vAlign w:val="center"/>
          </w:tcPr>
          <w:p w14:paraId="5B5D1C3A" w14:textId="77777777" w:rsidR="004310AE" w:rsidRPr="000156CE" w:rsidRDefault="004310AE" w:rsidP="00D728BD">
            <w:pPr>
              <w:jc w:val="center"/>
              <w:rPr>
                <w:b/>
                <w:color w:val="000000"/>
                <w:sz w:val="20"/>
              </w:rPr>
            </w:pPr>
          </w:p>
        </w:tc>
        <w:tc>
          <w:tcPr>
            <w:tcW w:w="690" w:type="dxa"/>
            <w:tcBorders>
              <w:top w:val="single" w:sz="4" w:space="0" w:color="auto"/>
              <w:left w:val="nil"/>
              <w:bottom w:val="single" w:sz="12" w:space="0" w:color="auto"/>
              <w:right w:val="nil"/>
            </w:tcBorders>
            <w:shd w:val="clear" w:color="auto" w:fill="auto"/>
            <w:noWrap/>
            <w:vAlign w:val="center"/>
            <w:hideMark/>
          </w:tcPr>
          <w:p w14:paraId="1E10C8D2" w14:textId="77777777" w:rsidR="004310AE" w:rsidRPr="000156CE" w:rsidRDefault="004310AE" w:rsidP="00D728BD">
            <w:pPr>
              <w:jc w:val="center"/>
              <w:rPr>
                <w:b/>
                <w:color w:val="000000"/>
                <w:sz w:val="20"/>
              </w:rPr>
            </w:pPr>
            <w:r w:rsidRPr="000156CE">
              <w:rPr>
                <w:b/>
                <w:color w:val="000000"/>
                <w:sz w:val="20"/>
              </w:rPr>
              <w:t>Q13</w:t>
            </w:r>
          </w:p>
        </w:tc>
        <w:tc>
          <w:tcPr>
            <w:tcW w:w="590" w:type="dxa"/>
            <w:tcBorders>
              <w:top w:val="single" w:sz="4" w:space="0" w:color="auto"/>
              <w:left w:val="nil"/>
              <w:bottom w:val="single" w:sz="12" w:space="0" w:color="auto"/>
              <w:right w:val="nil"/>
            </w:tcBorders>
            <w:shd w:val="clear" w:color="auto" w:fill="auto"/>
            <w:noWrap/>
            <w:vAlign w:val="center"/>
            <w:hideMark/>
          </w:tcPr>
          <w:p w14:paraId="04F4DB69" w14:textId="77777777" w:rsidR="004310AE" w:rsidRPr="000156CE" w:rsidRDefault="004310AE" w:rsidP="00D728BD">
            <w:pPr>
              <w:jc w:val="center"/>
              <w:rPr>
                <w:b/>
                <w:color w:val="000000"/>
                <w:sz w:val="20"/>
              </w:rPr>
            </w:pPr>
            <w:r w:rsidRPr="000156CE">
              <w:rPr>
                <w:b/>
                <w:color w:val="000000"/>
                <w:sz w:val="20"/>
              </w:rPr>
              <w:t>Q14</w:t>
            </w:r>
          </w:p>
        </w:tc>
        <w:tc>
          <w:tcPr>
            <w:tcW w:w="685" w:type="dxa"/>
            <w:tcBorders>
              <w:top w:val="single" w:sz="4" w:space="0" w:color="auto"/>
              <w:left w:val="nil"/>
              <w:bottom w:val="single" w:sz="12" w:space="0" w:color="auto"/>
              <w:right w:val="nil"/>
            </w:tcBorders>
            <w:shd w:val="clear" w:color="auto" w:fill="auto"/>
            <w:noWrap/>
            <w:vAlign w:val="center"/>
            <w:hideMark/>
          </w:tcPr>
          <w:p w14:paraId="40920AAF" w14:textId="77777777" w:rsidR="004310AE" w:rsidRPr="000156CE" w:rsidRDefault="004310AE" w:rsidP="00D728BD">
            <w:pPr>
              <w:jc w:val="center"/>
              <w:rPr>
                <w:b/>
                <w:color w:val="000000"/>
                <w:sz w:val="20"/>
              </w:rPr>
            </w:pPr>
            <w:r w:rsidRPr="000156CE">
              <w:rPr>
                <w:b/>
                <w:color w:val="000000"/>
                <w:sz w:val="20"/>
              </w:rPr>
              <w:t>Q132</w:t>
            </w:r>
          </w:p>
        </w:tc>
        <w:tc>
          <w:tcPr>
            <w:tcW w:w="685" w:type="dxa"/>
            <w:tcBorders>
              <w:top w:val="single" w:sz="4" w:space="0" w:color="auto"/>
              <w:left w:val="nil"/>
              <w:bottom w:val="single" w:sz="12" w:space="0" w:color="auto"/>
              <w:right w:val="nil"/>
            </w:tcBorders>
            <w:shd w:val="clear" w:color="auto" w:fill="auto"/>
            <w:noWrap/>
            <w:vAlign w:val="center"/>
            <w:hideMark/>
          </w:tcPr>
          <w:p w14:paraId="3DB0B69D" w14:textId="77777777" w:rsidR="004310AE" w:rsidRPr="000156CE" w:rsidRDefault="004310AE" w:rsidP="00D728BD">
            <w:pPr>
              <w:jc w:val="center"/>
              <w:rPr>
                <w:b/>
                <w:color w:val="000000"/>
                <w:sz w:val="20"/>
              </w:rPr>
            </w:pPr>
            <w:r w:rsidRPr="000156CE">
              <w:rPr>
                <w:b/>
                <w:color w:val="000000"/>
                <w:sz w:val="20"/>
              </w:rPr>
              <w:t>Q137</w:t>
            </w:r>
          </w:p>
        </w:tc>
        <w:tc>
          <w:tcPr>
            <w:tcW w:w="590" w:type="dxa"/>
            <w:tcBorders>
              <w:top w:val="single" w:sz="4" w:space="0" w:color="auto"/>
              <w:left w:val="nil"/>
              <w:bottom w:val="single" w:sz="12" w:space="0" w:color="auto"/>
              <w:right w:val="nil"/>
            </w:tcBorders>
            <w:shd w:val="clear" w:color="auto" w:fill="auto"/>
            <w:noWrap/>
            <w:vAlign w:val="center"/>
            <w:hideMark/>
          </w:tcPr>
          <w:p w14:paraId="3F5A731C" w14:textId="77777777" w:rsidR="004310AE" w:rsidRPr="000156CE" w:rsidRDefault="004310AE" w:rsidP="00D728BD">
            <w:pPr>
              <w:jc w:val="center"/>
              <w:rPr>
                <w:b/>
                <w:color w:val="000000"/>
                <w:sz w:val="20"/>
              </w:rPr>
            </w:pPr>
            <w:r w:rsidRPr="000156CE">
              <w:rPr>
                <w:b/>
                <w:color w:val="000000"/>
                <w:sz w:val="20"/>
              </w:rPr>
              <w:t>Q17</w:t>
            </w:r>
          </w:p>
        </w:tc>
        <w:tc>
          <w:tcPr>
            <w:tcW w:w="690" w:type="dxa"/>
            <w:tcBorders>
              <w:top w:val="single" w:sz="4" w:space="0" w:color="auto"/>
              <w:left w:val="nil"/>
              <w:bottom w:val="single" w:sz="12" w:space="0" w:color="auto"/>
              <w:right w:val="nil"/>
            </w:tcBorders>
            <w:shd w:val="clear" w:color="auto" w:fill="auto"/>
            <w:noWrap/>
            <w:vAlign w:val="center"/>
            <w:hideMark/>
          </w:tcPr>
          <w:p w14:paraId="0BFEDD5B" w14:textId="77777777" w:rsidR="004310AE" w:rsidRPr="000156CE" w:rsidRDefault="004310AE" w:rsidP="00D728BD">
            <w:pPr>
              <w:jc w:val="center"/>
              <w:rPr>
                <w:b/>
                <w:color w:val="000000"/>
                <w:sz w:val="20"/>
              </w:rPr>
            </w:pPr>
            <w:r w:rsidRPr="000156CE">
              <w:rPr>
                <w:b/>
                <w:color w:val="000000"/>
                <w:sz w:val="20"/>
              </w:rPr>
              <w:t>Q133</w:t>
            </w:r>
          </w:p>
        </w:tc>
        <w:tc>
          <w:tcPr>
            <w:tcW w:w="690" w:type="dxa"/>
            <w:tcBorders>
              <w:top w:val="single" w:sz="4" w:space="0" w:color="auto"/>
              <w:left w:val="nil"/>
              <w:bottom w:val="single" w:sz="12" w:space="0" w:color="auto"/>
              <w:right w:val="nil"/>
            </w:tcBorders>
            <w:shd w:val="clear" w:color="auto" w:fill="auto"/>
            <w:noWrap/>
            <w:vAlign w:val="center"/>
            <w:hideMark/>
          </w:tcPr>
          <w:p w14:paraId="4B7E99EA" w14:textId="77777777" w:rsidR="004310AE" w:rsidRPr="000156CE" w:rsidRDefault="004310AE" w:rsidP="00D728BD">
            <w:pPr>
              <w:jc w:val="center"/>
              <w:rPr>
                <w:b/>
                <w:color w:val="000000"/>
                <w:sz w:val="20"/>
              </w:rPr>
            </w:pPr>
            <w:r w:rsidRPr="000156CE">
              <w:rPr>
                <w:b/>
                <w:color w:val="000000"/>
                <w:sz w:val="20"/>
              </w:rPr>
              <w:t>Q210</w:t>
            </w:r>
          </w:p>
        </w:tc>
        <w:tc>
          <w:tcPr>
            <w:tcW w:w="690" w:type="dxa"/>
            <w:tcBorders>
              <w:top w:val="single" w:sz="4" w:space="0" w:color="auto"/>
              <w:left w:val="nil"/>
              <w:bottom w:val="single" w:sz="12" w:space="0" w:color="auto"/>
              <w:right w:val="nil"/>
            </w:tcBorders>
            <w:shd w:val="clear" w:color="auto" w:fill="auto"/>
            <w:noWrap/>
            <w:vAlign w:val="center"/>
            <w:hideMark/>
          </w:tcPr>
          <w:p w14:paraId="52E38624" w14:textId="77777777" w:rsidR="004310AE" w:rsidRPr="000156CE" w:rsidRDefault="004310AE" w:rsidP="00D728BD">
            <w:pPr>
              <w:jc w:val="center"/>
              <w:rPr>
                <w:b/>
                <w:color w:val="000000"/>
                <w:sz w:val="20"/>
              </w:rPr>
            </w:pPr>
            <w:r w:rsidRPr="000156CE">
              <w:rPr>
                <w:b/>
                <w:color w:val="000000"/>
                <w:sz w:val="20"/>
              </w:rPr>
              <w:t>Q184</w:t>
            </w:r>
          </w:p>
        </w:tc>
        <w:tc>
          <w:tcPr>
            <w:tcW w:w="790" w:type="dxa"/>
            <w:tcBorders>
              <w:top w:val="single" w:sz="4" w:space="0" w:color="auto"/>
              <w:left w:val="nil"/>
              <w:bottom w:val="single" w:sz="12" w:space="0" w:color="auto"/>
              <w:right w:val="nil"/>
            </w:tcBorders>
            <w:shd w:val="clear" w:color="auto" w:fill="auto"/>
            <w:noWrap/>
            <w:vAlign w:val="center"/>
            <w:hideMark/>
          </w:tcPr>
          <w:p w14:paraId="7D9DEEA3" w14:textId="77777777" w:rsidR="004310AE" w:rsidRPr="000156CE" w:rsidRDefault="004310AE" w:rsidP="00D728BD">
            <w:pPr>
              <w:jc w:val="center"/>
              <w:rPr>
                <w:b/>
                <w:color w:val="000000"/>
                <w:sz w:val="20"/>
              </w:rPr>
            </w:pPr>
            <w:r w:rsidRPr="000156CE">
              <w:rPr>
                <w:b/>
                <w:color w:val="000000"/>
                <w:sz w:val="20"/>
              </w:rPr>
              <w:t>Q93</w:t>
            </w:r>
          </w:p>
        </w:tc>
        <w:tc>
          <w:tcPr>
            <w:tcW w:w="976" w:type="dxa"/>
            <w:vMerge/>
            <w:tcBorders>
              <w:left w:val="nil"/>
              <w:bottom w:val="single" w:sz="12" w:space="0" w:color="auto"/>
              <w:right w:val="nil"/>
            </w:tcBorders>
            <w:shd w:val="clear" w:color="auto" w:fill="auto"/>
            <w:noWrap/>
            <w:vAlign w:val="center"/>
            <w:hideMark/>
          </w:tcPr>
          <w:p w14:paraId="2ED8E212" w14:textId="77777777" w:rsidR="004310AE" w:rsidRPr="000156CE" w:rsidRDefault="004310AE" w:rsidP="00D728BD">
            <w:pPr>
              <w:jc w:val="center"/>
              <w:rPr>
                <w:b/>
                <w:color w:val="000000"/>
                <w:sz w:val="20"/>
              </w:rPr>
            </w:pPr>
          </w:p>
        </w:tc>
        <w:tc>
          <w:tcPr>
            <w:tcW w:w="976" w:type="dxa"/>
            <w:vMerge/>
            <w:tcBorders>
              <w:left w:val="nil"/>
              <w:bottom w:val="single" w:sz="12" w:space="0" w:color="auto"/>
              <w:right w:val="nil"/>
            </w:tcBorders>
            <w:shd w:val="clear" w:color="auto" w:fill="auto"/>
            <w:noWrap/>
            <w:vAlign w:val="center"/>
            <w:hideMark/>
          </w:tcPr>
          <w:p w14:paraId="516593F2" w14:textId="77777777" w:rsidR="004310AE" w:rsidRPr="000156CE" w:rsidRDefault="004310AE" w:rsidP="00D728BD">
            <w:pPr>
              <w:jc w:val="center"/>
              <w:rPr>
                <w:b/>
                <w:color w:val="000000"/>
                <w:sz w:val="20"/>
              </w:rPr>
            </w:pPr>
          </w:p>
        </w:tc>
        <w:tc>
          <w:tcPr>
            <w:tcW w:w="976" w:type="dxa"/>
            <w:vMerge/>
            <w:tcBorders>
              <w:left w:val="nil"/>
              <w:bottom w:val="single" w:sz="12" w:space="0" w:color="auto"/>
              <w:right w:val="nil"/>
            </w:tcBorders>
            <w:shd w:val="clear" w:color="auto" w:fill="auto"/>
            <w:noWrap/>
            <w:vAlign w:val="center"/>
            <w:hideMark/>
          </w:tcPr>
          <w:p w14:paraId="40E988B9" w14:textId="77777777" w:rsidR="004310AE" w:rsidRPr="000156CE" w:rsidRDefault="004310AE" w:rsidP="00D728BD">
            <w:pPr>
              <w:jc w:val="center"/>
              <w:rPr>
                <w:b/>
                <w:color w:val="000000"/>
                <w:sz w:val="20"/>
              </w:rPr>
            </w:pPr>
          </w:p>
        </w:tc>
      </w:tr>
      <w:tr w:rsidR="004310AE" w14:paraId="7CF6BAD4" w14:textId="77777777" w:rsidTr="004310AE">
        <w:trPr>
          <w:trHeight w:val="397"/>
        </w:trPr>
        <w:tc>
          <w:tcPr>
            <w:tcW w:w="2197" w:type="dxa"/>
            <w:vMerge w:val="restart"/>
            <w:tcBorders>
              <w:top w:val="single" w:sz="12" w:space="0" w:color="auto"/>
              <w:left w:val="nil"/>
              <w:bottom w:val="single" w:sz="4" w:space="0" w:color="auto"/>
              <w:right w:val="nil"/>
            </w:tcBorders>
            <w:shd w:val="clear" w:color="000000" w:fill="DCE6F1"/>
            <w:noWrap/>
            <w:vAlign w:val="center"/>
            <w:hideMark/>
          </w:tcPr>
          <w:p w14:paraId="4410B869" w14:textId="77777777" w:rsidR="004310AE" w:rsidRDefault="004310AE" w:rsidP="004310AE">
            <w:pPr>
              <w:jc w:val="center"/>
              <w:rPr>
                <w:color w:val="000000"/>
                <w:sz w:val="20"/>
              </w:rPr>
            </w:pPr>
            <w:r>
              <w:rPr>
                <w:color w:val="000000"/>
                <w:sz w:val="20"/>
              </w:rPr>
              <w:t>1/10</w:t>
            </w:r>
          </w:p>
          <w:p w14:paraId="3053361E" w14:textId="01A8E020" w:rsidR="00374F89" w:rsidRPr="004F65C2" w:rsidRDefault="00374F89" w:rsidP="004310AE">
            <w:pPr>
              <w:jc w:val="center"/>
              <w:rPr>
                <w:color w:val="000000"/>
                <w:sz w:val="20"/>
              </w:rPr>
            </w:pPr>
            <w:r>
              <w:rPr>
                <w:color w:val="000000"/>
                <w:sz w:val="20"/>
              </w:rPr>
              <w:t>(</w:t>
            </w:r>
            <w:r w:rsidRPr="00374F89">
              <w:rPr>
                <w:i/>
                <w:color w:val="000000"/>
                <w:sz w:val="20"/>
              </w:rPr>
              <w:t>i.e.</w:t>
            </w:r>
            <w:r>
              <w:rPr>
                <w:color w:val="000000"/>
                <w:sz w:val="20"/>
              </w:rPr>
              <w:t xml:space="preserve"> 2xDev-Conc analytical concentration)</w:t>
            </w:r>
          </w:p>
        </w:tc>
        <w:tc>
          <w:tcPr>
            <w:tcW w:w="1402" w:type="dxa"/>
            <w:tcBorders>
              <w:top w:val="single" w:sz="12" w:space="0" w:color="auto"/>
              <w:left w:val="nil"/>
              <w:bottom w:val="single" w:sz="4" w:space="0" w:color="auto"/>
              <w:right w:val="nil"/>
            </w:tcBorders>
            <w:shd w:val="clear" w:color="000000" w:fill="DCE6F1"/>
            <w:noWrap/>
            <w:vAlign w:val="center"/>
            <w:hideMark/>
          </w:tcPr>
          <w:p w14:paraId="034FEDD3" w14:textId="77777777" w:rsidR="004310AE" w:rsidRPr="004F65C2" w:rsidRDefault="004310AE" w:rsidP="00D728BD">
            <w:pPr>
              <w:jc w:val="center"/>
              <w:rPr>
                <w:color w:val="000000"/>
                <w:sz w:val="20"/>
              </w:rPr>
            </w:pPr>
            <w:r w:rsidRPr="004F65C2">
              <w:rPr>
                <w:color w:val="000000"/>
                <w:sz w:val="20"/>
              </w:rPr>
              <w:t>Recovery (%)</w:t>
            </w:r>
          </w:p>
        </w:tc>
        <w:tc>
          <w:tcPr>
            <w:tcW w:w="690" w:type="dxa"/>
            <w:tcBorders>
              <w:top w:val="single" w:sz="12" w:space="0" w:color="auto"/>
              <w:left w:val="nil"/>
              <w:bottom w:val="single" w:sz="4" w:space="0" w:color="auto"/>
              <w:right w:val="nil"/>
            </w:tcBorders>
            <w:shd w:val="clear" w:color="000000" w:fill="DCE6F1"/>
            <w:noWrap/>
            <w:vAlign w:val="center"/>
            <w:hideMark/>
          </w:tcPr>
          <w:p w14:paraId="2C6371B9" w14:textId="77777777" w:rsidR="004310AE" w:rsidRPr="004F65C2" w:rsidRDefault="004310AE" w:rsidP="00D728BD">
            <w:pPr>
              <w:jc w:val="center"/>
              <w:rPr>
                <w:color w:val="000000"/>
                <w:sz w:val="20"/>
              </w:rPr>
            </w:pPr>
            <w:r w:rsidRPr="004F65C2">
              <w:rPr>
                <w:color w:val="000000"/>
                <w:sz w:val="20"/>
              </w:rPr>
              <w:t>198.7</w:t>
            </w:r>
          </w:p>
        </w:tc>
        <w:tc>
          <w:tcPr>
            <w:tcW w:w="590" w:type="dxa"/>
            <w:tcBorders>
              <w:top w:val="single" w:sz="12" w:space="0" w:color="auto"/>
              <w:left w:val="nil"/>
              <w:bottom w:val="single" w:sz="4" w:space="0" w:color="auto"/>
              <w:right w:val="nil"/>
            </w:tcBorders>
            <w:shd w:val="clear" w:color="000000" w:fill="DCE6F1"/>
            <w:noWrap/>
            <w:vAlign w:val="center"/>
            <w:hideMark/>
          </w:tcPr>
          <w:p w14:paraId="7E0E9747" w14:textId="77777777" w:rsidR="004310AE" w:rsidRPr="004F65C2" w:rsidRDefault="004310AE" w:rsidP="00D728BD">
            <w:pPr>
              <w:jc w:val="center"/>
              <w:rPr>
                <w:color w:val="000000"/>
                <w:sz w:val="20"/>
              </w:rPr>
            </w:pPr>
            <w:r w:rsidRPr="004F65C2">
              <w:rPr>
                <w:color w:val="000000"/>
                <w:sz w:val="20"/>
              </w:rPr>
              <w:t>60.7</w:t>
            </w:r>
          </w:p>
        </w:tc>
        <w:tc>
          <w:tcPr>
            <w:tcW w:w="685" w:type="dxa"/>
            <w:tcBorders>
              <w:top w:val="single" w:sz="12" w:space="0" w:color="auto"/>
              <w:left w:val="nil"/>
              <w:bottom w:val="single" w:sz="4" w:space="0" w:color="auto"/>
              <w:right w:val="nil"/>
            </w:tcBorders>
            <w:shd w:val="clear" w:color="000000" w:fill="DCE6F1"/>
            <w:noWrap/>
            <w:vAlign w:val="center"/>
            <w:hideMark/>
          </w:tcPr>
          <w:p w14:paraId="10CE842B" w14:textId="77777777" w:rsidR="004310AE" w:rsidRPr="004F65C2" w:rsidRDefault="004310AE" w:rsidP="00D728BD">
            <w:pPr>
              <w:jc w:val="center"/>
              <w:rPr>
                <w:color w:val="000000"/>
                <w:sz w:val="20"/>
              </w:rPr>
            </w:pPr>
            <w:r w:rsidRPr="004F65C2">
              <w:rPr>
                <w:color w:val="000000"/>
                <w:sz w:val="20"/>
              </w:rPr>
              <w:t>48.1</w:t>
            </w:r>
          </w:p>
        </w:tc>
        <w:tc>
          <w:tcPr>
            <w:tcW w:w="685" w:type="dxa"/>
            <w:tcBorders>
              <w:top w:val="single" w:sz="12" w:space="0" w:color="auto"/>
              <w:left w:val="nil"/>
              <w:bottom w:val="single" w:sz="4" w:space="0" w:color="auto"/>
              <w:right w:val="nil"/>
            </w:tcBorders>
            <w:shd w:val="clear" w:color="000000" w:fill="DCE6F1"/>
            <w:noWrap/>
            <w:vAlign w:val="center"/>
            <w:hideMark/>
          </w:tcPr>
          <w:p w14:paraId="5DB12562" w14:textId="77777777" w:rsidR="004310AE" w:rsidRPr="004F65C2" w:rsidRDefault="004310AE" w:rsidP="00D728BD">
            <w:pPr>
              <w:jc w:val="center"/>
              <w:rPr>
                <w:color w:val="000000"/>
                <w:sz w:val="20"/>
              </w:rPr>
            </w:pPr>
            <w:r w:rsidRPr="004F65C2">
              <w:rPr>
                <w:color w:val="000000"/>
                <w:sz w:val="20"/>
              </w:rPr>
              <w:t>46.2</w:t>
            </w:r>
          </w:p>
        </w:tc>
        <w:tc>
          <w:tcPr>
            <w:tcW w:w="590" w:type="dxa"/>
            <w:tcBorders>
              <w:top w:val="single" w:sz="12" w:space="0" w:color="auto"/>
              <w:left w:val="nil"/>
              <w:bottom w:val="single" w:sz="4" w:space="0" w:color="auto"/>
              <w:right w:val="nil"/>
            </w:tcBorders>
            <w:shd w:val="clear" w:color="000000" w:fill="DCE6F1"/>
            <w:noWrap/>
            <w:vAlign w:val="center"/>
            <w:hideMark/>
          </w:tcPr>
          <w:p w14:paraId="6FF4108B" w14:textId="77777777" w:rsidR="004310AE" w:rsidRPr="004F65C2" w:rsidRDefault="004310AE" w:rsidP="00D728BD">
            <w:pPr>
              <w:jc w:val="center"/>
              <w:rPr>
                <w:color w:val="000000"/>
                <w:sz w:val="20"/>
              </w:rPr>
            </w:pPr>
            <w:r w:rsidRPr="004F65C2">
              <w:rPr>
                <w:color w:val="000000"/>
                <w:sz w:val="20"/>
              </w:rPr>
              <w:t>70.9</w:t>
            </w:r>
          </w:p>
        </w:tc>
        <w:tc>
          <w:tcPr>
            <w:tcW w:w="690" w:type="dxa"/>
            <w:tcBorders>
              <w:top w:val="single" w:sz="12" w:space="0" w:color="auto"/>
              <w:left w:val="nil"/>
              <w:bottom w:val="single" w:sz="4" w:space="0" w:color="auto"/>
              <w:right w:val="nil"/>
            </w:tcBorders>
            <w:shd w:val="clear" w:color="000000" w:fill="DCE6F1"/>
            <w:noWrap/>
            <w:vAlign w:val="center"/>
            <w:hideMark/>
          </w:tcPr>
          <w:p w14:paraId="012B8C93" w14:textId="77777777" w:rsidR="004310AE" w:rsidRPr="004F65C2" w:rsidRDefault="004310AE" w:rsidP="00D728BD">
            <w:pPr>
              <w:jc w:val="center"/>
              <w:rPr>
                <w:color w:val="000000"/>
                <w:sz w:val="20"/>
              </w:rPr>
            </w:pPr>
            <w:r w:rsidRPr="004F65C2">
              <w:rPr>
                <w:color w:val="000000"/>
                <w:sz w:val="20"/>
              </w:rPr>
              <w:t>130.2</w:t>
            </w:r>
          </w:p>
        </w:tc>
        <w:tc>
          <w:tcPr>
            <w:tcW w:w="690" w:type="dxa"/>
            <w:tcBorders>
              <w:top w:val="single" w:sz="12" w:space="0" w:color="auto"/>
              <w:left w:val="nil"/>
              <w:bottom w:val="single" w:sz="4" w:space="0" w:color="auto"/>
              <w:right w:val="nil"/>
            </w:tcBorders>
            <w:shd w:val="clear" w:color="000000" w:fill="DCE6F1"/>
            <w:noWrap/>
            <w:vAlign w:val="center"/>
            <w:hideMark/>
          </w:tcPr>
          <w:p w14:paraId="7EBCA26A" w14:textId="77777777" w:rsidR="004310AE" w:rsidRPr="004F65C2" w:rsidRDefault="004310AE" w:rsidP="00D728BD">
            <w:pPr>
              <w:jc w:val="center"/>
              <w:rPr>
                <w:color w:val="000000"/>
                <w:sz w:val="20"/>
              </w:rPr>
            </w:pPr>
            <w:r w:rsidRPr="004F65C2">
              <w:rPr>
                <w:color w:val="000000"/>
                <w:sz w:val="20"/>
              </w:rPr>
              <w:t>165.5</w:t>
            </w:r>
          </w:p>
        </w:tc>
        <w:tc>
          <w:tcPr>
            <w:tcW w:w="690" w:type="dxa"/>
            <w:tcBorders>
              <w:top w:val="single" w:sz="12" w:space="0" w:color="auto"/>
              <w:left w:val="nil"/>
              <w:bottom w:val="single" w:sz="4" w:space="0" w:color="auto"/>
              <w:right w:val="nil"/>
            </w:tcBorders>
            <w:shd w:val="clear" w:color="000000" w:fill="DCE6F1"/>
            <w:noWrap/>
            <w:vAlign w:val="center"/>
            <w:hideMark/>
          </w:tcPr>
          <w:p w14:paraId="25AFB37F" w14:textId="77777777" w:rsidR="004310AE" w:rsidRPr="004F65C2" w:rsidRDefault="004310AE" w:rsidP="00D728BD">
            <w:pPr>
              <w:jc w:val="center"/>
              <w:rPr>
                <w:color w:val="000000"/>
                <w:sz w:val="20"/>
              </w:rPr>
            </w:pPr>
            <w:r w:rsidRPr="004F65C2">
              <w:rPr>
                <w:color w:val="000000"/>
                <w:sz w:val="20"/>
              </w:rPr>
              <w:t>118.4</w:t>
            </w:r>
          </w:p>
        </w:tc>
        <w:tc>
          <w:tcPr>
            <w:tcW w:w="790" w:type="dxa"/>
            <w:tcBorders>
              <w:top w:val="single" w:sz="12" w:space="0" w:color="auto"/>
              <w:left w:val="nil"/>
              <w:bottom w:val="single" w:sz="4" w:space="0" w:color="auto"/>
              <w:right w:val="nil"/>
            </w:tcBorders>
            <w:shd w:val="clear" w:color="000000" w:fill="DCE6F1"/>
            <w:noWrap/>
            <w:vAlign w:val="center"/>
            <w:hideMark/>
          </w:tcPr>
          <w:p w14:paraId="6085DF3C" w14:textId="77777777" w:rsidR="004310AE" w:rsidRPr="004F65C2" w:rsidRDefault="004310AE" w:rsidP="00D728BD">
            <w:pPr>
              <w:jc w:val="center"/>
              <w:rPr>
                <w:color w:val="000000"/>
                <w:sz w:val="20"/>
              </w:rPr>
            </w:pPr>
            <w:r w:rsidRPr="004F65C2">
              <w:rPr>
                <w:color w:val="000000"/>
                <w:sz w:val="20"/>
              </w:rPr>
              <w:t>17.7</w:t>
            </w:r>
          </w:p>
        </w:tc>
        <w:tc>
          <w:tcPr>
            <w:tcW w:w="976" w:type="dxa"/>
            <w:tcBorders>
              <w:top w:val="single" w:sz="12" w:space="0" w:color="auto"/>
              <w:left w:val="nil"/>
              <w:bottom w:val="single" w:sz="4" w:space="0" w:color="auto"/>
              <w:right w:val="nil"/>
            </w:tcBorders>
            <w:shd w:val="clear" w:color="000000" w:fill="DCE6F1"/>
            <w:noWrap/>
            <w:vAlign w:val="center"/>
            <w:hideMark/>
          </w:tcPr>
          <w:p w14:paraId="0AD1E14F" w14:textId="77777777" w:rsidR="004310AE" w:rsidRPr="004F65C2" w:rsidRDefault="004310AE" w:rsidP="00D728BD">
            <w:pPr>
              <w:jc w:val="center"/>
              <w:rPr>
                <w:color w:val="000000"/>
                <w:sz w:val="20"/>
              </w:rPr>
            </w:pPr>
            <w:r w:rsidRPr="004F65C2">
              <w:rPr>
                <w:color w:val="000000"/>
                <w:sz w:val="20"/>
              </w:rPr>
              <w:t>104.8</w:t>
            </w:r>
          </w:p>
        </w:tc>
        <w:tc>
          <w:tcPr>
            <w:tcW w:w="976" w:type="dxa"/>
            <w:tcBorders>
              <w:top w:val="single" w:sz="12" w:space="0" w:color="auto"/>
              <w:left w:val="nil"/>
              <w:bottom w:val="single" w:sz="4" w:space="0" w:color="auto"/>
              <w:right w:val="nil"/>
            </w:tcBorders>
            <w:shd w:val="clear" w:color="000000" w:fill="DCE6F1"/>
            <w:noWrap/>
            <w:vAlign w:val="center"/>
            <w:hideMark/>
          </w:tcPr>
          <w:p w14:paraId="30BD4561" w14:textId="77777777" w:rsidR="004310AE" w:rsidRPr="004F65C2" w:rsidRDefault="004310AE" w:rsidP="00D728BD">
            <w:pPr>
              <w:jc w:val="center"/>
              <w:rPr>
                <w:color w:val="000000"/>
                <w:sz w:val="20"/>
              </w:rPr>
            </w:pPr>
            <w:r w:rsidRPr="004F65C2">
              <w:rPr>
                <w:color w:val="000000"/>
                <w:sz w:val="20"/>
              </w:rPr>
              <w:t>94.7</w:t>
            </w:r>
          </w:p>
        </w:tc>
        <w:tc>
          <w:tcPr>
            <w:tcW w:w="976" w:type="dxa"/>
            <w:tcBorders>
              <w:top w:val="single" w:sz="12" w:space="0" w:color="auto"/>
              <w:left w:val="nil"/>
              <w:bottom w:val="single" w:sz="4" w:space="0" w:color="auto"/>
              <w:right w:val="nil"/>
            </w:tcBorders>
            <w:shd w:val="clear" w:color="000000" w:fill="DCE6F1"/>
            <w:noWrap/>
            <w:vAlign w:val="center"/>
            <w:hideMark/>
          </w:tcPr>
          <w:p w14:paraId="681B5E1F" w14:textId="77777777" w:rsidR="004310AE" w:rsidRPr="004F65C2" w:rsidRDefault="004310AE" w:rsidP="00D728BD">
            <w:pPr>
              <w:jc w:val="center"/>
              <w:rPr>
                <w:color w:val="000000"/>
                <w:sz w:val="20"/>
              </w:rPr>
            </w:pPr>
            <w:r w:rsidRPr="004F65C2">
              <w:rPr>
                <w:color w:val="000000"/>
                <w:sz w:val="20"/>
              </w:rPr>
              <w:t>61.1</w:t>
            </w:r>
          </w:p>
        </w:tc>
      </w:tr>
      <w:tr w:rsidR="004310AE" w14:paraId="2292FD5D" w14:textId="77777777" w:rsidTr="004310AE">
        <w:trPr>
          <w:trHeight w:val="397"/>
        </w:trPr>
        <w:tc>
          <w:tcPr>
            <w:tcW w:w="2197" w:type="dxa"/>
            <w:vMerge/>
            <w:tcBorders>
              <w:top w:val="single" w:sz="4" w:space="0" w:color="auto"/>
              <w:left w:val="nil"/>
              <w:bottom w:val="single" w:sz="4" w:space="0" w:color="auto"/>
              <w:right w:val="nil"/>
            </w:tcBorders>
            <w:vAlign w:val="center"/>
            <w:hideMark/>
          </w:tcPr>
          <w:p w14:paraId="206A429D" w14:textId="77777777" w:rsidR="004310AE" w:rsidRPr="004F65C2" w:rsidRDefault="004310AE" w:rsidP="00D728BD">
            <w:pPr>
              <w:jc w:val="center"/>
              <w:rPr>
                <w:color w:val="000000"/>
                <w:sz w:val="20"/>
              </w:rPr>
            </w:pPr>
          </w:p>
        </w:tc>
        <w:tc>
          <w:tcPr>
            <w:tcW w:w="1402" w:type="dxa"/>
            <w:tcBorders>
              <w:top w:val="single" w:sz="4" w:space="0" w:color="auto"/>
              <w:left w:val="nil"/>
              <w:bottom w:val="single" w:sz="4" w:space="0" w:color="auto"/>
              <w:right w:val="nil"/>
            </w:tcBorders>
            <w:shd w:val="clear" w:color="000000" w:fill="DCE6F1"/>
            <w:noWrap/>
            <w:vAlign w:val="center"/>
            <w:hideMark/>
          </w:tcPr>
          <w:p w14:paraId="278A5495" w14:textId="77777777" w:rsidR="004310AE" w:rsidRPr="004F65C2" w:rsidRDefault="004310AE" w:rsidP="00D728BD">
            <w:pPr>
              <w:jc w:val="center"/>
              <w:rPr>
                <w:color w:val="000000"/>
                <w:sz w:val="20"/>
              </w:rPr>
            </w:pPr>
            <w:r w:rsidRPr="004F65C2">
              <w:rPr>
                <w:color w:val="000000"/>
                <w:sz w:val="20"/>
              </w:rPr>
              <w:t>LOQ (nM)</w:t>
            </w:r>
          </w:p>
        </w:tc>
        <w:tc>
          <w:tcPr>
            <w:tcW w:w="690" w:type="dxa"/>
            <w:tcBorders>
              <w:top w:val="single" w:sz="4" w:space="0" w:color="auto"/>
              <w:left w:val="nil"/>
              <w:bottom w:val="single" w:sz="4" w:space="0" w:color="auto"/>
              <w:right w:val="nil"/>
            </w:tcBorders>
            <w:shd w:val="clear" w:color="000000" w:fill="DCE6F1"/>
            <w:noWrap/>
            <w:vAlign w:val="center"/>
            <w:hideMark/>
          </w:tcPr>
          <w:p w14:paraId="00DB9FEA" w14:textId="77777777" w:rsidR="004310AE" w:rsidRPr="004F65C2" w:rsidRDefault="004310AE" w:rsidP="00D728BD">
            <w:pPr>
              <w:jc w:val="center"/>
              <w:rPr>
                <w:color w:val="000000"/>
                <w:sz w:val="20"/>
              </w:rPr>
            </w:pPr>
            <w:r w:rsidRPr="004F65C2">
              <w:rPr>
                <w:color w:val="000000"/>
                <w:sz w:val="20"/>
              </w:rPr>
              <w:t>1.7</w:t>
            </w:r>
          </w:p>
        </w:tc>
        <w:tc>
          <w:tcPr>
            <w:tcW w:w="590" w:type="dxa"/>
            <w:tcBorders>
              <w:top w:val="single" w:sz="4" w:space="0" w:color="auto"/>
              <w:left w:val="nil"/>
              <w:bottom w:val="single" w:sz="4" w:space="0" w:color="auto"/>
              <w:right w:val="nil"/>
            </w:tcBorders>
            <w:shd w:val="clear" w:color="000000" w:fill="DCE6F1"/>
            <w:noWrap/>
            <w:vAlign w:val="center"/>
            <w:hideMark/>
          </w:tcPr>
          <w:p w14:paraId="049287F0" w14:textId="77777777" w:rsidR="004310AE" w:rsidRPr="004F65C2" w:rsidRDefault="004310AE" w:rsidP="00D728BD">
            <w:pPr>
              <w:jc w:val="center"/>
              <w:rPr>
                <w:color w:val="000000"/>
                <w:sz w:val="20"/>
              </w:rPr>
            </w:pPr>
            <w:r w:rsidRPr="004F65C2">
              <w:rPr>
                <w:color w:val="000000"/>
                <w:sz w:val="20"/>
              </w:rPr>
              <w:t>3.7</w:t>
            </w:r>
          </w:p>
        </w:tc>
        <w:tc>
          <w:tcPr>
            <w:tcW w:w="685" w:type="dxa"/>
            <w:tcBorders>
              <w:top w:val="single" w:sz="4" w:space="0" w:color="auto"/>
              <w:left w:val="nil"/>
              <w:bottom w:val="single" w:sz="4" w:space="0" w:color="auto"/>
              <w:right w:val="nil"/>
            </w:tcBorders>
            <w:shd w:val="clear" w:color="000000" w:fill="DCE6F1"/>
            <w:noWrap/>
            <w:vAlign w:val="center"/>
            <w:hideMark/>
          </w:tcPr>
          <w:p w14:paraId="0475B0F3" w14:textId="77777777" w:rsidR="004310AE" w:rsidRPr="004F65C2" w:rsidRDefault="004310AE" w:rsidP="00D728BD">
            <w:pPr>
              <w:jc w:val="center"/>
              <w:rPr>
                <w:color w:val="000000"/>
                <w:sz w:val="20"/>
              </w:rPr>
            </w:pPr>
            <w:r w:rsidRPr="004F65C2">
              <w:rPr>
                <w:color w:val="000000"/>
                <w:sz w:val="20"/>
              </w:rPr>
              <w:t>47.1</w:t>
            </w:r>
          </w:p>
        </w:tc>
        <w:tc>
          <w:tcPr>
            <w:tcW w:w="685" w:type="dxa"/>
            <w:tcBorders>
              <w:top w:val="single" w:sz="4" w:space="0" w:color="auto"/>
              <w:left w:val="nil"/>
              <w:bottom w:val="single" w:sz="4" w:space="0" w:color="auto"/>
              <w:right w:val="nil"/>
            </w:tcBorders>
            <w:shd w:val="clear" w:color="000000" w:fill="DCE6F1"/>
            <w:noWrap/>
            <w:vAlign w:val="center"/>
            <w:hideMark/>
          </w:tcPr>
          <w:p w14:paraId="32120013" w14:textId="77777777" w:rsidR="004310AE" w:rsidRPr="004F65C2" w:rsidRDefault="004310AE" w:rsidP="00D728BD">
            <w:pPr>
              <w:jc w:val="center"/>
              <w:rPr>
                <w:color w:val="000000"/>
                <w:sz w:val="20"/>
              </w:rPr>
            </w:pPr>
            <w:r w:rsidRPr="004F65C2">
              <w:rPr>
                <w:color w:val="000000"/>
                <w:sz w:val="20"/>
              </w:rPr>
              <w:t>16.7</w:t>
            </w:r>
          </w:p>
        </w:tc>
        <w:tc>
          <w:tcPr>
            <w:tcW w:w="590" w:type="dxa"/>
            <w:tcBorders>
              <w:top w:val="single" w:sz="4" w:space="0" w:color="auto"/>
              <w:left w:val="nil"/>
              <w:bottom w:val="single" w:sz="4" w:space="0" w:color="auto"/>
              <w:right w:val="nil"/>
            </w:tcBorders>
            <w:shd w:val="clear" w:color="000000" w:fill="DCE6F1"/>
            <w:noWrap/>
            <w:vAlign w:val="center"/>
            <w:hideMark/>
          </w:tcPr>
          <w:p w14:paraId="7799B064" w14:textId="77777777" w:rsidR="004310AE" w:rsidRPr="004F65C2" w:rsidRDefault="004310AE" w:rsidP="00D728BD">
            <w:pPr>
              <w:jc w:val="center"/>
              <w:rPr>
                <w:color w:val="000000"/>
                <w:sz w:val="20"/>
              </w:rPr>
            </w:pPr>
            <w:r w:rsidRPr="004F65C2">
              <w:rPr>
                <w:color w:val="000000"/>
                <w:sz w:val="20"/>
              </w:rPr>
              <w:t>13.3</w:t>
            </w:r>
          </w:p>
        </w:tc>
        <w:tc>
          <w:tcPr>
            <w:tcW w:w="690" w:type="dxa"/>
            <w:tcBorders>
              <w:top w:val="single" w:sz="4" w:space="0" w:color="auto"/>
              <w:left w:val="nil"/>
              <w:bottom w:val="single" w:sz="4" w:space="0" w:color="auto"/>
              <w:right w:val="nil"/>
            </w:tcBorders>
            <w:shd w:val="clear" w:color="000000" w:fill="DCE6F1"/>
            <w:noWrap/>
            <w:vAlign w:val="center"/>
            <w:hideMark/>
          </w:tcPr>
          <w:p w14:paraId="5E10F2BF" w14:textId="77777777" w:rsidR="004310AE" w:rsidRPr="004F65C2" w:rsidRDefault="004310AE" w:rsidP="00D728BD">
            <w:pPr>
              <w:jc w:val="center"/>
              <w:rPr>
                <w:color w:val="000000"/>
                <w:sz w:val="20"/>
              </w:rPr>
            </w:pPr>
            <w:r w:rsidRPr="004F65C2">
              <w:rPr>
                <w:color w:val="000000"/>
                <w:sz w:val="20"/>
              </w:rPr>
              <w:t>15.7</w:t>
            </w:r>
          </w:p>
        </w:tc>
        <w:tc>
          <w:tcPr>
            <w:tcW w:w="690" w:type="dxa"/>
            <w:tcBorders>
              <w:top w:val="single" w:sz="4" w:space="0" w:color="auto"/>
              <w:left w:val="nil"/>
              <w:bottom w:val="single" w:sz="4" w:space="0" w:color="auto"/>
              <w:right w:val="nil"/>
            </w:tcBorders>
            <w:shd w:val="clear" w:color="000000" w:fill="DCE6F1"/>
            <w:noWrap/>
            <w:vAlign w:val="center"/>
            <w:hideMark/>
          </w:tcPr>
          <w:p w14:paraId="4B3D847E" w14:textId="77777777" w:rsidR="004310AE" w:rsidRPr="004F65C2" w:rsidRDefault="004310AE" w:rsidP="00D728BD">
            <w:pPr>
              <w:jc w:val="center"/>
              <w:rPr>
                <w:color w:val="000000"/>
                <w:sz w:val="20"/>
              </w:rPr>
            </w:pPr>
            <w:r w:rsidRPr="004F65C2">
              <w:rPr>
                <w:color w:val="000000"/>
                <w:sz w:val="20"/>
              </w:rPr>
              <w:t>6.8</w:t>
            </w:r>
          </w:p>
        </w:tc>
        <w:tc>
          <w:tcPr>
            <w:tcW w:w="690" w:type="dxa"/>
            <w:tcBorders>
              <w:top w:val="single" w:sz="4" w:space="0" w:color="auto"/>
              <w:left w:val="nil"/>
              <w:bottom w:val="single" w:sz="4" w:space="0" w:color="auto"/>
              <w:right w:val="nil"/>
            </w:tcBorders>
            <w:shd w:val="clear" w:color="000000" w:fill="DCE6F1"/>
            <w:noWrap/>
            <w:vAlign w:val="center"/>
            <w:hideMark/>
          </w:tcPr>
          <w:p w14:paraId="1210C053" w14:textId="77777777" w:rsidR="004310AE" w:rsidRPr="004F65C2" w:rsidRDefault="004310AE" w:rsidP="00D728BD">
            <w:pPr>
              <w:jc w:val="center"/>
              <w:rPr>
                <w:color w:val="000000"/>
                <w:sz w:val="20"/>
              </w:rPr>
            </w:pPr>
            <w:r w:rsidRPr="004F65C2">
              <w:rPr>
                <w:color w:val="000000"/>
                <w:sz w:val="20"/>
              </w:rPr>
              <w:t>17.3</w:t>
            </w:r>
          </w:p>
        </w:tc>
        <w:tc>
          <w:tcPr>
            <w:tcW w:w="790" w:type="dxa"/>
            <w:tcBorders>
              <w:top w:val="single" w:sz="4" w:space="0" w:color="auto"/>
              <w:left w:val="nil"/>
              <w:bottom w:val="single" w:sz="4" w:space="0" w:color="auto"/>
              <w:right w:val="nil"/>
            </w:tcBorders>
            <w:shd w:val="clear" w:color="000000" w:fill="DCE6F1"/>
            <w:noWrap/>
            <w:vAlign w:val="center"/>
            <w:hideMark/>
          </w:tcPr>
          <w:p w14:paraId="27AEEEDE" w14:textId="77777777" w:rsidR="004310AE" w:rsidRPr="004F65C2" w:rsidRDefault="004310AE" w:rsidP="00D728BD">
            <w:pPr>
              <w:jc w:val="center"/>
              <w:rPr>
                <w:color w:val="000000"/>
                <w:sz w:val="20"/>
              </w:rPr>
            </w:pPr>
            <w:r w:rsidRPr="004F65C2">
              <w:rPr>
                <w:color w:val="000000"/>
                <w:sz w:val="20"/>
              </w:rPr>
              <w:t>1366.1</w:t>
            </w:r>
          </w:p>
        </w:tc>
        <w:tc>
          <w:tcPr>
            <w:tcW w:w="976" w:type="dxa"/>
            <w:tcBorders>
              <w:top w:val="single" w:sz="4" w:space="0" w:color="auto"/>
              <w:left w:val="nil"/>
              <w:bottom w:val="single" w:sz="4" w:space="0" w:color="auto"/>
              <w:right w:val="nil"/>
            </w:tcBorders>
            <w:shd w:val="clear" w:color="000000" w:fill="DCE6F1"/>
            <w:noWrap/>
            <w:vAlign w:val="center"/>
            <w:hideMark/>
          </w:tcPr>
          <w:p w14:paraId="7D0E95C2" w14:textId="77777777" w:rsidR="004310AE" w:rsidRPr="004F65C2" w:rsidRDefault="004310AE" w:rsidP="00D728BD">
            <w:pPr>
              <w:jc w:val="center"/>
              <w:rPr>
                <w:color w:val="000000"/>
                <w:sz w:val="20"/>
              </w:rPr>
            </w:pPr>
            <w:r w:rsidRPr="004F65C2">
              <w:rPr>
                <w:color w:val="000000"/>
                <w:sz w:val="20"/>
              </w:rPr>
              <w:t>15.3</w:t>
            </w:r>
          </w:p>
        </w:tc>
        <w:tc>
          <w:tcPr>
            <w:tcW w:w="976" w:type="dxa"/>
            <w:tcBorders>
              <w:top w:val="single" w:sz="4" w:space="0" w:color="auto"/>
              <w:left w:val="nil"/>
              <w:bottom w:val="single" w:sz="4" w:space="0" w:color="auto"/>
              <w:right w:val="nil"/>
            </w:tcBorders>
            <w:shd w:val="clear" w:color="000000" w:fill="DCE6F1"/>
            <w:noWrap/>
            <w:vAlign w:val="center"/>
            <w:hideMark/>
          </w:tcPr>
          <w:p w14:paraId="33942EE2" w14:textId="77777777" w:rsidR="004310AE" w:rsidRPr="004F65C2" w:rsidRDefault="004310AE" w:rsidP="00D728BD">
            <w:pPr>
              <w:jc w:val="center"/>
              <w:rPr>
                <w:color w:val="000000"/>
                <w:sz w:val="20"/>
              </w:rPr>
            </w:pPr>
            <w:r w:rsidRPr="004F65C2">
              <w:rPr>
                <w:color w:val="000000"/>
                <w:sz w:val="20"/>
              </w:rPr>
              <w:t>14.5</w:t>
            </w:r>
          </w:p>
        </w:tc>
        <w:tc>
          <w:tcPr>
            <w:tcW w:w="976" w:type="dxa"/>
            <w:tcBorders>
              <w:top w:val="single" w:sz="4" w:space="0" w:color="auto"/>
              <w:left w:val="nil"/>
              <w:bottom w:val="single" w:sz="4" w:space="0" w:color="auto"/>
              <w:right w:val="nil"/>
            </w:tcBorders>
            <w:shd w:val="clear" w:color="000000" w:fill="DCE6F1"/>
            <w:noWrap/>
            <w:vAlign w:val="center"/>
            <w:hideMark/>
          </w:tcPr>
          <w:p w14:paraId="56D7743C" w14:textId="77777777" w:rsidR="004310AE" w:rsidRPr="004F65C2" w:rsidRDefault="004310AE" w:rsidP="00D728BD">
            <w:pPr>
              <w:jc w:val="center"/>
              <w:rPr>
                <w:color w:val="000000"/>
                <w:sz w:val="20"/>
              </w:rPr>
            </w:pPr>
            <w:r w:rsidRPr="004F65C2">
              <w:rPr>
                <w:color w:val="000000"/>
                <w:sz w:val="20"/>
              </w:rPr>
              <w:t>450.5</w:t>
            </w:r>
          </w:p>
        </w:tc>
      </w:tr>
      <w:tr w:rsidR="004310AE" w14:paraId="07587156" w14:textId="77777777" w:rsidTr="004310AE">
        <w:trPr>
          <w:trHeight w:val="397"/>
        </w:trPr>
        <w:tc>
          <w:tcPr>
            <w:tcW w:w="2197" w:type="dxa"/>
            <w:vMerge w:val="restart"/>
            <w:tcBorders>
              <w:top w:val="single" w:sz="4" w:space="0" w:color="auto"/>
              <w:left w:val="nil"/>
              <w:bottom w:val="single" w:sz="4" w:space="0" w:color="auto"/>
              <w:right w:val="nil"/>
            </w:tcBorders>
            <w:shd w:val="clear" w:color="000000" w:fill="FCD5B4"/>
            <w:noWrap/>
            <w:vAlign w:val="center"/>
            <w:hideMark/>
          </w:tcPr>
          <w:p w14:paraId="57DD2E35" w14:textId="2014E992" w:rsidR="004310AE" w:rsidRDefault="00374F89" w:rsidP="004310AE">
            <w:pPr>
              <w:jc w:val="center"/>
              <w:rPr>
                <w:color w:val="000000"/>
                <w:sz w:val="20"/>
              </w:rPr>
            </w:pPr>
            <w:r>
              <w:rPr>
                <w:color w:val="000000"/>
                <w:sz w:val="20"/>
              </w:rPr>
              <w:t>½</w:t>
            </w:r>
          </w:p>
          <w:p w14:paraId="54F3FA57" w14:textId="29547001" w:rsidR="00374F89" w:rsidRPr="004F65C2" w:rsidRDefault="00374F89" w:rsidP="004310AE">
            <w:pPr>
              <w:jc w:val="center"/>
              <w:rPr>
                <w:color w:val="000000"/>
                <w:sz w:val="20"/>
              </w:rPr>
            </w:pPr>
            <w:r>
              <w:rPr>
                <w:color w:val="000000"/>
                <w:sz w:val="20"/>
              </w:rPr>
              <w:t>(</w:t>
            </w:r>
            <w:r w:rsidRPr="00374F89">
              <w:rPr>
                <w:i/>
                <w:color w:val="000000"/>
                <w:sz w:val="20"/>
              </w:rPr>
              <w:t>i.e.</w:t>
            </w:r>
            <w:r>
              <w:rPr>
                <w:color w:val="000000"/>
                <w:sz w:val="20"/>
              </w:rPr>
              <w:t xml:space="preserve"> 10xDev-Conc analytical concentration)</w:t>
            </w:r>
          </w:p>
        </w:tc>
        <w:tc>
          <w:tcPr>
            <w:tcW w:w="1402" w:type="dxa"/>
            <w:tcBorders>
              <w:top w:val="single" w:sz="4" w:space="0" w:color="auto"/>
              <w:left w:val="nil"/>
              <w:bottom w:val="single" w:sz="4" w:space="0" w:color="auto"/>
              <w:right w:val="nil"/>
            </w:tcBorders>
            <w:shd w:val="clear" w:color="000000" w:fill="FCD5B4"/>
            <w:noWrap/>
            <w:vAlign w:val="center"/>
            <w:hideMark/>
          </w:tcPr>
          <w:p w14:paraId="2ED7B273" w14:textId="77777777" w:rsidR="004310AE" w:rsidRPr="004F65C2" w:rsidRDefault="004310AE" w:rsidP="00D728BD">
            <w:pPr>
              <w:jc w:val="center"/>
              <w:rPr>
                <w:color w:val="000000"/>
                <w:sz w:val="20"/>
              </w:rPr>
            </w:pPr>
            <w:r w:rsidRPr="004F65C2">
              <w:rPr>
                <w:color w:val="000000"/>
                <w:sz w:val="20"/>
              </w:rPr>
              <w:t>Recovery (%)</w:t>
            </w:r>
          </w:p>
        </w:tc>
        <w:tc>
          <w:tcPr>
            <w:tcW w:w="690" w:type="dxa"/>
            <w:tcBorders>
              <w:top w:val="single" w:sz="4" w:space="0" w:color="auto"/>
              <w:left w:val="nil"/>
              <w:bottom w:val="single" w:sz="4" w:space="0" w:color="auto"/>
              <w:right w:val="nil"/>
            </w:tcBorders>
            <w:shd w:val="clear" w:color="000000" w:fill="FCD5B4"/>
            <w:noWrap/>
            <w:vAlign w:val="center"/>
            <w:hideMark/>
          </w:tcPr>
          <w:p w14:paraId="23E5AD43" w14:textId="77777777" w:rsidR="004310AE" w:rsidRPr="004F65C2" w:rsidRDefault="004310AE" w:rsidP="00D728BD">
            <w:pPr>
              <w:jc w:val="center"/>
              <w:rPr>
                <w:color w:val="000000"/>
                <w:sz w:val="20"/>
              </w:rPr>
            </w:pPr>
            <w:r w:rsidRPr="004F65C2">
              <w:rPr>
                <w:color w:val="000000"/>
                <w:sz w:val="20"/>
              </w:rPr>
              <w:t>161.5</w:t>
            </w:r>
          </w:p>
        </w:tc>
        <w:tc>
          <w:tcPr>
            <w:tcW w:w="590" w:type="dxa"/>
            <w:tcBorders>
              <w:top w:val="single" w:sz="4" w:space="0" w:color="auto"/>
              <w:left w:val="nil"/>
              <w:bottom w:val="single" w:sz="4" w:space="0" w:color="auto"/>
              <w:right w:val="nil"/>
            </w:tcBorders>
            <w:shd w:val="clear" w:color="000000" w:fill="FCD5B4"/>
            <w:noWrap/>
            <w:vAlign w:val="center"/>
            <w:hideMark/>
          </w:tcPr>
          <w:p w14:paraId="3D34A1C1" w14:textId="77777777" w:rsidR="004310AE" w:rsidRPr="004F65C2" w:rsidRDefault="004310AE" w:rsidP="00D728BD">
            <w:pPr>
              <w:jc w:val="center"/>
              <w:rPr>
                <w:color w:val="000000"/>
                <w:sz w:val="20"/>
              </w:rPr>
            </w:pPr>
            <w:r w:rsidRPr="004F65C2">
              <w:rPr>
                <w:color w:val="000000"/>
                <w:sz w:val="20"/>
              </w:rPr>
              <w:t>65.8</w:t>
            </w:r>
          </w:p>
        </w:tc>
        <w:tc>
          <w:tcPr>
            <w:tcW w:w="685" w:type="dxa"/>
            <w:tcBorders>
              <w:top w:val="single" w:sz="4" w:space="0" w:color="auto"/>
              <w:left w:val="nil"/>
              <w:bottom w:val="single" w:sz="4" w:space="0" w:color="auto"/>
              <w:right w:val="nil"/>
            </w:tcBorders>
            <w:shd w:val="clear" w:color="000000" w:fill="FCD5B4"/>
            <w:noWrap/>
            <w:vAlign w:val="center"/>
            <w:hideMark/>
          </w:tcPr>
          <w:p w14:paraId="272E4EB8" w14:textId="77777777" w:rsidR="004310AE" w:rsidRPr="004F65C2" w:rsidRDefault="004310AE" w:rsidP="00D728BD">
            <w:pPr>
              <w:jc w:val="center"/>
              <w:rPr>
                <w:color w:val="000000"/>
                <w:sz w:val="20"/>
              </w:rPr>
            </w:pPr>
            <w:r w:rsidRPr="004F65C2">
              <w:rPr>
                <w:color w:val="000000"/>
                <w:sz w:val="20"/>
              </w:rPr>
              <w:t>64.6</w:t>
            </w:r>
          </w:p>
        </w:tc>
        <w:tc>
          <w:tcPr>
            <w:tcW w:w="685" w:type="dxa"/>
            <w:tcBorders>
              <w:top w:val="single" w:sz="4" w:space="0" w:color="auto"/>
              <w:left w:val="nil"/>
              <w:bottom w:val="single" w:sz="4" w:space="0" w:color="auto"/>
              <w:right w:val="nil"/>
            </w:tcBorders>
            <w:shd w:val="clear" w:color="000000" w:fill="FCD5B4"/>
            <w:noWrap/>
            <w:vAlign w:val="center"/>
            <w:hideMark/>
          </w:tcPr>
          <w:p w14:paraId="368EA802" w14:textId="77777777" w:rsidR="004310AE" w:rsidRPr="004F65C2" w:rsidRDefault="004310AE" w:rsidP="00D728BD">
            <w:pPr>
              <w:jc w:val="center"/>
              <w:rPr>
                <w:color w:val="000000"/>
                <w:sz w:val="20"/>
              </w:rPr>
            </w:pPr>
            <w:r w:rsidRPr="004F65C2">
              <w:rPr>
                <w:color w:val="000000"/>
                <w:sz w:val="20"/>
              </w:rPr>
              <w:t>44.8</w:t>
            </w:r>
          </w:p>
        </w:tc>
        <w:tc>
          <w:tcPr>
            <w:tcW w:w="590" w:type="dxa"/>
            <w:tcBorders>
              <w:top w:val="single" w:sz="4" w:space="0" w:color="auto"/>
              <w:left w:val="nil"/>
              <w:bottom w:val="single" w:sz="4" w:space="0" w:color="auto"/>
              <w:right w:val="nil"/>
            </w:tcBorders>
            <w:shd w:val="clear" w:color="000000" w:fill="FCD5B4"/>
            <w:noWrap/>
            <w:vAlign w:val="center"/>
            <w:hideMark/>
          </w:tcPr>
          <w:p w14:paraId="19D0334A" w14:textId="77777777" w:rsidR="004310AE" w:rsidRPr="004F65C2" w:rsidRDefault="004310AE" w:rsidP="00D728BD">
            <w:pPr>
              <w:jc w:val="center"/>
              <w:rPr>
                <w:color w:val="000000"/>
                <w:sz w:val="20"/>
              </w:rPr>
            </w:pPr>
            <w:r w:rsidRPr="004F65C2">
              <w:rPr>
                <w:color w:val="000000"/>
                <w:sz w:val="20"/>
              </w:rPr>
              <w:t>85.8</w:t>
            </w:r>
          </w:p>
        </w:tc>
        <w:tc>
          <w:tcPr>
            <w:tcW w:w="690" w:type="dxa"/>
            <w:tcBorders>
              <w:top w:val="single" w:sz="4" w:space="0" w:color="auto"/>
              <w:left w:val="nil"/>
              <w:bottom w:val="single" w:sz="4" w:space="0" w:color="auto"/>
              <w:right w:val="nil"/>
            </w:tcBorders>
            <w:shd w:val="clear" w:color="000000" w:fill="FCD5B4"/>
            <w:noWrap/>
            <w:vAlign w:val="center"/>
            <w:hideMark/>
          </w:tcPr>
          <w:p w14:paraId="634C5A33" w14:textId="77777777" w:rsidR="004310AE" w:rsidRPr="004F65C2" w:rsidRDefault="004310AE" w:rsidP="00D728BD">
            <w:pPr>
              <w:jc w:val="center"/>
              <w:rPr>
                <w:color w:val="000000"/>
                <w:sz w:val="20"/>
              </w:rPr>
            </w:pPr>
            <w:r w:rsidRPr="004F65C2">
              <w:rPr>
                <w:color w:val="000000"/>
                <w:sz w:val="20"/>
              </w:rPr>
              <w:t>114.1</w:t>
            </w:r>
          </w:p>
        </w:tc>
        <w:tc>
          <w:tcPr>
            <w:tcW w:w="690" w:type="dxa"/>
            <w:tcBorders>
              <w:top w:val="single" w:sz="4" w:space="0" w:color="auto"/>
              <w:left w:val="nil"/>
              <w:bottom w:val="single" w:sz="4" w:space="0" w:color="auto"/>
              <w:right w:val="nil"/>
            </w:tcBorders>
            <w:shd w:val="clear" w:color="000000" w:fill="FCD5B4"/>
            <w:noWrap/>
            <w:vAlign w:val="center"/>
            <w:hideMark/>
          </w:tcPr>
          <w:p w14:paraId="032D38D6" w14:textId="77777777" w:rsidR="004310AE" w:rsidRPr="004F65C2" w:rsidRDefault="004310AE" w:rsidP="00D728BD">
            <w:pPr>
              <w:jc w:val="center"/>
              <w:rPr>
                <w:color w:val="000000"/>
                <w:sz w:val="20"/>
              </w:rPr>
            </w:pPr>
            <w:r w:rsidRPr="004F65C2">
              <w:rPr>
                <w:color w:val="000000"/>
                <w:sz w:val="20"/>
              </w:rPr>
              <w:t>231.7</w:t>
            </w:r>
          </w:p>
        </w:tc>
        <w:tc>
          <w:tcPr>
            <w:tcW w:w="690" w:type="dxa"/>
            <w:tcBorders>
              <w:top w:val="single" w:sz="4" w:space="0" w:color="auto"/>
              <w:left w:val="nil"/>
              <w:bottom w:val="single" w:sz="4" w:space="0" w:color="auto"/>
              <w:right w:val="nil"/>
            </w:tcBorders>
            <w:shd w:val="clear" w:color="000000" w:fill="FCD5B4"/>
            <w:noWrap/>
            <w:vAlign w:val="center"/>
            <w:hideMark/>
          </w:tcPr>
          <w:p w14:paraId="78EA2934" w14:textId="77777777" w:rsidR="004310AE" w:rsidRPr="004F65C2" w:rsidRDefault="004310AE" w:rsidP="00D728BD">
            <w:pPr>
              <w:jc w:val="center"/>
              <w:rPr>
                <w:color w:val="000000"/>
                <w:sz w:val="20"/>
              </w:rPr>
            </w:pPr>
            <w:r w:rsidRPr="004F65C2">
              <w:rPr>
                <w:color w:val="000000"/>
                <w:sz w:val="20"/>
              </w:rPr>
              <w:t>68.1</w:t>
            </w:r>
          </w:p>
        </w:tc>
        <w:tc>
          <w:tcPr>
            <w:tcW w:w="790" w:type="dxa"/>
            <w:tcBorders>
              <w:top w:val="single" w:sz="4" w:space="0" w:color="auto"/>
              <w:left w:val="nil"/>
              <w:bottom w:val="single" w:sz="4" w:space="0" w:color="auto"/>
              <w:right w:val="nil"/>
            </w:tcBorders>
            <w:shd w:val="clear" w:color="000000" w:fill="FCD5B4"/>
            <w:noWrap/>
            <w:vAlign w:val="center"/>
            <w:hideMark/>
          </w:tcPr>
          <w:p w14:paraId="4A3BAA53" w14:textId="609BFE15" w:rsidR="004310AE" w:rsidRPr="004F65C2" w:rsidRDefault="004310AE" w:rsidP="00D728BD">
            <w:pPr>
              <w:jc w:val="center"/>
              <w:rPr>
                <w:color w:val="000000"/>
                <w:sz w:val="20"/>
              </w:rPr>
            </w:pPr>
            <w:r>
              <w:rPr>
                <w:color w:val="000000"/>
                <w:sz w:val="20"/>
              </w:rPr>
              <w:t>ND</w:t>
            </w:r>
          </w:p>
        </w:tc>
        <w:tc>
          <w:tcPr>
            <w:tcW w:w="976" w:type="dxa"/>
            <w:tcBorders>
              <w:top w:val="single" w:sz="4" w:space="0" w:color="auto"/>
              <w:left w:val="nil"/>
              <w:bottom w:val="single" w:sz="4" w:space="0" w:color="auto"/>
              <w:right w:val="nil"/>
            </w:tcBorders>
            <w:shd w:val="clear" w:color="000000" w:fill="FCD5B4"/>
            <w:noWrap/>
            <w:vAlign w:val="center"/>
            <w:hideMark/>
          </w:tcPr>
          <w:p w14:paraId="6E021B6D" w14:textId="77777777" w:rsidR="004310AE" w:rsidRPr="004F65C2" w:rsidRDefault="004310AE" w:rsidP="00D728BD">
            <w:pPr>
              <w:jc w:val="center"/>
              <w:rPr>
                <w:color w:val="000000"/>
                <w:sz w:val="20"/>
              </w:rPr>
            </w:pPr>
            <w:r w:rsidRPr="004F65C2">
              <w:rPr>
                <w:color w:val="000000"/>
                <w:sz w:val="20"/>
              </w:rPr>
              <w:t>104.5</w:t>
            </w:r>
          </w:p>
        </w:tc>
        <w:tc>
          <w:tcPr>
            <w:tcW w:w="976" w:type="dxa"/>
            <w:tcBorders>
              <w:top w:val="single" w:sz="4" w:space="0" w:color="auto"/>
              <w:left w:val="nil"/>
              <w:bottom w:val="single" w:sz="4" w:space="0" w:color="auto"/>
              <w:right w:val="nil"/>
            </w:tcBorders>
            <w:shd w:val="clear" w:color="000000" w:fill="FCD5B4"/>
            <w:noWrap/>
            <w:vAlign w:val="center"/>
            <w:hideMark/>
          </w:tcPr>
          <w:p w14:paraId="61E3064D" w14:textId="77777777" w:rsidR="004310AE" w:rsidRPr="004F65C2" w:rsidRDefault="004310AE" w:rsidP="00D728BD">
            <w:pPr>
              <w:jc w:val="center"/>
              <w:rPr>
                <w:color w:val="000000"/>
                <w:sz w:val="20"/>
              </w:rPr>
            </w:pPr>
            <w:r w:rsidRPr="004F65C2">
              <w:rPr>
                <w:color w:val="000000"/>
                <w:sz w:val="20"/>
              </w:rPr>
              <w:t>76.9</w:t>
            </w:r>
          </w:p>
        </w:tc>
        <w:tc>
          <w:tcPr>
            <w:tcW w:w="976" w:type="dxa"/>
            <w:tcBorders>
              <w:top w:val="single" w:sz="4" w:space="0" w:color="auto"/>
              <w:left w:val="nil"/>
              <w:bottom w:val="single" w:sz="4" w:space="0" w:color="auto"/>
              <w:right w:val="nil"/>
            </w:tcBorders>
            <w:shd w:val="clear" w:color="000000" w:fill="FCD5B4"/>
            <w:noWrap/>
            <w:vAlign w:val="center"/>
            <w:hideMark/>
          </w:tcPr>
          <w:p w14:paraId="5D75B2C7" w14:textId="77777777" w:rsidR="004310AE" w:rsidRPr="004F65C2" w:rsidRDefault="004310AE" w:rsidP="00D728BD">
            <w:pPr>
              <w:jc w:val="center"/>
              <w:rPr>
                <w:color w:val="000000"/>
                <w:sz w:val="20"/>
              </w:rPr>
            </w:pPr>
            <w:r w:rsidRPr="004F65C2">
              <w:rPr>
                <w:color w:val="000000"/>
                <w:sz w:val="20"/>
              </w:rPr>
              <w:t>68.5</w:t>
            </w:r>
          </w:p>
        </w:tc>
      </w:tr>
      <w:tr w:rsidR="004310AE" w14:paraId="678176DC" w14:textId="77777777" w:rsidTr="004310AE">
        <w:trPr>
          <w:trHeight w:val="397"/>
        </w:trPr>
        <w:tc>
          <w:tcPr>
            <w:tcW w:w="2197" w:type="dxa"/>
            <w:vMerge/>
            <w:tcBorders>
              <w:top w:val="single" w:sz="4" w:space="0" w:color="auto"/>
              <w:left w:val="nil"/>
              <w:bottom w:val="single" w:sz="12" w:space="0" w:color="auto"/>
              <w:right w:val="nil"/>
            </w:tcBorders>
            <w:vAlign w:val="center"/>
            <w:hideMark/>
          </w:tcPr>
          <w:p w14:paraId="67009913" w14:textId="77777777" w:rsidR="004310AE" w:rsidRPr="004F65C2" w:rsidRDefault="004310AE" w:rsidP="00D728BD">
            <w:pPr>
              <w:jc w:val="center"/>
              <w:rPr>
                <w:color w:val="000000"/>
                <w:sz w:val="20"/>
              </w:rPr>
            </w:pPr>
          </w:p>
        </w:tc>
        <w:tc>
          <w:tcPr>
            <w:tcW w:w="1402" w:type="dxa"/>
            <w:tcBorders>
              <w:top w:val="single" w:sz="4" w:space="0" w:color="auto"/>
              <w:left w:val="nil"/>
              <w:bottom w:val="single" w:sz="12" w:space="0" w:color="auto"/>
              <w:right w:val="nil"/>
            </w:tcBorders>
            <w:shd w:val="clear" w:color="000000" w:fill="FCD5B4"/>
            <w:noWrap/>
            <w:vAlign w:val="center"/>
            <w:hideMark/>
          </w:tcPr>
          <w:p w14:paraId="1CFD6DE2" w14:textId="77777777" w:rsidR="004310AE" w:rsidRPr="004F65C2" w:rsidRDefault="004310AE" w:rsidP="00D728BD">
            <w:pPr>
              <w:jc w:val="center"/>
              <w:rPr>
                <w:color w:val="000000"/>
                <w:sz w:val="20"/>
              </w:rPr>
            </w:pPr>
            <w:r w:rsidRPr="004F65C2">
              <w:rPr>
                <w:color w:val="000000"/>
                <w:sz w:val="20"/>
              </w:rPr>
              <w:t>LOQ (nM)</w:t>
            </w:r>
          </w:p>
        </w:tc>
        <w:tc>
          <w:tcPr>
            <w:tcW w:w="690" w:type="dxa"/>
            <w:tcBorders>
              <w:top w:val="single" w:sz="4" w:space="0" w:color="auto"/>
              <w:left w:val="nil"/>
              <w:bottom w:val="single" w:sz="12" w:space="0" w:color="auto"/>
              <w:right w:val="nil"/>
            </w:tcBorders>
            <w:shd w:val="clear" w:color="000000" w:fill="FCD5B4"/>
            <w:noWrap/>
            <w:vAlign w:val="center"/>
            <w:hideMark/>
          </w:tcPr>
          <w:p w14:paraId="416D33DE" w14:textId="77777777" w:rsidR="004310AE" w:rsidRPr="004F65C2" w:rsidRDefault="004310AE" w:rsidP="00D728BD">
            <w:pPr>
              <w:jc w:val="center"/>
              <w:rPr>
                <w:color w:val="000000"/>
                <w:sz w:val="20"/>
              </w:rPr>
            </w:pPr>
            <w:r w:rsidRPr="004F65C2">
              <w:rPr>
                <w:color w:val="000000"/>
                <w:sz w:val="20"/>
              </w:rPr>
              <w:t>0.8</w:t>
            </w:r>
          </w:p>
        </w:tc>
        <w:tc>
          <w:tcPr>
            <w:tcW w:w="590" w:type="dxa"/>
            <w:tcBorders>
              <w:top w:val="single" w:sz="4" w:space="0" w:color="auto"/>
              <w:left w:val="nil"/>
              <w:bottom w:val="single" w:sz="12" w:space="0" w:color="auto"/>
              <w:right w:val="nil"/>
            </w:tcBorders>
            <w:shd w:val="clear" w:color="000000" w:fill="FCD5B4"/>
            <w:noWrap/>
            <w:vAlign w:val="center"/>
            <w:hideMark/>
          </w:tcPr>
          <w:p w14:paraId="156BB167" w14:textId="77777777" w:rsidR="004310AE" w:rsidRPr="004F65C2" w:rsidRDefault="004310AE" w:rsidP="00D728BD">
            <w:pPr>
              <w:jc w:val="center"/>
              <w:rPr>
                <w:color w:val="000000"/>
                <w:sz w:val="20"/>
              </w:rPr>
            </w:pPr>
            <w:r w:rsidRPr="004F65C2">
              <w:rPr>
                <w:color w:val="000000"/>
                <w:sz w:val="20"/>
              </w:rPr>
              <w:t>3.6</w:t>
            </w:r>
          </w:p>
        </w:tc>
        <w:tc>
          <w:tcPr>
            <w:tcW w:w="685" w:type="dxa"/>
            <w:tcBorders>
              <w:top w:val="single" w:sz="4" w:space="0" w:color="auto"/>
              <w:left w:val="nil"/>
              <w:bottom w:val="single" w:sz="12" w:space="0" w:color="auto"/>
              <w:right w:val="nil"/>
            </w:tcBorders>
            <w:shd w:val="clear" w:color="000000" w:fill="FCD5B4"/>
            <w:noWrap/>
            <w:vAlign w:val="center"/>
            <w:hideMark/>
          </w:tcPr>
          <w:p w14:paraId="5F818985" w14:textId="77777777" w:rsidR="004310AE" w:rsidRPr="004F65C2" w:rsidRDefault="004310AE" w:rsidP="00D728BD">
            <w:pPr>
              <w:jc w:val="center"/>
              <w:rPr>
                <w:color w:val="000000"/>
                <w:sz w:val="20"/>
              </w:rPr>
            </w:pPr>
            <w:r w:rsidRPr="004F65C2">
              <w:rPr>
                <w:color w:val="000000"/>
                <w:sz w:val="20"/>
              </w:rPr>
              <w:t>96.0</w:t>
            </w:r>
          </w:p>
        </w:tc>
        <w:tc>
          <w:tcPr>
            <w:tcW w:w="685" w:type="dxa"/>
            <w:tcBorders>
              <w:top w:val="single" w:sz="4" w:space="0" w:color="auto"/>
              <w:left w:val="nil"/>
              <w:bottom w:val="single" w:sz="12" w:space="0" w:color="auto"/>
              <w:right w:val="nil"/>
            </w:tcBorders>
            <w:shd w:val="clear" w:color="000000" w:fill="FCD5B4"/>
            <w:noWrap/>
            <w:vAlign w:val="center"/>
            <w:hideMark/>
          </w:tcPr>
          <w:p w14:paraId="078589A3" w14:textId="77777777" w:rsidR="004310AE" w:rsidRPr="004F65C2" w:rsidRDefault="004310AE" w:rsidP="00D728BD">
            <w:pPr>
              <w:jc w:val="center"/>
              <w:rPr>
                <w:color w:val="000000"/>
                <w:sz w:val="20"/>
              </w:rPr>
            </w:pPr>
            <w:r w:rsidRPr="004F65C2">
              <w:rPr>
                <w:color w:val="000000"/>
                <w:sz w:val="20"/>
              </w:rPr>
              <w:t>33.4</w:t>
            </w:r>
          </w:p>
        </w:tc>
        <w:tc>
          <w:tcPr>
            <w:tcW w:w="590" w:type="dxa"/>
            <w:tcBorders>
              <w:top w:val="single" w:sz="4" w:space="0" w:color="auto"/>
              <w:left w:val="nil"/>
              <w:bottom w:val="single" w:sz="12" w:space="0" w:color="auto"/>
              <w:right w:val="nil"/>
            </w:tcBorders>
            <w:shd w:val="clear" w:color="000000" w:fill="FCD5B4"/>
            <w:noWrap/>
            <w:vAlign w:val="center"/>
            <w:hideMark/>
          </w:tcPr>
          <w:p w14:paraId="28FDEF48" w14:textId="77777777" w:rsidR="004310AE" w:rsidRPr="004F65C2" w:rsidRDefault="004310AE" w:rsidP="00D728BD">
            <w:pPr>
              <w:jc w:val="center"/>
              <w:rPr>
                <w:color w:val="000000"/>
                <w:sz w:val="20"/>
              </w:rPr>
            </w:pPr>
            <w:r w:rsidRPr="004F65C2">
              <w:rPr>
                <w:color w:val="000000"/>
                <w:sz w:val="20"/>
              </w:rPr>
              <w:t>7.4</w:t>
            </w:r>
          </w:p>
        </w:tc>
        <w:tc>
          <w:tcPr>
            <w:tcW w:w="690" w:type="dxa"/>
            <w:tcBorders>
              <w:top w:val="single" w:sz="4" w:space="0" w:color="auto"/>
              <w:left w:val="nil"/>
              <w:bottom w:val="single" w:sz="12" w:space="0" w:color="auto"/>
              <w:right w:val="nil"/>
            </w:tcBorders>
            <w:shd w:val="clear" w:color="000000" w:fill="FCD5B4"/>
            <w:noWrap/>
            <w:vAlign w:val="center"/>
            <w:hideMark/>
          </w:tcPr>
          <w:p w14:paraId="30D1786C" w14:textId="77777777" w:rsidR="004310AE" w:rsidRPr="004F65C2" w:rsidRDefault="004310AE" w:rsidP="00D728BD">
            <w:pPr>
              <w:jc w:val="center"/>
              <w:rPr>
                <w:color w:val="000000"/>
                <w:sz w:val="20"/>
              </w:rPr>
            </w:pPr>
            <w:r w:rsidRPr="004F65C2">
              <w:rPr>
                <w:color w:val="000000"/>
                <w:sz w:val="20"/>
              </w:rPr>
              <w:t>7.1</w:t>
            </w:r>
          </w:p>
        </w:tc>
        <w:tc>
          <w:tcPr>
            <w:tcW w:w="690" w:type="dxa"/>
            <w:tcBorders>
              <w:top w:val="single" w:sz="4" w:space="0" w:color="auto"/>
              <w:left w:val="nil"/>
              <w:bottom w:val="single" w:sz="12" w:space="0" w:color="auto"/>
              <w:right w:val="nil"/>
            </w:tcBorders>
            <w:shd w:val="clear" w:color="000000" w:fill="FCD5B4"/>
            <w:noWrap/>
            <w:vAlign w:val="center"/>
            <w:hideMark/>
          </w:tcPr>
          <w:p w14:paraId="6F0583D9" w14:textId="77777777" w:rsidR="004310AE" w:rsidRPr="004F65C2" w:rsidRDefault="004310AE" w:rsidP="00D728BD">
            <w:pPr>
              <w:jc w:val="center"/>
              <w:rPr>
                <w:color w:val="000000"/>
                <w:sz w:val="20"/>
              </w:rPr>
            </w:pPr>
            <w:r w:rsidRPr="004F65C2">
              <w:rPr>
                <w:color w:val="000000"/>
                <w:sz w:val="20"/>
              </w:rPr>
              <w:t>4.9</w:t>
            </w:r>
          </w:p>
        </w:tc>
        <w:tc>
          <w:tcPr>
            <w:tcW w:w="690" w:type="dxa"/>
            <w:tcBorders>
              <w:top w:val="single" w:sz="4" w:space="0" w:color="auto"/>
              <w:left w:val="nil"/>
              <w:bottom w:val="single" w:sz="12" w:space="0" w:color="auto"/>
              <w:right w:val="nil"/>
            </w:tcBorders>
            <w:shd w:val="clear" w:color="000000" w:fill="FCD5B4"/>
            <w:noWrap/>
            <w:vAlign w:val="center"/>
            <w:hideMark/>
          </w:tcPr>
          <w:p w14:paraId="41A01A03" w14:textId="77777777" w:rsidR="004310AE" w:rsidRPr="004F65C2" w:rsidRDefault="004310AE" w:rsidP="00D728BD">
            <w:pPr>
              <w:jc w:val="center"/>
              <w:rPr>
                <w:color w:val="000000"/>
                <w:sz w:val="20"/>
              </w:rPr>
            </w:pPr>
            <w:r w:rsidRPr="004F65C2">
              <w:rPr>
                <w:color w:val="000000"/>
                <w:sz w:val="20"/>
              </w:rPr>
              <w:t>18.0</w:t>
            </w:r>
          </w:p>
        </w:tc>
        <w:tc>
          <w:tcPr>
            <w:tcW w:w="790" w:type="dxa"/>
            <w:tcBorders>
              <w:top w:val="single" w:sz="4" w:space="0" w:color="auto"/>
              <w:left w:val="nil"/>
              <w:bottom w:val="single" w:sz="12" w:space="0" w:color="auto"/>
              <w:right w:val="nil"/>
            </w:tcBorders>
            <w:shd w:val="clear" w:color="000000" w:fill="FCD5B4"/>
            <w:noWrap/>
            <w:vAlign w:val="center"/>
            <w:hideMark/>
          </w:tcPr>
          <w:p w14:paraId="3612BA6F" w14:textId="4351E17B" w:rsidR="004310AE" w:rsidRPr="004F65C2" w:rsidRDefault="004310AE" w:rsidP="00D728BD">
            <w:pPr>
              <w:jc w:val="center"/>
              <w:rPr>
                <w:color w:val="000000"/>
                <w:sz w:val="20"/>
              </w:rPr>
            </w:pPr>
            <w:r>
              <w:rPr>
                <w:color w:val="000000"/>
                <w:sz w:val="20"/>
              </w:rPr>
              <w:t>ND</w:t>
            </w:r>
          </w:p>
        </w:tc>
        <w:tc>
          <w:tcPr>
            <w:tcW w:w="976" w:type="dxa"/>
            <w:tcBorders>
              <w:top w:val="single" w:sz="4" w:space="0" w:color="auto"/>
              <w:left w:val="nil"/>
              <w:bottom w:val="single" w:sz="12" w:space="0" w:color="auto"/>
              <w:right w:val="nil"/>
            </w:tcBorders>
            <w:shd w:val="clear" w:color="000000" w:fill="FCD5B4"/>
            <w:noWrap/>
            <w:vAlign w:val="center"/>
            <w:hideMark/>
          </w:tcPr>
          <w:p w14:paraId="078709E5" w14:textId="77777777" w:rsidR="004310AE" w:rsidRPr="004F65C2" w:rsidRDefault="004310AE" w:rsidP="00D728BD">
            <w:pPr>
              <w:jc w:val="center"/>
              <w:rPr>
                <w:color w:val="000000"/>
                <w:sz w:val="20"/>
              </w:rPr>
            </w:pPr>
            <w:r w:rsidRPr="004F65C2">
              <w:rPr>
                <w:color w:val="000000"/>
                <w:sz w:val="20"/>
              </w:rPr>
              <w:t>21.4</w:t>
            </w:r>
          </w:p>
        </w:tc>
        <w:tc>
          <w:tcPr>
            <w:tcW w:w="976" w:type="dxa"/>
            <w:tcBorders>
              <w:top w:val="single" w:sz="4" w:space="0" w:color="auto"/>
              <w:left w:val="nil"/>
              <w:bottom w:val="single" w:sz="12" w:space="0" w:color="auto"/>
              <w:right w:val="nil"/>
            </w:tcBorders>
            <w:shd w:val="clear" w:color="000000" w:fill="FCD5B4"/>
            <w:noWrap/>
            <w:vAlign w:val="center"/>
            <w:hideMark/>
          </w:tcPr>
          <w:p w14:paraId="62935A4D" w14:textId="77777777" w:rsidR="004310AE" w:rsidRPr="004F65C2" w:rsidRDefault="004310AE" w:rsidP="00D728BD">
            <w:pPr>
              <w:jc w:val="center"/>
              <w:rPr>
                <w:color w:val="000000"/>
                <w:sz w:val="20"/>
              </w:rPr>
            </w:pPr>
            <w:r w:rsidRPr="004F65C2">
              <w:rPr>
                <w:color w:val="000000"/>
                <w:sz w:val="20"/>
              </w:rPr>
              <w:t>7.2</w:t>
            </w:r>
          </w:p>
        </w:tc>
        <w:tc>
          <w:tcPr>
            <w:tcW w:w="976" w:type="dxa"/>
            <w:tcBorders>
              <w:top w:val="single" w:sz="4" w:space="0" w:color="auto"/>
              <w:left w:val="nil"/>
              <w:bottom w:val="single" w:sz="12" w:space="0" w:color="auto"/>
              <w:right w:val="nil"/>
            </w:tcBorders>
            <w:shd w:val="clear" w:color="000000" w:fill="FCD5B4"/>
            <w:noWrap/>
            <w:vAlign w:val="center"/>
            <w:hideMark/>
          </w:tcPr>
          <w:p w14:paraId="49FC1A15" w14:textId="77777777" w:rsidR="004310AE" w:rsidRPr="004F65C2" w:rsidRDefault="004310AE" w:rsidP="00D728BD">
            <w:pPr>
              <w:jc w:val="center"/>
              <w:rPr>
                <w:color w:val="000000"/>
                <w:sz w:val="20"/>
              </w:rPr>
            </w:pPr>
            <w:r w:rsidRPr="004F65C2">
              <w:rPr>
                <w:color w:val="000000"/>
                <w:sz w:val="20"/>
              </w:rPr>
              <w:t>31.9</w:t>
            </w:r>
          </w:p>
        </w:tc>
      </w:tr>
    </w:tbl>
    <w:p w14:paraId="11523918" w14:textId="1033273D" w:rsidR="004310AE" w:rsidRDefault="004310AE" w:rsidP="004310AE">
      <w:pPr>
        <w:spacing w:before="120" w:line="480" w:lineRule="auto"/>
        <w:sectPr w:rsidR="004310AE" w:rsidSect="004310AE">
          <w:pgSz w:w="16838" w:h="11906" w:orient="landscape"/>
          <w:pgMar w:top="1417" w:right="1417" w:bottom="1417" w:left="1417" w:header="708" w:footer="708" w:gutter="0"/>
          <w:lnNumType w:countBy="1" w:restart="continuous"/>
          <w:cols w:space="708"/>
          <w:docGrid w:linePitch="360"/>
        </w:sectPr>
      </w:pPr>
      <w:r w:rsidRPr="00826D17">
        <w:rPr>
          <w:sz w:val="20"/>
          <w:vertAlign w:val="superscript"/>
        </w:rPr>
        <w:t>1</w:t>
      </w:r>
      <w:r w:rsidRPr="00826D17">
        <w:rPr>
          <w:sz w:val="20"/>
        </w:rPr>
        <w:t>: ND=not determinable; signal-to-noise below 10.</w:t>
      </w:r>
    </w:p>
    <w:p w14:paraId="4A6A3AE2" w14:textId="5CB8DEDE" w:rsidR="004310AE" w:rsidRDefault="004310AE" w:rsidP="004310AE">
      <w:pPr>
        <w:spacing w:before="120" w:line="480" w:lineRule="auto"/>
      </w:pPr>
      <w:r>
        <w:lastRenderedPageBreak/>
        <w:t>Given the lowest median LOQ of the 1/2 dilution of murine faeces, this dilution factor was chosen.</w:t>
      </w:r>
      <w:r w:rsidR="00374F89">
        <w:t xml:space="preserve"> </w:t>
      </w:r>
      <w:r>
        <w:t>Based on this final experiment, the method as described in the main article was determined to be established.</w:t>
      </w:r>
    </w:p>
    <w:sectPr w:rsidR="004310AE" w:rsidSect="004310AE">
      <w:pgSz w:w="11906" w:h="16838"/>
      <w:pgMar w:top="1417" w:right="1417" w:bottom="1417" w:left="1417" w:header="708" w:footer="708" w:gutter="0"/>
      <w:lnNumType w:countBy="1" w:restart="continuous"/>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Manifest>
    <wne:toolbarData r:id="rId1"/>
  </wne:toolbars>
  <wne:acds>
    <wne:acd wne:argValue="AgBBAEYAXwBUAGkAdABsAGUAXwBSAHUAbgBuAGkAbgBnAF8ASABlAGEAZAA=" wne:acdName="acd0" wne:fciIndexBasedOn="0065"/>
    <wne:acd wne:argValue="AgBBAEkAXwBSAGUAYwBlAGkAdgBlAGQAXwBEAGEAdABlAA==" wne:acdName="acd1" wne:fciIndexBasedOn="0065"/>
    <wne:acd wne:argValue="AgBCAEEAXwBUAGkAdABsAGUA" wne:acdName="acd2" wne:fciIndexBasedOn="0065"/>
    <wne:acd wne:argValue="AgBCAEIAXwBBAHUAdABoAG8AcgBfAE4AYQBtAGUA" wne:acdName="acd3" wne:fciIndexBasedOn="0065"/>
    <wne:acd wne:argValue="AgBCAEMAXwBBAHUAdABoAG8AcgBfAEEAZABkAHIAZQBzAHMA" wne:acdName="acd4" wne:fciIndexBasedOn="0065"/>
    <wne:acd wne:argValue="AgBCAEQAXwBBAGIAcwB0AHIAYQBjAHQA" wne:acdName="acd5" wne:fciIndexBasedOn="0065"/>
    <wne:acd wne:argValue="AgBCAEkAXwBFAG0AYQBpAGwAXwBBAGQAZAByAGUAcwBzAA==" wne:acdName="acd6" wne:fciIndexBasedOn="0065"/>
    <wne:acd wne:argValue="AgBGAEEAXwBDAG8AcgByAGUAcwBwAG8AbgBkAGkAbgBnAF8AQQB1AHQAaABvAHIAXwBGAG8AbwB0&#10;AG4AbwB0AGUA" wne:acdName="acd7" wne:fciIndexBasedOn="0065"/>
    <wne:acd wne:argValue="AgBGAEMAXwBDAGgAYQByAHQAXwBGAG8AbwB0AG4AbwB0AGUA" wne:acdName="acd8" wne:fciIndexBasedOn="0065"/>
    <wne:acd wne:argValue="AgBGAEQAXwBTAGMAaABlAG0AZQBfAEYAbwBvAHQAbgBvAHQAZQA=" wne:acdName="acd9" wne:fciIndexBasedOn="0065"/>
    <wne:acd wne:argValue="AgBGAEUAXwBUAGEAYgBsAGUAXwBGAG8AbwB0AG4AbwB0AGUA" wne:acdName="acd10" wne:fciIndexBasedOn="0065"/>
    <wne:acd wne:argValue="AgBTAE4AXwBTAHkAbgBvAHAAcwBpAHMAXwBUAE8AQwA=" wne:acdName="acd11" wne:fciIndexBasedOn="0065"/>
    <wne:acd wne:argValue="AgBUAEEAXwBNAGEAaQBuAF8AVABlAHgAdAA=" wne:acdName="acd12" wne:fciIndexBasedOn="0065"/>
    <wne:acd wne:argValue="AgBUAEMAXwBUAGEAYgBsAGUAXwBCAG8AZAB5AA==" wne:acdName="acd13" wne:fciIndexBasedOn="0065"/>
    <wne:acd wne:argValue="AgBUAEQAXwBBAGMAawBuAG8AdwBsAGUAZABnAG0AZQBuAHQAcwA=" wne:acdName="acd14" wne:fciIndexBasedOn="0065"/>
    <wne:acd wne:argValue="AgBUAEUAXwBTAHUAcABwAG8AcgB0AGkAbgBnAF8ASQBuAGYAbwByAG0AYQB0AGkAbwBuAA==" wne:acdName="acd15" wne:fciIndexBasedOn="0065"/>
    <wne:acd wne:argValue="AgBUAEYAXwBSAGUAZgBlAHIAZQBuAGMAZQBzAF8AUwBlAGMAdABpAG8AbgA=" wne:acdName="acd16" wne:fciIndexBasedOn="0065"/>
    <wne:acd wne:argValue="AgBWAEEAXwBGAGkAZwB1AHIAZQBfAEMAYQBwAHQAaQBvAG4A" wne:acdName="acd17" wne:fciIndexBasedOn="0065"/>
    <wne:acd wne:argValue="AgBWAEIAXwBDAGgAYQByAHQAXwBUAGkAdABsAGUA" wne:acdName="acd18" wne:fciIndexBasedOn="0065"/>
    <wne:acd wne:argValue="AgBWAEMAXwBTAGMAaABlAG0AZQBfAFQAaQB0AGwAZQA=" wne:acdName="acd19" wne:fciIndexBasedOn="0065"/>
    <wne:acd wne:argValue="AgBWAEQAXwBUAGEAYgBsAGUAXwBUAGkAdABsAGUA" wne:acdName="acd20" wne:fciIndexBasedOn="0065"/>
    <wne:acd wne:argValue="AgBCAEcAXwBLAGUAeQB3AG8AcgBkAHMA" wne:acdName="acd21" wne:fciIndexBasedOn="0065"/>
    <wne:acd wne:argValue="AgBCAEgAXwBCAHIAaQBlAGYAcwA=" wne:acdName="acd22" wne:fciIndexBasedOn="0065"/>
    <wne:acd wne:argValue="AgBCAEUAXwBBAHUAdABoAG8AcgBfAEIAaQBvAGcAcgBhAHAAaAB5AA==" wne:acdName="acd2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6389D" w14:textId="77777777" w:rsidR="00BA1B58" w:rsidRDefault="00BA1B58">
      <w:r>
        <w:separator/>
      </w:r>
    </w:p>
  </w:endnote>
  <w:endnote w:type="continuationSeparator" w:id="0">
    <w:p w14:paraId="37C3BD78" w14:textId="77777777" w:rsidR="00BA1B58" w:rsidRDefault="00BA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dvP7627">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8284F" w14:textId="00EFB7E4" w:rsidR="00BA1B58" w:rsidRDefault="00BA1B58" w:rsidP="0023373A">
    <w:pPr>
      <w:pStyle w:val="Footer"/>
      <w:jc w:val="right"/>
    </w:pPr>
    <w:r w:rsidRPr="009A4512">
      <w:t xml:space="preserve">Page </w:t>
    </w:r>
    <w:r w:rsidRPr="009A4512">
      <w:fldChar w:fldCharType="begin"/>
    </w:r>
    <w:r w:rsidRPr="009A4512">
      <w:instrText xml:space="preserve"> PAGE   \* MERGEFORMAT </w:instrText>
    </w:r>
    <w:r w:rsidRPr="009A4512">
      <w:fldChar w:fldCharType="separate"/>
    </w:r>
    <w:r>
      <w:rPr>
        <w:noProof/>
      </w:rPr>
      <w:t>30</w:t>
    </w:r>
    <w:r w:rsidRPr="009A4512">
      <w:rPr>
        <w:noProof/>
      </w:rPr>
      <w:fldChar w:fldCharType="end"/>
    </w:r>
    <w:r w:rsidRPr="009A4512">
      <w:t xml:space="preserve"> of </w:t>
    </w:r>
    <w:r w:rsidR="00824674">
      <w:t>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B1473" w14:textId="77777777" w:rsidR="00BA1B58" w:rsidRDefault="00BA1B58">
      <w:r>
        <w:separator/>
      </w:r>
    </w:p>
  </w:footnote>
  <w:footnote w:type="continuationSeparator" w:id="0">
    <w:p w14:paraId="7FC58A71" w14:textId="77777777" w:rsidR="00BA1B58" w:rsidRDefault="00BA1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6412D" w14:textId="77777777" w:rsidR="00BA1B58" w:rsidRPr="00B446A2" w:rsidRDefault="00BA1B58" w:rsidP="00CB61EA">
    <w:pPr>
      <w:pStyle w:val="Header"/>
      <w:tabs>
        <w:tab w:val="clear" w:pos="9072"/>
        <w:tab w:val="left" w:pos="2674"/>
        <w:tab w:val="left" w:pos="5773"/>
        <w:tab w:val="right" w:pos="14034"/>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B5FCE"/>
    <w:multiLevelType w:val="hybridMultilevel"/>
    <w:tmpl w:val="E6E43A6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4C3609D"/>
    <w:multiLevelType w:val="hybridMultilevel"/>
    <w:tmpl w:val="5AA605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B074894"/>
    <w:multiLevelType w:val="hybridMultilevel"/>
    <w:tmpl w:val="B2CE04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E1E4A54"/>
    <w:multiLevelType w:val="multilevel"/>
    <w:tmpl w:val="7C0C5F02"/>
    <w:lvl w:ilvl="0">
      <w:start w:val="1"/>
      <w:numFmt w:val="decimal"/>
      <w:pStyle w:val="Heading1"/>
      <w:lvlText w:val="%1"/>
      <w:lvlJc w:val="left"/>
      <w:pPr>
        <w:tabs>
          <w:tab w:val="num" w:pos="3835"/>
        </w:tabs>
        <w:ind w:left="3835"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5540"/>
        </w:tabs>
        <w:ind w:left="554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7FC510A"/>
    <w:multiLevelType w:val="hybridMultilevel"/>
    <w:tmpl w:val="0A2A32C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0346DF2"/>
    <w:multiLevelType w:val="hybridMultilevel"/>
    <w:tmpl w:val="45D6768E"/>
    <w:lvl w:ilvl="0" w:tplc="EC4004E0">
      <w:start w:val="1"/>
      <w:numFmt w:val="bullet"/>
      <w:pStyle w:val="Bar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45E3B45"/>
    <w:multiLevelType w:val="multilevel"/>
    <w:tmpl w:val="B9DA7B94"/>
    <w:lvl w:ilvl="0">
      <w:start w:val="1"/>
      <w:numFmt w:val="decimal"/>
      <w:lvlText w:val="%1"/>
      <w:lvlJc w:val="left"/>
      <w:pPr>
        <w:ind w:left="360" w:hanging="360"/>
      </w:pPr>
      <w:rPr>
        <w:rFonts w:hint="default"/>
      </w:rPr>
    </w:lvl>
    <w:lvl w:ilvl="1">
      <w:start w:val="1"/>
      <w:numFmt w:val="decimal"/>
      <w:lvlText w:val="%1.%2"/>
      <w:lvlJc w:val="left"/>
      <w:pPr>
        <w:ind w:left="562" w:hanging="36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7" w15:restartNumberingAfterBreak="0">
    <w:nsid w:val="65F41F86"/>
    <w:multiLevelType w:val="multilevel"/>
    <w:tmpl w:val="FC888CFC"/>
    <w:lvl w:ilvl="0">
      <w:start w:val="1"/>
      <w:numFmt w:val="decimal"/>
      <w:lvlText w:val="%1"/>
      <w:lvlJc w:val="left"/>
      <w:pPr>
        <w:ind w:left="360" w:hanging="360"/>
      </w:pPr>
      <w:rPr>
        <w:rFonts w:hint="default"/>
      </w:rPr>
    </w:lvl>
    <w:lvl w:ilvl="1">
      <w:start w:val="1"/>
      <w:numFmt w:val="decimal"/>
      <w:lvlText w:val="%1.%2"/>
      <w:lvlJc w:val="left"/>
      <w:pPr>
        <w:ind w:left="562" w:hanging="36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8" w15:restartNumberingAfterBreak="0">
    <w:nsid w:val="6F671454"/>
    <w:multiLevelType w:val="hybridMultilevel"/>
    <w:tmpl w:val="FE0A69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18C4EC5"/>
    <w:multiLevelType w:val="hybridMultilevel"/>
    <w:tmpl w:val="FE0A69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1"/>
  </w:num>
  <w:num w:numId="6">
    <w:abstractNumId w:val="8"/>
  </w:num>
  <w:num w:numId="7">
    <w:abstractNumId w:val="9"/>
  </w:num>
  <w:num w:numId="8">
    <w:abstractNumId w:val="2"/>
  </w:num>
  <w:num w:numId="9">
    <w:abstractNumId w:val="0"/>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431"/>
    <w:rsid w:val="00000EB9"/>
    <w:rsid w:val="000017B1"/>
    <w:rsid w:val="00001C3E"/>
    <w:rsid w:val="00002155"/>
    <w:rsid w:val="00002FB9"/>
    <w:rsid w:val="00004742"/>
    <w:rsid w:val="00005658"/>
    <w:rsid w:val="000056E6"/>
    <w:rsid w:val="00005C4A"/>
    <w:rsid w:val="0000610B"/>
    <w:rsid w:val="0000654B"/>
    <w:rsid w:val="000069EF"/>
    <w:rsid w:val="00006FD0"/>
    <w:rsid w:val="00011090"/>
    <w:rsid w:val="000121E2"/>
    <w:rsid w:val="0001268C"/>
    <w:rsid w:val="00012B54"/>
    <w:rsid w:val="00012EE5"/>
    <w:rsid w:val="000130A6"/>
    <w:rsid w:val="00013D0A"/>
    <w:rsid w:val="00015156"/>
    <w:rsid w:val="00015751"/>
    <w:rsid w:val="0001653A"/>
    <w:rsid w:val="000165E7"/>
    <w:rsid w:val="00016E98"/>
    <w:rsid w:val="00017165"/>
    <w:rsid w:val="00017D1B"/>
    <w:rsid w:val="000204D8"/>
    <w:rsid w:val="00020F57"/>
    <w:rsid w:val="000213E6"/>
    <w:rsid w:val="00023833"/>
    <w:rsid w:val="00024606"/>
    <w:rsid w:val="0002477A"/>
    <w:rsid w:val="00024918"/>
    <w:rsid w:val="00025A8F"/>
    <w:rsid w:val="0002612C"/>
    <w:rsid w:val="000262CA"/>
    <w:rsid w:val="0002745D"/>
    <w:rsid w:val="000277AF"/>
    <w:rsid w:val="00027BD4"/>
    <w:rsid w:val="00027C48"/>
    <w:rsid w:val="0003003B"/>
    <w:rsid w:val="00030727"/>
    <w:rsid w:val="00030B57"/>
    <w:rsid w:val="00031577"/>
    <w:rsid w:val="0003208F"/>
    <w:rsid w:val="00032455"/>
    <w:rsid w:val="00033284"/>
    <w:rsid w:val="000333D1"/>
    <w:rsid w:val="000338A3"/>
    <w:rsid w:val="00033C36"/>
    <w:rsid w:val="000351FD"/>
    <w:rsid w:val="00035690"/>
    <w:rsid w:val="000358B8"/>
    <w:rsid w:val="00035D39"/>
    <w:rsid w:val="00036CC6"/>
    <w:rsid w:val="0003769B"/>
    <w:rsid w:val="00040C8F"/>
    <w:rsid w:val="0004148B"/>
    <w:rsid w:val="000414AC"/>
    <w:rsid w:val="000418A2"/>
    <w:rsid w:val="00041E98"/>
    <w:rsid w:val="000425C9"/>
    <w:rsid w:val="000427D7"/>
    <w:rsid w:val="000430F2"/>
    <w:rsid w:val="00043BD4"/>
    <w:rsid w:val="0004458F"/>
    <w:rsid w:val="00044795"/>
    <w:rsid w:val="00044B5C"/>
    <w:rsid w:val="0004603F"/>
    <w:rsid w:val="00046A8E"/>
    <w:rsid w:val="00046B8F"/>
    <w:rsid w:val="00046EC6"/>
    <w:rsid w:val="00047197"/>
    <w:rsid w:val="000472A5"/>
    <w:rsid w:val="0004733B"/>
    <w:rsid w:val="000504A3"/>
    <w:rsid w:val="00050700"/>
    <w:rsid w:val="00050E1D"/>
    <w:rsid w:val="0005167D"/>
    <w:rsid w:val="00052C0E"/>
    <w:rsid w:val="000539CF"/>
    <w:rsid w:val="00053DC1"/>
    <w:rsid w:val="00054921"/>
    <w:rsid w:val="000550A2"/>
    <w:rsid w:val="0005610F"/>
    <w:rsid w:val="00056D65"/>
    <w:rsid w:val="00060014"/>
    <w:rsid w:val="00060371"/>
    <w:rsid w:val="000618DF"/>
    <w:rsid w:val="00061A4E"/>
    <w:rsid w:val="00061B0C"/>
    <w:rsid w:val="0006251F"/>
    <w:rsid w:val="000628AD"/>
    <w:rsid w:val="0006412D"/>
    <w:rsid w:val="00064A84"/>
    <w:rsid w:val="0006503E"/>
    <w:rsid w:val="00065892"/>
    <w:rsid w:val="00067FC8"/>
    <w:rsid w:val="0007062E"/>
    <w:rsid w:val="00070857"/>
    <w:rsid w:val="00070D52"/>
    <w:rsid w:val="00070F32"/>
    <w:rsid w:val="000714A8"/>
    <w:rsid w:val="000714DC"/>
    <w:rsid w:val="00071624"/>
    <w:rsid w:val="000718E6"/>
    <w:rsid w:val="00072A83"/>
    <w:rsid w:val="00072C58"/>
    <w:rsid w:val="00072F62"/>
    <w:rsid w:val="00073198"/>
    <w:rsid w:val="0007355C"/>
    <w:rsid w:val="00073B66"/>
    <w:rsid w:val="00074A08"/>
    <w:rsid w:val="00074A16"/>
    <w:rsid w:val="0007599D"/>
    <w:rsid w:val="000765C5"/>
    <w:rsid w:val="000775E3"/>
    <w:rsid w:val="00080050"/>
    <w:rsid w:val="000813E8"/>
    <w:rsid w:val="00082079"/>
    <w:rsid w:val="00082244"/>
    <w:rsid w:val="00082676"/>
    <w:rsid w:val="000839D3"/>
    <w:rsid w:val="000849B5"/>
    <w:rsid w:val="00084F56"/>
    <w:rsid w:val="00085C01"/>
    <w:rsid w:val="00085E3D"/>
    <w:rsid w:val="00085E68"/>
    <w:rsid w:val="00086877"/>
    <w:rsid w:val="00092874"/>
    <w:rsid w:val="0009301C"/>
    <w:rsid w:val="000934D6"/>
    <w:rsid w:val="0009469A"/>
    <w:rsid w:val="00094DB4"/>
    <w:rsid w:val="000958ED"/>
    <w:rsid w:val="00095DAE"/>
    <w:rsid w:val="000960B6"/>
    <w:rsid w:val="00096A53"/>
    <w:rsid w:val="00097869"/>
    <w:rsid w:val="00097FF0"/>
    <w:rsid w:val="000A046F"/>
    <w:rsid w:val="000A0622"/>
    <w:rsid w:val="000A07B6"/>
    <w:rsid w:val="000A0C5A"/>
    <w:rsid w:val="000A1596"/>
    <w:rsid w:val="000A16AD"/>
    <w:rsid w:val="000A1E5D"/>
    <w:rsid w:val="000A364F"/>
    <w:rsid w:val="000A38DF"/>
    <w:rsid w:val="000A408B"/>
    <w:rsid w:val="000A4140"/>
    <w:rsid w:val="000A5880"/>
    <w:rsid w:val="000A5EC1"/>
    <w:rsid w:val="000A60D2"/>
    <w:rsid w:val="000A6EE8"/>
    <w:rsid w:val="000A74A8"/>
    <w:rsid w:val="000B0E0B"/>
    <w:rsid w:val="000B1151"/>
    <w:rsid w:val="000B1214"/>
    <w:rsid w:val="000B1A82"/>
    <w:rsid w:val="000B2969"/>
    <w:rsid w:val="000B319E"/>
    <w:rsid w:val="000B505E"/>
    <w:rsid w:val="000B523A"/>
    <w:rsid w:val="000B545E"/>
    <w:rsid w:val="000B5569"/>
    <w:rsid w:val="000B5A6F"/>
    <w:rsid w:val="000B6278"/>
    <w:rsid w:val="000B6327"/>
    <w:rsid w:val="000B63EE"/>
    <w:rsid w:val="000B6EDF"/>
    <w:rsid w:val="000B726E"/>
    <w:rsid w:val="000B7DAC"/>
    <w:rsid w:val="000C1B28"/>
    <w:rsid w:val="000C206A"/>
    <w:rsid w:val="000C2355"/>
    <w:rsid w:val="000C24ED"/>
    <w:rsid w:val="000C3293"/>
    <w:rsid w:val="000C35CC"/>
    <w:rsid w:val="000C3BB4"/>
    <w:rsid w:val="000C3F70"/>
    <w:rsid w:val="000C4196"/>
    <w:rsid w:val="000C4533"/>
    <w:rsid w:val="000C6385"/>
    <w:rsid w:val="000C684A"/>
    <w:rsid w:val="000C6C10"/>
    <w:rsid w:val="000C6C33"/>
    <w:rsid w:val="000C7453"/>
    <w:rsid w:val="000D0511"/>
    <w:rsid w:val="000D073F"/>
    <w:rsid w:val="000D15D9"/>
    <w:rsid w:val="000D20E4"/>
    <w:rsid w:val="000D268C"/>
    <w:rsid w:val="000D2933"/>
    <w:rsid w:val="000D2978"/>
    <w:rsid w:val="000D3EC3"/>
    <w:rsid w:val="000D4243"/>
    <w:rsid w:val="000D4DA5"/>
    <w:rsid w:val="000D518B"/>
    <w:rsid w:val="000D69DA"/>
    <w:rsid w:val="000D743D"/>
    <w:rsid w:val="000D78A8"/>
    <w:rsid w:val="000E0E78"/>
    <w:rsid w:val="000E1E2E"/>
    <w:rsid w:val="000E2374"/>
    <w:rsid w:val="000E26B5"/>
    <w:rsid w:val="000E36F6"/>
    <w:rsid w:val="000E4B3E"/>
    <w:rsid w:val="000E4C44"/>
    <w:rsid w:val="000E5DB3"/>
    <w:rsid w:val="000E72A7"/>
    <w:rsid w:val="000E79C8"/>
    <w:rsid w:val="000E7C57"/>
    <w:rsid w:val="000F08FD"/>
    <w:rsid w:val="000F092F"/>
    <w:rsid w:val="000F1241"/>
    <w:rsid w:val="000F1514"/>
    <w:rsid w:val="000F2576"/>
    <w:rsid w:val="000F2811"/>
    <w:rsid w:val="000F2FC2"/>
    <w:rsid w:val="000F3282"/>
    <w:rsid w:val="000F37E2"/>
    <w:rsid w:val="000F3D25"/>
    <w:rsid w:val="000F4D17"/>
    <w:rsid w:val="000F4D2A"/>
    <w:rsid w:val="000F546C"/>
    <w:rsid w:val="000F5DD5"/>
    <w:rsid w:val="000F6E5A"/>
    <w:rsid w:val="001005BC"/>
    <w:rsid w:val="00100B53"/>
    <w:rsid w:val="00100DBF"/>
    <w:rsid w:val="00100EB7"/>
    <w:rsid w:val="0010263C"/>
    <w:rsid w:val="0010284A"/>
    <w:rsid w:val="0010298B"/>
    <w:rsid w:val="00102C8E"/>
    <w:rsid w:val="00103D09"/>
    <w:rsid w:val="0010412D"/>
    <w:rsid w:val="0010489B"/>
    <w:rsid w:val="00104CA7"/>
    <w:rsid w:val="00105DB7"/>
    <w:rsid w:val="00107E34"/>
    <w:rsid w:val="00110989"/>
    <w:rsid w:val="00110F5E"/>
    <w:rsid w:val="00112BC8"/>
    <w:rsid w:val="001131D1"/>
    <w:rsid w:val="001135D1"/>
    <w:rsid w:val="00113A58"/>
    <w:rsid w:val="00113FF1"/>
    <w:rsid w:val="00115118"/>
    <w:rsid w:val="00115171"/>
    <w:rsid w:val="0012094F"/>
    <w:rsid w:val="0012114C"/>
    <w:rsid w:val="0012171B"/>
    <w:rsid w:val="001222A2"/>
    <w:rsid w:val="0012256C"/>
    <w:rsid w:val="001237FD"/>
    <w:rsid w:val="00124052"/>
    <w:rsid w:val="00124F60"/>
    <w:rsid w:val="00125ECB"/>
    <w:rsid w:val="00126B21"/>
    <w:rsid w:val="00126E76"/>
    <w:rsid w:val="00127020"/>
    <w:rsid w:val="0012735A"/>
    <w:rsid w:val="0013078E"/>
    <w:rsid w:val="00130B8E"/>
    <w:rsid w:val="00130EB0"/>
    <w:rsid w:val="0013166F"/>
    <w:rsid w:val="00131760"/>
    <w:rsid w:val="00131844"/>
    <w:rsid w:val="001323A6"/>
    <w:rsid w:val="001323CA"/>
    <w:rsid w:val="00132ADD"/>
    <w:rsid w:val="00132C28"/>
    <w:rsid w:val="001337F1"/>
    <w:rsid w:val="00133900"/>
    <w:rsid w:val="001343A5"/>
    <w:rsid w:val="00134FA0"/>
    <w:rsid w:val="00135C15"/>
    <w:rsid w:val="00137C40"/>
    <w:rsid w:val="00137EB9"/>
    <w:rsid w:val="00140176"/>
    <w:rsid w:val="00140D1E"/>
    <w:rsid w:val="0014131F"/>
    <w:rsid w:val="00141E79"/>
    <w:rsid w:val="00142E5E"/>
    <w:rsid w:val="00144147"/>
    <w:rsid w:val="00144215"/>
    <w:rsid w:val="001442FB"/>
    <w:rsid w:val="00144701"/>
    <w:rsid w:val="00144C7B"/>
    <w:rsid w:val="00145F4A"/>
    <w:rsid w:val="00145FC2"/>
    <w:rsid w:val="0014693E"/>
    <w:rsid w:val="00146CEB"/>
    <w:rsid w:val="001475E0"/>
    <w:rsid w:val="0014785B"/>
    <w:rsid w:val="001478C4"/>
    <w:rsid w:val="0015090F"/>
    <w:rsid w:val="001515DD"/>
    <w:rsid w:val="001515F3"/>
    <w:rsid w:val="001519C5"/>
    <w:rsid w:val="00151A66"/>
    <w:rsid w:val="00152ADD"/>
    <w:rsid w:val="00152B82"/>
    <w:rsid w:val="00153D7E"/>
    <w:rsid w:val="00154A1B"/>
    <w:rsid w:val="00156723"/>
    <w:rsid w:val="00156A28"/>
    <w:rsid w:val="0015719C"/>
    <w:rsid w:val="001605B5"/>
    <w:rsid w:val="0016146D"/>
    <w:rsid w:val="001625AD"/>
    <w:rsid w:val="00163C14"/>
    <w:rsid w:val="0016450D"/>
    <w:rsid w:val="00164590"/>
    <w:rsid w:val="00164E2B"/>
    <w:rsid w:val="00165911"/>
    <w:rsid w:val="0016616E"/>
    <w:rsid w:val="001662F7"/>
    <w:rsid w:val="00166998"/>
    <w:rsid w:val="001669FE"/>
    <w:rsid w:val="0016701A"/>
    <w:rsid w:val="00167371"/>
    <w:rsid w:val="00171247"/>
    <w:rsid w:val="001723AE"/>
    <w:rsid w:val="001728A1"/>
    <w:rsid w:val="001728B1"/>
    <w:rsid w:val="00172D3D"/>
    <w:rsid w:val="0017358D"/>
    <w:rsid w:val="00174086"/>
    <w:rsid w:val="001744B7"/>
    <w:rsid w:val="0017492A"/>
    <w:rsid w:val="0017557F"/>
    <w:rsid w:val="00177045"/>
    <w:rsid w:val="00177962"/>
    <w:rsid w:val="00177A31"/>
    <w:rsid w:val="00180290"/>
    <w:rsid w:val="00181090"/>
    <w:rsid w:val="001810D9"/>
    <w:rsid w:val="0018191C"/>
    <w:rsid w:val="00181E8C"/>
    <w:rsid w:val="00182393"/>
    <w:rsid w:val="001824B8"/>
    <w:rsid w:val="00183E3D"/>
    <w:rsid w:val="001859EB"/>
    <w:rsid w:val="0018689A"/>
    <w:rsid w:val="00186967"/>
    <w:rsid w:val="00186BC9"/>
    <w:rsid w:val="00186EC3"/>
    <w:rsid w:val="00187EDC"/>
    <w:rsid w:val="00191976"/>
    <w:rsid w:val="001929E6"/>
    <w:rsid w:val="00192B4E"/>
    <w:rsid w:val="00193F93"/>
    <w:rsid w:val="00194B3F"/>
    <w:rsid w:val="001972E0"/>
    <w:rsid w:val="00197394"/>
    <w:rsid w:val="00197FAE"/>
    <w:rsid w:val="001A0B94"/>
    <w:rsid w:val="001A0BFC"/>
    <w:rsid w:val="001A0EB7"/>
    <w:rsid w:val="001A1A27"/>
    <w:rsid w:val="001A1A4A"/>
    <w:rsid w:val="001A22A2"/>
    <w:rsid w:val="001A2788"/>
    <w:rsid w:val="001A2C88"/>
    <w:rsid w:val="001A30EF"/>
    <w:rsid w:val="001A39F1"/>
    <w:rsid w:val="001A52A0"/>
    <w:rsid w:val="001A577E"/>
    <w:rsid w:val="001A59A8"/>
    <w:rsid w:val="001A6224"/>
    <w:rsid w:val="001A7C0F"/>
    <w:rsid w:val="001B078D"/>
    <w:rsid w:val="001B0AE2"/>
    <w:rsid w:val="001B0E90"/>
    <w:rsid w:val="001B14C4"/>
    <w:rsid w:val="001B1A6F"/>
    <w:rsid w:val="001B37BC"/>
    <w:rsid w:val="001B3BF2"/>
    <w:rsid w:val="001B5168"/>
    <w:rsid w:val="001B56F0"/>
    <w:rsid w:val="001B7321"/>
    <w:rsid w:val="001B7961"/>
    <w:rsid w:val="001C03CF"/>
    <w:rsid w:val="001C0F28"/>
    <w:rsid w:val="001C110B"/>
    <w:rsid w:val="001C1C59"/>
    <w:rsid w:val="001C2BA2"/>
    <w:rsid w:val="001C3377"/>
    <w:rsid w:val="001C405D"/>
    <w:rsid w:val="001C44EA"/>
    <w:rsid w:val="001C595B"/>
    <w:rsid w:val="001C5D31"/>
    <w:rsid w:val="001C6097"/>
    <w:rsid w:val="001C680B"/>
    <w:rsid w:val="001C6AB0"/>
    <w:rsid w:val="001C7213"/>
    <w:rsid w:val="001D138C"/>
    <w:rsid w:val="001D2B6F"/>
    <w:rsid w:val="001D4B9F"/>
    <w:rsid w:val="001D4C64"/>
    <w:rsid w:val="001D504A"/>
    <w:rsid w:val="001D5620"/>
    <w:rsid w:val="001D5DDE"/>
    <w:rsid w:val="001D5EE9"/>
    <w:rsid w:val="001D629C"/>
    <w:rsid w:val="001D70B1"/>
    <w:rsid w:val="001D7B29"/>
    <w:rsid w:val="001E02E3"/>
    <w:rsid w:val="001E07A0"/>
    <w:rsid w:val="001E0FDC"/>
    <w:rsid w:val="001E1D54"/>
    <w:rsid w:val="001E1E01"/>
    <w:rsid w:val="001E1FCF"/>
    <w:rsid w:val="001E2AB1"/>
    <w:rsid w:val="001E2CBD"/>
    <w:rsid w:val="001E2E0C"/>
    <w:rsid w:val="001E30E0"/>
    <w:rsid w:val="001E319F"/>
    <w:rsid w:val="001E3A1F"/>
    <w:rsid w:val="001E3BAC"/>
    <w:rsid w:val="001E69E3"/>
    <w:rsid w:val="001E7A9E"/>
    <w:rsid w:val="001F158E"/>
    <w:rsid w:val="001F2300"/>
    <w:rsid w:val="001F2344"/>
    <w:rsid w:val="001F2647"/>
    <w:rsid w:val="001F31BB"/>
    <w:rsid w:val="001F34E7"/>
    <w:rsid w:val="001F3675"/>
    <w:rsid w:val="001F36A0"/>
    <w:rsid w:val="001F4CDB"/>
    <w:rsid w:val="001F4E7A"/>
    <w:rsid w:val="001F4EC1"/>
    <w:rsid w:val="001F525F"/>
    <w:rsid w:val="001F59F8"/>
    <w:rsid w:val="001F5EC0"/>
    <w:rsid w:val="001F6898"/>
    <w:rsid w:val="001F6AB1"/>
    <w:rsid w:val="001F6D0A"/>
    <w:rsid w:val="001F6F72"/>
    <w:rsid w:val="001F7662"/>
    <w:rsid w:val="0020047D"/>
    <w:rsid w:val="00200D70"/>
    <w:rsid w:val="0020221B"/>
    <w:rsid w:val="0020237C"/>
    <w:rsid w:val="002024F5"/>
    <w:rsid w:val="00203115"/>
    <w:rsid w:val="002038F4"/>
    <w:rsid w:val="00204098"/>
    <w:rsid w:val="00204304"/>
    <w:rsid w:val="00204445"/>
    <w:rsid w:val="00204650"/>
    <w:rsid w:val="00204E57"/>
    <w:rsid w:val="00205C5C"/>
    <w:rsid w:val="002069E7"/>
    <w:rsid w:val="002102F3"/>
    <w:rsid w:val="00210BA0"/>
    <w:rsid w:val="00210E22"/>
    <w:rsid w:val="00211268"/>
    <w:rsid w:val="00214840"/>
    <w:rsid w:val="002150B8"/>
    <w:rsid w:val="0021584B"/>
    <w:rsid w:val="00215D7D"/>
    <w:rsid w:val="00215EDA"/>
    <w:rsid w:val="0021612F"/>
    <w:rsid w:val="0021635D"/>
    <w:rsid w:val="00216B37"/>
    <w:rsid w:val="00217806"/>
    <w:rsid w:val="00217D51"/>
    <w:rsid w:val="00217E64"/>
    <w:rsid w:val="00220AF6"/>
    <w:rsid w:val="00220F12"/>
    <w:rsid w:val="00221067"/>
    <w:rsid w:val="00221191"/>
    <w:rsid w:val="00221B5D"/>
    <w:rsid w:val="0022206A"/>
    <w:rsid w:val="002221E4"/>
    <w:rsid w:val="002230D0"/>
    <w:rsid w:val="002236DE"/>
    <w:rsid w:val="00223FC3"/>
    <w:rsid w:val="00224385"/>
    <w:rsid w:val="00224A0B"/>
    <w:rsid w:val="00224CDF"/>
    <w:rsid w:val="00225187"/>
    <w:rsid w:val="00225528"/>
    <w:rsid w:val="00225632"/>
    <w:rsid w:val="00225A2A"/>
    <w:rsid w:val="0022687F"/>
    <w:rsid w:val="00226BB7"/>
    <w:rsid w:val="00227B85"/>
    <w:rsid w:val="002309E3"/>
    <w:rsid w:val="00230C5B"/>
    <w:rsid w:val="0023137D"/>
    <w:rsid w:val="00231B45"/>
    <w:rsid w:val="002324B7"/>
    <w:rsid w:val="002329B0"/>
    <w:rsid w:val="00232E75"/>
    <w:rsid w:val="002334B6"/>
    <w:rsid w:val="0023373A"/>
    <w:rsid w:val="00233EA8"/>
    <w:rsid w:val="00234975"/>
    <w:rsid w:val="00234DAF"/>
    <w:rsid w:val="00235046"/>
    <w:rsid w:val="0023610B"/>
    <w:rsid w:val="00236386"/>
    <w:rsid w:val="0023640F"/>
    <w:rsid w:val="00237ED1"/>
    <w:rsid w:val="00240D0E"/>
    <w:rsid w:val="0024108F"/>
    <w:rsid w:val="002418A3"/>
    <w:rsid w:val="00241A33"/>
    <w:rsid w:val="00242717"/>
    <w:rsid w:val="002434F8"/>
    <w:rsid w:val="00243BC0"/>
    <w:rsid w:val="00246125"/>
    <w:rsid w:val="0024647B"/>
    <w:rsid w:val="002465C2"/>
    <w:rsid w:val="0024745F"/>
    <w:rsid w:val="00247726"/>
    <w:rsid w:val="00247999"/>
    <w:rsid w:val="00250692"/>
    <w:rsid w:val="0025097F"/>
    <w:rsid w:val="0025130E"/>
    <w:rsid w:val="00253523"/>
    <w:rsid w:val="002539DB"/>
    <w:rsid w:val="00255039"/>
    <w:rsid w:val="00255813"/>
    <w:rsid w:val="0025582E"/>
    <w:rsid w:val="00261D8B"/>
    <w:rsid w:val="00263233"/>
    <w:rsid w:val="00263D1E"/>
    <w:rsid w:val="0026414D"/>
    <w:rsid w:val="002644D3"/>
    <w:rsid w:val="00264A39"/>
    <w:rsid w:val="002666F0"/>
    <w:rsid w:val="00266764"/>
    <w:rsid w:val="00266D2A"/>
    <w:rsid w:val="00266D7B"/>
    <w:rsid w:val="00267202"/>
    <w:rsid w:val="00270467"/>
    <w:rsid w:val="00270C06"/>
    <w:rsid w:val="002715B6"/>
    <w:rsid w:val="00271733"/>
    <w:rsid w:val="00271982"/>
    <w:rsid w:val="002721C5"/>
    <w:rsid w:val="00274320"/>
    <w:rsid w:val="00274950"/>
    <w:rsid w:val="00275801"/>
    <w:rsid w:val="00275E6C"/>
    <w:rsid w:val="002767C9"/>
    <w:rsid w:val="002773FB"/>
    <w:rsid w:val="002776C7"/>
    <w:rsid w:val="002777A4"/>
    <w:rsid w:val="00277E9D"/>
    <w:rsid w:val="0028027C"/>
    <w:rsid w:val="00280C94"/>
    <w:rsid w:val="00281D0F"/>
    <w:rsid w:val="002830BC"/>
    <w:rsid w:val="00283F76"/>
    <w:rsid w:val="00284A15"/>
    <w:rsid w:val="002853B1"/>
    <w:rsid w:val="0028676A"/>
    <w:rsid w:val="00290EBF"/>
    <w:rsid w:val="0029260A"/>
    <w:rsid w:val="0029392F"/>
    <w:rsid w:val="00293FEB"/>
    <w:rsid w:val="00294135"/>
    <w:rsid w:val="00295137"/>
    <w:rsid w:val="00295818"/>
    <w:rsid w:val="00295F38"/>
    <w:rsid w:val="002967EE"/>
    <w:rsid w:val="00297694"/>
    <w:rsid w:val="002A02AA"/>
    <w:rsid w:val="002A0401"/>
    <w:rsid w:val="002A1772"/>
    <w:rsid w:val="002A20B5"/>
    <w:rsid w:val="002A2487"/>
    <w:rsid w:val="002A2F1C"/>
    <w:rsid w:val="002A38D5"/>
    <w:rsid w:val="002A486F"/>
    <w:rsid w:val="002A51BB"/>
    <w:rsid w:val="002A5580"/>
    <w:rsid w:val="002A653A"/>
    <w:rsid w:val="002A6D67"/>
    <w:rsid w:val="002A7929"/>
    <w:rsid w:val="002A79AE"/>
    <w:rsid w:val="002B06EE"/>
    <w:rsid w:val="002B0F53"/>
    <w:rsid w:val="002B2257"/>
    <w:rsid w:val="002B2CBA"/>
    <w:rsid w:val="002B2E65"/>
    <w:rsid w:val="002B316A"/>
    <w:rsid w:val="002B34D3"/>
    <w:rsid w:val="002B38E9"/>
    <w:rsid w:val="002B3DA6"/>
    <w:rsid w:val="002B4364"/>
    <w:rsid w:val="002B5213"/>
    <w:rsid w:val="002B573A"/>
    <w:rsid w:val="002B58E0"/>
    <w:rsid w:val="002B6C06"/>
    <w:rsid w:val="002B72BE"/>
    <w:rsid w:val="002B7778"/>
    <w:rsid w:val="002B7A16"/>
    <w:rsid w:val="002B7AF8"/>
    <w:rsid w:val="002C0E74"/>
    <w:rsid w:val="002C15DC"/>
    <w:rsid w:val="002C1682"/>
    <w:rsid w:val="002C207F"/>
    <w:rsid w:val="002C26BA"/>
    <w:rsid w:val="002C341B"/>
    <w:rsid w:val="002C3431"/>
    <w:rsid w:val="002C4675"/>
    <w:rsid w:val="002C4E89"/>
    <w:rsid w:val="002C62DF"/>
    <w:rsid w:val="002C674C"/>
    <w:rsid w:val="002C74C9"/>
    <w:rsid w:val="002C7835"/>
    <w:rsid w:val="002C7F5D"/>
    <w:rsid w:val="002D07F3"/>
    <w:rsid w:val="002D0FF6"/>
    <w:rsid w:val="002D1412"/>
    <w:rsid w:val="002D19D0"/>
    <w:rsid w:val="002D2483"/>
    <w:rsid w:val="002D2D73"/>
    <w:rsid w:val="002D33EE"/>
    <w:rsid w:val="002D3765"/>
    <w:rsid w:val="002D4534"/>
    <w:rsid w:val="002D5786"/>
    <w:rsid w:val="002D5970"/>
    <w:rsid w:val="002D5A20"/>
    <w:rsid w:val="002D6346"/>
    <w:rsid w:val="002D6FD0"/>
    <w:rsid w:val="002D7790"/>
    <w:rsid w:val="002E121C"/>
    <w:rsid w:val="002E2F05"/>
    <w:rsid w:val="002E34F3"/>
    <w:rsid w:val="002E38C1"/>
    <w:rsid w:val="002E3E17"/>
    <w:rsid w:val="002E4435"/>
    <w:rsid w:val="002E44EE"/>
    <w:rsid w:val="002E453D"/>
    <w:rsid w:val="002E51D7"/>
    <w:rsid w:val="002E551C"/>
    <w:rsid w:val="002E620F"/>
    <w:rsid w:val="002E6CF6"/>
    <w:rsid w:val="002E7089"/>
    <w:rsid w:val="002E7468"/>
    <w:rsid w:val="002E78FF"/>
    <w:rsid w:val="002F061A"/>
    <w:rsid w:val="002F1D56"/>
    <w:rsid w:val="002F250D"/>
    <w:rsid w:val="002F3AF6"/>
    <w:rsid w:val="002F5156"/>
    <w:rsid w:val="002F6B34"/>
    <w:rsid w:val="002F7C79"/>
    <w:rsid w:val="003007EA"/>
    <w:rsid w:val="00300F2E"/>
    <w:rsid w:val="00301A26"/>
    <w:rsid w:val="003024FD"/>
    <w:rsid w:val="003025CF"/>
    <w:rsid w:val="00302702"/>
    <w:rsid w:val="00302AA4"/>
    <w:rsid w:val="00302B81"/>
    <w:rsid w:val="00302DD1"/>
    <w:rsid w:val="0030383A"/>
    <w:rsid w:val="00303978"/>
    <w:rsid w:val="00303F9D"/>
    <w:rsid w:val="00304FE4"/>
    <w:rsid w:val="00305491"/>
    <w:rsid w:val="0030654F"/>
    <w:rsid w:val="003069CB"/>
    <w:rsid w:val="00306CFB"/>
    <w:rsid w:val="00307460"/>
    <w:rsid w:val="003100F3"/>
    <w:rsid w:val="003102AC"/>
    <w:rsid w:val="00310FB7"/>
    <w:rsid w:val="00311074"/>
    <w:rsid w:val="00313E06"/>
    <w:rsid w:val="00313FE7"/>
    <w:rsid w:val="0031420A"/>
    <w:rsid w:val="00314453"/>
    <w:rsid w:val="0031494C"/>
    <w:rsid w:val="00314A2A"/>
    <w:rsid w:val="003151A1"/>
    <w:rsid w:val="00316220"/>
    <w:rsid w:val="003169AC"/>
    <w:rsid w:val="00317626"/>
    <w:rsid w:val="003177D3"/>
    <w:rsid w:val="00317D00"/>
    <w:rsid w:val="00320118"/>
    <w:rsid w:val="0032046E"/>
    <w:rsid w:val="00320EA2"/>
    <w:rsid w:val="00321371"/>
    <w:rsid w:val="00321D7F"/>
    <w:rsid w:val="003222FB"/>
    <w:rsid w:val="00322405"/>
    <w:rsid w:val="003234EB"/>
    <w:rsid w:val="0032365E"/>
    <w:rsid w:val="00323F34"/>
    <w:rsid w:val="003248A3"/>
    <w:rsid w:val="00324EE1"/>
    <w:rsid w:val="003259A7"/>
    <w:rsid w:val="003259FA"/>
    <w:rsid w:val="00325AD0"/>
    <w:rsid w:val="00325B23"/>
    <w:rsid w:val="003260F7"/>
    <w:rsid w:val="00326285"/>
    <w:rsid w:val="003264F3"/>
    <w:rsid w:val="00327BD0"/>
    <w:rsid w:val="00330BF5"/>
    <w:rsid w:val="003315DF"/>
    <w:rsid w:val="0033224B"/>
    <w:rsid w:val="003332E7"/>
    <w:rsid w:val="00333645"/>
    <w:rsid w:val="00333B83"/>
    <w:rsid w:val="00334B30"/>
    <w:rsid w:val="003359B0"/>
    <w:rsid w:val="00335BD6"/>
    <w:rsid w:val="00335C13"/>
    <w:rsid w:val="00336452"/>
    <w:rsid w:val="00336F91"/>
    <w:rsid w:val="003403B5"/>
    <w:rsid w:val="0034145E"/>
    <w:rsid w:val="00341492"/>
    <w:rsid w:val="00341A6C"/>
    <w:rsid w:val="0034406F"/>
    <w:rsid w:val="0034417D"/>
    <w:rsid w:val="00344267"/>
    <w:rsid w:val="0034440F"/>
    <w:rsid w:val="00344591"/>
    <w:rsid w:val="003450E3"/>
    <w:rsid w:val="00345172"/>
    <w:rsid w:val="003454D8"/>
    <w:rsid w:val="0034566E"/>
    <w:rsid w:val="003469D1"/>
    <w:rsid w:val="00346AB9"/>
    <w:rsid w:val="00347079"/>
    <w:rsid w:val="003478FB"/>
    <w:rsid w:val="003479A1"/>
    <w:rsid w:val="00347E50"/>
    <w:rsid w:val="00350CBA"/>
    <w:rsid w:val="00351315"/>
    <w:rsid w:val="00351E54"/>
    <w:rsid w:val="003522BA"/>
    <w:rsid w:val="003525D2"/>
    <w:rsid w:val="003525E9"/>
    <w:rsid w:val="0035395D"/>
    <w:rsid w:val="00353D8A"/>
    <w:rsid w:val="00353F53"/>
    <w:rsid w:val="00354271"/>
    <w:rsid w:val="003557B3"/>
    <w:rsid w:val="00355DAA"/>
    <w:rsid w:val="0035610C"/>
    <w:rsid w:val="003574EC"/>
    <w:rsid w:val="00360D82"/>
    <w:rsid w:val="00361F27"/>
    <w:rsid w:val="00363147"/>
    <w:rsid w:val="00363BEB"/>
    <w:rsid w:val="00363D72"/>
    <w:rsid w:val="00364128"/>
    <w:rsid w:val="003641AF"/>
    <w:rsid w:val="00364C61"/>
    <w:rsid w:val="00366872"/>
    <w:rsid w:val="00367253"/>
    <w:rsid w:val="00367335"/>
    <w:rsid w:val="0036766C"/>
    <w:rsid w:val="00367943"/>
    <w:rsid w:val="003679A1"/>
    <w:rsid w:val="003716DF"/>
    <w:rsid w:val="00371761"/>
    <w:rsid w:val="003725AB"/>
    <w:rsid w:val="0037384D"/>
    <w:rsid w:val="00374056"/>
    <w:rsid w:val="0037482C"/>
    <w:rsid w:val="00374A38"/>
    <w:rsid w:val="00374A8C"/>
    <w:rsid w:val="00374F89"/>
    <w:rsid w:val="003751B7"/>
    <w:rsid w:val="00377463"/>
    <w:rsid w:val="00377DB7"/>
    <w:rsid w:val="00380C9B"/>
    <w:rsid w:val="003842EC"/>
    <w:rsid w:val="003847C0"/>
    <w:rsid w:val="00384D6B"/>
    <w:rsid w:val="003857C7"/>
    <w:rsid w:val="00386273"/>
    <w:rsid w:val="0038650B"/>
    <w:rsid w:val="003871D7"/>
    <w:rsid w:val="003902E5"/>
    <w:rsid w:val="00390882"/>
    <w:rsid w:val="003908C4"/>
    <w:rsid w:val="00391536"/>
    <w:rsid w:val="00391837"/>
    <w:rsid w:val="00391A76"/>
    <w:rsid w:val="00391E90"/>
    <w:rsid w:val="00392424"/>
    <w:rsid w:val="00392EC2"/>
    <w:rsid w:val="00393E3A"/>
    <w:rsid w:val="003941CB"/>
    <w:rsid w:val="003941E9"/>
    <w:rsid w:val="0039450B"/>
    <w:rsid w:val="003948E5"/>
    <w:rsid w:val="00394DCA"/>
    <w:rsid w:val="0039681F"/>
    <w:rsid w:val="003974BE"/>
    <w:rsid w:val="003A0E35"/>
    <w:rsid w:val="003A185E"/>
    <w:rsid w:val="003A1A15"/>
    <w:rsid w:val="003A1CB4"/>
    <w:rsid w:val="003A40A9"/>
    <w:rsid w:val="003A4134"/>
    <w:rsid w:val="003A48E0"/>
    <w:rsid w:val="003A4F24"/>
    <w:rsid w:val="003A51AC"/>
    <w:rsid w:val="003A57E5"/>
    <w:rsid w:val="003A5B3C"/>
    <w:rsid w:val="003A5F54"/>
    <w:rsid w:val="003A6014"/>
    <w:rsid w:val="003A6885"/>
    <w:rsid w:val="003A6A74"/>
    <w:rsid w:val="003A7E2C"/>
    <w:rsid w:val="003B008A"/>
    <w:rsid w:val="003B2DB1"/>
    <w:rsid w:val="003B31B5"/>
    <w:rsid w:val="003B3895"/>
    <w:rsid w:val="003B3DBE"/>
    <w:rsid w:val="003B4AF3"/>
    <w:rsid w:val="003B6894"/>
    <w:rsid w:val="003B73B3"/>
    <w:rsid w:val="003B75F5"/>
    <w:rsid w:val="003C0327"/>
    <w:rsid w:val="003C0544"/>
    <w:rsid w:val="003C08C9"/>
    <w:rsid w:val="003C0F76"/>
    <w:rsid w:val="003C1839"/>
    <w:rsid w:val="003C1D26"/>
    <w:rsid w:val="003C22B1"/>
    <w:rsid w:val="003C265D"/>
    <w:rsid w:val="003C2CDE"/>
    <w:rsid w:val="003C3648"/>
    <w:rsid w:val="003C36D9"/>
    <w:rsid w:val="003C4872"/>
    <w:rsid w:val="003C50EC"/>
    <w:rsid w:val="003C6237"/>
    <w:rsid w:val="003C6973"/>
    <w:rsid w:val="003C6CBD"/>
    <w:rsid w:val="003D1CE1"/>
    <w:rsid w:val="003D26A0"/>
    <w:rsid w:val="003D2A5B"/>
    <w:rsid w:val="003D376F"/>
    <w:rsid w:val="003D58BE"/>
    <w:rsid w:val="003D5A3C"/>
    <w:rsid w:val="003D70EF"/>
    <w:rsid w:val="003D710C"/>
    <w:rsid w:val="003D7C66"/>
    <w:rsid w:val="003E119F"/>
    <w:rsid w:val="003E24DA"/>
    <w:rsid w:val="003E299A"/>
    <w:rsid w:val="003E2B49"/>
    <w:rsid w:val="003E38C2"/>
    <w:rsid w:val="003E4E2C"/>
    <w:rsid w:val="003E52C0"/>
    <w:rsid w:val="003E566D"/>
    <w:rsid w:val="003E5B76"/>
    <w:rsid w:val="003E6BAE"/>
    <w:rsid w:val="003E7027"/>
    <w:rsid w:val="003F0049"/>
    <w:rsid w:val="003F01BC"/>
    <w:rsid w:val="003F05B8"/>
    <w:rsid w:val="003F084A"/>
    <w:rsid w:val="003F0C7E"/>
    <w:rsid w:val="003F151C"/>
    <w:rsid w:val="003F2571"/>
    <w:rsid w:val="003F3280"/>
    <w:rsid w:val="003F3BF1"/>
    <w:rsid w:val="003F4272"/>
    <w:rsid w:val="003F4890"/>
    <w:rsid w:val="003F5554"/>
    <w:rsid w:val="003F5884"/>
    <w:rsid w:val="003F5D19"/>
    <w:rsid w:val="003F60B9"/>
    <w:rsid w:val="003F7351"/>
    <w:rsid w:val="003F78F3"/>
    <w:rsid w:val="00400BA9"/>
    <w:rsid w:val="00400D79"/>
    <w:rsid w:val="0040131B"/>
    <w:rsid w:val="00401DA2"/>
    <w:rsid w:val="00401F12"/>
    <w:rsid w:val="00402D0C"/>
    <w:rsid w:val="00402DA0"/>
    <w:rsid w:val="00403DD6"/>
    <w:rsid w:val="00403F6C"/>
    <w:rsid w:val="0040416B"/>
    <w:rsid w:val="004053A8"/>
    <w:rsid w:val="00406D38"/>
    <w:rsid w:val="004111FE"/>
    <w:rsid w:val="004115B7"/>
    <w:rsid w:val="00411C1A"/>
    <w:rsid w:val="00411D38"/>
    <w:rsid w:val="00412902"/>
    <w:rsid w:val="00412AA1"/>
    <w:rsid w:val="00412B12"/>
    <w:rsid w:val="00413259"/>
    <w:rsid w:val="00413C58"/>
    <w:rsid w:val="00414244"/>
    <w:rsid w:val="00414A6A"/>
    <w:rsid w:val="00415118"/>
    <w:rsid w:val="00415156"/>
    <w:rsid w:val="00415EE8"/>
    <w:rsid w:val="00416170"/>
    <w:rsid w:val="004163B8"/>
    <w:rsid w:val="00416BBC"/>
    <w:rsid w:val="004177C2"/>
    <w:rsid w:val="00417B45"/>
    <w:rsid w:val="00417C4B"/>
    <w:rsid w:val="00417D67"/>
    <w:rsid w:val="00421719"/>
    <w:rsid w:val="0042210B"/>
    <w:rsid w:val="00422821"/>
    <w:rsid w:val="00423360"/>
    <w:rsid w:val="00424473"/>
    <w:rsid w:val="00425875"/>
    <w:rsid w:val="00425D10"/>
    <w:rsid w:val="00426991"/>
    <w:rsid w:val="00427454"/>
    <w:rsid w:val="004276BD"/>
    <w:rsid w:val="00430367"/>
    <w:rsid w:val="00430618"/>
    <w:rsid w:val="004310AE"/>
    <w:rsid w:val="004312F5"/>
    <w:rsid w:val="004317F6"/>
    <w:rsid w:val="00431B27"/>
    <w:rsid w:val="00431EC9"/>
    <w:rsid w:val="00432066"/>
    <w:rsid w:val="00432BC4"/>
    <w:rsid w:val="00433A96"/>
    <w:rsid w:val="00433AC4"/>
    <w:rsid w:val="004352CF"/>
    <w:rsid w:val="004358DF"/>
    <w:rsid w:val="00435BF8"/>
    <w:rsid w:val="004363BF"/>
    <w:rsid w:val="00436B4E"/>
    <w:rsid w:val="00437670"/>
    <w:rsid w:val="00437E7F"/>
    <w:rsid w:val="004401D0"/>
    <w:rsid w:val="00440CDE"/>
    <w:rsid w:val="00443FCD"/>
    <w:rsid w:val="004440CA"/>
    <w:rsid w:val="00444327"/>
    <w:rsid w:val="00444905"/>
    <w:rsid w:val="004450DB"/>
    <w:rsid w:val="004466B7"/>
    <w:rsid w:val="00446C64"/>
    <w:rsid w:val="004478F6"/>
    <w:rsid w:val="004500B7"/>
    <w:rsid w:val="0045044F"/>
    <w:rsid w:val="004509FB"/>
    <w:rsid w:val="00450F6B"/>
    <w:rsid w:val="004517AE"/>
    <w:rsid w:val="00451929"/>
    <w:rsid w:val="004519A9"/>
    <w:rsid w:val="00451A94"/>
    <w:rsid w:val="00451CFF"/>
    <w:rsid w:val="0045230C"/>
    <w:rsid w:val="004523AC"/>
    <w:rsid w:val="0045260C"/>
    <w:rsid w:val="00452B7D"/>
    <w:rsid w:val="00452C5A"/>
    <w:rsid w:val="00452D49"/>
    <w:rsid w:val="00454186"/>
    <w:rsid w:val="00454448"/>
    <w:rsid w:val="00454CC2"/>
    <w:rsid w:val="00454D82"/>
    <w:rsid w:val="00454EE8"/>
    <w:rsid w:val="00455499"/>
    <w:rsid w:val="00455DAC"/>
    <w:rsid w:val="00455F31"/>
    <w:rsid w:val="00457144"/>
    <w:rsid w:val="004578E3"/>
    <w:rsid w:val="004619FA"/>
    <w:rsid w:val="0046247A"/>
    <w:rsid w:val="00462DB0"/>
    <w:rsid w:val="00462F30"/>
    <w:rsid w:val="00463931"/>
    <w:rsid w:val="00463F2B"/>
    <w:rsid w:val="00464E35"/>
    <w:rsid w:val="00464F86"/>
    <w:rsid w:val="00465550"/>
    <w:rsid w:val="004707A0"/>
    <w:rsid w:val="00470921"/>
    <w:rsid w:val="00471B50"/>
    <w:rsid w:val="00471EAA"/>
    <w:rsid w:val="00472135"/>
    <w:rsid w:val="004724A1"/>
    <w:rsid w:val="00472A73"/>
    <w:rsid w:val="00472B54"/>
    <w:rsid w:val="00472F42"/>
    <w:rsid w:val="004745C5"/>
    <w:rsid w:val="0047495C"/>
    <w:rsid w:val="00476E12"/>
    <w:rsid w:val="00480530"/>
    <w:rsid w:val="00481557"/>
    <w:rsid w:val="00482642"/>
    <w:rsid w:val="004828FA"/>
    <w:rsid w:val="00483A99"/>
    <w:rsid w:val="00484057"/>
    <w:rsid w:val="0048443A"/>
    <w:rsid w:val="00484D91"/>
    <w:rsid w:val="004850B7"/>
    <w:rsid w:val="004859FE"/>
    <w:rsid w:val="00486B28"/>
    <w:rsid w:val="00486D6A"/>
    <w:rsid w:val="00487035"/>
    <w:rsid w:val="00490229"/>
    <w:rsid w:val="0049486B"/>
    <w:rsid w:val="00494AF5"/>
    <w:rsid w:val="00496A3E"/>
    <w:rsid w:val="00496F21"/>
    <w:rsid w:val="00496F73"/>
    <w:rsid w:val="004971CD"/>
    <w:rsid w:val="004A0DF0"/>
    <w:rsid w:val="004A1CC8"/>
    <w:rsid w:val="004A2126"/>
    <w:rsid w:val="004A2A8B"/>
    <w:rsid w:val="004A34E3"/>
    <w:rsid w:val="004A3B1E"/>
    <w:rsid w:val="004A4581"/>
    <w:rsid w:val="004A6443"/>
    <w:rsid w:val="004A7813"/>
    <w:rsid w:val="004B001F"/>
    <w:rsid w:val="004B0B94"/>
    <w:rsid w:val="004B1870"/>
    <w:rsid w:val="004B280F"/>
    <w:rsid w:val="004B2B97"/>
    <w:rsid w:val="004B2C6E"/>
    <w:rsid w:val="004B3538"/>
    <w:rsid w:val="004B507E"/>
    <w:rsid w:val="004B513E"/>
    <w:rsid w:val="004B5512"/>
    <w:rsid w:val="004B688F"/>
    <w:rsid w:val="004B78DD"/>
    <w:rsid w:val="004C0068"/>
    <w:rsid w:val="004C0C07"/>
    <w:rsid w:val="004C12C8"/>
    <w:rsid w:val="004C1360"/>
    <w:rsid w:val="004C1612"/>
    <w:rsid w:val="004C2408"/>
    <w:rsid w:val="004C2CCF"/>
    <w:rsid w:val="004C2E75"/>
    <w:rsid w:val="004C2F00"/>
    <w:rsid w:val="004C3803"/>
    <w:rsid w:val="004C418F"/>
    <w:rsid w:val="004C46E0"/>
    <w:rsid w:val="004C47BA"/>
    <w:rsid w:val="004C5F32"/>
    <w:rsid w:val="004C65D7"/>
    <w:rsid w:val="004C6709"/>
    <w:rsid w:val="004C70DF"/>
    <w:rsid w:val="004C75D0"/>
    <w:rsid w:val="004D05E5"/>
    <w:rsid w:val="004D0C18"/>
    <w:rsid w:val="004D0DD1"/>
    <w:rsid w:val="004D1161"/>
    <w:rsid w:val="004D1511"/>
    <w:rsid w:val="004D18ED"/>
    <w:rsid w:val="004D2737"/>
    <w:rsid w:val="004D2E84"/>
    <w:rsid w:val="004D34FF"/>
    <w:rsid w:val="004D59E8"/>
    <w:rsid w:val="004D64CF"/>
    <w:rsid w:val="004D671F"/>
    <w:rsid w:val="004D67A1"/>
    <w:rsid w:val="004D6FEB"/>
    <w:rsid w:val="004D758B"/>
    <w:rsid w:val="004D79FC"/>
    <w:rsid w:val="004D7F0F"/>
    <w:rsid w:val="004E1D09"/>
    <w:rsid w:val="004E1D41"/>
    <w:rsid w:val="004E2656"/>
    <w:rsid w:val="004E2FA2"/>
    <w:rsid w:val="004E319D"/>
    <w:rsid w:val="004E3656"/>
    <w:rsid w:val="004E3CE0"/>
    <w:rsid w:val="004E42DD"/>
    <w:rsid w:val="004E4A82"/>
    <w:rsid w:val="004E544C"/>
    <w:rsid w:val="004E5A86"/>
    <w:rsid w:val="004E5BC3"/>
    <w:rsid w:val="004E6368"/>
    <w:rsid w:val="004E68BF"/>
    <w:rsid w:val="004E69AF"/>
    <w:rsid w:val="004E6AAD"/>
    <w:rsid w:val="004E7564"/>
    <w:rsid w:val="004E781C"/>
    <w:rsid w:val="004E7A91"/>
    <w:rsid w:val="004F05A8"/>
    <w:rsid w:val="004F0909"/>
    <w:rsid w:val="004F0C73"/>
    <w:rsid w:val="004F187F"/>
    <w:rsid w:val="004F1FBE"/>
    <w:rsid w:val="004F3B45"/>
    <w:rsid w:val="004F49BE"/>
    <w:rsid w:val="004F5082"/>
    <w:rsid w:val="004F5791"/>
    <w:rsid w:val="004F5DAF"/>
    <w:rsid w:val="004F62F7"/>
    <w:rsid w:val="004F66FC"/>
    <w:rsid w:val="004F762B"/>
    <w:rsid w:val="004F772B"/>
    <w:rsid w:val="005001C3"/>
    <w:rsid w:val="00500319"/>
    <w:rsid w:val="005007A9"/>
    <w:rsid w:val="00500836"/>
    <w:rsid w:val="005032C4"/>
    <w:rsid w:val="00503A77"/>
    <w:rsid w:val="005072BC"/>
    <w:rsid w:val="00510A60"/>
    <w:rsid w:val="005111A8"/>
    <w:rsid w:val="0051274C"/>
    <w:rsid w:val="005132DE"/>
    <w:rsid w:val="00513FB8"/>
    <w:rsid w:val="005143AD"/>
    <w:rsid w:val="00514FC9"/>
    <w:rsid w:val="00515975"/>
    <w:rsid w:val="00515B7A"/>
    <w:rsid w:val="005163C3"/>
    <w:rsid w:val="00516F40"/>
    <w:rsid w:val="005172EC"/>
    <w:rsid w:val="0051748F"/>
    <w:rsid w:val="005206F6"/>
    <w:rsid w:val="005208C8"/>
    <w:rsid w:val="005210E5"/>
    <w:rsid w:val="00521D3B"/>
    <w:rsid w:val="00523064"/>
    <w:rsid w:val="00523284"/>
    <w:rsid w:val="0052357D"/>
    <w:rsid w:val="005238B7"/>
    <w:rsid w:val="0052394E"/>
    <w:rsid w:val="00523FA4"/>
    <w:rsid w:val="00523FF6"/>
    <w:rsid w:val="00524B88"/>
    <w:rsid w:val="00525BA7"/>
    <w:rsid w:val="00526CF2"/>
    <w:rsid w:val="00526F16"/>
    <w:rsid w:val="00527601"/>
    <w:rsid w:val="00527FA9"/>
    <w:rsid w:val="005301E1"/>
    <w:rsid w:val="0053045A"/>
    <w:rsid w:val="0053056B"/>
    <w:rsid w:val="00530A1E"/>
    <w:rsid w:val="005310AA"/>
    <w:rsid w:val="00532971"/>
    <w:rsid w:val="005344DF"/>
    <w:rsid w:val="00534654"/>
    <w:rsid w:val="00534B65"/>
    <w:rsid w:val="005376FD"/>
    <w:rsid w:val="00537E5F"/>
    <w:rsid w:val="005414EC"/>
    <w:rsid w:val="00542390"/>
    <w:rsid w:val="00543424"/>
    <w:rsid w:val="005440EC"/>
    <w:rsid w:val="00545273"/>
    <w:rsid w:val="0054669C"/>
    <w:rsid w:val="00547132"/>
    <w:rsid w:val="0054758D"/>
    <w:rsid w:val="00547F91"/>
    <w:rsid w:val="005513B3"/>
    <w:rsid w:val="00551969"/>
    <w:rsid w:val="00551C45"/>
    <w:rsid w:val="005522B6"/>
    <w:rsid w:val="00552A76"/>
    <w:rsid w:val="005548E1"/>
    <w:rsid w:val="00554BF4"/>
    <w:rsid w:val="00554F21"/>
    <w:rsid w:val="0055638B"/>
    <w:rsid w:val="0055682E"/>
    <w:rsid w:val="00557141"/>
    <w:rsid w:val="005575E6"/>
    <w:rsid w:val="00557EB0"/>
    <w:rsid w:val="0056020E"/>
    <w:rsid w:val="00560356"/>
    <w:rsid w:val="005608BE"/>
    <w:rsid w:val="00560A6C"/>
    <w:rsid w:val="00561252"/>
    <w:rsid w:val="005616C8"/>
    <w:rsid w:val="005620D5"/>
    <w:rsid w:val="0056276C"/>
    <w:rsid w:val="005629CD"/>
    <w:rsid w:val="005629D3"/>
    <w:rsid w:val="00562F7E"/>
    <w:rsid w:val="00563415"/>
    <w:rsid w:val="00564B40"/>
    <w:rsid w:val="0056607D"/>
    <w:rsid w:val="00570416"/>
    <w:rsid w:val="005707C9"/>
    <w:rsid w:val="00571411"/>
    <w:rsid w:val="0057197C"/>
    <w:rsid w:val="0057240C"/>
    <w:rsid w:val="005729DF"/>
    <w:rsid w:val="00572DEC"/>
    <w:rsid w:val="0057473E"/>
    <w:rsid w:val="00574CEC"/>
    <w:rsid w:val="0057508D"/>
    <w:rsid w:val="005776F5"/>
    <w:rsid w:val="005777A2"/>
    <w:rsid w:val="0058195F"/>
    <w:rsid w:val="00581A78"/>
    <w:rsid w:val="00581D88"/>
    <w:rsid w:val="005824A0"/>
    <w:rsid w:val="005827BB"/>
    <w:rsid w:val="0058284C"/>
    <w:rsid w:val="0058290E"/>
    <w:rsid w:val="0058324C"/>
    <w:rsid w:val="00583541"/>
    <w:rsid w:val="005836D1"/>
    <w:rsid w:val="00583FF9"/>
    <w:rsid w:val="005840F1"/>
    <w:rsid w:val="005841CE"/>
    <w:rsid w:val="00584409"/>
    <w:rsid w:val="0058493E"/>
    <w:rsid w:val="00585DD6"/>
    <w:rsid w:val="00585E91"/>
    <w:rsid w:val="00586706"/>
    <w:rsid w:val="00586D10"/>
    <w:rsid w:val="005877F8"/>
    <w:rsid w:val="00587D81"/>
    <w:rsid w:val="00590628"/>
    <w:rsid w:val="0059167B"/>
    <w:rsid w:val="005918AC"/>
    <w:rsid w:val="00591A00"/>
    <w:rsid w:val="00591A57"/>
    <w:rsid w:val="00592B0C"/>
    <w:rsid w:val="0059304C"/>
    <w:rsid w:val="00593C63"/>
    <w:rsid w:val="0059472B"/>
    <w:rsid w:val="00594F6A"/>
    <w:rsid w:val="00595197"/>
    <w:rsid w:val="00595290"/>
    <w:rsid w:val="005952E8"/>
    <w:rsid w:val="00595C2C"/>
    <w:rsid w:val="005A1020"/>
    <w:rsid w:val="005A154E"/>
    <w:rsid w:val="005A16E8"/>
    <w:rsid w:val="005A2E4E"/>
    <w:rsid w:val="005A30E2"/>
    <w:rsid w:val="005A3A64"/>
    <w:rsid w:val="005A404C"/>
    <w:rsid w:val="005A467A"/>
    <w:rsid w:val="005A677D"/>
    <w:rsid w:val="005A7500"/>
    <w:rsid w:val="005A78E1"/>
    <w:rsid w:val="005A7DBF"/>
    <w:rsid w:val="005B0310"/>
    <w:rsid w:val="005B0C7F"/>
    <w:rsid w:val="005B160C"/>
    <w:rsid w:val="005B302C"/>
    <w:rsid w:val="005B37BF"/>
    <w:rsid w:val="005B3F50"/>
    <w:rsid w:val="005B4071"/>
    <w:rsid w:val="005B41F1"/>
    <w:rsid w:val="005B4BAD"/>
    <w:rsid w:val="005B643E"/>
    <w:rsid w:val="005B6453"/>
    <w:rsid w:val="005B6B72"/>
    <w:rsid w:val="005B7787"/>
    <w:rsid w:val="005C0468"/>
    <w:rsid w:val="005C18B6"/>
    <w:rsid w:val="005C1A3F"/>
    <w:rsid w:val="005C2DA8"/>
    <w:rsid w:val="005C3E5A"/>
    <w:rsid w:val="005C42C5"/>
    <w:rsid w:val="005C4504"/>
    <w:rsid w:val="005C5A2C"/>
    <w:rsid w:val="005C6832"/>
    <w:rsid w:val="005C71F5"/>
    <w:rsid w:val="005C724F"/>
    <w:rsid w:val="005D0017"/>
    <w:rsid w:val="005D0C10"/>
    <w:rsid w:val="005D0E91"/>
    <w:rsid w:val="005D122D"/>
    <w:rsid w:val="005D143C"/>
    <w:rsid w:val="005D1703"/>
    <w:rsid w:val="005D199E"/>
    <w:rsid w:val="005D1B42"/>
    <w:rsid w:val="005D1B50"/>
    <w:rsid w:val="005D24E1"/>
    <w:rsid w:val="005D4197"/>
    <w:rsid w:val="005D42FA"/>
    <w:rsid w:val="005D4484"/>
    <w:rsid w:val="005D44ED"/>
    <w:rsid w:val="005D469F"/>
    <w:rsid w:val="005D5D1E"/>
    <w:rsid w:val="005D62C1"/>
    <w:rsid w:val="005D675A"/>
    <w:rsid w:val="005D680E"/>
    <w:rsid w:val="005D68E5"/>
    <w:rsid w:val="005D7459"/>
    <w:rsid w:val="005D77C5"/>
    <w:rsid w:val="005D7883"/>
    <w:rsid w:val="005E03C2"/>
    <w:rsid w:val="005E0902"/>
    <w:rsid w:val="005E0B71"/>
    <w:rsid w:val="005E0B75"/>
    <w:rsid w:val="005E13FB"/>
    <w:rsid w:val="005E1D93"/>
    <w:rsid w:val="005E355E"/>
    <w:rsid w:val="005E38ED"/>
    <w:rsid w:val="005E3AE0"/>
    <w:rsid w:val="005E5639"/>
    <w:rsid w:val="005E63A8"/>
    <w:rsid w:val="005F0276"/>
    <w:rsid w:val="005F0A82"/>
    <w:rsid w:val="005F0D63"/>
    <w:rsid w:val="005F2058"/>
    <w:rsid w:val="005F20BF"/>
    <w:rsid w:val="005F218B"/>
    <w:rsid w:val="005F2612"/>
    <w:rsid w:val="005F29D5"/>
    <w:rsid w:val="005F2FDF"/>
    <w:rsid w:val="005F3E54"/>
    <w:rsid w:val="005F4601"/>
    <w:rsid w:val="005F56A8"/>
    <w:rsid w:val="005F5916"/>
    <w:rsid w:val="005F5EA5"/>
    <w:rsid w:val="005F6904"/>
    <w:rsid w:val="005F6AF0"/>
    <w:rsid w:val="005F725C"/>
    <w:rsid w:val="005F7B62"/>
    <w:rsid w:val="00600DA6"/>
    <w:rsid w:val="0060115A"/>
    <w:rsid w:val="006013DB"/>
    <w:rsid w:val="00601495"/>
    <w:rsid w:val="00601645"/>
    <w:rsid w:val="00601691"/>
    <w:rsid w:val="00603B3F"/>
    <w:rsid w:val="00603D41"/>
    <w:rsid w:val="006042EA"/>
    <w:rsid w:val="00605A54"/>
    <w:rsid w:val="00605CD0"/>
    <w:rsid w:val="00606468"/>
    <w:rsid w:val="006075D8"/>
    <w:rsid w:val="00607A83"/>
    <w:rsid w:val="0061142E"/>
    <w:rsid w:val="00611919"/>
    <w:rsid w:val="00612485"/>
    <w:rsid w:val="00612AB1"/>
    <w:rsid w:val="0061345F"/>
    <w:rsid w:val="00613A8E"/>
    <w:rsid w:val="00613EC0"/>
    <w:rsid w:val="00614141"/>
    <w:rsid w:val="0061435A"/>
    <w:rsid w:val="006149F5"/>
    <w:rsid w:val="00614CAE"/>
    <w:rsid w:val="00614E53"/>
    <w:rsid w:val="006151EE"/>
    <w:rsid w:val="00615837"/>
    <w:rsid w:val="00615D8A"/>
    <w:rsid w:val="00615FB1"/>
    <w:rsid w:val="00616FC1"/>
    <w:rsid w:val="0061728A"/>
    <w:rsid w:val="00617C9A"/>
    <w:rsid w:val="006213D7"/>
    <w:rsid w:val="00622DCE"/>
    <w:rsid w:val="006252D1"/>
    <w:rsid w:val="0062657D"/>
    <w:rsid w:val="00626701"/>
    <w:rsid w:val="00626B69"/>
    <w:rsid w:val="00627247"/>
    <w:rsid w:val="006273D7"/>
    <w:rsid w:val="00627762"/>
    <w:rsid w:val="00627A82"/>
    <w:rsid w:val="00630008"/>
    <w:rsid w:val="0063028E"/>
    <w:rsid w:val="00630615"/>
    <w:rsid w:val="00630A33"/>
    <w:rsid w:val="00630F11"/>
    <w:rsid w:val="0063155B"/>
    <w:rsid w:val="00631B64"/>
    <w:rsid w:val="00632016"/>
    <w:rsid w:val="0063277C"/>
    <w:rsid w:val="006329AE"/>
    <w:rsid w:val="00632DF8"/>
    <w:rsid w:val="00632EAC"/>
    <w:rsid w:val="006334EB"/>
    <w:rsid w:val="00633980"/>
    <w:rsid w:val="00633BC9"/>
    <w:rsid w:val="00633CB8"/>
    <w:rsid w:val="00633DCA"/>
    <w:rsid w:val="006344A6"/>
    <w:rsid w:val="006346D5"/>
    <w:rsid w:val="00635BA4"/>
    <w:rsid w:val="00635E92"/>
    <w:rsid w:val="006368F5"/>
    <w:rsid w:val="00636C46"/>
    <w:rsid w:val="00640709"/>
    <w:rsid w:val="006409CB"/>
    <w:rsid w:val="00640A3B"/>
    <w:rsid w:val="00641FBA"/>
    <w:rsid w:val="0064243C"/>
    <w:rsid w:val="00642A77"/>
    <w:rsid w:val="00642DCE"/>
    <w:rsid w:val="00642FF1"/>
    <w:rsid w:val="0064379B"/>
    <w:rsid w:val="00643D1D"/>
    <w:rsid w:val="00645311"/>
    <w:rsid w:val="00645DF1"/>
    <w:rsid w:val="006465F6"/>
    <w:rsid w:val="006500CF"/>
    <w:rsid w:val="006505C5"/>
    <w:rsid w:val="00650A70"/>
    <w:rsid w:val="00651056"/>
    <w:rsid w:val="0065151D"/>
    <w:rsid w:val="00651DEC"/>
    <w:rsid w:val="00651F0C"/>
    <w:rsid w:val="00652172"/>
    <w:rsid w:val="006533D0"/>
    <w:rsid w:val="00653C62"/>
    <w:rsid w:val="00653C79"/>
    <w:rsid w:val="00653E0E"/>
    <w:rsid w:val="0065600C"/>
    <w:rsid w:val="0065684D"/>
    <w:rsid w:val="00656EA0"/>
    <w:rsid w:val="00657266"/>
    <w:rsid w:val="006574DF"/>
    <w:rsid w:val="00662002"/>
    <w:rsid w:val="00663DBF"/>
    <w:rsid w:val="00664B28"/>
    <w:rsid w:val="00664BA5"/>
    <w:rsid w:val="00664D79"/>
    <w:rsid w:val="0066524A"/>
    <w:rsid w:val="00665FD1"/>
    <w:rsid w:val="00665FF0"/>
    <w:rsid w:val="0066739F"/>
    <w:rsid w:val="0066740F"/>
    <w:rsid w:val="006677C4"/>
    <w:rsid w:val="00670278"/>
    <w:rsid w:val="00670790"/>
    <w:rsid w:val="00672901"/>
    <w:rsid w:val="00672974"/>
    <w:rsid w:val="00672EF0"/>
    <w:rsid w:val="0067337F"/>
    <w:rsid w:val="00673565"/>
    <w:rsid w:val="00673901"/>
    <w:rsid w:val="00673CCB"/>
    <w:rsid w:val="00673D96"/>
    <w:rsid w:val="00675310"/>
    <w:rsid w:val="00676601"/>
    <w:rsid w:val="006768B3"/>
    <w:rsid w:val="00676B53"/>
    <w:rsid w:val="00676F49"/>
    <w:rsid w:val="006770A9"/>
    <w:rsid w:val="0067725C"/>
    <w:rsid w:val="00677F5D"/>
    <w:rsid w:val="006800CC"/>
    <w:rsid w:val="0068022D"/>
    <w:rsid w:val="00680CCA"/>
    <w:rsid w:val="006816A3"/>
    <w:rsid w:val="00681B7C"/>
    <w:rsid w:val="00683CB9"/>
    <w:rsid w:val="00683DEA"/>
    <w:rsid w:val="006840B0"/>
    <w:rsid w:val="00684510"/>
    <w:rsid w:val="00685114"/>
    <w:rsid w:val="006851A2"/>
    <w:rsid w:val="00685869"/>
    <w:rsid w:val="00685BA1"/>
    <w:rsid w:val="00690519"/>
    <w:rsid w:val="00690846"/>
    <w:rsid w:val="00690C0D"/>
    <w:rsid w:val="006914F9"/>
    <w:rsid w:val="0069171A"/>
    <w:rsid w:val="006918B1"/>
    <w:rsid w:val="00691B4D"/>
    <w:rsid w:val="00692840"/>
    <w:rsid w:val="006928D4"/>
    <w:rsid w:val="00692EDF"/>
    <w:rsid w:val="00693943"/>
    <w:rsid w:val="006940D3"/>
    <w:rsid w:val="00694441"/>
    <w:rsid w:val="0069499A"/>
    <w:rsid w:val="0069521A"/>
    <w:rsid w:val="00697261"/>
    <w:rsid w:val="006975F1"/>
    <w:rsid w:val="006A0031"/>
    <w:rsid w:val="006A0D55"/>
    <w:rsid w:val="006A13C1"/>
    <w:rsid w:val="006A1DE8"/>
    <w:rsid w:val="006A35AA"/>
    <w:rsid w:val="006A36CA"/>
    <w:rsid w:val="006A5103"/>
    <w:rsid w:val="006A5602"/>
    <w:rsid w:val="006A585E"/>
    <w:rsid w:val="006A65FA"/>
    <w:rsid w:val="006A73B3"/>
    <w:rsid w:val="006B0E0D"/>
    <w:rsid w:val="006B1302"/>
    <w:rsid w:val="006B2581"/>
    <w:rsid w:val="006B31F1"/>
    <w:rsid w:val="006B38E0"/>
    <w:rsid w:val="006B3D30"/>
    <w:rsid w:val="006B3E30"/>
    <w:rsid w:val="006B43BA"/>
    <w:rsid w:val="006B45EA"/>
    <w:rsid w:val="006B5151"/>
    <w:rsid w:val="006B59D8"/>
    <w:rsid w:val="006B643F"/>
    <w:rsid w:val="006B68AB"/>
    <w:rsid w:val="006B7525"/>
    <w:rsid w:val="006B7BD5"/>
    <w:rsid w:val="006C01AB"/>
    <w:rsid w:val="006C03DF"/>
    <w:rsid w:val="006C093E"/>
    <w:rsid w:val="006C099C"/>
    <w:rsid w:val="006C0E2C"/>
    <w:rsid w:val="006C1195"/>
    <w:rsid w:val="006C1A9C"/>
    <w:rsid w:val="006C657F"/>
    <w:rsid w:val="006C7238"/>
    <w:rsid w:val="006D05CC"/>
    <w:rsid w:val="006D074C"/>
    <w:rsid w:val="006D0E29"/>
    <w:rsid w:val="006D1330"/>
    <w:rsid w:val="006D2675"/>
    <w:rsid w:val="006D28B5"/>
    <w:rsid w:val="006D3225"/>
    <w:rsid w:val="006D37F8"/>
    <w:rsid w:val="006D48A7"/>
    <w:rsid w:val="006D58F5"/>
    <w:rsid w:val="006D7993"/>
    <w:rsid w:val="006D7BB0"/>
    <w:rsid w:val="006E03D2"/>
    <w:rsid w:val="006E1269"/>
    <w:rsid w:val="006E1CDA"/>
    <w:rsid w:val="006E2E85"/>
    <w:rsid w:val="006E3DDE"/>
    <w:rsid w:val="006E532F"/>
    <w:rsid w:val="006E549C"/>
    <w:rsid w:val="006E54BD"/>
    <w:rsid w:val="006E575A"/>
    <w:rsid w:val="006E6922"/>
    <w:rsid w:val="006E7251"/>
    <w:rsid w:val="006E7912"/>
    <w:rsid w:val="006E7B3C"/>
    <w:rsid w:val="006E7FA6"/>
    <w:rsid w:val="006F0893"/>
    <w:rsid w:val="006F09E2"/>
    <w:rsid w:val="006F0AB4"/>
    <w:rsid w:val="006F1C3B"/>
    <w:rsid w:val="006F1FFF"/>
    <w:rsid w:val="006F348C"/>
    <w:rsid w:val="006F5639"/>
    <w:rsid w:val="006F64B9"/>
    <w:rsid w:val="006F685B"/>
    <w:rsid w:val="006F74DA"/>
    <w:rsid w:val="006F76C4"/>
    <w:rsid w:val="006F7A27"/>
    <w:rsid w:val="006F7C2F"/>
    <w:rsid w:val="0070059C"/>
    <w:rsid w:val="00700B9C"/>
    <w:rsid w:val="00701F12"/>
    <w:rsid w:val="007027EE"/>
    <w:rsid w:val="0070348C"/>
    <w:rsid w:val="0070381E"/>
    <w:rsid w:val="00703DE5"/>
    <w:rsid w:val="0070408E"/>
    <w:rsid w:val="00704B7F"/>
    <w:rsid w:val="00705352"/>
    <w:rsid w:val="0070584D"/>
    <w:rsid w:val="00705A31"/>
    <w:rsid w:val="00706E68"/>
    <w:rsid w:val="0070720B"/>
    <w:rsid w:val="0070721B"/>
    <w:rsid w:val="007075A5"/>
    <w:rsid w:val="00710948"/>
    <w:rsid w:val="007111FE"/>
    <w:rsid w:val="0071339C"/>
    <w:rsid w:val="007135FB"/>
    <w:rsid w:val="00713960"/>
    <w:rsid w:val="007139AB"/>
    <w:rsid w:val="00713C8F"/>
    <w:rsid w:val="0071449D"/>
    <w:rsid w:val="0071503A"/>
    <w:rsid w:val="007152BA"/>
    <w:rsid w:val="00715907"/>
    <w:rsid w:val="0071763E"/>
    <w:rsid w:val="00720646"/>
    <w:rsid w:val="0072084E"/>
    <w:rsid w:val="0072199A"/>
    <w:rsid w:val="0072359E"/>
    <w:rsid w:val="0072419A"/>
    <w:rsid w:val="0072468F"/>
    <w:rsid w:val="0072491E"/>
    <w:rsid w:val="00724A6B"/>
    <w:rsid w:val="007273EB"/>
    <w:rsid w:val="007309BB"/>
    <w:rsid w:val="00730A8D"/>
    <w:rsid w:val="00730CE8"/>
    <w:rsid w:val="00731079"/>
    <w:rsid w:val="007311E5"/>
    <w:rsid w:val="007328A2"/>
    <w:rsid w:val="00732C55"/>
    <w:rsid w:val="00733BEE"/>
    <w:rsid w:val="0073454F"/>
    <w:rsid w:val="00734EBE"/>
    <w:rsid w:val="0073638A"/>
    <w:rsid w:val="00736AA5"/>
    <w:rsid w:val="00737030"/>
    <w:rsid w:val="00737F0F"/>
    <w:rsid w:val="0074029A"/>
    <w:rsid w:val="00740E8A"/>
    <w:rsid w:val="007415FA"/>
    <w:rsid w:val="00742976"/>
    <w:rsid w:val="00742F37"/>
    <w:rsid w:val="007433BE"/>
    <w:rsid w:val="00745A83"/>
    <w:rsid w:val="007469BD"/>
    <w:rsid w:val="007469DD"/>
    <w:rsid w:val="007469E1"/>
    <w:rsid w:val="0074731A"/>
    <w:rsid w:val="00747902"/>
    <w:rsid w:val="00750187"/>
    <w:rsid w:val="0075058F"/>
    <w:rsid w:val="007506F4"/>
    <w:rsid w:val="0075103D"/>
    <w:rsid w:val="00751315"/>
    <w:rsid w:val="007517FE"/>
    <w:rsid w:val="0075281C"/>
    <w:rsid w:val="00752AC1"/>
    <w:rsid w:val="007533BA"/>
    <w:rsid w:val="00753468"/>
    <w:rsid w:val="00753AD6"/>
    <w:rsid w:val="007542E3"/>
    <w:rsid w:val="007544AE"/>
    <w:rsid w:val="007563FC"/>
    <w:rsid w:val="00757C50"/>
    <w:rsid w:val="00760749"/>
    <w:rsid w:val="00760BAF"/>
    <w:rsid w:val="00761918"/>
    <w:rsid w:val="007625A3"/>
    <w:rsid w:val="007629D3"/>
    <w:rsid w:val="00762E20"/>
    <w:rsid w:val="007635BC"/>
    <w:rsid w:val="00763CAF"/>
    <w:rsid w:val="00763CBE"/>
    <w:rsid w:val="007647A6"/>
    <w:rsid w:val="00764AD1"/>
    <w:rsid w:val="007651C2"/>
    <w:rsid w:val="00765771"/>
    <w:rsid w:val="007657EA"/>
    <w:rsid w:val="00765B98"/>
    <w:rsid w:val="00765ECC"/>
    <w:rsid w:val="00765FDA"/>
    <w:rsid w:val="00766049"/>
    <w:rsid w:val="007662E3"/>
    <w:rsid w:val="00766360"/>
    <w:rsid w:val="007674EE"/>
    <w:rsid w:val="0076786F"/>
    <w:rsid w:val="00770283"/>
    <w:rsid w:val="00770997"/>
    <w:rsid w:val="00770C95"/>
    <w:rsid w:val="00772720"/>
    <w:rsid w:val="00772B8B"/>
    <w:rsid w:val="0077391F"/>
    <w:rsid w:val="00773CBC"/>
    <w:rsid w:val="00774A3A"/>
    <w:rsid w:val="007758F8"/>
    <w:rsid w:val="00775946"/>
    <w:rsid w:val="007769DE"/>
    <w:rsid w:val="0078061D"/>
    <w:rsid w:val="00780A3F"/>
    <w:rsid w:val="00781028"/>
    <w:rsid w:val="007811DF"/>
    <w:rsid w:val="0078120C"/>
    <w:rsid w:val="0078311D"/>
    <w:rsid w:val="0078424C"/>
    <w:rsid w:val="00784C3E"/>
    <w:rsid w:val="00784CB0"/>
    <w:rsid w:val="00784E71"/>
    <w:rsid w:val="007858C7"/>
    <w:rsid w:val="0078601B"/>
    <w:rsid w:val="00786671"/>
    <w:rsid w:val="00787001"/>
    <w:rsid w:val="00790201"/>
    <w:rsid w:val="007907A2"/>
    <w:rsid w:val="0079144F"/>
    <w:rsid w:val="00791BF5"/>
    <w:rsid w:val="00791D67"/>
    <w:rsid w:val="007937A9"/>
    <w:rsid w:val="007955B1"/>
    <w:rsid w:val="00795C49"/>
    <w:rsid w:val="00795FDC"/>
    <w:rsid w:val="00797568"/>
    <w:rsid w:val="00797DD1"/>
    <w:rsid w:val="007A07A0"/>
    <w:rsid w:val="007A0890"/>
    <w:rsid w:val="007A0C5D"/>
    <w:rsid w:val="007A0CBB"/>
    <w:rsid w:val="007A1E6D"/>
    <w:rsid w:val="007A20A7"/>
    <w:rsid w:val="007A2B49"/>
    <w:rsid w:val="007A37A6"/>
    <w:rsid w:val="007A458F"/>
    <w:rsid w:val="007A525E"/>
    <w:rsid w:val="007A533B"/>
    <w:rsid w:val="007A566D"/>
    <w:rsid w:val="007A586F"/>
    <w:rsid w:val="007A59E2"/>
    <w:rsid w:val="007A5AA5"/>
    <w:rsid w:val="007A5F86"/>
    <w:rsid w:val="007A629B"/>
    <w:rsid w:val="007A65C1"/>
    <w:rsid w:val="007A66BE"/>
    <w:rsid w:val="007B1D34"/>
    <w:rsid w:val="007B2167"/>
    <w:rsid w:val="007B289D"/>
    <w:rsid w:val="007B2D13"/>
    <w:rsid w:val="007B48C2"/>
    <w:rsid w:val="007B4BE4"/>
    <w:rsid w:val="007B52BE"/>
    <w:rsid w:val="007B7467"/>
    <w:rsid w:val="007B7AF5"/>
    <w:rsid w:val="007C0987"/>
    <w:rsid w:val="007C122B"/>
    <w:rsid w:val="007C184D"/>
    <w:rsid w:val="007C25F0"/>
    <w:rsid w:val="007C2DA6"/>
    <w:rsid w:val="007C3322"/>
    <w:rsid w:val="007C349E"/>
    <w:rsid w:val="007C35F3"/>
    <w:rsid w:val="007C5225"/>
    <w:rsid w:val="007C5251"/>
    <w:rsid w:val="007C64BB"/>
    <w:rsid w:val="007C6538"/>
    <w:rsid w:val="007C687E"/>
    <w:rsid w:val="007C6F76"/>
    <w:rsid w:val="007C6F9D"/>
    <w:rsid w:val="007C7D41"/>
    <w:rsid w:val="007C7EB0"/>
    <w:rsid w:val="007D1CD6"/>
    <w:rsid w:val="007D1E71"/>
    <w:rsid w:val="007D1EA4"/>
    <w:rsid w:val="007D2416"/>
    <w:rsid w:val="007D2D73"/>
    <w:rsid w:val="007D3528"/>
    <w:rsid w:val="007D3FAD"/>
    <w:rsid w:val="007D4D8E"/>
    <w:rsid w:val="007D5EED"/>
    <w:rsid w:val="007D6192"/>
    <w:rsid w:val="007D66D7"/>
    <w:rsid w:val="007D6B8E"/>
    <w:rsid w:val="007D6FA4"/>
    <w:rsid w:val="007D7011"/>
    <w:rsid w:val="007D7268"/>
    <w:rsid w:val="007E05AF"/>
    <w:rsid w:val="007E0804"/>
    <w:rsid w:val="007E0E7D"/>
    <w:rsid w:val="007E2113"/>
    <w:rsid w:val="007E3549"/>
    <w:rsid w:val="007E39A1"/>
    <w:rsid w:val="007E3E6A"/>
    <w:rsid w:val="007E3F87"/>
    <w:rsid w:val="007E44BC"/>
    <w:rsid w:val="007E4D31"/>
    <w:rsid w:val="007E4F94"/>
    <w:rsid w:val="007E5B8F"/>
    <w:rsid w:val="007E6499"/>
    <w:rsid w:val="007E6A75"/>
    <w:rsid w:val="007E75DD"/>
    <w:rsid w:val="007E76CB"/>
    <w:rsid w:val="007E7A78"/>
    <w:rsid w:val="007F3794"/>
    <w:rsid w:val="007F3FF0"/>
    <w:rsid w:val="007F456E"/>
    <w:rsid w:val="007F48E9"/>
    <w:rsid w:val="007F6183"/>
    <w:rsid w:val="007F7868"/>
    <w:rsid w:val="0080043A"/>
    <w:rsid w:val="00800E10"/>
    <w:rsid w:val="0080108A"/>
    <w:rsid w:val="00801175"/>
    <w:rsid w:val="0080133E"/>
    <w:rsid w:val="008017D8"/>
    <w:rsid w:val="008020B1"/>
    <w:rsid w:val="00802D43"/>
    <w:rsid w:val="0080318F"/>
    <w:rsid w:val="008032AC"/>
    <w:rsid w:val="0080346D"/>
    <w:rsid w:val="008044C4"/>
    <w:rsid w:val="008048F2"/>
    <w:rsid w:val="008052EA"/>
    <w:rsid w:val="0080591E"/>
    <w:rsid w:val="00806772"/>
    <w:rsid w:val="008078DB"/>
    <w:rsid w:val="00807BA3"/>
    <w:rsid w:val="00807E40"/>
    <w:rsid w:val="008103BF"/>
    <w:rsid w:val="008108EB"/>
    <w:rsid w:val="00810A0E"/>
    <w:rsid w:val="0081185C"/>
    <w:rsid w:val="00811906"/>
    <w:rsid w:val="00811BED"/>
    <w:rsid w:val="00811DDA"/>
    <w:rsid w:val="0081228B"/>
    <w:rsid w:val="00812A46"/>
    <w:rsid w:val="008138C5"/>
    <w:rsid w:val="00813A71"/>
    <w:rsid w:val="00814A4B"/>
    <w:rsid w:val="0081518E"/>
    <w:rsid w:val="00815629"/>
    <w:rsid w:val="00815760"/>
    <w:rsid w:val="00816B85"/>
    <w:rsid w:val="0081702E"/>
    <w:rsid w:val="0082258D"/>
    <w:rsid w:val="0082351B"/>
    <w:rsid w:val="0082354F"/>
    <w:rsid w:val="00824674"/>
    <w:rsid w:val="00826015"/>
    <w:rsid w:val="00826AA1"/>
    <w:rsid w:val="00826C9A"/>
    <w:rsid w:val="00826D17"/>
    <w:rsid w:val="00826D1B"/>
    <w:rsid w:val="00826DE2"/>
    <w:rsid w:val="00830D48"/>
    <w:rsid w:val="00831046"/>
    <w:rsid w:val="00831660"/>
    <w:rsid w:val="00833D54"/>
    <w:rsid w:val="00835781"/>
    <w:rsid w:val="00835E9A"/>
    <w:rsid w:val="008361D6"/>
    <w:rsid w:val="00841BEA"/>
    <w:rsid w:val="008422C5"/>
    <w:rsid w:val="00842737"/>
    <w:rsid w:val="00842D4D"/>
    <w:rsid w:val="00843E99"/>
    <w:rsid w:val="00844E11"/>
    <w:rsid w:val="00845245"/>
    <w:rsid w:val="00845E40"/>
    <w:rsid w:val="00846B6F"/>
    <w:rsid w:val="00846D74"/>
    <w:rsid w:val="008474D3"/>
    <w:rsid w:val="008474EA"/>
    <w:rsid w:val="00852879"/>
    <w:rsid w:val="00853754"/>
    <w:rsid w:val="00853C2E"/>
    <w:rsid w:val="008560B9"/>
    <w:rsid w:val="00857147"/>
    <w:rsid w:val="0085747E"/>
    <w:rsid w:val="0085788C"/>
    <w:rsid w:val="008608B5"/>
    <w:rsid w:val="00860F21"/>
    <w:rsid w:val="0086136F"/>
    <w:rsid w:val="00861779"/>
    <w:rsid w:val="00864C81"/>
    <w:rsid w:val="00865357"/>
    <w:rsid w:val="008655C0"/>
    <w:rsid w:val="00865FA2"/>
    <w:rsid w:val="00865FB3"/>
    <w:rsid w:val="0086660A"/>
    <w:rsid w:val="0086675B"/>
    <w:rsid w:val="00867449"/>
    <w:rsid w:val="00867AD3"/>
    <w:rsid w:val="00870443"/>
    <w:rsid w:val="00870AD6"/>
    <w:rsid w:val="00871910"/>
    <w:rsid w:val="00871AB1"/>
    <w:rsid w:val="00872185"/>
    <w:rsid w:val="0087260C"/>
    <w:rsid w:val="008737F0"/>
    <w:rsid w:val="00874333"/>
    <w:rsid w:val="00874EDE"/>
    <w:rsid w:val="00874F2F"/>
    <w:rsid w:val="0087523E"/>
    <w:rsid w:val="00875274"/>
    <w:rsid w:val="00876AF2"/>
    <w:rsid w:val="008778DB"/>
    <w:rsid w:val="00877A37"/>
    <w:rsid w:val="008807B2"/>
    <w:rsid w:val="00881726"/>
    <w:rsid w:val="00882814"/>
    <w:rsid w:val="00882CCE"/>
    <w:rsid w:val="00882E6D"/>
    <w:rsid w:val="00883174"/>
    <w:rsid w:val="0088325B"/>
    <w:rsid w:val="00883A25"/>
    <w:rsid w:val="00883B2B"/>
    <w:rsid w:val="0088509C"/>
    <w:rsid w:val="00885DBF"/>
    <w:rsid w:val="00885F9D"/>
    <w:rsid w:val="008862F9"/>
    <w:rsid w:val="00886857"/>
    <w:rsid w:val="00886CA6"/>
    <w:rsid w:val="00887C52"/>
    <w:rsid w:val="00887E89"/>
    <w:rsid w:val="008907FD"/>
    <w:rsid w:val="008912D2"/>
    <w:rsid w:val="00893211"/>
    <w:rsid w:val="008935F3"/>
    <w:rsid w:val="00894B75"/>
    <w:rsid w:val="008978A1"/>
    <w:rsid w:val="008979E8"/>
    <w:rsid w:val="008A19BC"/>
    <w:rsid w:val="008A20C0"/>
    <w:rsid w:val="008A2DB9"/>
    <w:rsid w:val="008A3242"/>
    <w:rsid w:val="008A3246"/>
    <w:rsid w:val="008A3BE2"/>
    <w:rsid w:val="008A3CF6"/>
    <w:rsid w:val="008A433C"/>
    <w:rsid w:val="008A5029"/>
    <w:rsid w:val="008A5C7C"/>
    <w:rsid w:val="008A5DA5"/>
    <w:rsid w:val="008A62D1"/>
    <w:rsid w:val="008A7A2A"/>
    <w:rsid w:val="008B0852"/>
    <w:rsid w:val="008B1878"/>
    <w:rsid w:val="008B18C0"/>
    <w:rsid w:val="008B1FA8"/>
    <w:rsid w:val="008B21A7"/>
    <w:rsid w:val="008B2F4E"/>
    <w:rsid w:val="008B3164"/>
    <w:rsid w:val="008B33AB"/>
    <w:rsid w:val="008B4769"/>
    <w:rsid w:val="008B65DA"/>
    <w:rsid w:val="008B6771"/>
    <w:rsid w:val="008B6A58"/>
    <w:rsid w:val="008B6BD3"/>
    <w:rsid w:val="008B6EA1"/>
    <w:rsid w:val="008B6EE3"/>
    <w:rsid w:val="008C00D8"/>
    <w:rsid w:val="008C00DD"/>
    <w:rsid w:val="008C1990"/>
    <w:rsid w:val="008C22B7"/>
    <w:rsid w:val="008C2E8E"/>
    <w:rsid w:val="008C2ED8"/>
    <w:rsid w:val="008C3DF8"/>
    <w:rsid w:val="008C4AFA"/>
    <w:rsid w:val="008C5A71"/>
    <w:rsid w:val="008C6A4B"/>
    <w:rsid w:val="008D0608"/>
    <w:rsid w:val="008D0675"/>
    <w:rsid w:val="008D110F"/>
    <w:rsid w:val="008D156C"/>
    <w:rsid w:val="008D2210"/>
    <w:rsid w:val="008D22BB"/>
    <w:rsid w:val="008D32E4"/>
    <w:rsid w:val="008D375B"/>
    <w:rsid w:val="008D479B"/>
    <w:rsid w:val="008D567A"/>
    <w:rsid w:val="008D56F0"/>
    <w:rsid w:val="008D5A31"/>
    <w:rsid w:val="008D7106"/>
    <w:rsid w:val="008D7751"/>
    <w:rsid w:val="008E086F"/>
    <w:rsid w:val="008E1064"/>
    <w:rsid w:val="008E1157"/>
    <w:rsid w:val="008E178A"/>
    <w:rsid w:val="008E1A3A"/>
    <w:rsid w:val="008E323D"/>
    <w:rsid w:val="008E37FE"/>
    <w:rsid w:val="008E417F"/>
    <w:rsid w:val="008E42C9"/>
    <w:rsid w:val="008E54C7"/>
    <w:rsid w:val="008E6494"/>
    <w:rsid w:val="008E65C7"/>
    <w:rsid w:val="008E683B"/>
    <w:rsid w:val="008E6C6D"/>
    <w:rsid w:val="008E734C"/>
    <w:rsid w:val="008E73D7"/>
    <w:rsid w:val="008F132B"/>
    <w:rsid w:val="008F2D9C"/>
    <w:rsid w:val="008F3BD2"/>
    <w:rsid w:val="008F425F"/>
    <w:rsid w:val="008F4A37"/>
    <w:rsid w:val="008F4C19"/>
    <w:rsid w:val="008F4FAD"/>
    <w:rsid w:val="008F50D3"/>
    <w:rsid w:val="008F60C0"/>
    <w:rsid w:val="008F62D9"/>
    <w:rsid w:val="008F7176"/>
    <w:rsid w:val="008F75EB"/>
    <w:rsid w:val="008F75EF"/>
    <w:rsid w:val="00900945"/>
    <w:rsid w:val="00901AE3"/>
    <w:rsid w:val="00901B6E"/>
    <w:rsid w:val="00904289"/>
    <w:rsid w:val="009052AE"/>
    <w:rsid w:val="00905DB8"/>
    <w:rsid w:val="00906478"/>
    <w:rsid w:val="00906F8A"/>
    <w:rsid w:val="009074EC"/>
    <w:rsid w:val="00907A40"/>
    <w:rsid w:val="00910874"/>
    <w:rsid w:val="00910B92"/>
    <w:rsid w:val="009115ED"/>
    <w:rsid w:val="00911859"/>
    <w:rsid w:val="00912EB0"/>
    <w:rsid w:val="00914355"/>
    <w:rsid w:val="009144CA"/>
    <w:rsid w:val="009144D3"/>
    <w:rsid w:val="00915D1C"/>
    <w:rsid w:val="00916A72"/>
    <w:rsid w:val="00916AD0"/>
    <w:rsid w:val="00920095"/>
    <w:rsid w:val="0092037A"/>
    <w:rsid w:val="00920638"/>
    <w:rsid w:val="00920A12"/>
    <w:rsid w:val="00921E96"/>
    <w:rsid w:val="009232B0"/>
    <w:rsid w:val="0092344A"/>
    <w:rsid w:val="009246AD"/>
    <w:rsid w:val="009255C0"/>
    <w:rsid w:val="00926209"/>
    <w:rsid w:val="00926F83"/>
    <w:rsid w:val="009273B4"/>
    <w:rsid w:val="00927965"/>
    <w:rsid w:val="00927B29"/>
    <w:rsid w:val="0093028A"/>
    <w:rsid w:val="0093118B"/>
    <w:rsid w:val="0093130E"/>
    <w:rsid w:val="00932AB6"/>
    <w:rsid w:val="00932CB0"/>
    <w:rsid w:val="00932CDB"/>
    <w:rsid w:val="00933C15"/>
    <w:rsid w:val="009341BB"/>
    <w:rsid w:val="00934A2A"/>
    <w:rsid w:val="00935C80"/>
    <w:rsid w:val="00935F9D"/>
    <w:rsid w:val="00935FC9"/>
    <w:rsid w:val="0093606B"/>
    <w:rsid w:val="00936177"/>
    <w:rsid w:val="00941781"/>
    <w:rsid w:val="00942183"/>
    <w:rsid w:val="0094499B"/>
    <w:rsid w:val="00944BD6"/>
    <w:rsid w:val="00945055"/>
    <w:rsid w:val="009450C3"/>
    <w:rsid w:val="009460B9"/>
    <w:rsid w:val="00946243"/>
    <w:rsid w:val="00946382"/>
    <w:rsid w:val="009469D8"/>
    <w:rsid w:val="00947513"/>
    <w:rsid w:val="00947654"/>
    <w:rsid w:val="00947E20"/>
    <w:rsid w:val="0095080C"/>
    <w:rsid w:val="00950F50"/>
    <w:rsid w:val="00951C53"/>
    <w:rsid w:val="009527EA"/>
    <w:rsid w:val="00953185"/>
    <w:rsid w:val="00953620"/>
    <w:rsid w:val="009542FA"/>
    <w:rsid w:val="009542FB"/>
    <w:rsid w:val="00954B5C"/>
    <w:rsid w:val="00955BD1"/>
    <w:rsid w:val="00956741"/>
    <w:rsid w:val="00956979"/>
    <w:rsid w:val="009574A8"/>
    <w:rsid w:val="009575ED"/>
    <w:rsid w:val="009578A8"/>
    <w:rsid w:val="00957D16"/>
    <w:rsid w:val="00957EC7"/>
    <w:rsid w:val="0096007A"/>
    <w:rsid w:val="00960187"/>
    <w:rsid w:val="00960501"/>
    <w:rsid w:val="009610CC"/>
    <w:rsid w:val="00961617"/>
    <w:rsid w:val="009618B9"/>
    <w:rsid w:val="00963AE9"/>
    <w:rsid w:val="0096490F"/>
    <w:rsid w:val="00965FDE"/>
    <w:rsid w:val="00967460"/>
    <w:rsid w:val="0096790E"/>
    <w:rsid w:val="00970C31"/>
    <w:rsid w:val="00971950"/>
    <w:rsid w:val="00971B75"/>
    <w:rsid w:val="00971C15"/>
    <w:rsid w:val="00972534"/>
    <w:rsid w:val="00972F24"/>
    <w:rsid w:val="0097303B"/>
    <w:rsid w:val="009733AE"/>
    <w:rsid w:val="009739E8"/>
    <w:rsid w:val="0097456F"/>
    <w:rsid w:val="00975DB3"/>
    <w:rsid w:val="00976A75"/>
    <w:rsid w:val="00976F5B"/>
    <w:rsid w:val="00980360"/>
    <w:rsid w:val="009805B5"/>
    <w:rsid w:val="00980AF7"/>
    <w:rsid w:val="00980CE7"/>
    <w:rsid w:val="00981094"/>
    <w:rsid w:val="00983097"/>
    <w:rsid w:val="00983145"/>
    <w:rsid w:val="00983C4E"/>
    <w:rsid w:val="00983F6B"/>
    <w:rsid w:val="00984738"/>
    <w:rsid w:val="0098511E"/>
    <w:rsid w:val="009852FB"/>
    <w:rsid w:val="0098557D"/>
    <w:rsid w:val="00985FE6"/>
    <w:rsid w:val="00986425"/>
    <w:rsid w:val="00986D3F"/>
    <w:rsid w:val="00986E11"/>
    <w:rsid w:val="009870B2"/>
    <w:rsid w:val="00987686"/>
    <w:rsid w:val="009905BE"/>
    <w:rsid w:val="009908FE"/>
    <w:rsid w:val="009919DC"/>
    <w:rsid w:val="00991E3A"/>
    <w:rsid w:val="00991EE0"/>
    <w:rsid w:val="009922A3"/>
    <w:rsid w:val="00992523"/>
    <w:rsid w:val="00992829"/>
    <w:rsid w:val="00992D86"/>
    <w:rsid w:val="00993915"/>
    <w:rsid w:val="00994224"/>
    <w:rsid w:val="00994487"/>
    <w:rsid w:val="00995B62"/>
    <w:rsid w:val="00996425"/>
    <w:rsid w:val="00996B35"/>
    <w:rsid w:val="009A00D9"/>
    <w:rsid w:val="009A02EF"/>
    <w:rsid w:val="009A05EE"/>
    <w:rsid w:val="009A0CDA"/>
    <w:rsid w:val="009A1019"/>
    <w:rsid w:val="009A1600"/>
    <w:rsid w:val="009A17C1"/>
    <w:rsid w:val="009A1C85"/>
    <w:rsid w:val="009A200A"/>
    <w:rsid w:val="009A2A95"/>
    <w:rsid w:val="009A2F23"/>
    <w:rsid w:val="009A4512"/>
    <w:rsid w:val="009A6243"/>
    <w:rsid w:val="009B0063"/>
    <w:rsid w:val="009B0726"/>
    <w:rsid w:val="009B0F00"/>
    <w:rsid w:val="009B15FD"/>
    <w:rsid w:val="009B1E07"/>
    <w:rsid w:val="009B1EC9"/>
    <w:rsid w:val="009B1F92"/>
    <w:rsid w:val="009B2A0E"/>
    <w:rsid w:val="009B3562"/>
    <w:rsid w:val="009B4880"/>
    <w:rsid w:val="009B48A5"/>
    <w:rsid w:val="009B4EF8"/>
    <w:rsid w:val="009B566B"/>
    <w:rsid w:val="009B624A"/>
    <w:rsid w:val="009B6C06"/>
    <w:rsid w:val="009B7876"/>
    <w:rsid w:val="009B7AC7"/>
    <w:rsid w:val="009B7FFD"/>
    <w:rsid w:val="009C0A35"/>
    <w:rsid w:val="009C0AFF"/>
    <w:rsid w:val="009C0BC5"/>
    <w:rsid w:val="009C1B46"/>
    <w:rsid w:val="009C3FB0"/>
    <w:rsid w:val="009C4210"/>
    <w:rsid w:val="009C46E6"/>
    <w:rsid w:val="009C6354"/>
    <w:rsid w:val="009C6629"/>
    <w:rsid w:val="009D1A15"/>
    <w:rsid w:val="009D29CA"/>
    <w:rsid w:val="009D3114"/>
    <w:rsid w:val="009D37A2"/>
    <w:rsid w:val="009D38DF"/>
    <w:rsid w:val="009D3F16"/>
    <w:rsid w:val="009D49F0"/>
    <w:rsid w:val="009D4E71"/>
    <w:rsid w:val="009D548B"/>
    <w:rsid w:val="009D5FAC"/>
    <w:rsid w:val="009D6291"/>
    <w:rsid w:val="009D6858"/>
    <w:rsid w:val="009D6FE3"/>
    <w:rsid w:val="009D71C2"/>
    <w:rsid w:val="009D725B"/>
    <w:rsid w:val="009E19CD"/>
    <w:rsid w:val="009E232D"/>
    <w:rsid w:val="009E2438"/>
    <w:rsid w:val="009E2E28"/>
    <w:rsid w:val="009E3079"/>
    <w:rsid w:val="009E3F20"/>
    <w:rsid w:val="009E4ABA"/>
    <w:rsid w:val="009E6069"/>
    <w:rsid w:val="009E6AA0"/>
    <w:rsid w:val="009F0042"/>
    <w:rsid w:val="009F1113"/>
    <w:rsid w:val="009F15DE"/>
    <w:rsid w:val="009F19A6"/>
    <w:rsid w:val="009F2854"/>
    <w:rsid w:val="009F2DC9"/>
    <w:rsid w:val="009F33FF"/>
    <w:rsid w:val="009F34D9"/>
    <w:rsid w:val="009F3AED"/>
    <w:rsid w:val="009F4628"/>
    <w:rsid w:val="009F4C2E"/>
    <w:rsid w:val="009F544E"/>
    <w:rsid w:val="009F6D52"/>
    <w:rsid w:val="009F76F3"/>
    <w:rsid w:val="009F789A"/>
    <w:rsid w:val="009F7B9E"/>
    <w:rsid w:val="00A001C1"/>
    <w:rsid w:val="00A00ABC"/>
    <w:rsid w:val="00A01DCD"/>
    <w:rsid w:val="00A01E87"/>
    <w:rsid w:val="00A02589"/>
    <w:rsid w:val="00A025C3"/>
    <w:rsid w:val="00A02D62"/>
    <w:rsid w:val="00A03505"/>
    <w:rsid w:val="00A03941"/>
    <w:rsid w:val="00A04735"/>
    <w:rsid w:val="00A04B88"/>
    <w:rsid w:val="00A05993"/>
    <w:rsid w:val="00A05F85"/>
    <w:rsid w:val="00A06867"/>
    <w:rsid w:val="00A06A07"/>
    <w:rsid w:val="00A06D14"/>
    <w:rsid w:val="00A078D3"/>
    <w:rsid w:val="00A07CD1"/>
    <w:rsid w:val="00A10200"/>
    <w:rsid w:val="00A106EF"/>
    <w:rsid w:val="00A10BD8"/>
    <w:rsid w:val="00A11581"/>
    <w:rsid w:val="00A1174D"/>
    <w:rsid w:val="00A126B5"/>
    <w:rsid w:val="00A13B9C"/>
    <w:rsid w:val="00A14CC4"/>
    <w:rsid w:val="00A15781"/>
    <w:rsid w:val="00A162D1"/>
    <w:rsid w:val="00A169F8"/>
    <w:rsid w:val="00A17A63"/>
    <w:rsid w:val="00A17ADD"/>
    <w:rsid w:val="00A21027"/>
    <w:rsid w:val="00A21446"/>
    <w:rsid w:val="00A22D4C"/>
    <w:rsid w:val="00A2339B"/>
    <w:rsid w:val="00A23E05"/>
    <w:rsid w:val="00A24E45"/>
    <w:rsid w:val="00A24FAD"/>
    <w:rsid w:val="00A250BA"/>
    <w:rsid w:val="00A25E6F"/>
    <w:rsid w:val="00A26ABA"/>
    <w:rsid w:val="00A27678"/>
    <w:rsid w:val="00A27F26"/>
    <w:rsid w:val="00A27FF1"/>
    <w:rsid w:val="00A302D1"/>
    <w:rsid w:val="00A30370"/>
    <w:rsid w:val="00A304E8"/>
    <w:rsid w:val="00A311ED"/>
    <w:rsid w:val="00A32C71"/>
    <w:rsid w:val="00A32CF2"/>
    <w:rsid w:val="00A3374D"/>
    <w:rsid w:val="00A3460B"/>
    <w:rsid w:val="00A352D4"/>
    <w:rsid w:val="00A36273"/>
    <w:rsid w:val="00A36A0E"/>
    <w:rsid w:val="00A372EC"/>
    <w:rsid w:val="00A373C7"/>
    <w:rsid w:val="00A374EB"/>
    <w:rsid w:val="00A37A1A"/>
    <w:rsid w:val="00A37ED0"/>
    <w:rsid w:val="00A37F00"/>
    <w:rsid w:val="00A37F1E"/>
    <w:rsid w:val="00A4047C"/>
    <w:rsid w:val="00A40F31"/>
    <w:rsid w:val="00A41AF1"/>
    <w:rsid w:val="00A41B0D"/>
    <w:rsid w:val="00A43628"/>
    <w:rsid w:val="00A436A4"/>
    <w:rsid w:val="00A43935"/>
    <w:rsid w:val="00A452EE"/>
    <w:rsid w:val="00A455F3"/>
    <w:rsid w:val="00A45B00"/>
    <w:rsid w:val="00A46459"/>
    <w:rsid w:val="00A4787D"/>
    <w:rsid w:val="00A50041"/>
    <w:rsid w:val="00A5016D"/>
    <w:rsid w:val="00A5040B"/>
    <w:rsid w:val="00A5046D"/>
    <w:rsid w:val="00A506DD"/>
    <w:rsid w:val="00A523AF"/>
    <w:rsid w:val="00A52887"/>
    <w:rsid w:val="00A52C7A"/>
    <w:rsid w:val="00A534D8"/>
    <w:rsid w:val="00A53BB6"/>
    <w:rsid w:val="00A54C31"/>
    <w:rsid w:val="00A55CA4"/>
    <w:rsid w:val="00A56D1D"/>
    <w:rsid w:val="00A5764F"/>
    <w:rsid w:val="00A57D42"/>
    <w:rsid w:val="00A57D69"/>
    <w:rsid w:val="00A60350"/>
    <w:rsid w:val="00A60F34"/>
    <w:rsid w:val="00A61514"/>
    <w:rsid w:val="00A61C60"/>
    <w:rsid w:val="00A62716"/>
    <w:rsid w:val="00A62894"/>
    <w:rsid w:val="00A62A52"/>
    <w:rsid w:val="00A634D9"/>
    <w:rsid w:val="00A635B4"/>
    <w:rsid w:val="00A65F24"/>
    <w:rsid w:val="00A66B83"/>
    <w:rsid w:val="00A67A5A"/>
    <w:rsid w:val="00A71323"/>
    <w:rsid w:val="00A71497"/>
    <w:rsid w:val="00A714B4"/>
    <w:rsid w:val="00A71CD4"/>
    <w:rsid w:val="00A723A5"/>
    <w:rsid w:val="00A726BC"/>
    <w:rsid w:val="00A72C26"/>
    <w:rsid w:val="00A72D00"/>
    <w:rsid w:val="00A73A3C"/>
    <w:rsid w:val="00A74480"/>
    <w:rsid w:val="00A74C8A"/>
    <w:rsid w:val="00A75543"/>
    <w:rsid w:val="00A75AA3"/>
    <w:rsid w:val="00A76ABB"/>
    <w:rsid w:val="00A76B02"/>
    <w:rsid w:val="00A76C8A"/>
    <w:rsid w:val="00A771CF"/>
    <w:rsid w:val="00A7744C"/>
    <w:rsid w:val="00A77883"/>
    <w:rsid w:val="00A8019E"/>
    <w:rsid w:val="00A818C6"/>
    <w:rsid w:val="00A81EBC"/>
    <w:rsid w:val="00A82B5E"/>
    <w:rsid w:val="00A82BC6"/>
    <w:rsid w:val="00A83113"/>
    <w:rsid w:val="00A8428C"/>
    <w:rsid w:val="00A843A7"/>
    <w:rsid w:val="00A844C1"/>
    <w:rsid w:val="00A84B16"/>
    <w:rsid w:val="00A851BC"/>
    <w:rsid w:val="00A8556C"/>
    <w:rsid w:val="00A867FB"/>
    <w:rsid w:val="00A86F87"/>
    <w:rsid w:val="00A87CD8"/>
    <w:rsid w:val="00A903B3"/>
    <w:rsid w:val="00A919D9"/>
    <w:rsid w:val="00A93204"/>
    <w:rsid w:val="00A93799"/>
    <w:rsid w:val="00A93C04"/>
    <w:rsid w:val="00A9493A"/>
    <w:rsid w:val="00A949D1"/>
    <w:rsid w:val="00A94B8B"/>
    <w:rsid w:val="00A97DDC"/>
    <w:rsid w:val="00AA019D"/>
    <w:rsid w:val="00AA0E49"/>
    <w:rsid w:val="00AA0FF0"/>
    <w:rsid w:val="00AA1097"/>
    <w:rsid w:val="00AA11C2"/>
    <w:rsid w:val="00AA2138"/>
    <w:rsid w:val="00AA36E5"/>
    <w:rsid w:val="00AA42E3"/>
    <w:rsid w:val="00AA4C22"/>
    <w:rsid w:val="00AA4FDA"/>
    <w:rsid w:val="00AA5616"/>
    <w:rsid w:val="00AA5A8E"/>
    <w:rsid w:val="00AA5FCF"/>
    <w:rsid w:val="00AA6259"/>
    <w:rsid w:val="00AA6A2E"/>
    <w:rsid w:val="00AA6A69"/>
    <w:rsid w:val="00AA6E4B"/>
    <w:rsid w:val="00AA6EEA"/>
    <w:rsid w:val="00AA6F94"/>
    <w:rsid w:val="00AA7A56"/>
    <w:rsid w:val="00AB040B"/>
    <w:rsid w:val="00AB04C0"/>
    <w:rsid w:val="00AB0905"/>
    <w:rsid w:val="00AB0966"/>
    <w:rsid w:val="00AB0FB1"/>
    <w:rsid w:val="00AB1059"/>
    <w:rsid w:val="00AB106E"/>
    <w:rsid w:val="00AB14F7"/>
    <w:rsid w:val="00AB1647"/>
    <w:rsid w:val="00AB233A"/>
    <w:rsid w:val="00AB2717"/>
    <w:rsid w:val="00AB2D56"/>
    <w:rsid w:val="00AB485D"/>
    <w:rsid w:val="00AB4C38"/>
    <w:rsid w:val="00AB4C47"/>
    <w:rsid w:val="00AB522A"/>
    <w:rsid w:val="00AB5919"/>
    <w:rsid w:val="00AB6E90"/>
    <w:rsid w:val="00AB7DC1"/>
    <w:rsid w:val="00AB7E03"/>
    <w:rsid w:val="00AC0056"/>
    <w:rsid w:val="00AC020A"/>
    <w:rsid w:val="00AC0F7D"/>
    <w:rsid w:val="00AC13AA"/>
    <w:rsid w:val="00AC17FC"/>
    <w:rsid w:val="00AC1E4A"/>
    <w:rsid w:val="00AC1F76"/>
    <w:rsid w:val="00AC209B"/>
    <w:rsid w:val="00AC23A3"/>
    <w:rsid w:val="00AC2991"/>
    <w:rsid w:val="00AC2DB1"/>
    <w:rsid w:val="00AC3311"/>
    <w:rsid w:val="00AC3839"/>
    <w:rsid w:val="00AC3A34"/>
    <w:rsid w:val="00AC618F"/>
    <w:rsid w:val="00AC651F"/>
    <w:rsid w:val="00AC71DB"/>
    <w:rsid w:val="00AD0181"/>
    <w:rsid w:val="00AD0812"/>
    <w:rsid w:val="00AD0FDF"/>
    <w:rsid w:val="00AD19CB"/>
    <w:rsid w:val="00AD1C9E"/>
    <w:rsid w:val="00AD2527"/>
    <w:rsid w:val="00AD287A"/>
    <w:rsid w:val="00AD355F"/>
    <w:rsid w:val="00AD37BF"/>
    <w:rsid w:val="00AD40EF"/>
    <w:rsid w:val="00AD6DD4"/>
    <w:rsid w:val="00AD6F80"/>
    <w:rsid w:val="00AD6FAE"/>
    <w:rsid w:val="00AD6FEE"/>
    <w:rsid w:val="00AE01DA"/>
    <w:rsid w:val="00AE0E1B"/>
    <w:rsid w:val="00AE14FA"/>
    <w:rsid w:val="00AE27C4"/>
    <w:rsid w:val="00AE36F5"/>
    <w:rsid w:val="00AE3B76"/>
    <w:rsid w:val="00AE3BF0"/>
    <w:rsid w:val="00AE3D27"/>
    <w:rsid w:val="00AE3D49"/>
    <w:rsid w:val="00AE406B"/>
    <w:rsid w:val="00AE4CE6"/>
    <w:rsid w:val="00AE65CE"/>
    <w:rsid w:val="00AE6B91"/>
    <w:rsid w:val="00AE70D2"/>
    <w:rsid w:val="00AE73E7"/>
    <w:rsid w:val="00AF0068"/>
    <w:rsid w:val="00AF0B88"/>
    <w:rsid w:val="00AF10B9"/>
    <w:rsid w:val="00AF12CD"/>
    <w:rsid w:val="00AF27D7"/>
    <w:rsid w:val="00AF2E8E"/>
    <w:rsid w:val="00AF4013"/>
    <w:rsid w:val="00AF6A9E"/>
    <w:rsid w:val="00AF6FB7"/>
    <w:rsid w:val="00AF73D7"/>
    <w:rsid w:val="00AF7941"/>
    <w:rsid w:val="00AF7C4A"/>
    <w:rsid w:val="00B0030C"/>
    <w:rsid w:val="00B014AF"/>
    <w:rsid w:val="00B01BD8"/>
    <w:rsid w:val="00B01CC3"/>
    <w:rsid w:val="00B02FCB"/>
    <w:rsid w:val="00B0301D"/>
    <w:rsid w:val="00B03942"/>
    <w:rsid w:val="00B046AD"/>
    <w:rsid w:val="00B04A57"/>
    <w:rsid w:val="00B04E42"/>
    <w:rsid w:val="00B05563"/>
    <w:rsid w:val="00B07071"/>
    <w:rsid w:val="00B07516"/>
    <w:rsid w:val="00B07864"/>
    <w:rsid w:val="00B1095B"/>
    <w:rsid w:val="00B112BC"/>
    <w:rsid w:val="00B1187E"/>
    <w:rsid w:val="00B13B1C"/>
    <w:rsid w:val="00B157C5"/>
    <w:rsid w:val="00B15DDD"/>
    <w:rsid w:val="00B16B2A"/>
    <w:rsid w:val="00B1782E"/>
    <w:rsid w:val="00B1788B"/>
    <w:rsid w:val="00B17EDB"/>
    <w:rsid w:val="00B20063"/>
    <w:rsid w:val="00B21EA1"/>
    <w:rsid w:val="00B22157"/>
    <w:rsid w:val="00B230B4"/>
    <w:rsid w:val="00B239C0"/>
    <w:rsid w:val="00B239C9"/>
    <w:rsid w:val="00B23F7D"/>
    <w:rsid w:val="00B24E20"/>
    <w:rsid w:val="00B255B7"/>
    <w:rsid w:val="00B26455"/>
    <w:rsid w:val="00B26823"/>
    <w:rsid w:val="00B26CC6"/>
    <w:rsid w:val="00B2763B"/>
    <w:rsid w:val="00B2787C"/>
    <w:rsid w:val="00B279A2"/>
    <w:rsid w:val="00B30D69"/>
    <w:rsid w:val="00B32042"/>
    <w:rsid w:val="00B3258C"/>
    <w:rsid w:val="00B328B2"/>
    <w:rsid w:val="00B329BB"/>
    <w:rsid w:val="00B33033"/>
    <w:rsid w:val="00B3308D"/>
    <w:rsid w:val="00B35F98"/>
    <w:rsid w:val="00B36457"/>
    <w:rsid w:val="00B36906"/>
    <w:rsid w:val="00B37187"/>
    <w:rsid w:val="00B37D5C"/>
    <w:rsid w:val="00B400B5"/>
    <w:rsid w:val="00B40BCF"/>
    <w:rsid w:val="00B421FB"/>
    <w:rsid w:val="00B43AD6"/>
    <w:rsid w:val="00B44C54"/>
    <w:rsid w:val="00B452E2"/>
    <w:rsid w:val="00B45E08"/>
    <w:rsid w:val="00B46A42"/>
    <w:rsid w:val="00B4724C"/>
    <w:rsid w:val="00B47659"/>
    <w:rsid w:val="00B47688"/>
    <w:rsid w:val="00B500AC"/>
    <w:rsid w:val="00B504DA"/>
    <w:rsid w:val="00B5084A"/>
    <w:rsid w:val="00B5127F"/>
    <w:rsid w:val="00B520BF"/>
    <w:rsid w:val="00B527B0"/>
    <w:rsid w:val="00B52905"/>
    <w:rsid w:val="00B52E75"/>
    <w:rsid w:val="00B53A09"/>
    <w:rsid w:val="00B53D7C"/>
    <w:rsid w:val="00B53F61"/>
    <w:rsid w:val="00B5412C"/>
    <w:rsid w:val="00B5445B"/>
    <w:rsid w:val="00B549D2"/>
    <w:rsid w:val="00B56262"/>
    <w:rsid w:val="00B57350"/>
    <w:rsid w:val="00B608FF"/>
    <w:rsid w:val="00B60966"/>
    <w:rsid w:val="00B636F0"/>
    <w:rsid w:val="00B63DCC"/>
    <w:rsid w:val="00B63E98"/>
    <w:rsid w:val="00B64B3C"/>
    <w:rsid w:val="00B65DC2"/>
    <w:rsid w:val="00B65E34"/>
    <w:rsid w:val="00B662B4"/>
    <w:rsid w:val="00B666B5"/>
    <w:rsid w:val="00B668FA"/>
    <w:rsid w:val="00B70EAB"/>
    <w:rsid w:val="00B71781"/>
    <w:rsid w:val="00B71BFE"/>
    <w:rsid w:val="00B71EFD"/>
    <w:rsid w:val="00B720F1"/>
    <w:rsid w:val="00B722C0"/>
    <w:rsid w:val="00B739A7"/>
    <w:rsid w:val="00B73DCD"/>
    <w:rsid w:val="00B741F3"/>
    <w:rsid w:val="00B74A10"/>
    <w:rsid w:val="00B7618D"/>
    <w:rsid w:val="00B764AB"/>
    <w:rsid w:val="00B77F0D"/>
    <w:rsid w:val="00B80549"/>
    <w:rsid w:val="00B81826"/>
    <w:rsid w:val="00B82392"/>
    <w:rsid w:val="00B83208"/>
    <w:rsid w:val="00B83BBE"/>
    <w:rsid w:val="00B86395"/>
    <w:rsid w:val="00B878C5"/>
    <w:rsid w:val="00B87E42"/>
    <w:rsid w:val="00B90364"/>
    <w:rsid w:val="00B9169D"/>
    <w:rsid w:val="00B91A30"/>
    <w:rsid w:val="00B91C7C"/>
    <w:rsid w:val="00B92559"/>
    <w:rsid w:val="00B92B8B"/>
    <w:rsid w:val="00B92C2A"/>
    <w:rsid w:val="00B92DB4"/>
    <w:rsid w:val="00B93461"/>
    <w:rsid w:val="00B93A02"/>
    <w:rsid w:val="00B93D58"/>
    <w:rsid w:val="00B94263"/>
    <w:rsid w:val="00B9483E"/>
    <w:rsid w:val="00B948F2"/>
    <w:rsid w:val="00B94C3E"/>
    <w:rsid w:val="00B94EA6"/>
    <w:rsid w:val="00B9550C"/>
    <w:rsid w:val="00B95B0A"/>
    <w:rsid w:val="00B96008"/>
    <w:rsid w:val="00B96465"/>
    <w:rsid w:val="00B96787"/>
    <w:rsid w:val="00B96C55"/>
    <w:rsid w:val="00B9700F"/>
    <w:rsid w:val="00B976A8"/>
    <w:rsid w:val="00B97A42"/>
    <w:rsid w:val="00BA059B"/>
    <w:rsid w:val="00BA075A"/>
    <w:rsid w:val="00BA16C1"/>
    <w:rsid w:val="00BA1B58"/>
    <w:rsid w:val="00BA295A"/>
    <w:rsid w:val="00BA3311"/>
    <w:rsid w:val="00BA3358"/>
    <w:rsid w:val="00BA3510"/>
    <w:rsid w:val="00BA4073"/>
    <w:rsid w:val="00BA4630"/>
    <w:rsid w:val="00BA46C3"/>
    <w:rsid w:val="00BA4EE4"/>
    <w:rsid w:val="00BA63B4"/>
    <w:rsid w:val="00BA7507"/>
    <w:rsid w:val="00BA7FBB"/>
    <w:rsid w:val="00BB00A9"/>
    <w:rsid w:val="00BB029C"/>
    <w:rsid w:val="00BB0EA4"/>
    <w:rsid w:val="00BB2EE3"/>
    <w:rsid w:val="00BB2FC7"/>
    <w:rsid w:val="00BB3182"/>
    <w:rsid w:val="00BB319A"/>
    <w:rsid w:val="00BB511B"/>
    <w:rsid w:val="00BB61D6"/>
    <w:rsid w:val="00BB76F4"/>
    <w:rsid w:val="00BB7BE9"/>
    <w:rsid w:val="00BC1331"/>
    <w:rsid w:val="00BC16A4"/>
    <w:rsid w:val="00BC17EE"/>
    <w:rsid w:val="00BC202A"/>
    <w:rsid w:val="00BC2A4A"/>
    <w:rsid w:val="00BC3315"/>
    <w:rsid w:val="00BC3CA5"/>
    <w:rsid w:val="00BC5A2D"/>
    <w:rsid w:val="00BC6168"/>
    <w:rsid w:val="00BC781E"/>
    <w:rsid w:val="00BD0426"/>
    <w:rsid w:val="00BD1133"/>
    <w:rsid w:val="00BD1228"/>
    <w:rsid w:val="00BD2631"/>
    <w:rsid w:val="00BD27E6"/>
    <w:rsid w:val="00BD361E"/>
    <w:rsid w:val="00BD3AE8"/>
    <w:rsid w:val="00BD3BE8"/>
    <w:rsid w:val="00BD3E18"/>
    <w:rsid w:val="00BD4BC6"/>
    <w:rsid w:val="00BD6B6C"/>
    <w:rsid w:val="00BD71B3"/>
    <w:rsid w:val="00BD7287"/>
    <w:rsid w:val="00BD7E6A"/>
    <w:rsid w:val="00BE1787"/>
    <w:rsid w:val="00BE184E"/>
    <w:rsid w:val="00BE1D22"/>
    <w:rsid w:val="00BE2AA6"/>
    <w:rsid w:val="00BE2C16"/>
    <w:rsid w:val="00BE2E72"/>
    <w:rsid w:val="00BE2ECA"/>
    <w:rsid w:val="00BE4959"/>
    <w:rsid w:val="00BE562D"/>
    <w:rsid w:val="00BE5999"/>
    <w:rsid w:val="00BE5F76"/>
    <w:rsid w:val="00BE6423"/>
    <w:rsid w:val="00BE65D7"/>
    <w:rsid w:val="00BE794B"/>
    <w:rsid w:val="00BE7F90"/>
    <w:rsid w:val="00BF0791"/>
    <w:rsid w:val="00BF2BCF"/>
    <w:rsid w:val="00BF34A2"/>
    <w:rsid w:val="00BF35BC"/>
    <w:rsid w:val="00BF4A0B"/>
    <w:rsid w:val="00BF60B4"/>
    <w:rsid w:val="00BF7B2E"/>
    <w:rsid w:val="00C0262D"/>
    <w:rsid w:val="00C028B2"/>
    <w:rsid w:val="00C03D4F"/>
    <w:rsid w:val="00C03E34"/>
    <w:rsid w:val="00C04361"/>
    <w:rsid w:val="00C04854"/>
    <w:rsid w:val="00C055BB"/>
    <w:rsid w:val="00C05DED"/>
    <w:rsid w:val="00C05E7B"/>
    <w:rsid w:val="00C06289"/>
    <w:rsid w:val="00C07836"/>
    <w:rsid w:val="00C103A1"/>
    <w:rsid w:val="00C1159D"/>
    <w:rsid w:val="00C13000"/>
    <w:rsid w:val="00C144D1"/>
    <w:rsid w:val="00C15439"/>
    <w:rsid w:val="00C15DC0"/>
    <w:rsid w:val="00C16E4C"/>
    <w:rsid w:val="00C1737C"/>
    <w:rsid w:val="00C17583"/>
    <w:rsid w:val="00C17C6A"/>
    <w:rsid w:val="00C17FDE"/>
    <w:rsid w:val="00C213B7"/>
    <w:rsid w:val="00C21926"/>
    <w:rsid w:val="00C21F5F"/>
    <w:rsid w:val="00C222EF"/>
    <w:rsid w:val="00C22735"/>
    <w:rsid w:val="00C22893"/>
    <w:rsid w:val="00C228DA"/>
    <w:rsid w:val="00C232C2"/>
    <w:rsid w:val="00C234D0"/>
    <w:rsid w:val="00C24888"/>
    <w:rsid w:val="00C24B9D"/>
    <w:rsid w:val="00C27041"/>
    <w:rsid w:val="00C273E5"/>
    <w:rsid w:val="00C277C4"/>
    <w:rsid w:val="00C30BBC"/>
    <w:rsid w:val="00C327A6"/>
    <w:rsid w:val="00C33131"/>
    <w:rsid w:val="00C34AF8"/>
    <w:rsid w:val="00C3588B"/>
    <w:rsid w:val="00C362D5"/>
    <w:rsid w:val="00C3670F"/>
    <w:rsid w:val="00C37741"/>
    <w:rsid w:val="00C37942"/>
    <w:rsid w:val="00C40196"/>
    <w:rsid w:val="00C406DE"/>
    <w:rsid w:val="00C4147B"/>
    <w:rsid w:val="00C41572"/>
    <w:rsid w:val="00C41631"/>
    <w:rsid w:val="00C41B85"/>
    <w:rsid w:val="00C41DA1"/>
    <w:rsid w:val="00C420B9"/>
    <w:rsid w:val="00C4373D"/>
    <w:rsid w:val="00C44E42"/>
    <w:rsid w:val="00C45B17"/>
    <w:rsid w:val="00C46B56"/>
    <w:rsid w:val="00C46B68"/>
    <w:rsid w:val="00C4771A"/>
    <w:rsid w:val="00C50854"/>
    <w:rsid w:val="00C50A23"/>
    <w:rsid w:val="00C50F10"/>
    <w:rsid w:val="00C51021"/>
    <w:rsid w:val="00C510B2"/>
    <w:rsid w:val="00C510E3"/>
    <w:rsid w:val="00C51D23"/>
    <w:rsid w:val="00C52D0D"/>
    <w:rsid w:val="00C52E73"/>
    <w:rsid w:val="00C52F52"/>
    <w:rsid w:val="00C533A6"/>
    <w:rsid w:val="00C536B3"/>
    <w:rsid w:val="00C54497"/>
    <w:rsid w:val="00C54E79"/>
    <w:rsid w:val="00C5571A"/>
    <w:rsid w:val="00C559EF"/>
    <w:rsid w:val="00C56701"/>
    <w:rsid w:val="00C56FBA"/>
    <w:rsid w:val="00C578E6"/>
    <w:rsid w:val="00C579A9"/>
    <w:rsid w:val="00C57AF5"/>
    <w:rsid w:val="00C600C1"/>
    <w:rsid w:val="00C60ED4"/>
    <w:rsid w:val="00C61377"/>
    <w:rsid w:val="00C61C40"/>
    <w:rsid w:val="00C62A15"/>
    <w:rsid w:val="00C650DE"/>
    <w:rsid w:val="00C65D59"/>
    <w:rsid w:val="00C6653E"/>
    <w:rsid w:val="00C6698F"/>
    <w:rsid w:val="00C66C34"/>
    <w:rsid w:val="00C66C95"/>
    <w:rsid w:val="00C67AA7"/>
    <w:rsid w:val="00C67B85"/>
    <w:rsid w:val="00C67C51"/>
    <w:rsid w:val="00C70D0E"/>
    <w:rsid w:val="00C70DC9"/>
    <w:rsid w:val="00C7121A"/>
    <w:rsid w:val="00C714B3"/>
    <w:rsid w:val="00C71885"/>
    <w:rsid w:val="00C71AE1"/>
    <w:rsid w:val="00C71D5C"/>
    <w:rsid w:val="00C721E6"/>
    <w:rsid w:val="00C72309"/>
    <w:rsid w:val="00C72B07"/>
    <w:rsid w:val="00C732F8"/>
    <w:rsid w:val="00C7375F"/>
    <w:rsid w:val="00C74009"/>
    <w:rsid w:val="00C74236"/>
    <w:rsid w:val="00C75E1A"/>
    <w:rsid w:val="00C76B71"/>
    <w:rsid w:val="00C778BC"/>
    <w:rsid w:val="00C8007F"/>
    <w:rsid w:val="00C8041B"/>
    <w:rsid w:val="00C8089A"/>
    <w:rsid w:val="00C80D1A"/>
    <w:rsid w:val="00C810D8"/>
    <w:rsid w:val="00C82105"/>
    <w:rsid w:val="00C8331D"/>
    <w:rsid w:val="00C8365D"/>
    <w:rsid w:val="00C83A61"/>
    <w:rsid w:val="00C849A8"/>
    <w:rsid w:val="00C852A3"/>
    <w:rsid w:val="00C85F59"/>
    <w:rsid w:val="00C86559"/>
    <w:rsid w:val="00C870F4"/>
    <w:rsid w:val="00C87EAD"/>
    <w:rsid w:val="00C9001A"/>
    <w:rsid w:val="00C908AE"/>
    <w:rsid w:val="00C90931"/>
    <w:rsid w:val="00C91F2A"/>
    <w:rsid w:val="00C92159"/>
    <w:rsid w:val="00C92214"/>
    <w:rsid w:val="00C9257D"/>
    <w:rsid w:val="00C926C8"/>
    <w:rsid w:val="00C9430D"/>
    <w:rsid w:val="00C94398"/>
    <w:rsid w:val="00C962DB"/>
    <w:rsid w:val="00C9676A"/>
    <w:rsid w:val="00C97327"/>
    <w:rsid w:val="00C979D1"/>
    <w:rsid w:val="00C97B4C"/>
    <w:rsid w:val="00CA0493"/>
    <w:rsid w:val="00CA085B"/>
    <w:rsid w:val="00CA0A83"/>
    <w:rsid w:val="00CA0CED"/>
    <w:rsid w:val="00CA16BE"/>
    <w:rsid w:val="00CA1782"/>
    <w:rsid w:val="00CA2393"/>
    <w:rsid w:val="00CA2C37"/>
    <w:rsid w:val="00CA2D59"/>
    <w:rsid w:val="00CA3031"/>
    <w:rsid w:val="00CA3262"/>
    <w:rsid w:val="00CA39FA"/>
    <w:rsid w:val="00CA3BB9"/>
    <w:rsid w:val="00CA47F6"/>
    <w:rsid w:val="00CA590F"/>
    <w:rsid w:val="00CA5A6A"/>
    <w:rsid w:val="00CA5B2B"/>
    <w:rsid w:val="00CA652C"/>
    <w:rsid w:val="00CA7521"/>
    <w:rsid w:val="00CB0460"/>
    <w:rsid w:val="00CB076C"/>
    <w:rsid w:val="00CB108E"/>
    <w:rsid w:val="00CB1108"/>
    <w:rsid w:val="00CB35B8"/>
    <w:rsid w:val="00CB5A6F"/>
    <w:rsid w:val="00CB61EA"/>
    <w:rsid w:val="00CB77F1"/>
    <w:rsid w:val="00CB7AC4"/>
    <w:rsid w:val="00CC067E"/>
    <w:rsid w:val="00CC0D5E"/>
    <w:rsid w:val="00CC0F7F"/>
    <w:rsid w:val="00CC1287"/>
    <w:rsid w:val="00CC18B9"/>
    <w:rsid w:val="00CC2125"/>
    <w:rsid w:val="00CC3023"/>
    <w:rsid w:val="00CC352D"/>
    <w:rsid w:val="00CC36F2"/>
    <w:rsid w:val="00CC3E28"/>
    <w:rsid w:val="00CC469D"/>
    <w:rsid w:val="00CC4E16"/>
    <w:rsid w:val="00CC500B"/>
    <w:rsid w:val="00CC718E"/>
    <w:rsid w:val="00CC7BF1"/>
    <w:rsid w:val="00CD2A9B"/>
    <w:rsid w:val="00CD3F63"/>
    <w:rsid w:val="00CD4892"/>
    <w:rsid w:val="00CD51E5"/>
    <w:rsid w:val="00CD592A"/>
    <w:rsid w:val="00CD5EFE"/>
    <w:rsid w:val="00CD6346"/>
    <w:rsid w:val="00CD6DF4"/>
    <w:rsid w:val="00CD752B"/>
    <w:rsid w:val="00CD7A7D"/>
    <w:rsid w:val="00CD7CEC"/>
    <w:rsid w:val="00CE072C"/>
    <w:rsid w:val="00CE0AD6"/>
    <w:rsid w:val="00CE13EF"/>
    <w:rsid w:val="00CE1899"/>
    <w:rsid w:val="00CE1AE4"/>
    <w:rsid w:val="00CE2CDE"/>
    <w:rsid w:val="00CE2F5A"/>
    <w:rsid w:val="00CE3C56"/>
    <w:rsid w:val="00CE472E"/>
    <w:rsid w:val="00CE5FE0"/>
    <w:rsid w:val="00CE6F40"/>
    <w:rsid w:val="00CE7200"/>
    <w:rsid w:val="00CE7323"/>
    <w:rsid w:val="00CE7E0F"/>
    <w:rsid w:val="00CF14AC"/>
    <w:rsid w:val="00CF19A6"/>
    <w:rsid w:val="00CF21F0"/>
    <w:rsid w:val="00CF25B7"/>
    <w:rsid w:val="00CF325B"/>
    <w:rsid w:val="00CF3850"/>
    <w:rsid w:val="00CF44AB"/>
    <w:rsid w:val="00CF45C3"/>
    <w:rsid w:val="00CF47DD"/>
    <w:rsid w:val="00CF4EA0"/>
    <w:rsid w:val="00CF5328"/>
    <w:rsid w:val="00CF6221"/>
    <w:rsid w:val="00CF6473"/>
    <w:rsid w:val="00CF6B0E"/>
    <w:rsid w:val="00CF767B"/>
    <w:rsid w:val="00CF7BA5"/>
    <w:rsid w:val="00D006B2"/>
    <w:rsid w:val="00D026EA"/>
    <w:rsid w:val="00D02B30"/>
    <w:rsid w:val="00D03D9E"/>
    <w:rsid w:val="00D05CE4"/>
    <w:rsid w:val="00D068A3"/>
    <w:rsid w:val="00D0691A"/>
    <w:rsid w:val="00D06D3C"/>
    <w:rsid w:val="00D10B3A"/>
    <w:rsid w:val="00D10E54"/>
    <w:rsid w:val="00D12397"/>
    <w:rsid w:val="00D12507"/>
    <w:rsid w:val="00D12F5D"/>
    <w:rsid w:val="00D1366A"/>
    <w:rsid w:val="00D13971"/>
    <w:rsid w:val="00D149E5"/>
    <w:rsid w:val="00D151BF"/>
    <w:rsid w:val="00D158C4"/>
    <w:rsid w:val="00D162B6"/>
    <w:rsid w:val="00D16ECD"/>
    <w:rsid w:val="00D170A4"/>
    <w:rsid w:val="00D1767B"/>
    <w:rsid w:val="00D17FB1"/>
    <w:rsid w:val="00D205A4"/>
    <w:rsid w:val="00D20F7B"/>
    <w:rsid w:val="00D2161C"/>
    <w:rsid w:val="00D21658"/>
    <w:rsid w:val="00D23E6E"/>
    <w:rsid w:val="00D242D3"/>
    <w:rsid w:val="00D249B2"/>
    <w:rsid w:val="00D25230"/>
    <w:rsid w:val="00D253C3"/>
    <w:rsid w:val="00D2574E"/>
    <w:rsid w:val="00D25764"/>
    <w:rsid w:val="00D264A9"/>
    <w:rsid w:val="00D27D34"/>
    <w:rsid w:val="00D3029E"/>
    <w:rsid w:val="00D31B9E"/>
    <w:rsid w:val="00D3276B"/>
    <w:rsid w:val="00D33795"/>
    <w:rsid w:val="00D33B52"/>
    <w:rsid w:val="00D33E65"/>
    <w:rsid w:val="00D346D5"/>
    <w:rsid w:val="00D34910"/>
    <w:rsid w:val="00D34C40"/>
    <w:rsid w:val="00D35962"/>
    <w:rsid w:val="00D359DA"/>
    <w:rsid w:val="00D36371"/>
    <w:rsid w:val="00D3687E"/>
    <w:rsid w:val="00D37432"/>
    <w:rsid w:val="00D37AC7"/>
    <w:rsid w:val="00D40293"/>
    <w:rsid w:val="00D41DC6"/>
    <w:rsid w:val="00D42C37"/>
    <w:rsid w:val="00D44503"/>
    <w:rsid w:val="00D45316"/>
    <w:rsid w:val="00D45AFD"/>
    <w:rsid w:val="00D46A26"/>
    <w:rsid w:val="00D47030"/>
    <w:rsid w:val="00D47720"/>
    <w:rsid w:val="00D478D8"/>
    <w:rsid w:val="00D51E7D"/>
    <w:rsid w:val="00D52DCE"/>
    <w:rsid w:val="00D54EE5"/>
    <w:rsid w:val="00D55045"/>
    <w:rsid w:val="00D55519"/>
    <w:rsid w:val="00D56BDD"/>
    <w:rsid w:val="00D56BFB"/>
    <w:rsid w:val="00D5746A"/>
    <w:rsid w:val="00D579E5"/>
    <w:rsid w:val="00D60CFA"/>
    <w:rsid w:val="00D611E3"/>
    <w:rsid w:val="00D61EA9"/>
    <w:rsid w:val="00D620F3"/>
    <w:rsid w:val="00D628EE"/>
    <w:rsid w:val="00D62C0D"/>
    <w:rsid w:val="00D6324D"/>
    <w:rsid w:val="00D6394A"/>
    <w:rsid w:val="00D63EF6"/>
    <w:rsid w:val="00D64068"/>
    <w:rsid w:val="00D646E3"/>
    <w:rsid w:val="00D6482A"/>
    <w:rsid w:val="00D6486E"/>
    <w:rsid w:val="00D64C45"/>
    <w:rsid w:val="00D65B8B"/>
    <w:rsid w:val="00D65D5B"/>
    <w:rsid w:val="00D66C9F"/>
    <w:rsid w:val="00D6748F"/>
    <w:rsid w:val="00D70A6E"/>
    <w:rsid w:val="00D70CD7"/>
    <w:rsid w:val="00D71D70"/>
    <w:rsid w:val="00D724CE"/>
    <w:rsid w:val="00D7279F"/>
    <w:rsid w:val="00D727FD"/>
    <w:rsid w:val="00D728BD"/>
    <w:rsid w:val="00D72D4E"/>
    <w:rsid w:val="00D7316A"/>
    <w:rsid w:val="00D7503D"/>
    <w:rsid w:val="00D75560"/>
    <w:rsid w:val="00D763BD"/>
    <w:rsid w:val="00D77359"/>
    <w:rsid w:val="00D77CE5"/>
    <w:rsid w:val="00D80E3F"/>
    <w:rsid w:val="00D80F0A"/>
    <w:rsid w:val="00D81EB9"/>
    <w:rsid w:val="00D82543"/>
    <w:rsid w:val="00D8491E"/>
    <w:rsid w:val="00D84BD0"/>
    <w:rsid w:val="00D84E5D"/>
    <w:rsid w:val="00D8528F"/>
    <w:rsid w:val="00D8638D"/>
    <w:rsid w:val="00D868BC"/>
    <w:rsid w:val="00D86D7B"/>
    <w:rsid w:val="00D87DC7"/>
    <w:rsid w:val="00D908A0"/>
    <w:rsid w:val="00D914AF"/>
    <w:rsid w:val="00D91BE8"/>
    <w:rsid w:val="00D91DA5"/>
    <w:rsid w:val="00D927C0"/>
    <w:rsid w:val="00D93291"/>
    <w:rsid w:val="00D93AD6"/>
    <w:rsid w:val="00D93E8F"/>
    <w:rsid w:val="00D9553E"/>
    <w:rsid w:val="00D95540"/>
    <w:rsid w:val="00D965A4"/>
    <w:rsid w:val="00D967F7"/>
    <w:rsid w:val="00D97543"/>
    <w:rsid w:val="00DA0140"/>
    <w:rsid w:val="00DA03FB"/>
    <w:rsid w:val="00DA1043"/>
    <w:rsid w:val="00DA11BE"/>
    <w:rsid w:val="00DA1ED3"/>
    <w:rsid w:val="00DA2ACD"/>
    <w:rsid w:val="00DA2F17"/>
    <w:rsid w:val="00DA3C43"/>
    <w:rsid w:val="00DA48E1"/>
    <w:rsid w:val="00DA4CD3"/>
    <w:rsid w:val="00DA4D69"/>
    <w:rsid w:val="00DA51DB"/>
    <w:rsid w:val="00DA59CE"/>
    <w:rsid w:val="00DA5B6A"/>
    <w:rsid w:val="00DA5F4D"/>
    <w:rsid w:val="00DA635B"/>
    <w:rsid w:val="00DA65F3"/>
    <w:rsid w:val="00DB2000"/>
    <w:rsid w:val="00DB2BFF"/>
    <w:rsid w:val="00DB3207"/>
    <w:rsid w:val="00DB386A"/>
    <w:rsid w:val="00DB3A63"/>
    <w:rsid w:val="00DB4284"/>
    <w:rsid w:val="00DB4578"/>
    <w:rsid w:val="00DB4976"/>
    <w:rsid w:val="00DB4F36"/>
    <w:rsid w:val="00DB7081"/>
    <w:rsid w:val="00DB7409"/>
    <w:rsid w:val="00DB7666"/>
    <w:rsid w:val="00DC0CDC"/>
    <w:rsid w:val="00DC17AE"/>
    <w:rsid w:val="00DC1BA5"/>
    <w:rsid w:val="00DC2DC9"/>
    <w:rsid w:val="00DC30DC"/>
    <w:rsid w:val="00DC5486"/>
    <w:rsid w:val="00DC5731"/>
    <w:rsid w:val="00DD064E"/>
    <w:rsid w:val="00DD0CF3"/>
    <w:rsid w:val="00DD23DA"/>
    <w:rsid w:val="00DD2CC6"/>
    <w:rsid w:val="00DD33D3"/>
    <w:rsid w:val="00DD40BD"/>
    <w:rsid w:val="00DD42EC"/>
    <w:rsid w:val="00DD49CC"/>
    <w:rsid w:val="00DD4BDD"/>
    <w:rsid w:val="00DD4C4D"/>
    <w:rsid w:val="00DD52A7"/>
    <w:rsid w:val="00DD60A7"/>
    <w:rsid w:val="00DD6C17"/>
    <w:rsid w:val="00DD6C80"/>
    <w:rsid w:val="00DD6C94"/>
    <w:rsid w:val="00DD6CBF"/>
    <w:rsid w:val="00DD6DDD"/>
    <w:rsid w:val="00DD7965"/>
    <w:rsid w:val="00DD7CF0"/>
    <w:rsid w:val="00DE026F"/>
    <w:rsid w:val="00DE097F"/>
    <w:rsid w:val="00DE1130"/>
    <w:rsid w:val="00DE20DA"/>
    <w:rsid w:val="00DE2682"/>
    <w:rsid w:val="00DE2A4E"/>
    <w:rsid w:val="00DE2F72"/>
    <w:rsid w:val="00DE4676"/>
    <w:rsid w:val="00DE500C"/>
    <w:rsid w:val="00DE50B9"/>
    <w:rsid w:val="00DE626B"/>
    <w:rsid w:val="00DE6F19"/>
    <w:rsid w:val="00DE72D1"/>
    <w:rsid w:val="00DE7D24"/>
    <w:rsid w:val="00DE7F5B"/>
    <w:rsid w:val="00DF0755"/>
    <w:rsid w:val="00DF1478"/>
    <w:rsid w:val="00DF2182"/>
    <w:rsid w:val="00DF2634"/>
    <w:rsid w:val="00DF3684"/>
    <w:rsid w:val="00DF3BDB"/>
    <w:rsid w:val="00DF445D"/>
    <w:rsid w:val="00DF4475"/>
    <w:rsid w:val="00DF4A6D"/>
    <w:rsid w:val="00DF4C09"/>
    <w:rsid w:val="00DF4DCC"/>
    <w:rsid w:val="00DF4F39"/>
    <w:rsid w:val="00DF54FA"/>
    <w:rsid w:val="00DF5AD4"/>
    <w:rsid w:val="00E02400"/>
    <w:rsid w:val="00E04C01"/>
    <w:rsid w:val="00E063EC"/>
    <w:rsid w:val="00E074F2"/>
    <w:rsid w:val="00E108C6"/>
    <w:rsid w:val="00E11082"/>
    <w:rsid w:val="00E123A4"/>
    <w:rsid w:val="00E12986"/>
    <w:rsid w:val="00E13716"/>
    <w:rsid w:val="00E141EA"/>
    <w:rsid w:val="00E15936"/>
    <w:rsid w:val="00E16733"/>
    <w:rsid w:val="00E20E10"/>
    <w:rsid w:val="00E21B38"/>
    <w:rsid w:val="00E227C9"/>
    <w:rsid w:val="00E22898"/>
    <w:rsid w:val="00E23833"/>
    <w:rsid w:val="00E26CEE"/>
    <w:rsid w:val="00E2737E"/>
    <w:rsid w:val="00E27E29"/>
    <w:rsid w:val="00E3035E"/>
    <w:rsid w:val="00E30796"/>
    <w:rsid w:val="00E308E1"/>
    <w:rsid w:val="00E3090D"/>
    <w:rsid w:val="00E30E63"/>
    <w:rsid w:val="00E31F05"/>
    <w:rsid w:val="00E3286B"/>
    <w:rsid w:val="00E32C6B"/>
    <w:rsid w:val="00E3326E"/>
    <w:rsid w:val="00E334C3"/>
    <w:rsid w:val="00E3365E"/>
    <w:rsid w:val="00E340D5"/>
    <w:rsid w:val="00E34137"/>
    <w:rsid w:val="00E34477"/>
    <w:rsid w:val="00E35286"/>
    <w:rsid w:val="00E35931"/>
    <w:rsid w:val="00E36172"/>
    <w:rsid w:val="00E362FD"/>
    <w:rsid w:val="00E36542"/>
    <w:rsid w:val="00E36B9E"/>
    <w:rsid w:val="00E36BB9"/>
    <w:rsid w:val="00E40F6F"/>
    <w:rsid w:val="00E41485"/>
    <w:rsid w:val="00E41889"/>
    <w:rsid w:val="00E422FD"/>
    <w:rsid w:val="00E44479"/>
    <w:rsid w:val="00E458F6"/>
    <w:rsid w:val="00E46896"/>
    <w:rsid w:val="00E4728E"/>
    <w:rsid w:val="00E5123F"/>
    <w:rsid w:val="00E51350"/>
    <w:rsid w:val="00E51C7C"/>
    <w:rsid w:val="00E520CE"/>
    <w:rsid w:val="00E5221E"/>
    <w:rsid w:val="00E52272"/>
    <w:rsid w:val="00E52496"/>
    <w:rsid w:val="00E53EED"/>
    <w:rsid w:val="00E547A1"/>
    <w:rsid w:val="00E54CB9"/>
    <w:rsid w:val="00E55008"/>
    <w:rsid w:val="00E56179"/>
    <w:rsid w:val="00E56333"/>
    <w:rsid w:val="00E565EC"/>
    <w:rsid w:val="00E571C3"/>
    <w:rsid w:val="00E57284"/>
    <w:rsid w:val="00E572A8"/>
    <w:rsid w:val="00E600CF"/>
    <w:rsid w:val="00E6096E"/>
    <w:rsid w:val="00E60B7B"/>
    <w:rsid w:val="00E60D6F"/>
    <w:rsid w:val="00E60F01"/>
    <w:rsid w:val="00E6168F"/>
    <w:rsid w:val="00E622C7"/>
    <w:rsid w:val="00E6280F"/>
    <w:rsid w:val="00E641DC"/>
    <w:rsid w:val="00E64267"/>
    <w:rsid w:val="00E6449A"/>
    <w:rsid w:val="00E65C87"/>
    <w:rsid w:val="00E66481"/>
    <w:rsid w:val="00E6734A"/>
    <w:rsid w:val="00E67823"/>
    <w:rsid w:val="00E710F9"/>
    <w:rsid w:val="00E713E1"/>
    <w:rsid w:val="00E7145B"/>
    <w:rsid w:val="00E72BF7"/>
    <w:rsid w:val="00E72F8C"/>
    <w:rsid w:val="00E73676"/>
    <w:rsid w:val="00E75B2F"/>
    <w:rsid w:val="00E7713D"/>
    <w:rsid w:val="00E773AE"/>
    <w:rsid w:val="00E80483"/>
    <w:rsid w:val="00E8152E"/>
    <w:rsid w:val="00E819A0"/>
    <w:rsid w:val="00E81E7C"/>
    <w:rsid w:val="00E827AA"/>
    <w:rsid w:val="00E829AE"/>
    <w:rsid w:val="00E8326E"/>
    <w:rsid w:val="00E84523"/>
    <w:rsid w:val="00E84526"/>
    <w:rsid w:val="00E84758"/>
    <w:rsid w:val="00E8485C"/>
    <w:rsid w:val="00E84FA8"/>
    <w:rsid w:val="00E84FBC"/>
    <w:rsid w:val="00E85642"/>
    <w:rsid w:val="00E85B44"/>
    <w:rsid w:val="00E869A1"/>
    <w:rsid w:val="00E87019"/>
    <w:rsid w:val="00E8757E"/>
    <w:rsid w:val="00E87C22"/>
    <w:rsid w:val="00E87C8A"/>
    <w:rsid w:val="00E87CAA"/>
    <w:rsid w:val="00E87D6D"/>
    <w:rsid w:val="00E90098"/>
    <w:rsid w:val="00E902A5"/>
    <w:rsid w:val="00E90CC8"/>
    <w:rsid w:val="00E91C86"/>
    <w:rsid w:val="00E932FC"/>
    <w:rsid w:val="00E95BAF"/>
    <w:rsid w:val="00E96033"/>
    <w:rsid w:val="00E96302"/>
    <w:rsid w:val="00E96B02"/>
    <w:rsid w:val="00E96DA4"/>
    <w:rsid w:val="00E96E45"/>
    <w:rsid w:val="00EA03B1"/>
    <w:rsid w:val="00EA070D"/>
    <w:rsid w:val="00EA158E"/>
    <w:rsid w:val="00EA1F7A"/>
    <w:rsid w:val="00EA2A24"/>
    <w:rsid w:val="00EA2B06"/>
    <w:rsid w:val="00EA2EAD"/>
    <w:rsid w:val="00EA2FA3"/>
    <w:rsid w:val="00EA3442"/>
    <w:rsid w:val="00EA3B42"/>
    <w:rsid w:val="00EA3E41"/>
    <w:rsid w:val="00EA487F"/>
    <w:rsid w:val="00EA49E8"/>
    <w:rsid w:val="00EA4B92"/>
    <w:rsid w:val="00EA7028"/>
    <w:rsid w:val="00EA72DE"/>
    <w:rsid w:val="00EA7356"/>
    <w:rsid w:val="00EA748B"/>
    <w:rsid w:val="00EA77CA"/>
    <w:rsid w:val="00EB1B28"/>
    <w:rsid w:val="00EB25A0"/>
    <w:rsid w:val="00EB2CFE"/>
    <w:rsid w:val="00EB3911"/>
    <w:rsid w:val="00EB4527"/>
    <w:rsid w:val="00EB7363"/>
    <w:rsid w:val="00EB7867"/>
    <w:rsid w:val="00EC134A"/>
    <w:rsid w:val="00EC1628"/>
    <w:rsid w:val="00EC1B39"/>
    <w:rsid w:val="00EC1D24"/>
    <w:rsid w:val="00EC1D8E"/>
    <w:rsid w:val="00EC21A6"/>
    <w:rsid w:val="00EC3951"/>
    <w:rsid w:val="00EC4901"/>
    <w:rsid w:val="00EC4F3D"/>
    <w:rsid w:val="00EC562F"/>
    <w:rsid w:val="00EC5C35"/>
    <w:rsid w:val="00EC6F4B"/>
    <w:rsid w:val="00ED16AC"/>
    <w:rsid w:val="00ED2847"/>
    <w:rsid w:val="00ED3167"/>
    <w:rsid w:val="00ED354A"/>
    <w:rsid w:val="00ED3E88"/>
    <w:rsid w:val="00ED438A"/>
    <w:rsid w:val="00ED49E0"/>
    <w:rsid w:val="00ED4EA0"/>
    <w:rsid w:val="00ED56C2"/>
    <w:rsid w:val="00ED5DCD"/>
    <w:rsid w:val="00ED6D68"/>
    <w:rsid w:val="00ED6E6F"/>
    <w:rsid w:val="00ED7F5C"/>
    <w:rsid w:val="00EE0E86"/>
    <w:rsid w:val="00EE3271"/>
    <w:rsid w:val="00EE3319"/>
    <w:rsid w:val="00EE3B01"/>
    <w:rsid w:val="00EE5CBE"/>
    <w:rsid w:val="00EE66BC"/>
    <w:rsid w:val="00EE7249"/>
    <w:rsid w:val="00EE7F40"/>
    <w:rsid w:val="00EF0206"/>
    <w:rsid w:val="00EF0463"/>
    <w:rsid w:val="00EF1BB3"/>
    <w:rsid w:val="00EF26FB"/>
    <w:rsid w:val="00EF2D0B"/>
    <w:rsid w:val="00EF36A9"/>
    <w:rsid w:val="00EF3F9B"/>
    <w:rsid w:val="00EF42E8"/>
    <w:rsid w:val="00EF5135"/>
    <w:rsid w:val="00EF527B"/>
    <w:rsid w:val="00EF5297"/>
    <w:rsid w:val="00EF7342"/>
    <w:rsid w:val="00F00DB9"/>
    <w:rsid w:val="00F0132D"/>
    <w:rsid w:val="00F026AD"/>
    <w:rsid w:val="00F0285E"/>
    <w:rsid w:val="00F03CEE"/>
    <w:rsid w:val="00F04CC0"/>
    <w:rsid w:val="00F05356"/>
    <w:rsid w:val="00F053C6"/>
    <w:rsid w:val="00F05520"/>
    <w:rsid w:val="00F05969"/>
    <w:rsid w:val="00F0677E"/>
    <w:rsid w:val="00F06DE9"/>
    <w:rsid w:val="00F0715E"/>
    <w:rsid w:val="00F07A97"/>
    <w:rsid w:val="00F10862"/>
    <w:rsid w:val="00F10F5F"/>
    <w:rsid w:val="00F12778"/>
    <w:rsid w:val="00F14BF8"/>
    <w:rsid w:val="00F15483"/>
    <w:rsid w:val="00F15559"/>
    <w:rsid w:val="00F204AA"/>
    <w:rsid w:val="00F21AF1"/>
    <w:rsid w:val="00F21BCD"/>
    <w:rsid w:val="00F21C95"/>
    <w:rsid w:val="00F22077"/>
    <w:rsid w:val="00F22805"/>
    <w:rsid w:val="00F234CB"/>
    <w:rsid w:val="00F236C5"/>
    <w:rsid w:val="00F24986"/>
    <w:rsid w:val="00F24D77"/>
    <w:rsid w:val="00F24EC3"/>
    <w:rsid w:val="00F261AA"/>
    <w:rsid w:val="00F27184"/>
    <w:rsid w:val="00F27F82"/>
    <w:rsid w:val="00F30A85"/>
    <w:rsid w:val="00F31AA0"/>
    <w:rsid w:val="00F332F9"/>
    <w:rsid w:val="00F33F27"/>
    <w:rsid w:val="00F364FB"/>
    <w:rsid w:val="00F401C4"/>
    <w:rsid w:val="00F4134C"/>
    <w:rsid w:val="00F423BD"/>
    <w:rsid w:val="00F42415"/>
    <w:rsid w:val="00F43205"/>
    <w:rsid w:val="00F43331"/>
    <w:rsid w:val="00F43FBF"/>
    <w:rsid w:val="00F440F7"/>
    <w:rsid w:val="00F443DE"/>
    <w:rsid w:val="00F44C27"/>
    <w:rsid w:val="00F4508A"/>
    <w:rsid w:val="00F45357"/>
    <w:rsid w:val="00F4671C"/>
    <w:rsid w:val="00F5180E"/>
    <w:rsid w:val="00F5183A"/>
    <w:rsid w:val="00F51F2A"/>
    <w:rsid w:val="00F5200A"/>
    <w:rsid w:val="00F52528"/>
    <w:rsid w:val="00F52950"/>
    <w:rsid w:val="00F5335A"/>
    <w:rsid w:val="00F5383F"/>
    <w:rsid w:val="00F53B23"/>
    <w:rsid w:val="00F53E94"/>
    <w:rsid w:val="00F54A2D"/>
    <w:rsid w:val="00F56994"/>
    <w:rsid w:val="00F56D53"/>
    <w:rsid w:val="00F57FEF"/>
    <w:rsid w:val="00F60345"/>
    <w:rsid w:val="00F60CBA"/>
    <w:rsid w:val="00F61C34"/>
    <w:rsid w:val="00F61E42"/>
    <w:rsid w:val="00F63034"/>
    <w:rsid w:val="00F63FB3"/>
    <w:rsid w:val="00F640FC"/>
    <w:rsid w:val="00F64622"/>
    <w:rsid w:val="00F64690"/>
    <w:rsid w:val="00F64ED5"/>
    <w:rsid w:val="00F6659D"/>
    <w:rsid w:val="00F66CBD"/>
    <w:rsid w:val="00F66CD6"/>
    <w:rsid w:val="00F6714E"/>
    <w:rsid w:val="00F671D2"/>
    <w:rsid w:val="00F67B2C"/>
    <w:rsid w:val="00F67F3A"/>
    <w:rsid w:val="00F70851"/>
    <w:rsid w:val="00F71EF2"/>
    <w:rsid w:val="00F72B14"/>
    <w:rsid w:val="00F73018"/>
    <w:rsid w:val="00F7347D"/>
    <w:rsid w:val="00F73B14"/>
    <w:rsid w:val="00F747AF"/>
    <w:rsid w:val="00F755DC"/>
    <w:rsid w:val="00F759C2"/>
    <w:rsid w:val="00F75FD4"/>
    <w:rsid w:val="00F75FE4"/>
    <w:rsid w:val="00F7744D"/>
    <w:rsid w:val="00F8017C"/>
    <w:rsid w:val="00F80AE1"/>
    <w:rsid w:val="00F80B4C"/>
    <w:rsid w:val="00F80BDC"/>
    <w:rsid w:val="00F81C52"/>
    <w:rsid w:val="00F81E61"/>
    <w:rsid w:val="00F82417"/>
    <w:rsid w:val="00F824D0"/>
    <w:rsid w:val="00F832F6"/>
    <w:rsid w:val="00F841F2"/>
    <w:rsid w:val="00F843EA"/>
    <w:rsid w:val="00F85368"/>
    <w:rsid w:val="00F85456"/>
    <w:rsid w:val="00F86E0D"/>
    <w:rsid w:val="00F90AF2"/>
    <w:rsid w:val="00F90CDB"/>
    <w:rsid w:val="00F90E3F"/>
    <w:rsid w:val="00F91422"/>
    <w:rsid w:val="00F91520"/>
    <w:rsid w:val="00F91EE1"/>
    <w:rsid w:val="00F937D9"/>
    <w:rsid w:val="00F944A1"/>
    <w:rsid w:val="00F94D28"/>
    <w:rsid w:val="00F95348"/>
    <w:rsid w:val="00F9570A"/>
    <w:rsid w:val="00F95B87"/>
    <w:rsid w:val="00F973AE"/>
    <w:rsid w:val="00F97663"/>
    <w:rsid w:val="00F97735"/>
    <w:rsid w:val="00FA032F"/>
    <w:rsid w:val="00FA26AC"/>
    <w:rsid w:val="00FA2801"/>
    <w:rsid w:val="00FA3061"/>
    <w:rsid w:val="00FA3F13"/>
    <w:rsid w:val="00FA4613"/>
    <w:rsid w:val="00FA6204"/>
    <w:rsid w:val="00FA6F23"/>
    <w:rsid w:val="00FA7360"/>
    <w:rsid w:val="00FA7778"/>
    <w:rsid w:val="00FA7987"/>
    <w:rsid w:val="00FB1072"/>
    <w:rsid w:val="00FB1585"/>
    <w:rsid w:val="00FB1BFE"/>
    <w:rsid w:val="00FB1CC8"/>
    <w:rsid w:val="00FB2592"/>
    <w:rsid w:val="00FB5B8A"/>
    <w:rsid w:val="00FB5FDC"/>
    <w:rsid w:val="00FB663B"/>
    <w:rsid w:val="00FC02A9"/>
    <w:rsid w:val="00FC1E5B"/>
    <w:rsid w:val="00FC208C"/>
    <w:rsid w:val="00FC212E"/>
    <w:rsid w:val="00FC258F"/>
    <w:rsid w:val="00FC2B30"/>
    <w:rsid w:val="00FC2D20"/>
    <w:rsid w:val="00FC404E"/>
    <w:rsid w:val="00FC56A9"/>
    <w:rsid w:val="00FC6971"/>
    <w:rsid w:val="00FC6EE8"/>
    <w:rsid w:val="00FC7440"/>
    <w:rsid w:val="00FC7995"/>
    <w:rsid w:val="00FD0E03"/>
    <w:rsid w:val="00FD1610"/>
    <w:rsid w:val="00FD2BA3"/>
    <w:rsid w:val="00FD2BC4"/>
    <w:rsid w:val="00FD2D5C"/>
    <w:rsid w:val="00FD3781"/>
    <w:rsid w:val="00FD3AA7"/>
    <w:rsid w:val="00FD492F"/>
    <w:rsid w:val="00FD4D5B"/>
    <w:rsid w:val="00FD4F37"/>
    <w:rsid w:val="00FD51CE"/>
    <w:rsid w:val="00FD5A33"/>
    <w:rsid w:val="00FD5E8C"/>
    <w:rsid w:val="00FD5F41"/>
    <w:rsid w:val="00FD6F9A"/>
    <w:rsid w:val="00FD773D"/>
    <w:rsid w:val="00FD78C4"/>
    <w:rsid w:val="00FD7BB0"/>
    <w:rsid w:val="00FE0AED"/>
    <w:rsid w:val="00FE0F19"/>
    <w:rsid w:val="00FE15A1"/>
    <w:rsid w:val="00FE1762"/>
    <w:rsid w:val="00FE1A42"/>
    <w:rsid w:val="00FE1F32"/>
    <w:rsid w:val="00FE23AE"/>
    <w:rsid w:val="00FE2969"/>
    <w:rsid w:val="00FE3898"/>
    <w:rsid w:val="00FE3D95"/>
    <w:rsid w:val="00FE595B"/>
    <w:rsid w:val="00FE5AD5"/>
    <w:rsid w:val="00FE5C8F"/>
    <w:rsid w:val="00FE684F"/>
    <w:rsid w:val="00FE7E82"/>
    <w:rsid w:val="00FF0A74"/>
    <w:rsid w:val="00FF3D68"/>
    <w:rsid w:val="00FF3E3C"/>
    <w:rsid w:val="00FF4609"/>
    <w:rsid w:val="00FF4E51"/>
    <w:rsid w:val="00FF4FC1"/>
    <w:rsid w:val="00FF50E6"/>
    <w:rsid w:val="00FF5598"/>
    <w:rsid w:val="00FF65E9"/>
    <w:rsid w:val="00FF67EC"/>
    <w:rsid w:val="00FF6E3A"/>
    <w:rsid w:val="00FF6E8D"/>
    <w:rsid w:val="00FF70F3"/>
    <w:rsid w:val="00FF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E27B287"/>
  <w15:docId w15:val="{14EEC968-C4B4-4523-ADA9-7A92BD75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3280"/>
    <w:rPr>
      <w:rFonts w:ascii="Times" w:hAnsi="Times"/>
      <w:sz w:val="24"/>
    </w:rPr>
  </w:style>
  <w:style w:type="paragraph" w:styleId="Heading1">
    <w:name w:val="heading 1"/>
    <w:basedOn w:val="Normal"/>
    <w:next w:val="Normal"/>
    <w:link w:val="Heading1Char"/>
    <w:qFormat/>
    <w:rsid w:val="004523AC"/>
    <w:pPr>
      <w:keepNext/>
      <w:numPr>
        <w:numId w:val="1"/>
      </w:numPr>
      <w:overflowPunct w:val="0"/>
      <w:autoSpaceDE w:val="0"/>
      <w:autoSpaceDN w:val="0"/>
      <w:adjustRightInd w:val="0"/>
      <w:spacing w:before="180" w:after="120"/>
      <w:textAlignment w:val="baseline"/>
      <w:outlineLvl w:val="0"/>
    </w:pPr>
    <w:rPr>
      <w:rFonts w:ascii="Times New Roman" w:hAnsi="Times New Roman"/>
      <w:b/>
      <w:bCs/>
      <w:smallCaps/>
      <w:sz w:val="28"/>
      <w:lang w:val="en-GB"/>
    </w:rPr>
  </w:style>
  <w:style w:type="paragraph" w:styleId="Heading2">
    <w:name w:val="heading 2"/>
    <w:basedOn w:val="Normal"/>
    <w:next w:val="Normal"/>
    <w:link w:val="Heading2Char"/>
    <w:qFormat/>
    <w:rsid w:val="004523AC"/>
    <w:pPr>
      <w:keepNext/>
      <w:numPr>
        <w:ilvl w:val="1"/>
        <w:numId w:val="1"/>
      </w:numPr>
      <w:overflowPunct w:val="0"/>
      <w:autoSpaceDE w:val="0"/>
      <w:autoSpaceDN w:val="0"/>
      <w:adjustRightInd w:val="0"/>
      <w:spacing w:before="180" w:after="120"/>
      <w:textAlignment w:val="baseline"/>
      <w:outlineLvl w:val="1"/>
    </w:pPr>
    <w:rPr>
      <w:rFonts w:ascii="Times New Roman" w:hAnsi="Times New Roman"/>
      <w:b/>
      <w:bCs/>
      <w:u w:val="single"/>
      <w:lang w:val="en-GB"/>
    </w:rPr>
  </w:style>
  <w:style w:type="paragraph" w:styleId="Heading3">
    <w:name w:val="heading 3"/>
    <w:basedOn w:val="Normal"/>
    <w:next w:val="Normal"/>
    <w:link w:val="Heading3Char"/>
    <w:qFormat/>
    <w:rsid w:val="004523AC"/>
    <w:pPr>
      <w:keepNext/>
      <w:numPr>
        <w:ilvl w:val="2"/>
        <w:numId w:val="1"/>
      </w:numPr>
      <w:overflowPunct w:val="0"/>
      <w:autoSpaceDE w:val="0"/>
      <w:autoSpaceDN w:val="0"/>
      <w:adjustRightInd w:val="0"/>
      <w:spacing w:before="180" w:after="120"/>
      <w:textAlignment w:val="baseline"/>
      <w:outlineLvl w:val="2"/>
    </w:pPr>
    <w:rPr>
      <w:rFonts w:ascii="Times New Roman" w:hAnsi="Times New Roman"/>
      <w:b/>
      <w:bCs/>
      <w:i/>
      <w:iCs/>
      <w:lang w:val="en-GB"/>
    </w:rPr>
  </w:style>
  <w:style w:type="paragraph" w:styleId="Heading4">
    <w:name w:val="heading 4"/>
    <w:basedOn w:val="Normal"/>
    <w:next w:val="Normal"/>
    <w:link w:val="Heading4Char"/>
    <w:autoRedefine/>
    <w:qFormat/>
    <w:rsid w:val="00290EBF"/>
    <w:pPr>
      <w:keepNext/>
      <w:numPr>
        <w:ilvl w:val="3"/>
        <w:numId w:val="1"/>
      </w:numPr>
      <w:overflowPunct w:val="0"/>
      <w:autoSpaceDE w:val="0"/>
      <w:autoSpaceDN w:val="0"/>
      <w:adjustRightInd w:val="0"/>
      <w:spacing w:before="180" w:after="120"/>
      <w:textAlignment w:val="baseline"/>
      <w:outlineLvl w:val="3"/>
    </w:pPr>
    <w:rPr>
      <w:rFonts w:ascii="Times New Roman" w:hAnsi="Times New Roman"/>
      <w:i/>
      <w:lang w:val="fr-FR"/>
    </w:rPr>
  </w:style>
  <w:style w:type="paragraph" w:styleId="Heading5">
    <w:name w:val="heading 5"/>
    <w:basedOn w:val="Normal"/>
    <w:next w:val="Normal"/>
    <w:link w:val="Heading5Char"/>
    <w:qFormat/>
    <w:rsid w:val="004523AC"/>
    <w:pPr>
      <w:keepNext/>
      <w:numPr>
        <w:ilvl w:val="4"/>
        <w:numId w:val="1"/>
      </w:numPr>
      <w:overflowPunct w:val="0"/>
      <w:autoSpaceDE w:val="0"/>
      <w:autoSpaceDN w:val="0"/>
      <w:adjustRightInd w:val="0"/>
      <w:jc w:val="center"/>
      <w:textAlignment w:val="baseline"/>
      <w:outlineLvl w:val="4"/>
    </w:pPr>
    <w:rPr>
      <w:rFonts w:ascii="Times New Roman" w:hAnsi="Times New Roman"/>
      <w:b/>
      <w:bCs/>
      <w:sz w:val="28"/>
      <w:lang w:val="en-GB"/>
    </w:rPr>
  </w:style>
  <w:style w:type="paragraph" w:styleId="Heading6">
    <w:name w:val="heading 6"/>
    <w:basedOn w:val="Normal"/>
    <w:next w:val="Normal"/>
    <w:link w:val="Heading6Char"/>
    <w:qFormat/>
    <w:rsid w:val="004523AC"/>
    <w:pPr>
      <w:keepNext/>
      <w:numPr>
        <w:ilvl w:val="5"/>
        <w:numId w:val="1"/>
      </w:numPr>
      <w:overflowPunct w:val="0"/>
      <w:autoSpaceDE w:val="0"/>
      <w:autoSpaceDN w:val="0"/>
      <w:adjustRightInd w:val="0"/>
      <w:spacing w:after="120"/>
      <w:textAlignment w:val="baseline"/>
      <w:outlineLvl w:val="5"/>
    </w:pPr>
    <w:rPr>
      <w:rFonts w:ascii="Times New Roman" w:hAnsi="Times New Roman"/>
      <w:sz w:val="20"/>
      <w:u w:val="single"/>
      <w:lang w:val="en-GB"/>
    </w:rPr>
  </w:style>
  <w:style w:type="paragraph" w:styleId="Heading7">
    <w:name w:val="heading 7"/>
    <w:basedOn w:val="Normal"/>
    <w:next w:val="Normal"/>
    <w:link w:val="Heading7Char"/>
    <w:qFormat/>
    <w:rsid w:val="004523AC"/>
    <w:pPr>
      <w:keepNext/>
      <w:widowControl w:val="0"/>
      <w:numPr>
        <w:ilvl w:val="6"/>
        <w:numId w:val="1"/>
      </w:numPr>
      <w:overflowPunct w:val="0"/>
      <w:autoSpaceDE w:val="0"/>
      <w:autoSpaceDN w:val="0"/>
      <w:adjustRightInd w:val="0"/>
      <w:textAlignment w:val="baseline"/>
      <w:outlineLvl w:val="6"/>
    </w:pPr>
    <w:rPr>
      <w:rFonts w:ascii="Times New Roman" w:hAnsi="Times New Roman"/>
      <w:b/>
      <w:sz w:val="20"/>
      <w:lang w:val="en-GB"/>
    </w:rPr>
  </w:style>
  <w:style w:type="paragraph" w:styleId="Heading8">
    <w:name w:val="heading 8"/>
    <w:basedOn w:val="Normal"/>
    <w:next w:val="Normal"/>
    <w:link w:val="Heading8Char"/>
    <w:qFormat/>
    <w:rsid w:val="004523AC"/>
    <w:pPr>
      <w:numPr>
        <w:ilvl w:val="7"/>
        <w:numId w:val="1"/>
      </w:numPr>
      <w:overflowPunct w:val="0"/>
      <w:autoSpaceDE w:val="0"/>
      <w:autoSpaceDN w:val="0"/>
      <w:adjustRightInd w:val="0"/>
      <w:spacing w:before="240" w:after="60"/>
      <w:textAlignment w:val="baseline"/>
      <w:outlineLvl w:val="7"/>
    </w:pPr>
    <w:rPr>
      <w:rFonts w:ascii="Times New Roman" w:hAnsi="Times New Roman"/>
      <w:i/>
      <w:iCs/>
      <w:szCs w:val="24"/>
      <w:lang w:val="en-GB"/>
    </w:rPr>
  </w:style>
  <w:style w:type="paragraph" w:styleId="Heading9">
    <w:name w:val="heading 9"/>
    <w:basedOn w:val="Normal"/>
    <w:next w:val="Normal"/>
    <w:link w:val="Heading9Char"/>
    <w:qFormat/>
    <w:rsid w:val="004523AC"/>
    <w:pPr>
      <w:numPr>
        <w:ilvl w:val="8"/>
        <w:numId w:val="1"/>
      </w:numPr>
      <w:overflowPunct w:val="0"/>
      <w:autoSpaceDE w:val="0"/>
      <w:autoSpaceDN w:val="0"/>
      <w:adjustRightInd w:val="0"/>
      <w:spacing w:before="240" w:after="60"/>
      <w:textAlignment w:val="baseline"/>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uiPriority w:val="99"/>
    <w:rsid w:val="00050E1D"/>
    <w:rPr>
      <w:color w:val="800080"/>
      <w:u w:val="single"/>
    </w:rPr>
  </w:style>
  <w:style w:type="paragraph" w:styleId="BodyText">
    <w:name w:val="Body Text"/>
    <w:basedOn w:val="Normal"/>
    <w:link w:val="BodyTextChar"/>
    <w:uiPriority w:val="99"/>
    <w:rsid w:val="00050E1D"/>
    <w:pPr>
      <w:jc w:val="center"/>
    </w:pPr>
    <w:rPr>
      <w:b/>
      <w:sz w:val="40"/>
    </w:rPr>
  </w:style>
  <w:style w:type="character" w:customStyle="1" w:styleId="BodyTextChar">
    <w:name w:val="Body Text Char"/>
    <w:link w:val="BodyText"/>
    <w:uiPriority w:val="99"/>
    <w:rsid w:val="00724A6B"/>
    <w:rPr>
      <w:rFonts w:ascii="Times" w:hAnsi="Times"/>
      <w:b/>
      <w:sz w:val="40"/>
    </w:rPr>
  </w:style>
  <w:style w:type="paragraph" w:styleId="FootnoteText">
    <w:name w:val="footnote text"/>
    <w:basedOn w:val="Normal"/>
    <w:next w:val="TFReferencesSection"/>
    <w:link w:val="FootnoteTextChar"/>
    <w:uiPriority w:val="99"/>
    <w:semiHidden/>
    <w:rsid w:val="00050E1D"/>
  </w:style>
  <w:style w:type="paragraph" w:customStyle="1" w:styleId="TFReferencesSection">
    <w:name w:val="TF_References_Section"/>
    <w:basedOn w:val="Normal"/>
    <w:rsid w:val="00050E1D"/>
    <w:pPr>
      <w:spacing w:line="480" w:lineRule="auto"/>
      <w:ind w:firstLine="187"/>
    </w:pPr>
  </w:style>
  <w:style w:type="paragraph" w:customStyle="1" w:styleId="TAMainText">
    <w:name w:val="TA_Main_Text"/>
    <w:basedOn w:val="Normal"/>
    <w:rsid w:val="00050E1D"/>
    <w:pPr>
      <w:spacing w:line="480" w:lineRule="auto"/>
      <w:ind w:firstLine="202"/>
    </w:pPr>
  </w:style>
  <w:style w:type="paragraph" w:customStyle="1" w:styleId="BATitle">
    <w:name w:val="BA_Title"/>
    <w:basedOn w:val="Normal"/>
    <w:next w:val="BBAuthorName"/>
    <w:rsid w:val="00050E1D"/>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rsid w:val="00050E1D"/>
    <w:pPr>
      <w:spacing w:after="240" w:line="480" w:lineRule="auto"/>
      <w:jc w:val="center"/>
    </w:pPr>
    <w:rPr>
      <w:i/>
    </w:rPr>
  </w:style>
  <w:style w:type="paragraph" w:customStyle="1" w:styleId="BCAuthorAddress">
    <w:name w:val="BC_Author_Address"/>
    <w:basedOn w:val="Normal"/>
    <w:next w:val="BIEmailAddress"/>
    <w:rsid w:val="00050E1D"/>
    <w:pPr>
      <w:spacing w:after="240" w:line="480" w:lineRule="auto"/>
      <w:jc w:val="center"/>
    </w:pPr>
  </w:style>
  <w:style w:type="paragraph" w:customStyle="1" w:styleId="BIEmailAddress">
    <w:name w:val="BI_Email_Address"/>
    <w:basedOn w:val="Normal"/>
    <w:next w:val="AIReceivedDate"/>
    <w:rsid w:val="00050E1D"/>
    <w:pPr>
      <w:spacing w:line="480" w:lineRule="auto"/>
    </w:pPr>
  </w:style>
  <w:style w:type="paragraph" w:customStyle="1" w:styleId="AIReceivedDate">
    <w:name w:val="AI_Received_Date"/>
    <w:basedOn w:val="Normal"/>
    <w:next w:val="BDAbstract"/>
    <w:rsid w:val="00050E1D"/>
    <w:pPr>
      <w:spacing w:after="240" w:line="480" w:lineRule="auto"/>
    </w:pPr>
    <w:rPr>
      <w:b/>
    </w:rPr>
  </w:style>
  <w:style w:type="paragraph" w:customStyle="1" w:styleId="BDAbstract">
    <w:name w:val="BD_Abstract"/>
    <w:basedOn w:val="Normal"/>
    <w:next w:val="TAMainText"/>
    <w:rsid w:val="00050E1D"/>
    <w:pPr>
      <w:spacing w:before="360" w:after="360" w:line="480" w:lineRule="auto"/>
    </w:pPr>
  </w:style>
  <w:style w:type="paragraph" w:customStyle="1" w:styleId="TDAcknowledgments">
    <w:name w:val="TD_Acknowledgments"/>
    <w:basedOn w:val="Normal"/>
    <w:next w:val="Normal"/>
    <w:rsid w:val="00050E1D"/>
    <w:pPr>
      <w:spacing w:before="200" w:line="480" w:lineRule="auto"/>
      <w:ind w:firstLine="202"/>
    </w:pPr>
  </w:style>
  <w:style w:type="paragraph" w:customStyle="1" w:styleId="TESupportingInformation">
    <w:name w:val="TE_Supporting_Information"/>
    <w:basedOn w:val="Normal"/>
    <w:next w:val="Normal"/>
    <w:rsid w:val="00050E1D"/>
    <w:pPr>
      <w:spacing w:line="480" w:lineRule="auto"/>
      <w:ind w:firstLine="187"/>
    </w:pPr>
  </w:style>
  <w:style w:type="paragraph" w:customStyle="1" w:styleId="VCSchemeTitle">
    <w:name w:val="VC_Scheme_Title"/>
    <w:basedOn w:val="Normal"/>
    <w:next w:val="Normal"/>
    <w:rsid w:val="00050E1D"/>
    <w:pPr>
      <w:spacing w:line="480" w:lineRule="auto"/>
    </w:pPr>
  </w:style>
  <w:style w:type="paragraph" w:customStyle="1" w:styleId="VDTableTitle">
    <w:name w:val="VD_Table_Title"/>
    <w:basedOn w:val="Normal"/>
    <w:next w:val="Normal"/>
    <w:rsid w:val="00050E1D"/>
    <w:pPr>
      <w:spacing w:line="480" w:lineRule="auto"/>
    </w:pPr>
  </w:style>
  <w:style w:type="paragraph" w:customStyle="1" w:styleId="VAFigureCaption">
    <w:name w:val="VA_Figure_Caption"/>
    <w:basedOn w:val="Normal"/>
    <w:next w:val="Normal"/>
    <w:rsid w:val="00050E1D"/>
    <w:pPr>
      <w:spacing w:line="480" w:lineRule="auto"/>
    </w:pPr>
  </w:style>
  <w:style w:type="paragraph" w:customStyle="1" w:styleId="VBChartTitle">
    <w:name w:val="VB_Chart_Title"/>
    <w:basedOn w:val="Normal"/>
    <w:next w:val="Normal"/>
    <w:rsid w:val="00050E1D"/>
    <w:pPr>
      <w:spacing w:line="480" w:lineRule="auto"/>
    </w:pPr>
  </w:style>
  <w:style w:type="paragraph" w:customStyle="1" w:styleId="FETableFootnote">
    <w:name w:val="FE_Table_Footnote"/>
    <w:basedOn w:val="Normal"/>
    <w:next w:val="Normal"/>
    <w:rsid w:val="00050E1D"/>
    <w:pPr>
      <w:ind w:firstLine="187"/>
    </w:pPr>
  </w:style>
  <w:style w:type="paragraph" w:customStyle="1" w:styleId="FCChartFootnote">
    <w:name w:val="FC_Chart_Footnote"/>
    <w:basedOn w:val="Normal"/>
    <w:next w:val="Normal"/>
    <w:rsid w:val="00050E1D"/>
    <w:pPr>
      <w:ind w:firstLine="187"/>
    </w:pPr>
  </w:style>
  <w:style w:type="paragraph" w:customStyle="1" w:styleId="FDSchemeFootnote">
    <w:name w:val="FD_Scheme_Footnote"/>
    <w:basedOn w:val="Normal"/>
    <w:next w:val="Normal"/>
    <w:rsid w:val="00050E1D"/>
    <w:pPr>
      <w:ind w:firstLine="187"/>
    </w:pPr>
  </w:style>
  <w:style w:type="paragraph" w:customStyle="1" w:styleId="TCTableBody">
    <w:name w:val="TC_Table_Body"/>
    <w:basedOn w:val="Normal"/>
    <w:rsid w:val="00050E1D"/>
  </w:style>
  <w:style w:type="paragraph" w:customStyle="1" w:styleId="AFTitleRunningHead">
    <w:name w:val="AF_Title_Running_Head"/>
    <w:basedOn w:val="Normal"/>
    <w:next w:val="TAMainText"/>
    <w:rsid w:val="00050E1D"/>
    <w:pPr>
      <w:spacing w:line="480" w:lineRule="auto"/>
    </w:pPr>
  </w:style>
  <w:style w:type="paragraph" w:customStyle="1" w:styleId="BEAuthorBiography">
    <w:name w:val="BE_Author_Biography"/>
    <w:basedOn w:val="Normal"/>
    <w:rsid w:val="00050E1D"/>
    <w:pPr>
      <w:spacing w:line="480" w:lineRule="auto"/>
    </w:pPr>
  </w:style>
  <w:style w:type="paragraph" w:customStyle="1" w:styleId="FACorrespondingAuthorFootnote">
    <w:name w:val="FA_Corresponding_Author_Footnote"/>
    <w:basedOn w:val="Normal"/>
    <w:next w:val="TAMainText"/>
    <w:rsid w:val="00050E1D"/>
    <w:pPr>
      <w:spacing w:line="480" w:lineRule="auto"/>
    </w:pPr>
  </w:style>
  <w:style w:type="paragraph" w:customStyle="1" w:styleId="SNSynopsisTOC">
    <w:name w:val="SN_Synopsis_TOC"/>
    <w:basedOn w:val="Normal"/>
    <w:rsid w:val="00050E1D"/>
    <w:pPr>
      <w:spacing w:line="480" w:lineRule="auto"/>
    </w:pPr>
  </w:style>
  <w:style w:type="character" w:styleId="Hyperlink">
    <w:name w:val="Hyperlink"/>
    <w:uiPriority w:val="99"/>
    <w:rsid w:val="00050E1D"/>
    <w:rPr>
      <w:color w:val="0000FF"/>
      <w:u w:val="single"/>
    </w:rPr>
  </w:style>
  <w:style w:type="paragraph" w:styleId="Footer">
    <w:name w:val="footer"/>
    <w:basedOn w:val="Normal"/>
    <w:link w:val="FooterChar"/>
    <w:rsid w:val="00050E1D"/>
    <w:pPr>
      <w:tabs>
        <w:tab w:val="center" w:pos="4320"/>
        <w:tab w:val="right" w:pos="8640"/>
      </w:tabs>
    </w:pPr>
  </w:style>
  <w:style w:type="character" w:customStyle="1" w:styleId="FooterChar">
    <w:name w:val="Footer Char"/>
    <w:link w:val="Footer"/>
    <w:rsid w:val="00724A6B"/>
    <w:rPr>
      <w:rFonts w:ascii="Times" w:hAnsi="Times"/>
      <w:sz w:val="24"/>
    </w:rPr>
  </w:style>
  <w:style w:type="paragraph" w:customStyle="1" w:styleId="BGKeywords">
    <w:name w:val="BG_Keywords"/>
    <w:basedOn w:val="Normal"/>
    <w:rsid w:val="00050E1D"/>
    <w:pPr>
      <w:spacing w:line="480" w:lineRule="auto"/>
    </w:pPr>
  </w:style>
  <w:style w:type="paragraph" w:customStyle="1" w:styleId="BHBriefs">
    <w:name w:val="BH_Briefs"/>
    <w:basedOn w:val="Normal"/>
    <w:rsid w:val="00050E1D"/>
    <w:pPr>
      <w:spacing w:line="480" w:lineRule="auto"/>
    </w:pPr>
  </w:style>
  <w:style w:type="character" w:styleId="PageNumber">
    <w:name w:val="page number"/>
    <w:basedOn w:val="DefaultParagraphFont"/>
    <w:uiPriority w:val="99"/>
    <w:rsid w:val="00050E1D"/>
  </w:style>
  <w:style w:type="paragraph" w:styleId="BalloonText">
    <w:name w:val="Balloon Text"/>
    <w:basedOn w:val="Normal"/>
    <w:link w:val="BalloonTextChar"/>
    <w:uiPriority w:val="99"/>
    <w:semiHidden/>
    <w:rsid w:val="00E96302"/>
    <w:rPr>
      <w:rFonts w:ascii="Tahoma" w:hAnsi="Tahoma"/>
      <w:sz w:val="16"/>
      <w:szCs w:val="16"/>
    </w:rPr>
  </w:style>
  <w:style w:type="character" w:customStyle="1" w:styleId="BalloonTextChar">
    <w:name w:val="Balloon Text Char"/>
    <w:link w:val="BalloonText"/>
    <w:uiPriority w:val="99"/>
    <w:semiHidden/>
    <w:rsid w:val="00724A6B"/>
    <w:rPr>
      <w:rFonts w:ascii="Tahoma" w:hAnsi="Tahoma" w:cs="Tahoma"/>
      <w:sz w:val="16"/>
      <w:szCs w:val="16"/>
    </w:rPr>
  </w:style>
  <w:style w:type="character" w:styleId="LineNumber">
    <w:name w:val="line number"/>
    <w:basedOn w:val="DefaultParagraphFont"/>
    <w:uiPriority w:val="99"/>
    <w:unhideWhenUsed/>
    <w:rsid w:val="00724A6B"/>
  </w:style>
  <w:style w:type="paragraph" w:styleId="ListParagraph">
    <w:name w:val="List Paragraph"/>
    <w:basedOn w:val="Normal"/>
    <w:link w:val="ListParagraphChar"/>
    <w:uiPriority w:val="34"/>
    <w:qFormat/>
    <w:rsid w:val="00724A6B"/>
    <w:pPr>
      <w:spacing w:line="276" w:lineRule="auto"/>
      <w:ind w:left="720"/>
      <w:contextualSpacing/>
    </w:pPr>
    <w:rPr>
      <w:rFonts w:ascii="Calibri" w:eastAsia="Calibri" w:hAnsi="Calibri"/>
      <w:sz w:val="22"/>
      <w:szCs w:val="22"/>
      <w:lang w:val="nl-BE"/>
    </w:rPr>
  </w:style>
  <w:style w:type="paragraph" w:styleId="Title">
    <w:name w:val="Title"/>
    <w:basedOn w:val="Normal"/>
    <w:link w:val="TitleChar"/>
    <w:qFormat/>
    <w:rsid w:val="00724A6B"/>
    <w:pPr>
      <w:ind w:right="-1413" w:hanging="540"/>
      <w:jc w:val="center"/>
    </w:pPr>
    <w:rPr>
      <w:rFonts w:ascii="Times New Roman" w:hAnsi="Times New Roman"/>
      <w:b/>
      <w:sz w:val="28"/>
    </w:rPr>
  </w:style>
  <w:style w:type="character" w:customStyle="1" w:styleId="TitleChar">
    <w:name w:val="Title Char"/>
    <w:link w:val="Title"/>
    <w:rsid w:val="00724A6B"/>
    <w:rPr>
      <w:rFonts w:ascii="Times New Roman" w:hAnsi="Times New Roman"/>
      <w:b/>
      <w:sz w:val="28"/>
    </w:rPr>
  </w:style>
  <w:style w:type="character" w:styleId="Emphasis">
    <w:name w:val="Emphasis"/>
    <w:uiPriority w:val="20"/>
    <w:qFormat/>
    <w:rsid w:val="00724A6B"/>
    <w:rPr>
      <w:i/>
      <w:iCs/>
    </w:rPr>
  </w:style>
  <w:style w:type="table" w:styleId="TableGrid">
    <w:name w:val="Table Grid"/>
    <w:basedOn w:val="TableNormal"/>
    <w:uiPriority w:val="59"/>
    <w:rsid w:val="00724A6B"/>
    <w:rPr>
      <w:rFonts w:ascii="Calibri" w:eastAsia="Calibri" w:hAnsi="Calibri"/>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24A6B"/>
    <w:pPr>
      <w:tabs>
        <w:tab w:val="center" w:pos="4536"/>
        <w:tab w:val="right" w:pos="9072"/>
      </w:tabs>
    </w:pPr>
    <w:rPr>
      <w:rFonts w:ascii="Times New Roman" w:hAnsi="Times New Roman"/>
      <w:szCs w:val="24"/>
      <w:lang w:val="en-GB" w:eastAsia="nl-NL"/>
    </w:rPr>
  </w:style>
  <w:style w:type="character" w:customStyle="1" w:styleId="HeaderChar">
    <w:name w:val="Header Char"/>
    <w:link w:val="Header"/>
    <w:uiPriority w:val="99"/>
    <w:rsid w:val="00724A6B"/>
    <w:rPr>
      <w:rFonts w:ascii="Times New Roman" w:hAnsi="Times New Roman"/>
      <w:sz w:val="24"/>
      <w:szCs w:val="24"/>
      <w:lang w:val="en-GB" w:eastAsia="nl-NL"/>
    </w:rPr>
  </w:style>
  <w:style w:type="paragraph" w:styleId="Index1">
    <w:name w:val="index 1"/>
    <w:basedOn w:val="Normal"/>
    <w:next w:val="Normal"/>
    <w:autoRedefine/>
    <w:rsid w:val="00724A6B"/>
    <w:pPr>
      <w:spacing w:before="60" w:after="60"/>
      <w:contextualSpacing/>
      <w:jc w:val="center"/>
    </w:pPr>
    <w:rPr>
      <w:rFonts w:ascii="Times New Roman" w:hAnsi="Times New Roman"/>
      <w:sz w:val="20"/>
      <w:lang w:val="en-GB" w:eastAsia="nl-NL"/>
    </w:rPr>
  </w:style>
  <w:style w:type="character" w:styleId="HTMLTypewriter">
    <w:name w:val="HTML Typewriter"/>
    <w:uiPriority w:val="99"/>
    <w:unhideWhenUsed/>
    <w:rsid w:val="00724A6B"/>
    <w:rPr>
      <w:rFonts w:ascii="Courier New" w:eastAsia="Times New Roman" w:hAnsi="Courier New" w:cs="Courier New"/>
      <w:sz w:val="20"/>
      <w:szCs w:val="20"/>
    </w:rPr>
  </w:style>
  <w:style w:type="paragraph" w:styleId="NormalWeb">
    <w:name w:val="Normal (Web)"/>
    <w:basedOn w:val="Normal"/>
    <w:uiPriority w:val="99"/>
    <w:unhideWhenUsed/>
    <w:rsid w:val="00724A6B"/>
    <w:pPr>
      <w:spacing w:before="100" w:beforeAutospacing="1" w:after="100" w:afterAutospacing="1"/>
    </w:pPr>
    <w:rPr>
      <w:rFonts w:ascii="Times New Roman" w:hAnsi="Times New Roman"/>
      <w:szCs w:val="24"/>
      <w:lang w:val="nl-BE" w:eastAsia="nl-BE"/>
    </w:rPr>
  </w:style>
  <w:style w:type="character" w:customStyle="1" w:styleId="style431">
    <w:name w:val="style431"/>
    <w:rsid w:val="00724A6B"/>
    <w:rPr>
      <w:sz w:val="18"/>
      <w:szCs w:val="18"/>
    </w:rPr>
  </w:style>
  <w:style w:type="character" w:customStyle="1" w:styleId="st1">
    <w:name w:val="st1"/>
    <w:basedOn w:val="DefaultParagraphFont"/>
    <w:rsid w:val="00724A6B"/>
  </w:style>
  <w:style w:type="character" w:styleId="PlaceholderText">
    <w:name w:val="Placeholder Text"/>
    <w:uiPriority w:val="99"/>
    <w:semiHidden/>
    <w:rsid w:val="0045044F"/>
    <w:rPr>
      <w:color w:val="808080"/>
    </w:rPr>
  </w:style>
  <w:style w:type="character" w:styleId="CommentReference">
    <w:name w:val="annotation reference"/>
    <w:uiPriority w:val="99"/>
    <w:rsid w:val="00685869"/>
    <w:rPr>
      <w:sz w:val="16"/>
      <w:szCs w:val="16"/>
    </w:rPr>
  </w:style>
  <w:style w:type="paragraph" w:styleId="CommentText">
    <w:name w:val="annotation text"/>
    <w:basedOn w:val="Normal"/>
    <w:link w:val="CommentTextChar"/>
    <w:uiPriority w:val="99"/>
    <w:rsid w:val="00685869"/>
    <w:rPr>
      <w:sz w:val="20"/>
    </w:rPr>
  </w:style>
  <w:style w:type="character" w:customStyle="1" w:styleId="CommentTextChar">
    <w:name w:val="Comment Text Char"/>
    <w:link w:val="CommentText"/>
    <w:uiPriority w:val="99"/>
    <w:rsid w:val="00685869"/>
    <w:rPr>
      <w:rFonts w:ascii="Times" w:hAnsi="Times"/>
    </w:rPr>
  </w:style>
  <w:style w:type="paragraph" w:customStyle="1" w:styleId="Bodytext0">
    <w:name w:val="Bodytext"/>
    <w:basedOn w:val="Normal"/>
    <w:uiPriority w:val="99"/>
    <w:rsid w:val="00685869"/>
    <w:pPr>
      <w:spacing w:line="360" w:lineRule="exact"/>
      <w:ind w:left="851"/>
    </w:pPr>
    <w:rPr>
      <w:rFonts w:ascii="Times New Roman" w:hAnsi="Times New Roman"/>
      <w:lang w:val="en-GB"/>
    </w:rPr>
  </w:style>
  <w:style w:type="character" w:customStyle="1" w:styleId="Heading1Char">
    <w:name w:val="Heading 1 Char"/>
    <w:basedOn w:val="DefaultParagraphFont"/>
    <w:link w:val="Heading1"/>
    <w:rsid w:val="004523AC"/>
    <w:rPr>
      <w:rFonts w:ascii="Times New Roman" w:hAnsi="Times New Roman"/>
      <w:b/>
      <w:bCs/>
      <w:smallCaps/>
      <w:sz w:val="28"/>
      <w:lang w:val="en-GB"/>
    </w:rPr>
  </w:style>
  <w:style w:type="character" w:customStyle="1" w:styleId="Heading2Char">
    <w:name w:val="Heading 2 Char"/>
    <w:basedOn w:val="DefaultParagraphFont"/>
    <w:link w:val="Heading2"/>
    <w:rsid w:val="004523AC"/>
    <w:rPr>
      <w:rFonts w:ascii="Times New Roman" w:hAnsi="Times New Roman"/>
      <w:b/>
      <w:bCs/>
      <w:sz w:val="24"/>
      <w:u w:val="single"/>
      <w:lang w:val="en-GB"/>
    </w:rPr>
  </w:style>
  <w:style w:type="character" w:customStyle="1" w:styleId="Heading3Char">
    <w:name w:val="Heading 3 Char"/>
    <w:basedOn w:val="DefaultParagraphFont"/>
    <w:link w:val="Heading3"/>
    <w:rsid w:val="004523AC"/>
    <w:rPr>
      <w:rFonts w:ascii="Times New Roman" w:hAnsi="Times New Roman"/>
      <w:b/>
      <w:bCs/>
      <w:i/>
      <w:iCs/>
      <w:sz w:val="24"/>
      <w:lang w:val="en-GB"/>
    </w:rPr>
  </w:style>
  <w:style w:type="character" w:customStyle="1" w:styleId="Heading4Char">
    <w:name w:val="Heading 4 Char"/>
    <w:basedOn w:val="DefaultParagraphFont"/>
    <w:link w:val="Heading4"/>
    <w:rsid w:val="00290EBF"/>
    <w:rPr>
      <w:rFonts w:ascii="Times New Roman" w:hAnsi="Times New Roman"/>
      <w:i/>
      <w:sz w:val="24"/>
      <w:lang w:val="fr-FR"/>
    </w:rPr>
  </w:style>
  <w:style w:type="character" w:customStyle="1" w:styleId="Heading5Char">
    <w:name w:val="Heading 5 Char"/>
    <w:basedOn w:val="DefaultParagraphFont"/>
    <w:link w:val="Heading5"/>
    <w:rsid w:val="004523AC"/>
    <w:rPr>
      <w:rFonts w:ascii="Times New Roman" w:hAnsi="Times New Roman"/>
      <w:b/>
      <w:bCs/>
      <w:sz w:val="28"/>
      <w:lang w:val="en-GB"/>
    </w:rPr>
  </w:style>
  <w:style w:type="character" w:customStyle="1" w:styleId="Heading6Char">
    <w:name w:val="Heading 6 Char"/>
    <w:basedOn w:val="DefaultParagraphFont"/>
    <w:link w:val="Heading6"/>
    <w:rsid w:val="004523AC"/>
    <w:rPr>
      <w:rFonts w:ascii="Times New Roman" w:hAnsi="Times New Roman"/>
      <w:u w:val="single"/>
      <w:lang w:val="en-GB"/>
    </w:rPr>
  </w:style>
  <w:style w:type="character" w:customStyle="1" w:styleId="Heading7Char">
    <w:name w:val="Heading 7 Char"/>
    <w:basedOn w:val="DefaultParagraphFont"/>
    <w:link w:val="Heading7"/>
    <w:rsid w:val="004523AC"/>
    <w:rPr>
      <w:rFonts w:ascii="Times New Roman" w:hAnsi="Times New Roman"/>
      <w:b/>
      <w:lang w:val="en-GB"/>
    </w:rPr>
  </w:style>
  <w:style w:type="character" w:customStyle="1" w:styleId="Heading8Char">
    <w:name w:val="Heading 8 Char"/>
    <w:basedOn w:val="DefaultParagraphFont"/>
    <w:link w:val="Heading8"/>
    <w:rsid w:val="004523AC"/>
    <w:rPr>
      <w:rFonts w:ascii="Times New Roman" w:hAnsi="Times New Roman"/>
      <w:i/>
      <w:iCs/>
      <w:sz w:val="24"/>
      <w:szCs w:val="24"/>
      <w:lang w:val="en-GB"/>
    </w:rPr>
  </w:style>
  <w:style w:type="character" w:customStyle="1" w:styleId="Heading9Char">
    <w:name w:val="Heading 9 Char"/>
    <w:basedOn w:val="DefaultParagraphFont"/>
    <w:link w:val="Heading9"/>
    <w:rsid w:val="004523AC"/>
    <w:rPr>
      <w:rFonts w:ascii="Arial" w:hAnsi="Arial" w:cs="Arial"/>
      <w:sz w:val="22"/>
      <w:szCs w:val="22"/>
      <w:lang w:val="en-GB"/>
    </w:rPr>
  </w:style>
  <w:style w:type="paragraph" w:customStyle="1" w:styleId="Bart">
    <w:name w:val="Bart"/>
    <w:basedOn w:val="Normal"/>
    <w:rsid w:val="00933C15"/>
    <w:pPr>
      <w:numPr>
        <w:numId w:val="2"/>
      </w:numPr>
    </w:pPr>
    <w:rPr>
      <w:rFonts w:ascii="Times New Roman" w:hAnsi="Times New Roman"/>
      <w:szCs w:val="24"/>
      <w:lang w:val="en-GB" w:eastAsia="nl-NL"/>
    </w:rPr>
  </w:style>
  <w:style w:type="paragraph" w:styleId="NoSpacing">
    <w:name w:val="No Spacing"/>
    <w:uiPriority w:val="1"/>
    <w:qFormat/>
    <w:rsid w:val="00435BF8"/>
    <w:rPr>
      <w:rFonts w:asciiTheme="minorHAnsi" w:eastAsiaTheme="minorHAnsi" w:hAnsiTheme="minorHAnsi" w:cstheme="minorBidi"/>
      <w:sz w:val="22"/>
      <w:szCs w:val="22"/>
      <w:lang w:val="nl-BE"/>
    </w:rPr>
  </w:style>
  <w:style w:type="character" w:customStyle="1" w:styleId="f14sb">
    <w:name w:val="f14sb"/>
    <w:basedOn w:val="DefaultParagraphFont"/>
    <w:rsid w:val="00073198"/>
  </w:style>
  <w:style w:type="paragraph" w:styleId="TOC3">
    <w:name w:val="toc 3"/>
    <w:basedOn w:val="Normal"/>
    <w:next w:val="Normal"/>
    <w:autoRedefine/>
    <w:uiPriority w:val="39"/>
    <w:rsid w:val="00E85642"/>
    <w:pPr>
      <w:ind w:left="440"/>
    </w:pPr>
    <w:rPr>
      <w:rFonts w:ascii="Verdana" w:hAnsi="Verdana"/>
      <w:sz w:val="20"/>
      <w:lang w:val="nl-NL"/>
    </w:rPr>
  </w:style>
  <w:style w:type="character" w:customStyle="1" w:styleId="apple-converted-space">
    <w:name w:val="apple-converted-space"/>
    <w:basedOn w:val="DefaultParagraphFont"/>
    <w:uiPriority w:val="99"/>
    <w:rsid w:val="00D81EB9"/>
  </w:style>
  <w:style w:type="character" w:customStyle="1" w:styleId="f14sb1">
    <w:name w:val="f14sb1"/>
    <w:basedOn w:val="DefaultParagraphFont"/>
    <w:rsid w:val="000D20E4"/>
    <w:rPr>
      <w:rFonts w:ascii="Arial" w:hAnsi="Arial" w:cs="Arial" w:hint="default"/>
      <w:b/>
      <w:bCs/>
      <w:sz w:val="28"/>
      <w:szCs w:val="28"/>
    </w:rPr>
  </w:style>
  <w:style w:type="paragraph" w:customStyle="1" w:styleId="Standaardthesis">
    <w:name w:val="Standaard thesis"/>
    <w:basedOn w:val="Normal"/>
    <w:link w:val="StandaardthesisChar"/>
    <w:qFormat/>
    <w:rsid w:val="005B4BAD"/>
    <w:pPr>
      <w:spacing w:after="200" w:line="360" w:lineRule="auto"/>
    </w:pPr>
    <w:rPr>
      <w:rFonts w:asciiTheme="minorHAnsi" w:eastAsiaTheme="minorEastAsia" w:hAnsiTheme="minorHAnsi" w:cstheme="minorBidi"/>
      <w:szCs w:val="24"/>
      <w:lang w:eastAsia="nl-BE"/>
    </w:rPr>
  </w:style>
  <w:style w:type="character" w:customStyle="1" w:styleId="StandaardthesisChar">
    <w:name w:val="Standaard thesis Char"/>
    <w:basedOn w:val="DefaultParagraphFont"/>
    <w:link w:val="Standaardthesis"/>
    <w:rsid w:val="005B4BAD"/>
    <w:rPr>
      <w:rFonts w:asciiTheme="minorHAnsi" w:eastAsiaTheme="minorEastAsia" w:hAnsiTheme="minorHAnsi" w:cstheme="minorBidi"/>
      <w:sz w:val="24"/>
      <w:szCs w:val="24"/>
      <w:lang w:eastAsia="nl-BE"/>
    </w:rPr>
  </w:style>
  <w:style w:type="paragraph" w:customStyle="1" w:styleId="Thesis-Alinea">
    <w:name w:val="Thesis - Alinea"/>
    <w:basedOn w:val="Standaardthesis"/>
    <w:link w:val="Thesis-AlineaChar"/>
    <w:qFormat/>
    <w:rsid w:val="00861779"/>
    <w:pPr>
      <w:jc w:val="both"/>
    </w:pPr>
  </w:style>
  <w:style w:type="character" w:customStyle="1" w:styleId="Thesis-AlineaChar">
    <w:name w:val="Thesis - Alinea Char"/>
    <w:basedOn w:val="StandaardthesisChar"/>
    <w:link w:val="Thesis-Alinea"/>
    <w:rsid w:val="00861779"/>
    <w:rPr>
      <w:rFonts w:asciiTheme="minorHAnsi" w:eastAsiaTheme="minorEastAsia" w:hAnsiTheme="minorHAnsi" w:cstheme="minorBidi"/>
      <w:sz w:val="24"/>
      <w:szCs w:val="24"/>
      <w:lang w:eastAsia="nl-BE"/>
    </w:rPr>
  </w:style>
  <w:style w:type="character" w:customStyle="1" w:styleId="ListParagraphChar">
    <w:name w:val="List Paragraph Char"/>
    <w:basedOn w:val="DefaultParagraphFont"/>
    <w:link w:val="ListParagraph"/>
    <w:uiPriority w:val="34"/>
    <w:rsid w:val="003024FD"/>
    <w:rPr>
      <w:rFonts w:ascii="Calibri" w:eastAsia="Calibri" w:hAnsi="Calibri"/>
      <w:sz w:val="22"/>
      <w:szCs w:val="22"/>
      <w:lang w:val="nl-BE"/>
    </w:rPr>
  </w:style>
  <w:style w:type="paragraph" w:styleId="CommentSubject">
    <w:name w:val="annotation subject"/>
    <w:basedOn w:val="CommentText"/>
    <w:next w:val="CommentText"/>
    <w:link w:val="CommentSubjectChar"/>
    <w:uiPriority w:val="99"/>
    <w:unhideWhenUsed/>
    <w:rsid w:val="003024FD"/>
    <w:pPr>
      <w:spacing w:after="200"/>
    </w:pPr>
    <w:rPr>
      <w:rFonts w:asciiTheme="minorHAnsi" w:eastAsiaTheme="minorEastAsia" w:hAnsiTheme="minorHAnsi" w:cstheme="minorBidi"/>
      <w:b/>
      <w:bCs/>
      <w:lang w:val="nl-BE" w:eastAsia="nl-BE"/>
    </w:rPr>
  </w:style>
  <w:style w:type="character" w:customStyle="1" w:styleId="CommentSubjectChar">
    <w:name w:val="Comment Subject Char"/>
    <w:basedOn w:val="CommentTextChar"/>
    <w:link w:val="CommentSubject"/>
    <w:uiPriority w:val="99"/>
    <w:rsid w:val="003024FD"/>
    <w:rPr>
      <w:rFonts w:asciiTheme="minorHAnsi" w:eastAsiaTheme="minorEastAsia" w:hAnsiTheme="minorHAnsi" w:cstheme="minorBidi"/>
      <w:b/>
      <w:bCs/>
      <w:lang w:val="nl-BE" w:eastAsia="nl-BE"/>
    </w:rPr>
  </w:style>
  <w:style w:type="paragraph" w:customStyle="1" w:styleId="O">
    <w:name w:val="O"/>
    <w:basedOn w:val="Normal"/>
    <w:qFormat/>
    <w:rsid w:val="003024FD"/>
    <w:pPr>
      <w:autoSpaceDE w:val="0"/>
      <w:autoSpaceDN w:val="0"/>
      <w:adjustRightInd w:val="0"/>
      <w:jc w:val="both"/>
    </w:pPr>
    <w:rPr>
      <w:rFonts w:ascii="AdvP7627" w:eastAsiaTheme="minorEastAsia" w:hAnsi="AdvP7627" w:cs="AdvP7627"/>
      <w:sz w:val="10"/>
      <w:szCs w:val="10"/>
      <w:lang w:eastAsia="nl-BE"/>
    </w:rPr>
  </w:style>
  <w:style w:type="paragraph" w:customStyle="1" w:styleId="Opmerkingen">
    <w:name w:val="Opmerkingen"/>
    <w:qFormat/>
    <w:rsid w:val="003024FD"/>
    <w:pPr>
      <w:spacing w:after="200" w:line="276" w:lineRule="auto"/>
      <w:jc w:val="both"/>
    </w:pPr>
    <w:rPr>
      <w:rFonts w:asciiTheme="minorHAnsi" w:eastAsiaTheme="minorEastAsia" w:hAnsiTheme="minorHAnsi" w:cs="AdvP7627"/>
      <w:sz w:val="10"/>
      <w:szCs w:val="10"/>
      <w:lang w:eastAsia="nl-BE"/>
    </w:rPr>
  </w:style>
  <w:style w:type="paragraph" w:styleId="TOCHeading">
    <w:name w:val="TOC Heading"/>
    <w:basedOn w:val="Heading1"/>
    <w:next w:val="Normal"/>
    <w:uiPriority w:val="39"/>
    <w:semiHidden/>
    <w:unhideWhenUsed/>
    <w:qFormat/>
    <w:rsid w:val="003024FD"/>
    <w:pPr>
      <w:keepLines/>
      <w:numPr>
        <w:numId w:val="0"/>
      </w:numPr>
      <w:overflowPunct/>
      <w:autoSpaceDE/>
      <w:autoSpaceDN/>
      <w:adjustRightInd/>
      <w:spacing w:before="480" w:after="0" w:line="276" w:lineRule="auto"/>
      <w:textAlignment w:val="auto"/>
      <w:outlineLvl w:val="9"/>
    </w:pPr>
    <w:rPr>
      <w:rFonts w:asciiTheme="majorHAnsi" w:eastAsiaTheme="majorEastAsia" w:hAnsiTheme="majorHAnsi" w:cstheme="majorBidi"/>
      <w:smallCaps w:val="0"/>
      <w:color w:val="365F91" w:themeColor="accent1" w:themeShade="BF"/>
      <w:szCs w:val="28"/>
      <w:lang w:val="nl-BE" w:eastAsia="nl-BE"/>
    </w:rPr>
  </w:style>
  <w:style w:type="paragraph" w:styleId="TOC1">
    <w:name w:val="toc 1"/>
    <w:basedOn w:val="Normal"/>
    <w:next w:val="Normal"/>
    <w:autoRedefine/>
    <w:uiPriority w:val="39"/>
    <w:unhideWhenUsed/>
    <w:rsid w:val="003024FD"/>
    <w:pPr>
      <w:spacing w:after="100" w:line="276" w:lineRule="auto"/>
    </w:pPr>
    <w:rPr>
      <w:rFonts w:asciiTheme="minorHAnsi" w:eastAsiaTheme="minorEastAsia" w:hAnsiTheme="minorHAnsi" w:cstheme="minorBidi"/>
      <w:sz w:val="22"/>
      <w:szCs w:val="22"/>
      <w:lang w:val="nl-BE" w:eastAsia="nl-BE"/>
    </w:rPr>
  </w:style>
  <w:style w:type="paragraph" w:styleId="TOC2">
    <w:name w:val="toc 2"/>
    <w:basedOn w:val="Normal"/>
    <w:next w:val="Normal"/>
    <w:autoRedefine/>
    <w:uiPriority w:val="39"/>
    <w:unhideWhenUsed/>
    <w:rsid w:val="003024FD"/>
    <w:pPr>
      <w:spacing w:after="100" w:line="276" w:lineRule="auto"/>
      <w:ind w:left="220"/>
    </w:pPr>
    <w:rPr>
      <w:rFonts w:asciiTheme="minorHAnsi" w:eastAsiaTheme="minorEastAsia" w:hAnsiTheme="minorHAnsi" w:cstheme="minorBidi"/>
      <w:sz w:val="22"/>
      <w:szCs w:val="22"/>
      <w:lang w:val="nl-BE" w:eastAsia="nl-BE"/>
    </w:rPr>
  </w:style>
  <w:style w:type="paragraph" w:styleId="EndnoteText">
    <w:name w:val="endnote text"/>
    <w:basedOn w:val="Normal"/>
    <w:link w:val="EndnoteTextChar"/>
    <w:uiPriority w:val="99"/>
    <w:unhideWhenUsed/>
    <w:rsid w:val="003024FD"/>
    <w:rPr>
      <w:rFonts w:asciiTheme="minorHAnsi" w:eastAsiaTheme="minorEastAsia" w:hAnsiTheme="minorHAnsi" w:cstheme="minorBidi"/>
      <w:sz w:val="20"/>
      <w:lang w:val="nl-BE" w:eastAsia="nl-BE"/>
    </w:rPr>
  </w:style>
  <w:style w:type="character" w:customStyle="1" w:styleId="EndnoteTextChar">
    <w:name w:val="Endnote Text Char"/>
    <w:basedOn w:val="DefaultParagraphFont"/>
    <w:link w:val="EndnoteText"/>
    <w:uiPriority w:val="99"/>
    <w:rsid w:val="003024FD"/>
    <w:rPr>
      <w:rFonts w:asciiTheme="minorHAnsi" w:eastAsiaTheme="minorEastAsia" w:hAnsiTheme="minorHAnsi" w:cstheme="minorBidi"/>
      <w:lang w:val="nl-BE" w:eastAsia="nl-BE"/>
    </w:rPr>
  </w:style>
  <w:style w:type="character" w:styleId="EndnoteReference">
    <w:name w:val="endnote reference"/>
    <w:basedOn w:val="DefaultParagraphFont"/>
    <w:uiPriority w:val="99"/>
    <w:unhideWhenUsed/>
    <w:rsid w:val="003024FD"/>
    <w:rPr>
      <w:vertAlign w:val="superscript"/>
    </w:rPr>
  </w:style>
  <w:style w:type="character" w:customStyle="1" w:styleId="FootnoteTextChar">
    <w:name w:val="Footnote Text Char"/>
    <w:basedOn w:val="DefaultParagraphFont"/>
    <w:link w:val="FootnoteText"/>
    <w:uiPriority w:val="99"/>
    <w:semiHidden/>
    <w:rsid w:val="003024FD"/>
    <w:rPr>
      <w:rFonts w:ascii="Times" w:hAnsi="Times"/>
      <w:sz w:val="24"/>
    </w:rPr>
  </w:style>
  <w:style w:type="character" w:styleId="FootnoteReference">
    <w:name w:val="footnote reference"/>
    <w:basedOn w:val="DefaultParagraphFont"/>
    <w:uiPriority w:val="99"/>
    <w:unhideWhenUsed/>
    <w:rsid w:val="003024FD"/>
    <w:rPr>
      <w:vertAlign w:val="superscript"/>
    </w:rPr>
  </w:style>
  <w:style w:type="paragraph" w:styleId="Revision">
    <w:name w:val="Revision"/>
    <w:hidden/>
    <w:uiPriority w:val="99"/>
    <w:semiHidden/>
    <w:rsid w:val="003024FD"/>
    <w:rPr>
      <w:rFonts w:asciiTheme="minorHAnsi" w:eastAsiaTheme="minorEastAsia" w:hAnsiTheme="minorHAnsi" w:cstheme="minorBidi"/>
      <w:sz w:val="22"/>
      <w:szCs w:val="22"/>
      <w:lang w:val="nl-BE" w:eastAsia="nl-BE"/>
    </w:rPr>
  </w:style>
  <w:style w:type="paragraph" w:styleId="Caption">
    <w:name w:val="caption"/>
    <w:basedOn w:val="Normal"/>
    <w:next w:val="Normal"/>
    <w:qFormat/>
    <w:rsid w:val="003024FD"/>
    <w:pPr>
      <w:jc w:val="both"/>
    </w:pPr>
    <w:rPr>
      <w:rFonts w:ascii="Arial" w:hAnsi="Arial"/>
      <w:b/>
      <w:spacing w:val="-20"/>
      <w:sz w:val="36"/>
      <w:szCs w:val="24"/>
      <w:lang w:val="en-GB" w:eastAsia="nl-NL"/>
    </w:rPr>
  </w:style>
  <w:style w:type="paragraph" w:styleId="BodyText3">
    <w:name w:val="Body Text 3"/>
    <w:basedOn w:val="Normal"/>
    <w:link w:val="BodyText3Char"/>
    <w:uiPriority w:val="99"/>
    <w:rsid w:val="003024FD"/>
    <w:pPr>
      <w:jc w:val="both"/>
    </w:pPr>
    <w:rPr>
      <w:rFonts w:ascii="Arial" w:hAnsi="Arial" w:cs="Arial"/>
      <w:sz w:val="22"/>
      <w:szCs w:val="24"/>
      <w:lang w:eastAsia="nl-NL"/>
    </w:rPr>
  </w:style>
  <w:style w:type="character" w:customStyle="1" w:styleId="BodyText3Char">
    <w:name w:val="Body Text 3 Char"/>
    <w:basedOn w:val="DefaultParagraphFont"/>
    <w:link w:val="BodyText3"/>
    <w:uiPriority w:val="99"/>
    <w:rsid w:val="003024FD"/>
    <w:rPr>
      <w:rFonts w:ascii="Arial" w:hAnsi="Arial" w:cs="Arial"/>
      <w:sz w:val="22"/>
      <w:szCs w:val="24"/>
      <w:lang w:eastAsia="nl-NL"/>
    </w:rPr>
  </w:style>
  <w:style w:type="paragraph" w:styleId="PlainText">
    <w:name w:val="Plain Text"/>
    <w:basedOn w:val="Normal"/>
    <w:link w:val="PlainTextChar"/>
    <w:uiPriority w:val="99"/>
    <w:rsid w:val="003024FD"/>
    <w:rPr>
      <w:rFonts w:ascii="Courier New" w:hAnsi="Courier New" w:cs="Courier New"/>
      <w:sz w:val="20"/>
      <w:lang w:eastAsia="nl-BE"/>
    </w:rPr>
  </w:style>
  <w:style w:type="character" w:customStyle="1" w:styleId="PlainTextChar">
    <w:name w:val="Plain Text Char"/>
    <w:basedOn w:val="DefaultParagraphFont"/>
    <w:link w:val="PlainText"/>
    <w:uiPriority w:val="99"/>
    <w:rsid w:val="003024FD"/>
    <w:rPr>
      <w:rFonts w:ascii="Courier New" w:hAnsi="Courier New" w:cs="Courier New"/>
      <w:lang w:eastAsia="nl-BE"/>
    </w:rPr>
  </w:style>
  <w:style w:type="paragraph" w:styleId="ListBullet">
    <w:name w:val="List Bullet"/>
    <w:basedOn w:val="Normal"/>
    <w:uiPriority w:val="99"/>
    <w:rsid w:val="003024FD"/>
    <w:pPr>
      <w:tabs>
        <w:tab w:val="num" w:pos="360"/>
      </w:tabs>
      <w:ind w:left="360" w:hanging="360"/>
      <w:contextualSpacing/>
    </w:pPr>
    <w:rPr>
      <w:rFonts w:ascii="Times New Roman" w:hAnsi="Times New Roman"/>
      <w:szCs w:val="24"/>
      <w:lang w:val="en-GB" w:eastAsia="nl-NL"/>
    </w:rPr>
  </w:style>
  <w:style w:type="character" w:styleId="Strong">
    <w:name w:val="Strong"/>
    <w:basedOn w:val="DefaultParagraphFont"/>
    <w:uiPriority w:val="99"/>
    <w:qFormat/>
    <w:rsid w:val="003024FD"/>
    <w:rPr>
      <w:rFonts w:cs="Times New Roman"/>
      <w:b/>
      <w:bCs/>
    </w:rPr>
  </w:style>
  <w:style w:type="character" w:customStyle="1" w:styleId="hit">
    <w:name w:val="hit"/>
    <w:basedOn w:val="DefaultParagraphFont"/>
    <w:uiPriority w:val="99"/>
    <w:rsid w:val="003024FD"/>
    <w:rPr>
      <w:rFonts w:cs="Times New Roman"/>
    </w:rPr>
  </w:style>
  <w:style w:type="paragraph" w:customStyle="1" w:styleId="font5">
    <w:name w:val="font5"/>
    <w:basedOn w:val="Normal"/>
    <w:rsid w:val="003024FD"/>
    <w:pPr>
      <w:spacing w:before="100" w:beforeAutospacing="1" w:after="100" w:afterAutospacing="1"/>
    </w:pPr>
    <w:rPr>
      <w:rFonts w:ascii="Calibri" w:hAnsi="Calibri"/>
      <w:b/>
      <w:bCs/>
      <w:color w:val="000000"/>
      <w:sz w:val="22"/>
      <w:szCs w:val="22"/>
      <w:lang w:val="nl-BE" w:eastAsia="nl-BE"/>
    </w:rPr>
  </w:style>
  <w:style w:type="paragraph" w:customStyle="1" w:styleId="font6">
    <w:name w:val="font6"/>
    <w:basedOn w:val="Normal"/>
    <w:rsid w:val="003024FD"/>
    <w:pPr>
      <w:spacing w:before="100" w:beforeAutospacing="1" w:after="100" w:afterAutospacing="1"/>
    </w:pPr>
    <w:rPr>
      <w:rFonts w:ascii="Calibri" w:hAnsi="Calibri"/>
      <w:b/>
      <w:bCs/>
      <w:color w:val="000000"/>
      <w:sz w:val="22"/>
      <w:szCs w:val="22"/>
      <w:lang w:val="nl-BE" w:eastAsia="nl-BE"/>
    </w:rPr>
  </w:style>
  <w:style w:type="paragraph" w:customStyle="1" w:styleId="xl63">
    <w:name w:val="xl63"/>
    <w:basedOn w:val="Normal"/>
    <w:rsid w:val="003024FD"/>
    <w:pPr>
      <w:pBdr>
        <w:top w:val="single" w:sz="4" w:space="0" w:color="auto"/>
        <w:left w:val="single" w:sz="4" w:space="0" w:color="auto"/>
        <w:bottom w:val="single" w:sz="4" w:space="0" w:color="auto"/>
        <w:right w:val="single" w:sz="8" w:space="0" w:color="auto"/>
      </w:pBdr>
      <w:shd w:val="clear" w:color="000000" w:fill="FFAFAF"/>
      <w:spacing w:before="100" w:beforeAutospacing="1" w:after="100" w:afterAutospacing="1"/>
      <w:jc w:val="center"/>
    </w:pPr>
    <w:rPr>
      <w:rFonts w:ascii="Times New Roman" w:hAnsi="Times New Roman"/>
      <w:szCs w:val="24"/>
      <w:lang w:val="nl-BE" w:eastAsia="nl-BE"/>
    </w:rPr>
  </w:style>
  <w:style w:type="paragraph" w:customStyle="1" w:styleId="xl64">
    <w:name w:val="xl64"/>
    <w:basedOn w:val="Normal"/>
    <w:rsid w:val="003024FD"/>
    <w:pPr>
      <w:pBdr>
        <w:top w:val="single" w:sz="4" w:space="0" w:color="auto"/>
        <w:left w:val="single" w:sz="4" w:space="0" w:color="auto"/>
        <w:bottom w:val="single" w:sz="4" w:space="0" w:color="auto"/>
      </w:pBdr>
      <w:shd w:val="clear" w:color="000000" w:fill="FFAFAF"/>
      <w:spacing w:before="100" w:beforeAutospacing="1" w:after="100" w:afterAutospacing="1"/>
      <w:jc w:val="center"/>
    </w:pPr>
    <w:rPr>
      <w:rFonts w:ascii="Times New Roman" w:hAnsi="Times New Roman"/>
      <w:szCs w:val="24"/>
      <w:lang w:val="nl-BE" w:eastAsia="nl-BE"/>
    </w:rPr>
  </w:style>
  <w:style w:type="paragraph" w:customStyle="1" w:styleId="xl65">
    <w:name w:val="xl65"/>
    <w:basedOn w:val="Normal"/>
    <w:rsid w:val="003024FD"/>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nl-BE" w:eastAsia="nl-BE"/>
    </w:rPr>
  </w:style>
  <w:style w:type="paragraph" w:customStyle="1" w:styleId="xl66">
    <w:name w:val="xl66"/>
    <w:basedOn w:val="Normal"/>
    <w:rsid w:val="003024FD"/>
    <w:pPr>
      <w:pBdr>
        <w:top w:val="single" w:sz="4" w:space="0" w:color="auto"/>
        <w:left w:val="single" w:sz="4" w:space="0" w:color="auto"/>
        <w:bottom w:val="single" w:sz="8" w:space="0" w:color="auto"/>
      </w:pBdr>
      <w:shd w:val="clear" w:color="000000" w:fill="FFAFAF"/>
      <w:spacing w:before="100" w:beforeAutospacing="1" w:after="100" w:afterAutospacing="1"/>
      <w:jc w:val="center"/>
    </w:pPr>
    <w:rPr>
      <w:rFonts w:ascii="Times New Roman" w:hAnsi="Times New Roman"/>
      <w:szCs w:val="24"/>
      <w:lang w:val="nl-BE" w:eastAsia="nl-BE"/>
    </w:rPr>
  </w:style>
  <w:style w:type="paragraph" w:customStyle="1" w:styleId="xl67">
    <w:name w:val="xl67"/>
    <w:basedOn w:val="Normal"/>
    <w:rsid w:val="003024F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nl-BE" w:eastAsia="nl-BE"/>
    </w:rPr>
  </w:style>
  <w:style w:type="paragraph" w:customStyle="1" w:styleId="xl68">
    <w:name w:val="xl68"/>
    <w:basedOn w:val="Normal"/>
    <w:rsid w:val="003024F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nl-BE" w:eastAsia="nl-BE"/>
    </w:rPr>
  </w:style>
  <w:style w:type="paragraph" w:customStyle="1" w:styleId="xl69">
    <w:name w:val="xl69"/>
    <w:basedOn w:val="Normal"/>
    <w:rsid w:val="003024F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4"/>
      <w:lang w:val="nl-BE" w:eastAsia="nl-BE"/>
    </w:rPr>
  </w:style>
  <w:style w:type="paragraph" w:customStyle="1" w:styleId="xl70">
    <w:name w:val="xl70"/>
    <w:basedOn w:val="Normal"/>
    <w:rsid w:val="003024F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nl-BE" w:eastAsia="nl-BE"/>
    </w:rPr>
  </w:style>
  <w:style w:type="paragraph" w:customStyle="1" w:styleId="xl71">
    <w:name w:val="xl71"/>
    <w:basedOn w:val="Normal"/>
    <w:rsid w:val="003024F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4"/>
      <w:lang w:val="nl-BE" w:eastAsia="nl-BE"/>
    </w:rPr>
  </w:style>
  <w:style w:type="paragraph" w:customStyle="1" w:styleId="xl72">
    <w:name w:val="xl72"/>
    <w:basedOn w:val="Normal"/>
    <w:rsid w:val="003024FD"/>
    <w:pPr>
      <w:spacing w:before="100" w:beforeAutospacing="1" w:after="100" w:afterAutospacing="1"/>
      <w:jc w:val="center"/>
      <w:textAlignment w:val="center"/>
    </w:pPr>
    <w:rPr>
      <w:rFonts w:ascii="Times New Roman" w:hAnsi="Times New Roman"/>
      <w:szCs w:val="24"/>
      <w:lang w:val="nl-BE" w:eastAsia="nl-BE"/>
    </w:rPr>
  </w:style>
  <w:style w:type="paragraph" w:customStyle="1" w:styleId="xl73">
    <w:name w:val="xl73"/>
    <w:basedOn w:val="Normal"/>
    <w:rsid w:val="003024FD"/>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nl-BE" w:eastAsia="nl-BE"/>
    </w:rPr>
  </w:style>
  <w:style w:type="paragraph" w:customStyle="1" w:styleId="xl74">
    <w:name w:val="xl74"/>
    <w:basedOn w:val="Normal"/>
    <w:rsid w:val="003024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nl-BE" w:eastAsia="nl-BE"/>
    </w:rPr>
  </w:style>
  <w:style w:type="paragraph" w:customStyle="1" w:styleId="xl75">
    <w:name w:val="xl75"/>
    <w:basedOn w:val="Normal"/>
    <w:rsid w:val="003024F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szCs w:val="24"/>
      <w:lang w:val="nl-BE" w:eastAsia="nl-BE"/>
    </w:rPr>
  </w:style>
  <w:style w:type="paragraph" w:customStyle="1" w:styleId="xl76">
    <w:name w:val="xl76"/>
    <w:basedOn w:val="Normal"/>
    <w:rsid w:val="003024F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Cs w:val="24"/>
      <w:lang w:val="nl-BE" w:eastAsia="nl-BE"/>
    </w:rPr>
  </w:style>
  <w:style w:type="paragraph" w:customStyle="1" w:styleId="xl77">
    <w:name w:val="xl77"/>
    <w:basedOn w:val="Normal"/>
    <w:rsid w:val="003024FD"/>
    <w:pPr>
      <w:pBdr>
        <w:top w:val="single" w:sz="4" w:space="0" w:color="auto"/>
        <w:left w:val="single" w:sz="4" w:space="0" w:color="auto"/>
        <w:bottom w:val="single" w:sz="4" w:space="0" w:color="auto"/>
        <w:right w:val="single" w:sz="8" w:space="0" w:color="auto"/>
      </w:pBdr>
      <w:shd w:val="clear" w:color="000000" w:fill="FFAFAF"/>
      <w:spacing w:before="100" w:beforeAutospacing="1" w:after="100" w:afterAutospacing="1"/>
      <w:jc w:val="center"/>
      <w:textAlignment w:val="center"/>
    </w:pPr>
    <w:rPr>
      <w:rFonts w:ascii="Times New Roman" w:hAnsi="Times New Roman"/>
      <w:szCs w:val="24"/>
      <w:lang w:val="nl-BE" w:eastAsia="nl-BE"/>
    </w:rPr>
  </w:style>
  <w:style w:type="paragraph" w:customStyle="1" w:styleId="xl78">
    <w:name w:val="xl78"/>
    <w:basedOn w:val="Normal"/>
    <w:rsid w:val="003024FD"/>
    <w:pPr>
      <w:pBdr>
        <w:top w:val="single" w:sz="4" w:space="0" w:color="auto"/>
        <w:left w:val="single" w:sz="4" w:space="0" w:color="auto"/>
        <w:bottom w:val="single" w:sz="4" w:space="0" w:color="auto"/>
      </w:pBdr>
      <w:shd w:val="clear" w:color="000000" w:fill="FFAFAF"/>
      <w:spacing w:before="100" w:beforeAutospacing="1" w:after="100" w:afterAutospacing="1"/>
      <w:jc w:val="center"/>
      <w:textAlignment w:val="center"/>
    </w:pPr>
    <w:rPr>
      <w:rFonts w:ascii="Times New Roman" w:hAnsi="Times New Roman"/>
      <w:szCs w:val="24"/>
      <w:lang w:val="nl-BE" w:eastAsia="nl-BE"/>
    </w:rPr>
  </w:style>
  <w:style w:type="paragraph" w:customStyle="1" w:styleId="xl79">
    <w:name w:val="xl79"/>
    <w:basedOn w:val="Normal"/>
    <w:rsid w:val="003024FD"/>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szCs w:val="24"/>
      <w:lang w:val="nl-BE" w:eastAsia="nl-BE"/>
    </w:rPr>
  </w:style>
  <w:style w:type="paragraph" w:customStyle="1" w:styleId="xl80">
    <w:name w:val="xl80"/>
    <w:basedOn w:val="Normal"/>
    <w:rsid w:val="003024FD"/>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szCs w:val="24"/>
      <w:lang w:val="nl-BE" w:eastAsia="nl-BE"/>
    </w:rPr>
  </w:style>
  <w:style w:type="paragraph" w:customStyle="1" w:styleId="xl81">
    <w:name w:val="xl81"/>
    <w:basedOn w:val="Normal"/>
    <w:rsid w:val="003024FD"/>
    <w:pPr>
      <w:pBdr>
        <w:top w:val="single" w:sz="4" w:space="0" w:color="auto"/>
        <w:left w:val="single" w:sz="8" w:space="0" w:color="auto"/>
        <w:bottom w:val="single" w:sz="4" w:space="0" w:color="auto"/>
      </w:pBdr>
      <w:spacing w:before="100" w:beforeAutospacing="1" w:after="100" w:afterAutospacing="1"/>
      <w:jc w:val="center"/>
    </w:pPr>
    <w:rPr>
      <w:rFonts w:ascii="Times New Roman" w:hAnsi="Times New Roman"/>
      <w:szCs w:val="24"/>
      <w:lang w:val="nl-BE" w:eastAsia="nl-BE"/>
    </w:rPr>
  </w:style>
  <w:style w:type="paragraph" w:customStyle="1" w:styleId="xl82">
    <w:name w:val="xl82"/>
    <w:basedOn w:val="Normal"/>
    <w:rsid w:val="003024FD"/>
    <w:pPr>
      <w:pBdr>
        <w:top w:val="single" w:sz="4" w:space="0" w:color="auto"/>
        <w:left w:val="single" w:sz="8" w:space="0" w:color="auto"/>
        <w:bottom w:val="single" w:sz="8" w:space="0" w:color="auto"/>
      </w:pBdr>
      <w:spacing w:before="100" w:beforeAutospacing="1" w:after="100" w:afterAutospacing="1"/>
      <w:jc w:val="center"/>
    </w:pPr>
    <w:rPr>
      <w:rFonts w:ascii="Times New Roman" w:hAnsi="Times New Roman"/>
      <w:szCs w:val="24"/>
      <w:lang w:val="nl-BE" w:eastAsia="nl-BE"/>
    </w:rPr>
  </w:style>
  <w:style w:type="paragraph" w:customStyle="1" w:styleId="xl83">
    <w:name w:val="xl83"/>
    <w:basedOn w:val="Normal"/>
    <w:rsid w:val="003024FD"/>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4"/>
      <w:lang w:val="nl-BE" w:eastAsia="nl-BE"/>
    </w:rPr>
  </w:style>
  <w:style w:type="paragraph" w:customStyle="1" w:styleId="xl84">
    <w:name w:val="xl84"/>
    <w:basedOn w:val="Normal"/>
    <w:rsid w:val="003024FD"/>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4"/>
      <w:lang w:val="nl-BE" w:eastAsia="nl-BE"/>
    </w:rPr>
  </w:style>
  <w:style w:type="paragraph" w:customStyle="1" w:styleId="xl85">
    <w:name w:val="xl85"/>
    <w:basedOn w:val="Normal"/>
    <w:rsid w:val="003024FD"/>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nl-BE" w:eastAsia="nl-BE"/>
    </w:rPr>
  </w:style>
  <w:style w:type="paragraph" w:customStyle="1" w:styleId="xl86">
    <w:name w:val="xl86"/>
    <w:basedOn w:val="Normal"/>
    <w:rsid w:val="003024F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nl-BE" w:eastAsia="nl-BE"/>
    </w:rPr>
  </w:style>
  <w:style w:type="paragraph" w:customStyle="1" w:styleId="xl87">
    <w:name w:val="xl87"/>
    <w:basedOn w:val="Normal"/>
    <w:rsid w:val="003024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nl-BE" w:eastAsia="nl-BE"/>
    </w:rPr>
  </w:style>
  <w:style w:type="paragraph" w:customStyle="1" w:styleId="xl88">
    <w:name w:val="xl88"/>
    <w:basedOn w:val="Normal"/>
    <w:rsid w:val="003024F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szCs w:val="24"/>
      <w:lang w:val="nl-BE" w:eastAsia="nl-BE"/>
    </w:rPr>
  </w:style>
  <w:style w:type="paragraph" w:customStyle="1" w:styleId="xl89">
    <w:name w:val="xl89"/>
    <w:basedOn w:val="Normal"/>
    <w:rsid w:val="003024FD"/>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lang w:val="nl-BE" w:eastAsia="nl-BE"/>
    </w:rPr>
  </w:style>
  <w:style w:type="paragraph" w:customStyle="1" w:styleId="xl90">
    <w:name w:val="xl90"/>
    <w:basedOn w:val="Normal"/>
    <w:rsid w:val="003024F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Cs w:val="24"/>
      <w:lang w:val="nl-BE" w:eastAsia="nl-BE"/>
    </w:rPr>
  </w:style>
  <w:style w:type="paragraph" w:customStyle="1" w:styleId="xl91">
    <w:name w:val="xl91"/>
    <w:basedOn w:val="Normal"/>
    <w:rsid w:val="003024FD"/>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nl-BE" w:eastAsia="nl-BE"/>
    </w:rPr>
  </w:style>
  <w:style w:type="paragraph" w:customStyle="1" w:styleId="xl92">
    <w:name w:val="xl92"/>
    <w:basedOn w:val="Normal"/>
    <w:rsid w:val="003024F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nl-BE" w:eastAsia="nl-BE"/>
    </w:rPr>
  </w:style>
  <w:style w:type="paragraph" w:customStyle="1" w:styleId="xl93">
    <w:name w:val="xl93"/>
    <w:basedOn w:val="Normal"/>
    <w:rsid w:val="003024F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Cs w:val="24"/>
      <w:lang w:val="nl-BE" w:eastAsia="nl-BE"/>
    </w:rPr>
  </w:style>
  <w:style w:type="paragraph" w:customStyle="1" w:styleId="xl94">
    <w:name w:val="xl94"/>
    <w:basedOn w:val="Normal"/>
    <w:rsid w:val="003024FD"/>
    <w:pPr>
      <w:pBdr>
        <w:top w:val="single" w:sz="8" w:space="0" w:color="auto"/>
        <w:left w:val="single" w:sz="4" w:space="0" w:color="auto"/>
        <w:bottom w:val="single" w:sz="4" w:space="0" w:color="auto"/>
      </w:pBdr>
      <w:shd w:val="clear" w:color="000000" w:fill="A6F199"/>
      <w:spacing w:before="100" w:beforeAutospacing="1" w:after="100" w:afterAutospacing="1"/>
      <w:jc w:val="center"/>
      <w:textAlignment w:val="center"/>
    </w:pPr>
    <w:rPr>
      <w:rFonts w:ascii="Times New Roman" w:hAnsi="Times New Roman"/>
      <w:szCs w:val="24"/>
      <w:lang w:val="nl-BE" w:eastAsia="nl-BE"/>
    </w:rPr>
  </w:style>
  <w:style w:type="paragraph" w:customStyle="1" w:styleId="xl95">
    <w:name w:val="xl95"/>
    <w:basedOn w:val="Normal"/>
    <w:rsid w:val="003024FD"/>
    <w:pPr>
      <w:pBdr>
        <w:top w:val="single" w:sz="4" w:space="0" w:color="auto"/>
        <w:left w:val="single" w:sz="4" w:space="0" w:color="auto"/>
        <w:bottom w:val="single" w:sz="4" w:space="0" w:color="auto"/>
      </w:pBdr>
      <w:shd w:val="clear" w:color="000000" w:fill="A6F199"/>
      <w:spacing w:before="100" w:beforeAutospacing="1" w:after="100" w:afterAutospacing="1"/>
      <w:jc w:val="center"/>
      <w:textAlignment w:val="center"/>
    </w:pPr>
    <w:rPr>
      <w:rFonts w:ascii="Times New Roman" w:hAnsi="Times New Roman"/>
      <w:szCs w:val="24"/>
      <w:lang w:val="nl-BE" w:eastAsia="nl-BE"/>
    </w:rPr>
  </w:style>
  <w:style w:type="paragraph" w:customStyle="1" w:styleId="xl96">
    <w:name w:val="xl96"/>
    <w:basedOn w:val="Normal"/>
    <w:rsid w:val="003024FD"/>
    <w:pPr>
      <w:pBdr>
        <w:top w:val="single" w:sz="4" w:space="0" w:color="auto"/>
        <w:left w:val="single" w:sz="4" w:space="0" w:color="auto"/>
        <w:bottom w:val="single" w:sz="4" w:space="0" w:color="auto"/>
      </w:pBdr>
      <w:shd w:val="clear" w:color="000000" w:fill="BFF4B6"/>
      <w:spacing w:before="100" w:beforeAutospacing="1" w:after="100" w:afterAutospacing="1"/>
      <w:jc w:val="center"/>
      <w:textAlignment w:val="center"/>
    </w:pPr>
    <w:rPr>
      <w:rFonts w:ascii="Times New Roman" w:hAnsi="Times New Roman"/>
      <w:szCs w:val="24"/>
      <w:lang w:val="nl-BE" w:eastAsia="nl-BE"/>
    </w:rPr>
  </w:style>
  <w:style w:type="paragraph" w:customStyle="1" w:styleId="xl97">
    <w:name w:val="xl97"/>
    <w:basedOn w:val="Normal"/>
    <w:rsid w:val="003024FD"/>
    <w:pPr>
      <w:pBdr>
        <w:top w:val="single" w:sz="4" w:space="0" w:color="auto"/>
        <w:left w:val="single" w:sz="4" w:space="0" w:color="auto"/>
        <w:bottom w:val="single" w:sz="4" w:space="0" w:color="auto"/>
      </w:pBdr>
      <w:shd w:val="clear" w:color="000000" w:fill="FFDF79"/>
      <w:spacing w:before="100" w:beforeAutospacing="1" w:after="100" w:afterAutospacing="1"/>
      <w:jc w:val="center"/>
      <w:textAlignment w:val="center"/>
    </w:pPr>
    <w:rPr>
      <w:rFonts w:ascii="Times New Roman" w:hAnsi="Times New Roman"/>
      <w:szCs w:val="24"/>
      <w:lang w:val="nl-BE" w:eastAsia="nl-BE"/>
    </w:rPr>
  </w:style>
  <w:style w:type="paragraph" w:customStyle="1" w:styleId="xl98">
    <w:name w:val="xl98"/>
    <w:basedOn w:val="Normal"/>
    <w:rsid w:val="003024FD"/>
    <w:pPr>
      <w:pBdr>
        <w:top w:val="single" w:sz="8" w:space="0" w:color="auto"/>
        <w:left w:val="single" w:sz="4" w:space="0" w:color="auto"/>
        <w:bottom w:val="single" w:sz="4" w:space="0" w:color="auto"/>
        <w:right w:val="single" w:sz="8" w:space="0" w:color="auto"/>
      </w:pBdr>
      <w:shd w:val="clear" w:color="000000" w:fill="A6F199"/>
      <w:spacing w:before="100" w:beforeAutospacing="1" w:after="100" w:afterAutospacing="1"/>
      <w:jc w:val="center"/>
      <w:textAlignment w:val="center"/>
    </w:pPr>
    <w:rPr>
      <w:rFonts w:ascii="Times New Roman" w:hAnsi="Times New Roman"/>
      <w:szCs w:val="24"/>
      <w:lang w:val="nl-BE" w:eastAsia="nl-BE"/>
    </w:rPr>
  </w:style>
  <w:style w:type="paragraph" w:customStyle="1" w:styleId="xl99">
    <w:name w:val="xl99"/>
    <w:basedOn w:val="Normal"/>
    <w:rsid w:val="003024FD"/>
    <w:pPr>
      <w:pBdr>
        <w:top w:val="single" w:sz="4" w:space="0" w:color="auto"/>
        <w:left w:val="single" w:sz="4" w:space="0" w:color="auto"/>
        <w:bottom w:val="single" w:sz="4" w:space="0" w:color="auto"/>
        <w:right w:val="single" w:sz="8" w:space="0" w:color="auto"/>
      </w:pBdr>
      <w:shd w:val="clear" w:color="000000" w:fill="A6F199"/>
      <w:spacing w:before="100" w:beforeAutospacing="1" w:after="100" w:afterAutospacing="1"/>
      <w:jc w:val="center"/>
      <w:textAlignment w:val="center"/>
    </w:pPr>
    <w:rPr>
      <w:rFonts w:ascii="Times New Roman" w:hAnsi="Times New Roman"/>
      <w:szCs w:val="24"/>
      <w:lang w:val="nl-BE" w:eastAsia="nl-BE"/>
    </w:rPr>
  </w:style>
  <w:style w:type="paragraph" w:customStyle="1" w:styleId="xl100">
    <w:name w:val="xl100"/>
    <w:basedOn w:val="Normal"/>
    <w:rsid w:val="003024FD"/>
    <w:pPr>
      <w:pBdr>
        <w:top w:val="single" w:sz="4" w:space="0" w:color="auto"/>
        <w:left w:val="single" w:sz="4" w:space="0" w:color="auto"/>
        <w:bottom w:val="single" w:sz="4" w:space="0" w:color="auto"/>
        <w:right w:val="single" w:sz="8" w:space="0" w:color="auto"/>
      </w:pBdr>
      <w:shd w:val="clear" w:color="000000" w:fill="A6F199"/>
      <w:spacing w:before="100" w:beforeAutospacing="1" w:after="100" w:afterAutospacing="1"/>
      <w:jc w:val="center"/>
      <w:textAlignment w:val="center"/>
    </w:pPr>
    <w:rPr>
      <w:rFonts w:ascii="Times New Roman" w:hAnsi="Times New Roman"/>
      <w:szCs w:val="24"/>
      <w:lang w:val="nl-BE" w:eastAsia="nl-BE"/>
    </w:rPr>
  </w:style>
  <w:style w:type="paragraph" w:customStyle="1" w:styleId="xl101">
    <w:name w:val="xl101"/>
    <w:basedOn w:val="Normal"/>
    <w:rsid w:val="003024FD"/>
    <w:pPr>
      <w:pBdr>
        <w:top w:val="single" w:sz="4" w:space="0" w:color="auto"/>
        <w:left w:val="single" w:sz="4" w:space="0" w:color="auto"/>
        <w:bottom w:val="single" w:sz="4" w:space="0" w:color="auto"/>
        <w:right w:val="single" w:sz="8" w:space="0" w:color="auto"/>
      </w:pBdr>
      <w:shd w:val="clear" w:color="000000" w:fill="BFF4B6"/>
      <w:spacing w:before="100" w:beforeAutospacing="1" w:after="100" w:afterAutospacing="1"/>
      <w:jc w:val="center"/>
      <w:textAlignment w:val="center"/>
    </w:pPr>
    <w:rPr>
      <w:rFonts w:ascii="Times New Roman" w:hAnsi="Times New Roman"/>
      <w:szCs w:val="24"/>
      <w:lang w:val="nl-BE" w:eastAsia="nl-BE"/>
    </w:rPr>
  </w:style>
  <w:style w:type="paragraph" w:customStyle="1" w:styleId="xl102">
    <w:name w:val="xl102"/>
    <w:basedOn w:val="Normal"/>
    <w:rsid w:val="003024FD"/>
    <w:pPr>
      <w:pBdr>
        <w:top w:val="single" w:sz="4" w:space="0" w:color="auto"/>
        <w:left w:val="single" w:sz="4" w:space="0" w:color="auto"/>
        <w:bottom w:val="single" w:sz="4" w:space="0" w:color="auto"/>
        <w:right w:val="single" w:sz="8" w:space="0" w:color="auto"/>
      </w:pBdr>
      <w:shd w:val="clear" w:color="000000" w:fill="FFDF79"/>
      <w:spacing w:before="100" w:beforeAutospacing="1" w:after="100" w:afterAutospacing="1"/>
      <w:jc w:val="center"/>
      <w:textAlignment w:val="center"/>
    </w:pPr>
    <w:rPr>
      <w:rFonts w:ascii="Times New Roman" w:hAnsi="Times New Roman"/>
      <w:szCs w:val="24"/>
      <w:lang w:val="nl-BE" w:eastAsia="nl-BE"/>
    </w:rPr>
  </w:style>
  <w:style w:type="paragraph" w:customStyle="1" w:styleId="xl103">
    <w:name w:val="xl103"/>
    <w:basedOn w:val="Normal"/>
    <w:rsid w:val="003024FD"/>
    <w:pPr>
      <w:pBdr>
        <w:top w:val="single" w:sz="4" w:space="0" w:color="auto"/>
        <w:left w:val="single" w:sz="4" w:space="0" w:color="auto"/>
        <w:bottom w:val="single" w:sz="4" w:space="0" w:color="auto"/>
        <w:right w:val="single" w:sz="8" w:space="0" w:color="auto"/>
      </w:pBdr>
      <w:shd w:val="clear" w:color="000000" w:fill="FFDF79"/>
      <w:spacing w:before="100" w:beforeAutospacing="1" w:after="100" w:afterAutospacing="1"/>
      <w:jc w:val="center"/>
      <w:textAlignment w:val="center"/>
    </w:pPr>
    <w:rPr>
      <w:rFonts w:ascii="Times New Roman" w:hAnsi="Times New Roman"/>
      <w:szCs w:val="24"/>
      <w:lang w:val="nl-BE" w:eastAsia="nl-BE"/>
    </w:rPr>
  </w:style>
  <w:style w:type="paragraph" w:customStyle="1" w:styleId="xl104">
    <w:name w:val="xl104"/>
    <w:basedOn w:val="Normal"/>
    <w:rsid w:val="003024FD"/>
    <w:pPr>
      <w:pBdr>
        <w:top w:val="single" w:sz="4" w:space="0" w:color="auto"/>
        <w:left w:val="single" w:sz="4" w:space="0" w:color="auto"/>
        <w:bottom w:val="single" w:sz="4" w:space="0" w:color="auto"/>
        <w:right w:val="single" w:sz="8" w:space="0" w:color="auto"/>
      </w:pBdr>
      <w:shd w:val="clear" w:color="000000" w:fill="FFAFAF"/>
      <w:spacing w:before="100" w:beforeAutospacing="1" w:after="100" w:afterAutospacing="1"/>
      <w:jc w:val="center"/>
      <w:textAlignment w:val="center"/>
    </w:pPr>
    <w:rPr>
      <w:rFonts w:ascii="Times New Roman" w:hAnsi="Times New Roman"/>
      <w:szCs w:val="24"/>
      <w:lang w:val="nl-BE" w:eastAsia="nl-BE"/>
    </w:rPr>
  </w:style>
  <w:style w:type="paragraph" w:customStyle="1" w:styleId="xl105">
    <w:name w:val="xl105"/>
    <w:basedOn w:val="Normal"/>
    <w:rsid w:val="003024FD"/>
    <w:pPr>
      <w:pBdr>
        <w:top w:val="single" w:sz="4" w:space="0" w:color="auto"/>
        <w:left w:val="single" w:sz="4" w:space="0" w:color="auto"/>
        <w:bottom w:val="single" w:sz="8" w:space="0" w:color="auto"/>
        <w:right w:val="single" w:sz="8" w:space="0" w:color="auto"/>
      </w:pBdr>
      <w:shd w:val="clear" w:color="000000" w:fill="FFAFAF"/>
      <w:spacing w:before="100" w:beforeAutospacing="1" w:after="100" w:afterAutospacing="1"/>
      <w:jc w:val="center"/>
    </w:pPr>
    <w:rPr>
      <w:rFonts w:ascii="Times New Roman" w:hAnsi="Times New Roman"/>
      <w:szCs w:val="24"/>
      <w:lang w:val="nl-BE" w:eastAsia="nl-BE"/>
    </w:rPr>
  </w:style>
  <w:style w:type="paragraph" w:customStyle="1" w:styleId="xl106">
    <w:name w:val="xl106"/>
    <w:basedOn w:val="Normal"/>
    <w:rsid w:val="003024FD"/>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4"/>
      <w:u w:val="single"/>
      <w:lang w:val="nl-BE" w:eastAsia="nl-BE"/>
    </w:rPr>
  </w:style>
  <w:style w:type="table" w:customStyle="1" w:styleId="Lichtearcering1">
    <w:name w:val="Lichte arcering1"/>
    <w:basedOn w:val="TableNormal"/>
    <w:uiPriority w:val="60"/>
    <w:rsid w:val="003024FD"/>
    <w:rPr>
      <w:rFonts w:asciiTheme="minorHAnsi" w:eastAsiaTheme="minorEastAsia" w:hAnsiTheme="minorHAnsi" w:cstheme="minorBidi"/>
      <w:color w:val="000000" w:themeColor="text1" w:themeShade="BF"/>
      <w:sz w:val="22"/>
      <w:szCs w:val="22"/>
      <w:lang w:val="nl-BE" w:eastAsia="nl-B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emiddeldelijst11">
    <w:name w:val="Gemiddelde lijst 11"/>
    <w:basedOn w:val="TableNormal"/>
    <w:uiPriority w:val="65"/>
    <w:rsid w:val="003024FD"/>
    <w:rPr>
      <w:rFonts w:asciiTheme="minorHAnsi" w:eastAsiaTheme="minorEastAsia" w:hAnsiTheme="minorHAnsi" w:cstheme="minorBidi"/>
      <w:color w:val="000000" w:themeColor="text1"/>
      <w:sz w:val="22"/>
      <w:szCs w:val="22"/>
      <w:lang w:val="nl-BE" w:eastAsia="nl-B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Gemiddeldelijst21">
    <w:name w:val="Gemiddelde lijst 21"/>
    <w:basedOn w:val="TableNormal"/>
    <w:uiPriority w:val="66"/>
    <w:rsid w:val="003024FD"/>
    <w:rPr>
      <w:rFonts w:asciiTheme="majorHAnsi" w:eastAsiaTheme="majorEastAsia" w:hAnsiTheme="majorHAnsi" w:cstheme="majorBidi"/>
      <w:color w:val="000000" w:themeColor="text1"/>
      <w:sz w:val="22"/>
      <w:szCs w:val="22"/>
      <w:lang w:val="nl-BE" w:eastAsia="nl-B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chtearcering11">
    <w:name w:val="Lichte arcering11"/>
    <w:basedOn w:val="TableNormal"/>
    <w:next w:val="Lichtearcering1"/>
    <w:uiPriority w:val="60"/>
    <w:rsid w:val="003024FD"/>
    <w:rPr>
      <w:rFonts w:asciiTheme="minorHAnsi" w:eastAsiaTheme="minorEastAsia" w:hAnsiTheme="minorHAnsi" w:cstheme="minorBidi"/>
      <w:color w:val="000000" w:themeColor="text1" w:themeShade="BF"/>
      <w:sz w:val="22"/>
      <w:szCs w:val="22"/>
      <w:lang w:val="nl-BE" w:eastAsia="nl-B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chtearcering2">
    <w:name w:val="Lichte arcering2"/>
    <w:basedOn w:val="TableNormal"/>
    <w:next w:val="Lichtearcering1"/>
    <w:uiPriority w:val="60"/>
    <w:rsid w:val="003024FD"/>
    <w:rPr>
      <w:rFonts w:asciiTheme="minorHAnsi" w:eastAsiaTheme="minorEastAsia" w:hAnsiTheme="minorHAnsi" w:cstheme="minorBidi"/>
      <w:color w:val="000000" w:themeColor="text1" w:themeShade="BF"/>
      <w:sz w:val="22"/>
      <w:szCs w:val="22"/>
      <w:lang w:val="nl-BE" w:eastAsia="nl-B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4">
    <w:name w:val="Medium List 1 Accent 4"/>
    <w:basedOn w:val="TableNormal"/>
    <w:uiPriority w:val="65"/>
    <w:rsid w:val="003024FD"/>
    <w:rPr>
      <w:rFonts w:asciiTheme="minorHAnsi" w:eastAsiaTheme="minorEastAsia" w:hAnsiTheme="minorHAnsi" w:cstheme="minorBidi"/>
      <w:color w:val="000000" w:themeColor="text1"/>
      <w:sz w:val="22"/>
      <w:szCs w:val="22"/>
      <w:lang w:val="nl-BE" w:eastAsia="nl-B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customStyle="1" w:styleId="SOMContent">
    <w:name w:val="SOMContent"/>
    <w:basedOn w:val="Normal"/>
    <w:rsid w:val="00024606"/>
    <w:pPr>
      <w:spacing w:before="120"/>
    </w:pPr>
    <w:rPr>
      <w:rFonts w:ascii="Times New Roman" w:hAnsi="Times New Roman"/>
      <w:szCs w:val="24"/>
    </w:rPr>
  </w:style>
  <w:style w:type="table" w:customStyle="1" w:styleId="Tabelraster5">
    <w:name w:val="Tabelraster5"/>
    <w:basedOn w:val="TableNormal"/>
    <w:next w:val="TableGrid"/>
    <w:uiPriority w:val="59"/>
    <w:rsid w:val="00B02FCB"/>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96B02"/>
    <w:pPr>
      <w:spacing w:before="120"/>
      <w:ind w:firstLine="720"/>
    </w:pPr>
    <w:rPr>
      <w:rFonts w:ascii="Times New Roman" w:hAnsi="Times New Roman"/>
      <w:szCs w:val="24"/>
    </w:rPr>
  </w:style>
  <w:style w:type="character" w:customStyle="1" w:styleId="highlight">
    <w:name w:val="highlight"/>
    <w:basedOn w:val="DefaultParagraphFont"/>
    <w:rsid w:val="00306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2373">
      <w:bodyDiv w:val="1"/>
      <w:marLeft w:val="0"/>
      <w:marRight w:val="0"/>
      <w:marTop w:val="0"/>
      <w:marBottom w:val="0"/>
      <w:divBdr>
        <w:top w:val="none" w:sz="0" w:space="0" w:color="auto"/>
        <w:left w:val="none" w:sz="0" w:space="0" w:color="auto"/>
        <w:bottom w:val="none" w:sz="0" w:space="0" w:color="auto"/>
        <w:right w:val="none" w:sz="0" w:space="0" w:color="auto"/>
      </w:divBdr>
    </w:div>
    <w:div w:id="105976992">
      <w:bodyDiv w:val="1"/>
      <w:marLeft w:val="0"/>
      <w:marRight w:val="0"/>
      <w:marTop w:val="0"/>
      <w:marBottom w:val="0"/>
      <w:divBdr>
        <w:top w:val="none" w:sz="0" w:space="0" w:color="auto"/>
        <w:left w:val="none" w:sz="0" w:space="0" w:color="auto"/>
        <w:bottom w:val="none" w:sz="0" w:space="0" w:color="auto"/>
        <w:right w:val="none" w:sz="0" w:space="0" w:color="auto"/>
      </w:divBdr>
    </w:div>
    <w:div w:id="111176068">
      <w:bodyDiv w:val="1"/>
      <w:marLeft w:val="0"/>
      <w:marRight w:val="0"/>
      <w:marTop w:val="0"/>
      <w:marBottom w:val="0"/>
      <w:divBdr>
        <w:top w:val="none" w:sz="0" w:space="0" w:color="auto"/>
        <w:left w:val="none" w:sz="0" w:space="0" w:color="auto"/>
        <w:bottom w:val="none" w:sz="0" w:space="0" w:color="auto"/>
        <w:right w:val="none" w:sz="0" w:space="0" w:color="auto"/>
      </w:divBdr>
    </w:div>
    <w:div w:id="150028097">
      <w:bodyDiv w:val="1"/>
      <w:marLeft w:val="0"/>
      <w:marRight w:val="0"/>
      <w:marTop w:val="0"/>
      <w:marBottom w:val="0"/>
      <w:divBdr>
        <w:top w:val="none" w:sz="0" w:space="0" w:color="auto"/>
        <w:left w:val="none" w:sz="0" w:space="0" w:color="auto"/>
        <w:bottom w:val="none" w:sz="0" w:space="0" w:color="auto"/>
        <w:right w:val="none" w:sz="0" w:space="0" w:color="auto"/>
      </w:divBdr>
    </w:div>
    <w:div w:id="151333567">
      <w:bodyDiv w:val="1"/>
      <w:marLeft w:val="0"/>
      <w:marRight w:val="0"/>
      <w:marTop w:val="0"/>
      <w:marBottom w:val="0"/>
      <w:divBdr>
        <w:top w:val="none" w:sz="0" w:space="0" w:color="auto"/>
        <w:left w:val="none" w:sz="0" w:space="0" w:color="auto"/>
        <w:bottom w:val="none" w:sz="0" w:space="0" w:color="auto"/>
        <w:right w:val="none" w:sz="0" w:space="0" w:color="auto"/>
      </w:divBdr>
    </w:div>
    <w:div w:id="167255527">
      <w:bodyDiv w:val="1"/>
      <w:marLeft w:val="0"/>
      <w:marRight w:val="0"/>
      <w:marTop w:val="0"/>
      <w:marBottom w:val="0"/>
      <w:divBdr>
        <w:top w:val="none" w:sz="0" w:space="0" w:color="auto"/>
        <w:left w:val="none" w:sz="0" w:space="0" w:color="auto"/>
        <w:bottom w:val="none" w:sz="0" w:space="0" w:color="auto"/>
        <w:right w:val="none" w:sz="0" w:space="0" w:color="auto"/>
      </w:divBdr>
      <w:divsChild>
        <w:div w:id="382414995">
          <w:marLeft w:val="0"/>
          <w:marRight w:val="0"/>
          <w:marTop w:val="0"/>
          <w:marBottom w:val="0"/>
          <w:divBdr>
            <w:top w:val="none" w:sz="0" w:space="0" w:color="auto"/>
            <w:left w:val="none" w:sz="0" w:space="0" w:color="auto"/>
            <w:bottom w:val="none" w:sz="0" w:space="0" w:color="auto"/>
            <w:right w:val="none" w:sz="0" w:space="0" w:color="auto"/>
          </w:divBdr>
          <w:divsChild>
            <w:div w:id="227543985">
              <w:marLeft w:val="0"/>
              <w:marRight w:val="0"/>
              <w:marTop w:val="0"/>
              <w:marBottom w:val="0"/>
              <w:divBdr>
                <w:top w:val="none" w:sz="0" w:space="0" w:color="auto"/>
                <w:left w:val="none" w:sz="0" w:space="0" w:color="auto"/>
                <w:bottom w:val="none" w:sz="0" w:space="0" w:color="auto"/>
                <w:right w:val="none" w:sz="0" w:space="0" w:color="auto"/>
              </w:divBdr>
              <w:divsChild>
                <w:div w:id="714502663">
                  <w:marLeft w:val="0"/>
                  <w:marRight w:val="0"/>
                  <w:marTop w:val="0"/>
                  <w:marBottom w:val="0"/>
                  <w:divBdr>
                    <w:top w:val="none" w:sz="0" w:space="0" w:color="auto"/>
                    <w:left w:val="none" w:sz="0" w:space="0" w:color="auto"/>
                    <w:bottom w:val="none" w:sz="0" w:space="0" w:color="auto"/>
                    <w:right w:val="none" w:sz="0" w:space="0" w:color="auto"/>
                  </w:divBdr>
                  <w:divsChild>
                    <w:div w:id="1428768350">
                      <w:marLeft w:val="0"/>
                      <w:marRight w:val="0"/>
                      <w:marTop w:val="0"/>
                      <w:marBottom w:val="0"/>
                      <w:divBdr>
                        <w:top w:val="none" w:sz="0" w:space="0" w:color="auto"/>
                        <w:left w:val="none" w:sz="0" w:space="0" w:color="auto"/>
                        <w:bottom w:val="none" w:sz="0" w:space="0" w:color="auto"/>
                        <w:right w:val="none" w:sz="0" w:space="0" w:color="auto"/>
                      </w:divBdr>
                      <w:divsChild>
                        <w:div w:id="1505631356">
                          <w:marLeft w:val="0"/>
                          <w:marRight w:val="0"/>
                          <w:marTop w:val="0"/>
                          <w:marBottom w:val="0"/>
                          <w:divBdr>
                            <w:top w:val="none" w:sz="0" w:space="0" w:color="auto"/>
                            <w:left w:val="none" w:sz="0" w:space="0" w:color="auto"/>
                            <w:bottom w:val="none" w:sz="0" w:space="0" w:color="auto"/>
                            <w:right w:val="none" w:sz="0" w:space="0" w:color="auto"/>
                          </w:divBdr>
                          <w:divsChild>
                            <w:div w:id="3227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5199">
      <w:bodyDiv w:val="1"/>
      <w:marLeft w:val="0"/>
      <w:marRight w:val="0"/>
      <w:marTop w:val="0"/>
      <w:marBottom w:val="0"/>
      <w:divBdr>
        <w:top w:val="none" w:sz="0" w:space="0" w:color="auto"/>
        <w:left w:val="none" w:sz="0" w:space="0" w:color="auto"/>
        <w:bottom w:val="none" w:sz="0" w:space="0" w:color="auto"/>
        <w:right w:val="none" w:sz="0" w:space="0" w:color="auto"/>
      </w:divBdr>
    </w:div>
    <w:div w:id="193811239">
      <w:bodyDiv w:val="1"/>
      <w:marLeft w:val="0"/>
      <w:marRight w:val="0"/>
      <w:marTop w:val="0"/>
      <w:marBottom w:val="0"/>
      <w:divBdr>
        <w:top w:val="none" w:sz="0" w:space="0" w:color="auto"/>
        <w:left w:val="none" w:sz="0" w:space="0" w:color="auto"/>
        <w:bottom w:val="none" w:sz="0" w:space="0" w:color="auto"/>
        <w:right w:val="none" w:sz="0" w:space="0" w:color="auto"/>
      </w:divBdr>
    </w:div>
    <w:div w:id="217206341">
      <w:bodyDiv w:val="1"/>
      <w:marLeft w:val="0"/>
      <w:marRight w:val="0"/>
      <w:marTop w:val="0"/>
      <w:marBottom w:val="0"/>
      <w:divBdr>
        <w:top w:val="none" w:sz="0" w:space="0" w:color="auto"/>
        <w:left w:val="none" w:sz="0" w:space="0" w:color="auto"/>
        <w:bottom w:val="none" w:sz="0" w:space="0" w:color="auto"/>
        <w:right w:val="none" w:sz="0" w:space="0" w:color="auto"/>
      </w:divBdr>
    </w:div>
    <w:div w:id="258373380">
      <w:bodyDiv w:val="1"/>
      <w:marLeft w:val="0"/>
      <w:marRight w:val="0"/>
      <w:marTop w:val="0"/>
      <w:marBottom w:val="0"/>
      <w:divBdr>
        <w:top w:val="none" w:sz="0" w:space="0" w:color="auto"/>
        <w:left w:val="none" w:sz="0" w:space="0" w:color="auto"/>
        <w:bottom w:val="none" w:sz="0" w:space="0" w:color="auto"/>
        <w:right w:val="none" w:sz="0" w:space="0" w:color="auto"/>
      </w:divBdr>
    </w:div>
    <w:div w:id="268662977">
      <w:bodyDiv w:val="1"/>
      <w:marLeft w:val="0"/>
      <w:marRight w:val="0"/>
      <w:marTop w:val="0"/>
      <w:marBottom w:val="0"/>
      <w:divBdr>
        <w:top w:val="none" w:sz="0" w:space="0" w:color="auto"/>
        <w:left w:val="none" w:sz="0" w:space="0" w:color="auto"/>
        <w:bottom w:val="none" w:sz="0" w:space="0" w:color="auto"/>
        <w:right w:val="none" w:sz="0" w:space="0" w:color="auto"/>
      </w:divBdr>
    </w:div>
    <w:div w:id="277416106">
      <w:bodyDiv w:val="1"/>
      <w:marLeft w:val="0"/>
      <w:marRight w:val="0"/>
      <w:marTop w:val="0"/>
      <w:marBottom w:val="0"/>
      <w:divBdr>
        <w:top w:val="none" w:sz="0" w:space="0" w:color="auto"/>
        <w:left w:val="none" w:sz="0" w:space="0" w:color="auto"/>
        <w:bottom w:val="none" w:sz="0" w:space="0" w:color="auto"/>
        <w:right w:val="none" w:sz="0" w:space="0" w:color="auto"/>
      </w:divBdr>
    </w:div>
    <w:div w:id="293947867">
      <w:bodyDiv w:val="1"/>
      <w:marLeft w:val="0"/>
      <w:marRight w:val="0"/>
      <w:marTop w:val="0"/>
      <w:marBottom w:val="0"/>
      <w:divBdr>
        <w:top w:val="none" w:sz="0" w:space="0" w:color="auto"/>
        <w:left w:val="none" w:sz="0" w:space="0" w:color="auto"/>
        <w:bottom w:val="none" w:sz="0" w:space="0" w:color="auto"/>
        <w:right w:val="none" w:sz="0" w:space="0" w:color="auto"/>
      </w:divBdr>
    </w:div>
    <w:div w:id="300499996">
      <w:bodyDiv w:val="1"/>
      <w:marLeft w:val="0"/>
      <w:marRight w:val="0"/>
      <w:marTop w:val="0"/>
      <w:marBottom w:val="0"/>
      <w:divBdr>
        <w:top w:val="none" w:sz="0" w:space="0" w:color="auto"/>
        <w:left w:val="none" w:sz="0" w:space="0" w:color="auto"/>
        <w:bottom w:val="none" w:sz="0" w:space="0" w:color="auto"/>
        <w:right w:val="none" w:sz="0" w:space="0" w:color="auto"/>
      </w:divBdr>
    </w:div>
    <w:div w:id="314144180">
      <w:bodyDiv w:val="1"/>
      <w:marLeft w:val="0"/>
      <w:marRight w:val="0"/>
      <w:marTop w:val="0"/>
      <w:marBottom w:val="0"/>
      <w:divBdr>
        <w:top w:val="none" w:sz="0" w:space="0" w:color="auto"/>
        <w:left w:val="none" w:sz="0" w:space="0" w:color="auto"/>
        <w:bottom w:val="none" w:sz="0" w:space="0" w:color="auto"/>
        <w:right w:val="none" w:sz="0" w:space="0" w:color="auto"/>
      </w:divBdr>
    </w:div>
    <w:div w:id="337196245">
      <w:bodyDiv w:val="1"/>
      <w:marLeft w:val="0"/>
      <w:marRight w:val="0"/>
      <w:marTop w:val="0"/>
      <w:marBottom w:val="0"/>
      <w:divBdr>
        <w:top w:val="none" w:sz="0" w:space="0" w:color="auto"/>
        <w:left w:val="none" w:sz="0" w:space="0" w:color="auto"/>
        <w:bottom w:val="none" w:sz="0" w:space="0" w:color="auto"/>
        <w:right w:val="none" w:sz="0" w:space="0" w:color="auto"/>
      </w:divBdr>
    </w:div>
    <w:div w:id="386880693">
      <w:bodyDiv w:val="1"/>
      <w:marLeft w:val="0"/>
      <w:marRight w:val="0"/>
      <w:marTop w:val="0"/>
      <w:marBottom w:val="0"/>
      <w:divBdr>
        <w:top w:val="none" w:sz="0" w:space="0" w:color="auto"/>
        <w:left w:val="none" w:sz="0" w:space="0" w:color="auto"/>
        <w:bottom w:val="none" w:sz="0" w:space="0" w:color="auto"/>
        <w:right w:val="none" w:sz="0" w:space="0" w:color="auto"/>
      </w:divBdr>
    </w:div>
    <w:div w:id="388501928">
      <w:bodyDiv w:val="1"/>
      <w:marLeft w:val="0"/>
      <w:marRight w:val="0"/>
      <w:marTop w:val="0"/>
      <w:marBottom w:val="0"/>
      <w:divBdr>
        <w:top w:val="none" w:sz="0" w:space="0" w:color="auto"/>
        <w:left w:val="none" w:sz="0" w:space="0" w:color="auto"/>
        <w:bottom w:val="none" w:sz="0" w:space="0" w:color="auto"/>
        <w:right w:val="none" w:sz="0" w:space="0" w:color="auto"/>
      </w:divBdr>
    </w:div>
    <w:div w:id="400953521">
      <w:bodyDiv w:val="1"/>
      <w:marLeft w:val="0"/>
      <w:marRight w:val="0"/>
      <w:marTop w:val="0"/>
      <w:marBottom w:val="0"/>
      <w:divBdr>
        <w:top w:val="none" w:sz="0" w:space="0" w:color="auto"/>
        <w:left w:val="none" w:sz="0" w:space="0" w:color="auto"/>
        <w:bottom w:val="none" w:sz="0" w:space="0" w:color="auto"/>
        <w:right w:val="none" w:sz="0" w:space="0" w:color="auto"/>
      </w:divBdr>
      <w:divsChild>
        <w:div w:id="330645451">
          <w:marLeft w:val="0"/>
          <w:marRight w:val="0"/>
          <w:marTop w:val="0"/>
          <w:marBottom w:val="0"/>
          <w:divBdr>
            <w:top w:val="none" w:sz="0" w:space="0" w:color="auto"/>
            <w:left w:val="none" w:sz="0" w:space="0" w:color="auto"/>
            <w:bottom w:val="none" w:sz="0" w:space="0" w:color="auto"/>
            <w:right w:val="none" w:sz="0" w:space="0" w:color="auto"/>
          </w:divBdr>
        </w:div>
        <w:div w:id="1579166527">
          <w:marLeft w:val="0"/>
          <w:marRight w:val="0"/>
          <w:marTop w:val="0"/>
          <w:marBottom w:val="0"/>
          <w:divBdr>
            <w:top w:val="none" w:sz="0" w:space="0" w:color="auto"/>
            <w:left w:val="none" w:sz="0" w:space="0" w:color="auto"/>
            <w:bottom w:val="none" w:sz="0" w:space="0" w:color="auto"/>
            <w:right w:val="none" w:sz="0" w:space="0" w:color="auto"/>
          </w:divBdr>
        </w:div>
        <w:div w:id="566847337">
          <w:marLeft w:val="0"/>
          <w:marRight w:val="0"/>
          <w:marTop w:val="0"/>
          <w:marBottom w:val="0"/>
          <w:divBdr>
            <w:top w:val="none" w:sz="0" w:space="0" w:color="auto"/>
            <w:left w:val="none" w:sz="0" w:space="0" w:color="auto"/>
            <w:bottom w:val="none" w:sz="0" w:space="0" w:color="auto"/>
            <w:right w:val="none" w:sz="0" w:space="0" w:color="auto"/>
          </w:divBdr>
        </w:div>
        <w:div w:id="1396931945">
          <w:marLeft w:val="0"/>
          <w:marRight w:val="0"/>
          <w:marTop w:val="0"/>
          <w:marBottom w:val="0"/>
          <w:divBdr>
            <w:top w:val="none" w:sz="0" w:space="0" w:color="auto"/>
            <w:left w:val="none" w:sz="0" w:space="0" w:color="auto"/>
            <w:bottom w:val="none" w:sz="0" w:space="0" w:color="auto"/>
            <w:right w:val="none" w:sz="0" w:space="0" w:color="auto"/>
          </w:divBdr>
        </w:div>
        <w:div w:id="1259677025">
          <w:marLeft w:val="0"/>
          <w:marRight w:val="0"/>
          <w:marTop w:val="0"/>
          <w:marBottom w:val="0"/>
          <w:divBdr>
            <w:top w:val="none" w:sz="0" w:space="0" w:color="auto"/>
            <w:left w:val="none" w:sz="0" w:space="0" w:color="auto"/>
            <w:bottom w:val="none" w:sz="0" w:space="0" w:color="auto"/>
            <w:right w:val="none" w:sz="0" w:space="0" w:color="auto"/>
          </w:divBdr>
        </w:div>
      </w:divsChild>
    </w:div>
    <w:div w:id="413212227">
      <w:bodyDiv w:val="1"/>
      <w:marLeft w:val="0"/>
      <w:marRight w:val="0"/>
      <w:marTop w:val="0"/>
      <w:marBottom w:val="0"/>
      <w:divBdr>
        <w:top w:val="none" w:sz="0" w:space="0" w:color="auto"/>
        <w:left w:val="none" w:sz="0" w:space="0" w:color="auto"/>
        <w:bottom w:val="none" w:sz="0" w:space="0" w:color="auto"/>
        <w:right w:val="none" w:sz="0" w:space="0" w:color="auto"/>
      </w:divBdr>
    </w:div>
    <w:div w:id="421684566">
      <w:bodyDiv w:val="1"/>
      <w:marLeft w:val="0"/>
      <w:marRight w:val="0"/>
      <w:marTop w:val="0"/>
      <w:marBottom w:val="0"/>
      <w:divBdr>
        <w:top w:val="none" w:sz="0" w:space="0" w:color="auto"/>
        <w:left w:val="none" w:sz="0" w:space="0" w:color="auto"/>
        <w:bottom w:val="none" w:sz="0" w:space="0" w:color="auto"/>
        <w:right w:val="none" w:sz="0" w:space="0" w:color="auto"/>
      </w:divBdr>
    </w:div>
    <w:div w:id="433018195">
      <w:bodyDiv w:val="1"/>
      <w:marLeft w:val="0"/>
      <w:marRight w:val="0"/>
      <w:marTop w:val="0"/>
      <w:marBottom w:val="0"/>
      <w:divBdr>
        <w:top w:val="none" w:sz="0" w:space="0" w:color="auto"/>
        <w:left w:val="none" w:sz="0" w:space="0" w:color="auto"/>
        <w:bottom w:val="none" w:sz="0" w:space="0" w:color="auto"/>
        <w:right w:val="none" w:sz="0" w:space="0" w:color="auto"/>
      </w:divBdr>
    </w:div>
    <w:div w:id="492916634">
      <w:bodyDiv w:val="1"/>
      <w:marLeft w:val="0"/>
      <w:marRight w:val="0"/>
      <w:marTop w:val="0"/>
      <w:marBottom w:val="0"/>
      <w:divBdr>
        <w:top w:val="none" w:sz="0" w:space="0" w:color="auto"/>
        <w:left w:val="none" w:sz="0" w:space="0" w:color="auto"/>
        <w:bottom w:val="none" w:sz="0" w:space="0" w:color="auto"/>
        <w:right w:val="none" w:sz="0" w:space="0" w:color="auto"/>
      </w:divBdr>
    </w:div>
    <w:div w:id="536285165">
      <w:bodyDiv w:val="1"/>
      <w:marLeft w:val="0"/>
      <w:marRight w:val="0"/>
      <w:marTop w:val="0"/>
      <w:marBottom w:val="0"/>
      <w:divBdr>
        <w:top w:val="none" w:sz="0" w:space="0" w:color="auto"/>
        <w:left w:val="none" w:sz="0" w:space="0" w:color="auto"/>
        <w:bottom w:val="none" w:sz="0" w:space="0" w:color="auto"/>
        <w:right w:val="none" w:sz="0" w:space="0" w:color="auto"/>
      </w:divBdr>
    </w:div>
    <w:div w:id="554894157">
      <w:bodyDiv w:val="1"/>
      <w:marLeft w:val="0"/>
      <w:marRight w:val="0"/>
      <w:marTop w:val="0"/>
      <w:marBottom w:val="0"/>
      <w:divBdr>
        <w:top w:val="none" w:sz="0" w:space="0" w:color="auto"/>
        <w:left w:val="none" w:sz="0" w:space="0" w:color="auto"/>
        <w:bottom w:val="none" w:sz="0" w:space="0" w:color="auto"/>
        <w:right w:val="none" w:sz="0" w:space="0" w:color="auto"/>
      </w:divBdr>
      <w:divsChild>
        <w:div w:id="103306327">
          <w:marLeft w:val="0"/>
          <w:marRight w:val="0"/>
          <w:marTop w:val="0"/>
          <w:marBottom w:val="0"/>
          <w:divBdr>
            <w:top w:val="none" w:sz="0" w:space="0" w:color="auto"/>
            <w:left w:val="none" w:sz="0" w:space="0" w:color="auto"/>
            <w:bottom w:val="none" w:sz="0" w:space="0" w:color="auto"/>
            <w:right w:val="none" w:sz="0" w:space="0" w:color="auto"/>
          </w:divBdr>
          <w:divsChild>
            <w:div w:id="658460134">
              <w:marLeft w:val="0"/>
              <w:marRight w:val="0"/>
              <w:marTop w:val="0"/>
              <w:marBottom w:val="0"/>
              <w:divBdr>
                <w:top w:val="none" w:sz="0" w:space="0" w:color="auto"/>
                <w:left w:val="none" w:sz="0" w:space="0" w:color="auto"/>
                <w:bottom w:val="none" w:sz="0" w:space="0" w:color="auto"/>
                <w:right w:val="none" w:sz="0" w:space="0" w:color="auto"/>
              </w:divBdr>
              <w:divsChild>
                <w:div w:id="1545675112">
                  <w:marLeft w:val="0"/>
                  <w:marRight w:val="0"/>
                  <w:marTop w:val="0"/>
                  <w:marBottom w:val="0"/>
                  <w:divBdr>
                    <w:top w:val="none" w:sz="0" w:space="0" w:color="auto"/>
                    <w:left w:val="none" w:sz="0" w:space="0" w:color="auto"/>
                    <w:bottom w:val="none" w:sz="0" w:space="0" w:color="auto"/>
                    <w:right w:val="none" w:sz="0" w:space="0" w:color="auto"/>
                  </w:divBdr>
                  <w:divsChild>
                    <w:div w:id="2009209213">
                      <w:marLeft w:val="0"/>
                      <w:marRight w:val="0"/>
                      <w:marTop w:val="0"/>
                      <w:marBottom w:val="0"/>
                      <w:divBdr>
                        <w:top w:val="none" w:sz="0" w:space="0" w:color="auto"/>
                        <w:left w:val="none" w:sz="0" w:space="0" w:color="auto"/>
                        <w:bottom w:val="none" w:sz="0" w:space="0" w:color="auto"/>
                        <w:right w:val="none" w:sz="0" w:space="0" w:color="auto"/>
                      </w:divBdr>
                      <w:divsChild>
                        <w:div w:id="272055590">
                          <w:marLeft w:val="0"/>
                          <w:marRight w:val="0"/>
                          <w:marTop w:val="0"/>
                          <w:marBottom w:val="0"/>
                          <w:divBdr>
                            <w:top w:val="none" w:sz="0" w:space="0" w:color="auto"/>
                            <w:left w:val="none" w:sz="0" w:space="0" w:color="auto"/>
                            <w:bottom w:val="none" w:sz="0" w:space="0" w:color="auto"/>
                            <w:right w:val="none" w:sz="0" w:space="0" w:color="auto"/>
                          </w:divBdr>
                          <w:divsChild>
                            <w:div w:id="18973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047243">
      <w:bodyDiv w:val="1"/>
      <w:marLeft w:val="0"/>
      <w:marRight w:val="0"/>
      <w:marTop w:val="0"/>
      <w:marBottom w:val="0"/>
      <w:divBdr>
        <w:top w:val="none" w:sz="0" w:space="0" w:color="auto"/>
        <w:left w:val="none" w:sz="0" w:space="0" w:color="auto"/>
        <w:bottom w:val="none" w:sz="0" w:space="0" w:color="auto"/>
        <w:right w:val="none" w:sz="0" w:space="0" w:color="auto"/>
      </w:divBdr>
    </w:div>
    <w:div w:id="575558023">
      <w:bodyDiv w:val="1"/>
      <w:marLeft w:val="0"/>
      <w:marRight w:val="0"/>
      <w:marTop w:val="0"/>
      <w:marBottom w:val="0"/>
      <w:divBdr>
        <w:top w:val="none" w:sz="0" w:space="0" w:color="auto"/>
        <w:left w:val="none" w:sz="0" w:space="0" w:color="auto"/>
        <w:bottom w:val="none" w:sz="0" w:space="0" w:color="auto"/>
        <w:right w:val="none" w:sz="0" w:space="0" w:color="auto"/>
      </w:divBdr>
    </w:div>
    <w:div w:id="611790984">
      <w:bodyDiv w:val="1"/>
      <w:marLeft w:val="0"/>
      <w:marRight w:val="0"/>
      <w:marTop w:val="0"/>
      <w:marBottom w:val="0"/>
      <w:divBdr>
        <w:top w:val="none" w:sz="0" w:space="0" w:color="auto"/>
        <w:left w:val="none" w:sz="0" w:space="0" w:color="auto"/>
        <w:bottom w:val="none" w:sz="0" w:space="0" w:color="auto"/>
        <w:right w:val="none" w:sz="0" w:space="0" w:color="auto"/>
      </w:divBdr>
    </w:div>
    <w:div w:id="669717900">
      <w:bodyDiv w:val="1"/>
      <w:marLeft w:val="0"/>
      <w:marRight w:val="0"/>
      <w:marTop w:val="0"/>
      <w:marBottom w:val="0"/>
      <w:divBdr>
        <w:top w:val="none" w:sz="0" w:space="0" w:color="auto"/>
        <w:left w:val="none" w:sz="0" w:space="0" w:color="auto"/>
        <w:bottom w:val="none" w:sz="0" w:space="0" w:color="auto"/>
        <w:right w:val="none" w:sz="0" w:space="0" w:color="auto"/>
      </w:divBdr>
    </w:div>
    <w:div w:id="711685937">
      <w:bodyDiv w:val="1"/>
      <w:marLeft w:val="0"/>
      <w:marRight w:val="0"/>
      <w:marTop w:val="0"/>
      <w:marBottom w:val="0"/>
      <w:divBdr>
        <w:top w:val="none" w:sz="0" w:space="0" w:color="auto"/>
        <w:left w:val="none" w:sz="0" w:space="0" w:color="auto"/>
        <w:bottom w:val="none" w:sz="0" w:space="0" w:color="auto"/>
        <w:right w:val="none" w:sz="0" w:space="0" w:color="auto"/>
      </w:divBdr>
    </w:div>
    <w:div w:id="764347779">
      <w:bodyDiv w:val="1"/>
      <w:marLeft w:val="0"/>
      <w:marRight w:val="0"/>
      <w:marTop w:val="0"/>
      <w:marBottom w:val="0"/>
      <w:divBdr>
        <w:top w:val="none" w:sz="0" w:space="0" w:color="auto"/>
        <w:left w:val="none" w:sz="0" w:space="0" w:color="auto"/>
        <w:bottom w:val="none" w:sz="0" w:space="0" w:color="auto"/>
        <w:right w:val="none" w:sz="0" w:space="0" w:color="auto"/>
      </w:divBdr>
    </w:div>
    <w:div w:id="802888970">
      <w:bodyDiv w:val="1"/>
      <w:marLeft w:val="0"/>
      <w:marRight w:val="0"/>
      <w:marTop w:val="0"/>
      <w:marBottom w:val="0"/>
      <w:divBdr>
        <w:top w:val="none" w:sz="0" w:space="0" w:color="auto"/>
        <w:left w:val="none" w:sz="0" w:space="0" w:color="auto"/>
        <w:bottom w:val="none" w:sz="0" w:space="0" w:color="auto"/>
        <w:right w:val="none" w:sz="0" w:space="0" w:color="auto"/>
      </w:divBdr>
    </w:div>
    <w:div w:id="814377599">
      <w:bodyDiv w:val="1"/>
      <w:marLeft w:val="0"/>
      <w:marRight w:val="0"/>
      <w:marTop w:val="0"/>
      <w:marBottom w:val="0"/>
      <w:divBdr>
        <w:top w:val="none" w:sz="0" w:space="0" w:color="auto"/>
        <w:left w:val="none" w:sz="0" w:space="0" w:color="auto"/>
        <w:bottom w:val="none" w:sz="0" w:space="0" w:color="auto"/>
        <w:right w:val="none" w:sz="0" w:space="0" w:color="auto"/>
      </w:divBdr>
    </w:div>
    <w:div w:id="822503176">
      <w:bodyDiv w:val="1"/>
      <w:marLeft w:val="0"/>
      <w:marRight w:val="0"/>
      <w:marTop w:val="0"/>
      <w:marBottom w:val="0"/>
      <w:divBdr>
        <w:top w:val="none" w:sz="0" w:space="0" w:color="auto"/>
        <w:left w:val="none" w:sz="0" w:space="0" w:color="auto"/>
        <w:bottom w:val="none" w:sz="0" w:space="0" w:color="auto"/>
        <w:right w:val="none" w:sz="0" w:space="0" w:color="auto"/>
      </w:divBdr>
      <w:divsChild>
        <w:div w:id="1256937213">
          <w:marLeft w:val="0"/>
          <w:marRight w:val="0"/>
          <w:marTop w:val="0"/>
          <w:marBottom w:val="0"/>
          <w:divBdr>
            <w:top w:val="none" w:sz="0" w:space="0" w:color="auto"/>
            <w:left w:val="none" w:sz="0" w:space="0" w:color="auto"/>
            <w:bottom w:val="none" w:sz="0" w:space="0" w:color="auto"/>
            <w:right w:val="none" w:sz="0" w:space="0" w:color="auto"/>
          </w:divBdr>
        </w:div>
        <w:div w:id="1368261717">
          <w:marLeft w:val="0"/>
          <w:marRight w:val="0"/>
          <w:marTop w:val="0"/>
          <w:marBottom w:val="0"/>
          <w:divBdr>
            <w:top w:val="none" w:sz="0" w:space="0" w:color="auto"/>
            <w:left w:val="none" w:sz="0" w:space="0" w:color="auto"/>
            <w:bottom w:val="none" w:sz="0" w:space="0" w:color="auto"/>
            <w:right w:val="none" w:sz="0" w:space="0" w:color="auto"/>
          </w:divBdr>
        </w:div>
      </w:divsChild>
    </w:div>
    <w:div w:id="836387829">
      <w:bodyDiv w:val="1"/>
      <w:marLeft w:val="0"/>
      <w:marRight w:val="0"/>
      <w:marTop w:val="0"/>
      <w:marBottom w:val="0"/>
      <w:divBdr>
        <w:top w:val="none" w:sz="0" w:space="0" w:color="auto"/>
        <w:left w:val="none" w:sz="0" w:space="0" w:color="auto"/>
        <w:bottom w:val="none" w:sz="0" w:space="0" w:color="auto"/>
        <w:right w:val="none" w:sz="0" w:space="0" w:color="auto"/>
      </w:divBdr>
    </w:div>
    <w:div w:id="849492654">
      <w:bodyDiv w:val="1"/>
      <w:marLeft w:val="0"/>
      <w:marRight w:val="0"/>
      <w:marTop w:val="0"/>
      <w:marBottom w:val="0"/>
      <w:divBdr>
        <w:top w:val="none" w:sz="0" w:space="0" w:color="auto"/>
        <w:left w:val="none" w:sz="0" w:space="0" w:color="auto"/>
        <w:bottom w:val="none" w:sz="0" w:space="0" w:color="auto"/>
        <w:right w:val="none" w:sz="0" w:space="0" w:color="auto"/>
      </w:divBdr>
    </w:div>
    <w:div w:id="886406156">
      <w:bodyDiv w:val="1"/>
      <w:marLeft w:val="0"/>
      <w:marRight w:val="0"/>
      <w:marTop w:val="0"/>
      <w:marBottom w:val="0"/>
      <w:divBdr>
        <w:top w:val="none" w:sz="0" w:space="0" w:color="auto"/>
        <w:left w:val="none" w:sz="0" w:space="0" w:color="auto"/>
        <w:bottom w:val="none" w:sz="0" w:space="0" w:color="auto"/>
        <w:right w:val="none" w:sz="0" w:space="0" w:color="auto"/>
      </w:divBdr>
    </w:div>
    <w:div w:id="887255804">
      <w:bodyDiv w:val="1"/>
      <w:marLeft w:val="0"/>
      <w:marRight w:val="0"/>
      <w:marTop w:val="0"/>
      <w:marBottom w:val="0"/>
      <w:divBdr>
        <w:top w:val="none" w:sz="0" w:space="0" w:color="auto"/>
        <w:left w:val="none" w:sz="0" w:space="0" w:color="auto"/>
        <w:bottom w:val="none" w:sz="0" w:space="0" w:color="auto"/>
        <w:right w:val="none" w:sz="0" w:space="0" w:color="auto"/>
      </w:divBdr>
    </w:div>
    <w:div w:id="887375164">
      <w:bodyDiv w:val="1"/>
      <w:marLeft w:val="0"/>
      <w:marRight w:val="0"/>
      <w:marTop w:val="0"/>
      <w:marBottom w:val="0"/>
      <w:divBdr>
        <w:top w:val="none" w:sz="0" w:space="0" w:color="auto"/>
        <w:left w:val="none" w:sz="0" w:space="0" w:color="auto"/>
        <w:bottom w:val="none" w:sz="0" w:space="0" w:color="auto"/>
        <w:right w:val="none" w:sz="0" w:space="0" w:color="auto"/>
      </w:divBdr>
    </w:div>
    <w:div w:id="889683681">
      <w:bodyDiv w:val="1"/>
      <w:marLeft w:val="0"/>
      <w:marRight w:val="0"/>
      <w:marTop w:val="0"/>
      <w:marBottom w:val="0"/>
      <w:divBdr>
        <w:top w:val="none" w:sz="0" w:space="0" w:color="auto"/>
        <w:left w:val="none" w:sz="0" w:space="0" w:color="auto"/>
        <w:bottom w:val="none" w:sz="0" w:space="0" w:color="auto"/>
        <w:right w:val="none" w:sz="0" w:space="0" w:color="auto"/>
      </w:divBdr>
    </w:div>
    <w:div w:id="892036935">
      <w:bodyDiv w:val="1"/>
      <w:marLeft w:val="0"/>
      <w:marRight w:val="0"/>
      <w:marTop w:val="0"/>
      <w:marBottom w:val="0"/>
      <w:divBdr>
        <w:top w:val="none" w:sz="0" w:space="0" w:color="auto"/>
        <w:left w:val="none" w:sz="0" w:space="0" w:color="auto"/>
        <w:bottom w:val="none" w:sz="0" w:space="0" w:color="auto"/>
        <w:right w:val="none" w:sz="0" w:space="0" w:color="auto"/>
      </w:divBdr>
    </w:div>
    <w:div w:id="914360361">
      <w:bodyDiv w:val="1"/>
      <w:marLeft w:val="0"/>
      <w:marRight w:val="0"/>
      <w:marTop w:val="0"/>
      <w:marBottom w:val="0"/>
      <w:divBdr>
        <w:top w:val="none" w:sz="0" w:space="0" w:color="auto"/>
        <w:left w:val="none" w:sz="0" w:space="0" w:color="auto"/>
        <w:bottom w:val="none" w:sz="0" w:space="0" w:color="auto"/>
        <w:right w:val="none" w:sz="0" w:space="0" w:color="auto"/>
      </w:divBdr>
    </w:div>
    <w:div w:id="944968779">
      <w:bodyDiv w:val="1"/>
      <w:marLeft w:val="0"/>
      <w:marRight w:val="0"/>
      <w:marTop w:val="0"/>
      <w:marBottom w:val="0"/>
      <w:divBdr>
        <w:top w:val="none" w:sz="0" w:space="0" w:color="auto"/>
        <w:left w:val="none" w:sz="0" w:space="0" w:color="auto"/>
        <w:bottom w:val="none" w:sz="0" w:space="0" w:color="auto"/>
        <w:right w:val="none" w:sz="0" w:space="0" w:color="auto"/>
      </w:divBdr>
    </w:div>
    <w:div w:id="976570054">
      <w:bodyDiv w:val="1"/>
      <w:marLeft w:val="0"/>
      <w:marRight w:val="0"/>
      <w:marTop w:val="0"/>
      <w:marBottom w:val="0"/>
      <w:divBdr>
        <w:top w:val="none" w:sz="0" w:space="0" w:color="auto"/>
        <w:left w:val="none" w:sz="0" w:space="0" w:color="auto"/>
        <w:bottom w:val="none" w:sz="0" w:space="0" w:color="auto"/>
        <w:right w:val="none" w:sz="0" w:space="0" w:color="auto"/>
      </w:divBdr>
    </w:div>
    <w:div w:id="1000276616">
      <w:bodyDiv w:val="1"/>
      <w:marLeft w:val="0"/>
      <w:marRight w:val="0"/>
      <w:marTop w:val="0"/>
      <w:marBottom w:val="0"/>
      <w:divBdr>
        <w:top w:val="none" w:sz="0" w:space="0" w:color="auto"/>
        <w:left w:val="none" w:sz="0" w:space="0" w:color="auto"/>
        <w:bottom w:val="none" w:sz="0" w:space="0" w:color="auto"/>
        <w:right w:val="none" w:sz="0" w:space="0" w:color="auto"/>
      </w:divBdr>
      <w:divsChild>
        <w:div w:id="1977106825">
          <w:marLeft w:val="0"/>
          <w:marRight w:val="0"/>
          <w:marTop w:val="0"/>
          <w:marBottom w:val="0"/>
          <w:divBdr>
            <w:top w:val="none" w:sz="0" w:space="0" w:color="auto"/>
            <w:left w:val="none" w:sz="0" w:space="0" w:color="auto"/>
            <w:bottom w:val="none" w:sz="0" w:space="0" w:color="auto"/>
            <w:right w:val="none" w:sz="0" w:space="0" w:color="auto"/>
          </w:divBdr>
          <w:divsChild>
            <w:div w:id="1574506273">
              <w:marLeft w:val="0"/>
              <w:marRight w:val="0"/>
              <w:marTop w:val="0"/>
              <w:marBottom w:val="0"/>
              <w:divBdr>
                <w:top w:val="none" w:sz="0" w:space="0" w:color="auto"/>
                <w:left w:val="none" w:sz="0" w:space="0" w:color="auto"/>
                <w:bottom w:val="none" w:sz="0" w:space="0" w:color="auto"/>
                <w:right w:val="none" w:sz="0" w:space="0" w:color="auto"/>
              </w:divBdr>
              <w:divsChild>
                <w:div w:id="1481649267">
                  <w:marLeft w:val="0"/>
                  <w:marRight w:val="0"/>
                  <w:marTop w:val="0"/>
                  <w:marBottom w:val="0"/>
                  <w:divBdr>
                    <w:top w:val="none" w:sz="0" w:space="0" w:color="auto"/>
                    <w:left w:val="none" w:sz="0" w:space="0" w:color="auto"/>
                    <w:bottom w:val="none" w:sz="0" w:space="0" w:color="auto"/>
                    <w:right w:val="none" w:sz="0" w:space="0" w:color="auto"/>
                  </w:divBdr>
                  <w:divsChild>
                    <w:div w:id="1507941308">
                      <w:marLeft w:val="0"/>
                      <w:marRight w:val="0"/>
                      <w:marTop w:val="0"/>
                      <w:marBottom w:val="0"/>
                      <w:divBdr>
                        <w:top w:val="none" w:sz="0" w:space="0" w:color="auto"/>
                        <w:left w:val="none" w:sz="0" w:space="0" w:color="auto"/>
                        <w:bottom w:val="none" w:sz="0" w:space="0" w:color="auto"/>
                        <w:right w:val="none" w:sz="0" w:space="0" w:color="auto"/>
                      </w:divBdr>
                      <w:divsChild>
                        <w:div w:id="1394503530">
                          <w:marLeft w:val="0"/>
                          <w:marRight w:val="0"/>
                          <w:marTop w:val="0"/>
                          <w:marBottom w:val="0"/>
                          <w:divBdr>
                            <w:top w:val="none" w:sz="0" w:space="0" w:color="auto"/>
                            <w:left w:val="none" w:sz="0" w:space="0" w:color="auto"/>
                            <w:bottom w:val="none" w:sz="0" w:space="0" w:color="auto"/>
                            <w:right w:val="none" w:sz="0" w:space="0" w:color="auto"/>
                          </w:divBdr>
                          <w:divsChild>
                            <w:div w:id="2038502227">
                              <w:marLeft w:val="0"/>
                              <w:marRight w:val="0"/>
                              <w:marTop w:val="0"/>
                              <w:marBottom w:val="0"/>
                              <w:divBdr>
                                <w:top w:val="none" w:sz="0" w:space="0" w:color="auto"/>
                                <w:left w:val="none" w:sz="0" w:space="0" w:color="auto"/>
                                <w:bottom w:val="none" w:sz="0" w:space="0" w:color="auto"/>
                                <w:right w:val="none" w:sz="0" w:space="0" w:color="auto"/>
                              </w:divBdr>
                              <w:divsChild>
                                <w:div w:id="1025329150">
                                  <w:marLeft w:val="0"/>
                                  <w:marRight w:val="0"/>
                                  <w:marTop w:val="0"/>
                                  <w:marBottom w:val="0"/>
                                  <w:divBdr>
                                    <w:top w:val="none" w:sz="0" w:space="0" w:color="auto"/>
                                    <w:left w:val="none" w:sz="0" w:space="0" w:color="auto"/>
                                    <w:bottom w:val="none" w:sz="0" w:space="0" w:color="auto"/>
                                    <w:right w:val="none" w:sz="0" w:space="0" w:color="auto"/>
                                  </w:divBdr>
                                  <w:divsChild>
                                    <w:div w:id="1760982980">
                                      <w:marLeft w:val="0"/>
                                      <w:marRight w:val="0"/>
                                      <w:marTop w:val="0"/>
                                      <w:marBottom w:val="0"/>
                                      <w:divBdr>
                                        <w:top w:val="none" w:sz="0" w:space="0" w:color="auto"/>
                                        <w:left w:val="none" w:sz="0" w:space="0" w:color="auto"/>
                                        <w:bottom w:val="none" w:sz="0" w:space="0" w:color="auto"/>
                                        <w:right w:val="none" w:sz="0" w:space="0" w:color="auto"/>
                                      </w:divBdr>
                                      <w:divsChild>
                                        <w:div w:id="814837610">
                                          <w:marLeft w:val="0"/>
                                          <w:marRight w:val="0"/>
                                          <w:marTop w:val="0"/>
                                          <w:marBottom w:val="0"/>
                                          <w:divBdr>
                                            <w:top w:val="none" w:sz="0" w:space="0" w:color="auto"/>
                                            <w:left w:val="none" w:sz="0" w:space="0" w:color="auto"/>
                                            <w:bottom w:val="none" w:sz="0" w:space="0" w:color="auto"/>
                                            <w:right w:val="none" w:sz="0" w:space="0" w:color="auto"/>
                                          </w:divBdr>
                                          <w:divsChild>
                                            <w:div w:id="13718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737589">
      <w:bodyDiv w:val="1"/>
      <w:marLeft w:val="0"/>
      <w:marRight w:val="0"/>
      <w:marTop w:val="0"/>
      <w:marBottom w:val="0"/>
      <w:divBdr>
        <w:top w:val="none" w:sz="0" w:space="0" w:color="auto"/>
        <w:left w:val="none" w:sz="0" w:space="0" w:color="auto"/>
        <w:bottom w:val="none" w:sz="0" w:space="0" w:color="auto"/>
        <w:right w:val="none" w:sz="0" w:space="0" w:color="auto"/>
      </w:divBdr>
    </w:div>
    <w:div w:id="1019166307">
      <w:bodyDiv w:val="1"/>
      <w:marLeft w:val="0"/>
      <w:marRight w:val="0"/>
      <w:marTop w:val="0"/>
      <w:marBottom w:val="0"/>
      <w:divBdr>
        <w:top w:val="none" w:sz="0" w:space="0" w:color="auto"/>
        <w:left w:val="none" w:sz="0" w:space="0" w:color="auto"/>
        <w:bottom w:val="none" w:sz="0" w:space="0" w:color="auto"/>
        <w:right w:val="none" w:sz="0" w:space="0" w:color="auto"/>
      </w:divBdr>
    </w:div>
    <w:div w:id="1024595368">
      <w:bodyDiv w:val="1"/>
      <w:marLeft w:val="0"/>
      <w:marRight w:val="0"/>
      <w:marTop w:val="0"/>
      <w:marBottom w:val="0"/>
      <w:divBdr>
        <w:top w:val="none" w:sz="0" w:space="0" w:color="auto"/>
        <w:left w:val="none" w:sz="0" w:space="0" w:color="auto"/>
        <w:bottom w:val="none" w:sz="0" w:space="0" w:color="auto"/>
        <w:right w:val="none" w:sz="0" w:space="0" w:color="auto"/>
      </w:divBdr>
    </w:div>
    <w:div w:id="1030030876">
      <w:bodyDiv w:val="1"/>
      <w:marLeft w:val="0"/>
      <w:marRight w:val="0"/>
      <w:marTop w:val="0"/>
      <w:marBottom w:val="0"/>
      <w:divBdr>
        <w:top w:val="none" w:sz="0" w:space="0" w:color="auto"/>
        <w:left w:val="none" w:sz="0" w:space="0" w:color="auto"/>
        <w:bottom w:val="none" w:sz="0" w:space="0" w:color="auto"/>
        <w:right w:val="none" w:sz="0" w:space="0" w:color="auto"/>
      </w:divBdr>
    </w:div>
    <w:div w:id="1040671873">
      <w:bodyDiv w:val="1"/>
      <w:marLeft w:val="0"/>
      <w:marRight w:val="0"/>
      <w:marTop w:val="0"/>
      <w:marBottom w:val="0"/>
      <w:divBdr>
        <w:top w:val="none" w:sz="0" w:space="0" w:color="auto"/>
        <w:left w:val="none" w:sz="0" w:space="0" w:color="auto"/>
        <w:bottom w:val="none" w:sz="0" w:space="0" w:color="auto"/>
        <w:right w:val="none" w:sz="0" w:space="0" w:color="auto"/>
      </w:divBdr>
    </w:div>
    <w:div w:id="1047218219">
      <w:bodyDiv w:val="1"/>
      <w:marLeft w:val="0"/>
      <w:marRight w:val="0"/>
      <w:marTop w:val="0"/>
      <w:marBottom w:val="0"/>
      <w:divBdr>
        <w:top w:val="none" w:sz="0" w:space="0" w:color="auto"/>
        <w:left w:val="none" w:sz="0" w:space="0" w:color="auto"/>
        <w:bottom w:val="none" w:sz="0" w:space="0" w:color="auto"/>
        <w:right w:val="none" w:sz="0" w:space="0" w:color="auto"/>
      </w:divBdr>
    </w:div>
    <w:div w:id="1054961424">
      <w:bodyDiv w:val="1"/>
      <w:marLeft w:val="0"/>
      <w:marRight w:val="0"/>
      <w:marTop w:val="0"/>
      <w:marBottom w:val="0"/>
      <w:divBdr>
        <w:top w:val="none" w:sz="0" w:space="0" w:color="auto"/>
        <w:left w:val="none" w:sz="0" w:space="0" w:color="auto"/>
        <w:bottom w:val="none" w:sz="0" w:space="0" w:color="auto"/>
        <w:right w:val="none" w:sz="0" w:space="0" w:color="auto"/>
      </w:divBdr>
    </w:div>
    <w:div w:id="1055809234">
      <w:bodyDiv w:val="1"/>
      <w:marLeft w:val="0"/>
      <w:marRight w:val="0"/>
      <w:marTop w:val="0"/>
      <w:marBottom w:val="0"/>
      <w:divBdr>
        <w:top w:val="none" w:sz="0" w:space="0" w:color="auto"/>
        <w:left w:val="none" w:sz="0" w:space="0" w:color="auto"/>
        <w:bottom w:val="none" w:sz="0" w:space="0" w:color="auto"/>
        <w:right w:val="none" w:sz="0" w:space="0" w:color="auto"/>
      </w:divBdr>
      <w:divsChild>
        <w:div w:id="35664011">
          <w:marLeft w:val="0"/>
          <w:marRight w:val="0"/>
          <w:marTop w:val="0"/>
          <w:marBottom w:val="0"/>
          <w:divBdr>
            <w:top w:val="none" w:sz="0" w:space="0" w:color="auto"/>
            <w:left w:val="none" w:sz="0" w:space="0" w:color="auto"/>
            <w:bottom w:val="none" w:sz="0" w:space="0" w:color="auto"/>
            <w:right w:val="none" w:sz="0" w:space="0" w:color="auto"/>
          </w:divBdr>
        </w:div>
        <w:div w:id="1570187687">
          <w:marLeft w:val="0"/>
          <w:marRight w:val="0"/>
          <w:marTop w:val="0"/>
          <w:marBottom w:val="0"/>
          <w:divBdr>
            <w:top w:val="none" w:sz="0" w:space="0" w:color="auto"/>
            <w:left w:val="none" w:sz="0" w:space="0" w:color="auto"/>
            <w:bottom w:val="none" w:sz="0" w:space="0" w:color="auto"/>
            <w:right w:val="none" w:sz="0" w:space="0" w:color="auto"/>
          </w:divBdr>
        </w:div>
        <w:div w:id="2033724000">
          <w:marLeft w:val="0"/>
          <w:marRight w:val="0"/>
          <w:marTop w:val="0"/>
          <w:marBottom w:val="0"/>
          <w:divBdr>
            <w:top w:val="none" w:sz="0" w:space="0" w:color="auto"/>
            <w:left w:val="none" w:sz="0" w:space="0" w:color="auto"/>
            <w:bottom w:val="none" w:sz="0" w:space="0" w:color="auto"/>
            <w:right w:val="none" w:sz="0" w:space="0" w:color="auto"/>
          </w:divBdr>
        </w:div>
      </w:divsChild>
    </w:div>
    <w:div w:id="1096555550">
      <w:bodyDiv w:val="1"/>
      <w:marLeft w:val="0"/>
      <w:marRight w:val="0"/>
      <w:marTop w:val="0"/>
      <w:marBottom w:val="0"/>
      <w:divBdr>
        <w:top w:val="none" w:sz="0" w:space="0" w:color="auto"/>
        <w:left w:val="none" w:sz="0" w:space="0" w:color="auto"/>
        <w:bottom w:val="none" w:sz="0" w:space="0" w:color="auto"/>
        <w:right w:val="none" w:sz="0" w:space="0" w:color="auto"/>
      </w:divBdr>
    </w:div>
    <w:div w:id="1119832775">
      <w:bodyDiv w:val="1"/>
      <w:marLeft w:val="0"/>
      <w:marRight w:val="0"/>
      <w:marTop w:val="0"/>
      <w:marBottom w:val="0"/>
      <w:divBdr>
        <w:top w:val="none" w:sz="0" w:space="0" w:color="auto"/>
        <w:left w:val="none" w:sz="0" w:space="0" w:color="auto"/>
        <w:bottom w:val="none" w:sz="0" w:space="0" w:color="auto"/>
        <w:right w:val="none" w:sz="0" w:space="0" w:color="auto"/>
      </w:divBdr>
    </w:div>
    <w:div w:id="1126120260">
      <w:bodyDiv w:val="1"/>
      <w:marLeft w:val="117"/>
      <w:marRight w:val="117"/>
      <w:marTop w:val="17"/>
      <w:marBottom w:val="17"/>
      <w:divBdr>
        <w:top w:val="none" w:sz="0" w:space="0" w:color="auto"/>
        <w:left w:val="none" w:sz="0" w:space="0" w:color="auto"/>
        <w:bottom w:val="none" w:sz="0" w:space="0" w:color="auto"/>
        <w:right w:val="none" w:sz="0" w:space="0" w:color="auto"/>
      </w:divBdr>
      <w:divsChild>
        <w:div w:id="1888177930">
          <w:marLeft w:val="0"/>
          <w:marRight w:val="0"/>
          <w:marTop w:val="120"/>
          <w:marBottom w:val="0"/>
          <w:divBdr>
            <w:top w:val="none" w:sz="0" w:space="0" w:color="auto"/>
            <w:left w:val="none" w:sz="0" w:space="0" w:color="auto"/>
            <w:bottom w:val="none" w:sz="0" w:space="0" w:color="auto"/>
            <w:right w:val="none" w:sz="0" w:space="0" w:color="auto"/>
          </w:divBdr>
          <w:divsChild>
            <w:div w:id="1348825829">
              <w:marLeft w:val="0"/>
              <w:marRight w:val="0"/>
              <w:marTop w:val="0"/>
              <w:marBottom w:val="0"/>
              <w:divBdr>
                <w:top w:val="none" w:sz="0" w:space="0" w:color="auto"/>
                <w:left w:val="none" w:sz="0" w:space="0" w:color="auto"/>
                <w:bottom w:val="none" w:sz="0" w:space="0" w:color="auto"/>
                <w:right w:val="none" w:sz="0" w:space="0" w:color="auto"/>
              </w:divBdr>
              <w:divsChild>
                <w:div w:id="19970814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00359">
      <w:bodyDiv w:val="1"/>
      <w:marLeft w:val="0"/>
      <w:marRight w:val="0"/>
      <w:marTop w:val="0"/>
      <w:marBottom w:val="0"/>
      <w:divBdr>
        <w:top w:val="none" w:sz="0" w:space="0" w:color="auto"/>
        <w:left w:val="none" w:sz="0" w:space="0" w:color="auto"/>
        <w:bottom w:val="none" w:sz="0" w:space="0" w:color="auto"/>
        <w:right w:val="none" w:sz="0" w:space="0" w:color="auto"/>
      </w:divBdr>
    </w:div>
    <w:div w:id="1160971399">
      <w:bodyDiv w:val="1"/>
      <w:marLeft w:val="0"/>
      <w:marRight w:val="0"/>
      <w:marTop w:val="0"/>
      <w:marBottom w:val="0"/>
      <w:divBdr>
        <w:top w:val="none" w:sz="0" w:space="0" w:color="auto"/>
        <w:left w:val="none" w:sz="0" w:space="0" w:color="auto"/>
        <w:bottom w:val="none" w:sz="0" w:space="0" w:color="auto"/>
        <w:right w:val="none" w:sz="0" w:space="0" w:color="auto"/>
      </w:divBdr>
    </w:div>
    <w:div w:id="1171721607">
      <w:bodyDiv w:val="1"/>
      <w:marLeft w:val="0"/>
      <w:marRight w:val="0"/>
      <w:marTop w:val="0"/>
      <w:marBottom w:val="0"/>
      <w:divBdr>
        <w:top w:val="none" w:sz="0" w:space="0" w:color="auto"/>
        <w:left w:val="none" w:sz="0" w:space="0" w:color="auto"/>
        <w:bottom w:val="none" w:sz="0" w:space="0" w:color="auto"/>
        <w:right w:val="none" w:sz="0" w:space="0" w:color="auto"/>
      </w:divBdr>
    </w:div>
    <w:div w:id="1173762871">
      <w:bodyDiv w:val="1"/>
      <w:marLeft w:val="0"/>
      <w:marRight w:val="0"/>
      <w:marTop w:val="0"/>
      <w:marBottom w:val="0"/>
      <w:divBdr>
        <w:top w:val="none" w:sz="0" w:space="0" w:color="auto"/>
        <w:left w:val="none" w:sz="0" w:space="0" w:color="auto"/>
        <w:bottom w:val="none" w:sz="0" w:space="0" w:color="auto"/>
        <w:right w:val="none" w:sz="0" w:space="0" w:color="auto"/>
      </w:divBdr>
    </w:div>
    <w:div w:id="1174108763">
      <w:bodyDiv w:val="1"/>
      <w:marLeft w:val="0"/>
      <w:marRight w:val="0"/>
      <w:marTop w:val="0"/>
      <w:marBottom w:val="0"/>
      <w:divBdr>
        <w:top w:val="none" w:sz="0" w:space="0" w:color="auto"/>
        <w:left w:val="none" w:sz="0" w:space="0" w:color="auto"/>
        <w:bottom w:val="none" w:sz="0" w:space="0" w:color="auto"/>
        <w:right w:val="none" w:sz="0" w:space="0" w:color="auto"/>
      </w:divBdr>
    </w:div>
    <w:div w:id="1222597369">
      <w:bodyDiv w:val="1"/>
      <w:marLeft w:val="0"/>
      <w:marRight w:val="0"/>
      <w:marTop w:val="0"/>
      <w:marBottom w:val="0"/>
      <w:divBdr>
        <w:top w:val="none" w:sz="0" w:space="0" w:color="auto"/>
        <w:left w:val="none" w:sz="0" w:space="0" w:color="auto"/>
        <w:bottom w:val="none" w:sz="0" w:space="0" w:color="auto"/>
        <w:right w:val="none" w:sz="0" w:space="0" w:color="auto"/>
      </w:divBdr>
    </w:div>
    <w:div w:id="1243832650">
      <w:bodyDiv w:val="1"/>
      <w:marLeft w:val="0"/>
      <w:marRight w:val="0"/>
      <w:marTop w:val="0"/>
      <w:marBottom w:val="0"/>
      <w:divBdr>
        <w:top w:val="none" w:sz="0" w:space="0" w:color="auto"/>
        <w:left w:val="none" w:sz="0" w:space="0" w:color="auto"/>
        <w:bottom w:val="none" w:sz="0" w:space="0" w:color="auto"/>
        <w:right w:val="none" w:sz="0" w:space="0" w:color="auto"/>
      </w:divBdr>
    </w:div>
    <w:div w:id="1271670205">
      <w:bodyDiv w:val="1"/>
      <w:marLeft w:val="0"/>
      <w:marRight w:val="0"/>
      <w:marTop w:val="0"/>
      <w:marBottom w:val="0"/>
      <w:divBdr>
        <w:top w:val="none" w:sz="0" w:space="0" w:color="auto"/>
        <w:left w:val="none" w:sz="0" w:space="0" w:color="auto"/>
        <w:bottom w:val="none" w:sz="0" w:space="0" w:color="auto"/>
        <w:right w:val="none" w:sz="0" w:space="0" w:color="auto"/>
      </w:divBdr>
    </w:div>
    <w:div w:id="1294942931">
      <w:bodyDiv w:val="1"/>
      <w:marLeft w:val="0"/>
      <w:marRight w:val="0"/>
      <w:marTop w:val="0"/>
      <w:marBottom w:val="0"/>
      <w:divBdr>
        <w:top w:val="none" w:sz="0" w:space="0" w:color="auto"/>
        <w:left w:val="none" w:sz="0" w:space="0" w:color="auto"/>
        <w:bottom w:val="none" w:sz="0" w:space="0" w:color="auto"/>
        <w:right w:val="none" w:sz="0" w:space="0" w:color="auto"/>
      </w:divBdr>
    </w:div>
    <w:div w:id="1305237202">
      <w:bodyDiv w:val="1"/>
      <w:marLeft w:val="0"/>
      <w:marRight w:val="0"/>
      <w:marTop w:val="0"/>
      <w:marBottom w:val="0"/>
      <w:divBdr>
        <w:top w:val="none" w:sz="0" w:space="0" w:color="auto"/>
        <w:left w:val="none" w:sz="0" w:space="0" w:color="auto"/>
        <w:bottom w:val="none" w:sz="0" w:space="0" w:color="auto"/>
        <w:right w:val="none" w:sz="0" w:space="0" w:color="auto"/>
      </w:divBdr>
    </w:div>
    <w:div w:id="1340739459">
      <w:bodyDiv w:val="1"/>
      <w:marLeft w:val="0"/>
      <w:marRight w:val="0"/>
      <w:marTop w:val="0"/>
      <w:marBottom w:val="0"/>
      <w:divBdr>
        <w:top w:val="none" w:sz="0" w:space="0" w:color="auto"/>
        <w:left w:val="none" w:sz="0" w:space="0" w:color="auto"/>
        <w:bottom w:val="none" w:sz="0" w:space="0" w:color="auto"/>
        <w:right w:val="none" w:sz="0" w:space="0" w:color="auto"/>
      </w:divBdr>
    </w:div>
    <w:div w:id="1351643840">
      <w:bodyDiv w:val="1"/>
      <w:marLeft w:val="0"/>
      <w:marRight w:val="0"/>
      <w:marTop w:val="0"/>
      <w:marBottom w:val="0"/>
      <w:divBdr>
        <w:top w:val="none" w:sz="0" w:space="0" w:color="auto"/>
        <w:left w:val="none" w:sz="0" w:space="0" w:color="auto"/>
        <w:bottom w:val="none" w:sz="0" w:space="0" w:color="auto"/>
        <w:right w:val="none" w:sz="0" w:space="0" w:color="auto"/>
      </w:divBdr>
    </w:div>
    <w:div w:id="1364096472">
      <w:bodyDiv w:val="1"/>
      <w:marLeft w:val="0"/>
      <w:marRight w:val="0"/>
      <w:marTop w:val="0"/>
      <w:marBottom w:val="0"/>
      <w:divBdr>
        <w:top w:val="none" w:sz="0" w:space="0" w:color="auto"/>
        <w:left w:val="none" w:sz="0" w:space="0" w:color="auto"/>
        <w:bottom w:val="none" w:sz="0" w:space="0" w:color="auto"/>
        <w:right w:val="none" w:sz="0" w:space="0" w:color="auto"/>
      </w:divBdr>
    </w:div>
    <w:div w:id="1420787423">
      <w:bodyDiv w:val="1"/>
      <w:marLeft w:val="0"/>
      <w:marRight w:val="0"/>
      <w:marTop w:val="0"/>
      <w:marBottom w:val="0"/>
      <w:divBdr>
        <w:top w:val="none" w:sz="0" w:space="0" w:color="auto"/>
        <w:left w:val="none" w:sz="0" w:space="0" w:color="auto"/>
        <w:bottom w:val="none" w:sz="0" w:space="0" w:color="auto"/>
        <w:right w:val="none" w:sz="0" w:space="0" w:color="auto"/>
      </w:divBdr>
    </w:div>
    <w:div w:id="1438403277">
      <w:bodyDiv w:val="1"/>
      <w:marLeft w:val="0"/>
      <w:marRight w:val="0"/>
      <w:marTop w:val="0"/>
      <w:marBottom w:val="0"/>
      <w:divBdr>
        <w:top w:val="none" w:sz="0" w:space="0" w:color="auto"/>
        <w:left w:val="none" w:sz="0" w:space="0" w:color="auto"/>
        <w:bottom w:val="none" w:sz="0" w:space="0" w:color="auto"/>
        <w:right w:val="none" w:sz="0" w:space="0" w:color="auto"/>
      </w:divBdr>
    </w:div>
    <w:div w:id="1479880816">
      <w:bodyDiv w:val="1"/>
      <w:marLeft w:val="0"/>
      <w:marRight w:val="0"/>
      <w:marTop w:val="0"/>
      <w:marBottom w:val="0"/>
      <w:divBdr>
        <w:top w:val="none" w:sz="0" w:space="0" w:color="auto"/>
        <w:left w:val="none" w:sz="0" w:space="0" w:color="auto"/>
        <w:bottom w:val="none" w:sz="0" w:space="0" w:color="auto"/>
        <w:right w:val="none" w:sz="0" w:space="0" w:color="auto"/>
      </w:divBdr>
      <w:divsChild>
        <w:div w:id="940185524">
          <w:marLeft w:val="0"/>
          <w:marRight w:val="0"/>
          <w:marTop w:val="0"/>
          <w:marBottom w:val="0"/>
          <w:divBdr>
            <w:top w:val="none" w:sz="0" w:space="0" w:color="auto"/>
            <w:left w:val="none" w:sz="0" w:space="0" w:color="auto"/>
            <w:bottom w:val="none" w:sz="0" w:space="0" w:color="auto"/>
            <w:right w:val="none" w:sz="0" w:space="0" w:color="auto"/>
          </w:divBdr>
          <w:divsChild>
            <w:div w:id="18425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3113">
      <w:bodyDiv w:val="1"/>
      <w:marLeft w:val="0"/>
      <w:marRight w:val="0"/>
      <w:marTop w:val="0"/>
      <w:marBottom w:val="0"/>
      <w:divBdr>
        <w:top w:val="none" w:sz="0" w:space="0" w:color="auto"/>
        <w:left w:val="none" w:sz="0" w:space="0" w:color="auto"/>
        <w:bottom w:val="none" w:sz="0" w:space="0" w:color="auto"/>
        <w:right w:val="none" w:sz="0" w:space="0" w:color="auto"/>
      </w:divBdr>
    </w:div>
    <w:div w:id="1491024540">
      <w:bodyDiv w:val="1"/>
      <w:marLeft w:val="0"/>
      <w:marRight w:val="0"/>
      <w:marTop w:val="0"/>
      <w:marBottom w:val="0"/>
      <w:divBdr>
        <w:top w:val="none" w:sz="0" w:space="0" w:color="auto"/>
        <w:left w:val="none" w:sz="0" w:space="0" w:color="auto"/>
        <w:bottom w:val="none" w:sz="0" w:space="0" w:color="auto"/>
        <w:right w:val="none" w:sz="0" w:space="0" w:color="auto"/>
      </w:divBdr>
      <w:divsChild>
        <w:div w:id="1850170266">
          <w:marLeft w:val="0"/>
          <w:marRight w:val="0"/>
          <w:marTop w:val="0"/>
          <w:marBottom w:val="0"/>
          <w:divBdr>
            <w:top w:val="none" w:sz="0" w:space="0" w:color="auto"/>
            <w:left w:val="none" w:sz="0" w:space="0" w:color="auto"/>
            <w:bottom w:val="none" w:sz="0" w:space="0" w:color="auto"/>
            <w:right w:val="none" w:sz="0" w:space="0" w:color="auto"/>
          </w:divBdr>
          <w:divsChild>
            <w:div w:id="1935243455">
              <w:marLeft w:val="0"/>
              <w:marRight w:val="0"/>
              <w:marTop w:val="0"/>
              <w:marBottom w:val="0"/>
              <w:divBdr>
                <w:top w:val="none" w:sz="0" w:space="0" w:color="auto"/>
                <w:left w:val="none" w:sz="0" w:space="0" w:color="auto"/>
                <w:bottom w:val="none" w:sz="0" w:space="0" w:color="auto"/>
                <w:right w:val="none" w:sz="0" w:space="0" w:color="auto"/>
              </w:divBdr>
              <w:divsChild>
                <w:div w:id="1249268201">
                  <w:marLeft w:val="0"/>
                  <w:marRight w:val="0"/>
                  <w:marTop w:val="0"/>
                  <w:marBottom w:val="0"/>
                  <w:divBdr>
                    <w:top w:val="none" w:sz="0" w:space="0" w:color="auto"/>
                    <w:left w:val="none" w:sz="0" w:space="0" w:color="auto"/>
                    <w:bottom w:val="none" w:sz="0" w:space="0" w:color="auto"/>
                    <w:right w:val="none" w:sz="0" w:space="0" w:color="auto"/>
                  </w:divBdr>
                  <w:divsChild>
                    <w:div w:id="816995119">
                      <w:marLeft w:val="0"/>
                      <w:marRight w:val="0"/>
                      <w:marTop w:val="0"/>
                      <w:marBottom w:val="0"/>
                      <w:divBdr>
                        <w:top w:val="none" w:sz="0" w:space="0" w:color="auto"/>
                        <w:left w:val="none" w:sz="0" w:space="0" w:color="auto"/>
                        <w:bottom w:val="none" w:sz="0" w:space="0" w:color="auto"/>
                        <w:right w:val="none" w:sz="0" w:space="0" w:color="auto"/>
                      </w:divBdr>
                      <w:divsChild>
                        <w:div w:id="855197572">
                          <w:marLeft w:val="0"/>
                          <w:marRight w:val="0"/>
                          <w:marTop w:val="0"/>
                          <w:marBottom w:val="0"/>
                          <w:divBdr>
                            <w:top w:val="none" w:sz="0" w:space="0" w:color="auto"/>
                            <w:left w:val="none" w:sz="0" w:space="0" w:color="auto"/>
                            <w:bottom w:val="none" w:sz="0" w:space="0" w:color="auto"/>
                            <w:right w:val="none" w:sz="0" w:space="0" w:color="auto"/>
                          </w:divBdr>
                          <w:divsChild>
                            <w:div w:id="7458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115947">
      <w:bodyDiv w:val="1"/>
      <w:marLeft w:val="0"/>
      <w:marRight w:val="0"/>
      <w:marTop w:val="0"/>
      <w:marBottom w:val="0"/>
      <w:divBdr>
        <w:top w:val="none" w:sz="0" w:space="0" w:color="auto"/>
        <w:left w:val="none" w:sz="0" w:space="0" w:color="auto"/>
        <w:bottom w:val="none" w:sz="0" w:space="0" w:color="auto"/>
        <w:right w:val="none" w:sz="0" w:space="0" w:color="auto"/>
      </w:divBdr>
    </w:div>
    <w:div w:id="1514686047">
      <w:bodyDiv w:val="1"/>
      <w:marLeft w:val="0"/>
      <w:marRight w:val="0"/>
      <w:marTop w:val="0"/>
      <w:marBottom w:val="0"/>
      <w:divBdr>
        <w:top w:val="none" w:sz="0" w:space="0" w:color="auto"/>
        <w:left w:val="none" w:sz="0" w:space="0" w:color="auto"/>
        <w:bottom w:val="none" w:sz="0" w:space="0" w:color="auto"/>
        <w:right w:val="none" w:sz="0" w:space="0" w:color="auto"/>
      </w:divBdr>
    </w:div>
    <w:div w:id="1525750411">
      <w:bodyDiv w:val="1"/>
      <w:marLeft w:val="0"/>
      <w:marRight w:val="0"/>
      <w:marTop w:val="0"/>
      <w:marBottom w:val="0"/>
      <w:divBdr>
        <w:top w:val="none" w:sz="0" w:space="0" w:color="auto"/>
        <w:left w:val="none" w:sz="0" w:space="0" w:color="auto"/>
        <w:bottom w:val="none" w:sz="0" w:space="0" w:color="auto"/>
        <w:right w:val="none" w:sz="0" w:space="0" w:color="auto"/>
      </w:divBdr>
    </w:div>
    <w:div w:id="1531188713">
      <w:bodyDiv w:val="1"/>
      <w:marLeft w:val="0"/>
      <w:marRight w:val="0"/>
      <w:marTop w:val="0"/>
      <w:marBottom w:val="0"/>
      <w:divBdr>
        <w:top w:val="none" w:sz="0" w:space="0" w:color="auto"/>
        <w:left w:val="none" w:sz="0" w:space="0" w:color="auto"/>
        <w:bottom w:val="none" w:sz="0" w:space="0" w:color="auto"/>
        <w:right w:val="none" w:sz="0" w:space="0" w:color="auto"/>
      </w:divBdr>
    </w:div>
    <w:div w:id="1541936590">
      <w:bodyDiv w:val="1"/>
      <w:marLeft w:val="0"/>
      <w:marRight w:val="0"/>
      <w:marTop w:val="0"/>
      <w:marBottom w:val="0"/>
      <w:divBdr>
        <w:top w:val="none" w:sz="0" w:space="0" w:color="auto"/>
        <w:left w:val="none" w:sz="0" w:space="0" w:color="auto"/>
        <w:bottom w:val="none" w:sz="0" w:space="0" w:color="auto"/>
        <w:right w:val="none" w:sz="0" w:space="0" w:color="auto"/>
      </w:divBdr>
    </w:div>
    <w:div w:id="1584490328">
      <w:bodyDiv w:val="1"/>
      <w:marLeft w:val="0"/>
      <w:marRight w:val="0"/>
      <w:marTop w:val="0"/>
      <w:marBottom w:val="0"/>
      <w:divBdr>
        <w:top w:val="none" w:sz="0" w:space="0" w:color="auto"/>
        <w:left w:val="none" w:sz="0" w:space="0" w:color="auto"/>
        <w:bottom w:val="none" w:sz="0" w:space="0" w:color="auto"/>
        <w:right w:val="none" w:sz="0" w:space="0" w:color="auto"/>
      </w:divBdr>
    </w:div>
    <w:div w:id="1621953812">
      <w:bodyDiv w:val="1"/>
      <w:marLeft w:val="0"/>
      <w:marRight w:val="0"/>
      <w:marTop w:val="0"/>
      <w:marBottom w:val="0"/>
      <w:divBdr>
        <w:top w:val="none" w:sz="0" w:space="0" w:color="auto"/>
        <w:left w:val="none" w:sz="0" w:space="0" w:color="auto"/>
        <w:bottom w:val="none" w:sz="0" w:space="0" w:color="auto"/>
        <w:right w:val="none" w:sz="0" w:space="0" w:color="auto"/>
      </w:divBdr>
    </w:div>
    <w:div w:id="1642224160">
      <w:bodyDiv w:val="1"/>
      <w:marLeft w:val="0"/>
      <w:marRight w:val="0"/>
      <w:marTop w:val="0"/>
      <w:marBottom w:val="0"/>
      <w:divBdr>
        <w:top w:val="none" w:sz="0" w:space="0" w:color="auto"/>
        <w:left w:val="none" w:sz="0" w:space="0" w:color="auto"/>
        <w:bottom w:val="none" w:sz="0" w:space="0" w:color="auto"/>
        <w:right w:val="none" w:sz="0" w:space="0" w:color="auto"/>
      </w:divBdr>
    </w:div>
    <w:div w:id="1650285544">
      <w:bodyDiv w:val="1"/>
      <w:marLeft w:val="0"/>
      <w:marRight w:val="0"/>
      <w:marTop w:val="0"/>
      <w:marBottom w:val="0"/>
      <w:divBdr>
        <w:top w:val="none" w:sz="0" w:space="0" w:color="auto"/>
        <w:left w:val="none" w:sz="0" w:space="0" w:color="auto"/>
        <w:bottom w:val="none" w:sz="0" w:space="0" w:color="auto"/>
        <w:right w:val="none" w:sz="0" w:space="0" w:color="auto"/>
      </w:divBdr>
      <w:divsChild>
        <w:div w:id="1823964074">
          <w:marLeft w:val="0"/>
          <w:marRight w:val="0"/>
          <w:marTop w:val="0"/>
          <w:marBottom w:val="0"/>
          <w:divBdr>
            <w:top w:val="none" w:sz="0" w:space="0" w:color="auto"/>
            <w:left w:val="none" w:sz="0" w:space="0" w:color="auto"/>
            <w:bottom w:val="none" w:sz="0" w:space="0" w:color="auto"/>
            <w:right w:val="none" w:sz="0" w:space="0" w:color="auto"/>
          </w:divBdr>
          <w:divsChild>
            <w:div w:id="482241530">
              <w:marLeft w:val="0"/>
              <w:marRight w:val="0"/>
              <w:marTop w:val="0"/>
              <w:marBottom w:val="0"/>
              <w:divBdr>
                <w:top w:val="none" w:sz="0" w:space="0" w:color="auto"/>
                <w:left w:val="none" w:sz="0" w:space="0" w:color="auto"/>
                <w:bottom w:val="none" w:sz="0" w:space="0" w:color="auto"/>
                <w:right w:val="none" w:sz="0" w:space="0" w:color="auto"/>
              </w:divBdr>
              <w:divsChild>
                <w:div w:id="64887417">
                  <w:marLeft w:val="0"/>
                  <w:marRight w:val="0"/>
                  <w:marTop w:val="0"/>
                  <w:marBottom w:val="0"/>
                  <w:divBdr>
                    <w:top w:val="none" w:sz="0" w:space="0" w:color="auto"/>
                    <w:left w:val="none" w:sz="0" w:space="0" w:color="auto"/>
                    <w:bottom w:val="none" w:sz="0" w:space="0" w:color="auto"/>
                    <w:right w:val="none" w:sz="0" w:space="0" w:color="auto"/>
                  </w:divBdr>
                  <w:divsChild>
                    <w:div w:id="1225674587">
                      <w:marLeft w:val="0"/>
                      <w:marRight w:val="0"/>
                      <w:marTop w:val="0"/>
                      <w:marBottom w:val="0"/>
                      <w:divBdr>
                        <w:top w:val="none" w:sz="0" w:space="0" w:color="auto"/>
                        <w:left w:val="none" w:sz="0" w:space="0" w:color="auto"/>
                        <w:bottom w:val="none" w:sz="0" w:space="0" w:color="auto"/>
                        <w:right w:val="none" w:sz="0" w:space="0" w:color="auto"/>
                      </w:divBdr>
                      <w:divsChild>
                        <w:div w:id="1210342949">
                          <w:marLeft w:val="0"/>
                          <w:marRight w:val="0"/>
                          <w:marTop w:val="0"/>
                          <w:marBottom w:val="0"/>
                          <w:divBdr>
                            <w:top w:val="none" w:sz="0" w:space="0" w:color="auto"/>
                            <w:left w:val="none" w:sz="0" w:space="0" w:color="auto"/>
                            <w:bottom w:val="none" w:sz="0" w:space="0" w:color="auto"/>
                            <w:right w:val="none" w:sz="0" w:space="0" w:color="auto"/>
                          </w:divBdr>
                          <w:divsChild>
                            <w:div w:id="20420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0708">
      <w:bodyDiv w:val="1"/>
      <w:marLeft w:val="0"/>
      <w:marRight w:val="0"/>
      <w:marTop w:val="0"/>
      <w:marBottom w:val="0"/>
      <w:divBdr>
        <w:top w:val="none" w:sz="0" w:space="0" w:color="auto"/>
        <w:left w:val="none" w:sz="0" w:space="0" w:color="auto"/>
        <w:bottom w:val="none" w:sz="0" w:space="0" w:color="auto"/>
        <w:right w:val="none" w:sz="0" w:space="0" w:color="auto"/>
      </w:divBdr>
    </w:div>
    <w:div w:id="1672372888">
      <w:bodyDiv w:val="1"/>
      <w:marLeft w:val="0"/>
      <w:marRight w:val="0"/>
      <w:marTop w:val="0"/>
      <w:marBottom w:val="0"/>
      <w:divBdr>
        <w:top w:val="none" w:sz="0" w:space="0" w:color="auto"/>
        <w:left w:val="none" w:sz="0" w:space="0" w:color="auto"/>
        <w:bottom w:val="none" w:sz="0" w:space="0" w:color="auto"/>
        <w:right w:val="none" w:sz="0" w:space="0" w:color="auto"/>
      </w:divBdr>
    </w:div>
    <w:div w:id="1680620711">
      <w:bodyDiv w:val="1"/>
      <w:marLeft w:val="0"/>
      <w:marRight w:val="0"/>
      <w:marTop w:val="0"/>
      <w:marBottom w:val="0"/>
      <w:divBdr>
        <w:top w:val="none" w:sz="0" w:space="0" w:color="auto"/>
        <w:left w:val="none" w:sz="0" w:space="0" w:color="auto"/>
        <w:bottom w:val="none" w:sz="0" w:space="0" w:color="auto"/>
        <w:right w:val="none" w:sz="0" w:space="0" w:color="auto"/>
      </w:divBdr>
    </w:div>
    <w:div w:id="1708334111">
      <w:bodyDiv w:val="1"/>
      <w:marLeft w:val="0"/>
      <w:marRight w:val="0"/>
      <w:marTop w:val="0"/>
      <w:marBottom w:val="0"/>
      <w:divBdr>
        <w:top w:val="none" w:sz="0" w:space="0" w:color="auto"/>
        <w:left w:val="none" w:sz="0" w:space="0" w:color="auto"/>
        <w:bottom w:val="none" w:sz="0" w:space="0" w:color="auto"/>
        <w:right w:val="none" w:sz="0" w:space="0" w:color="auto"/>
      </w:divBdr>
    </w:div>
    <w:div w:id="1710838456">
      <w:bodyDiv w:val="1"/>
      <w:marLeft w:val="0"/>
      <w:marRight w:val="0"/>
      <w:marTop w:val="0"/>
      <w:marBottom w:val="0"/>
      <w:divBdr>
        <w:top w:val="none" w:sz="0" w:space="0" w:color="auto"/>
        <w:left w:val="none" w:sz="0" w:space="0" w:color="auto"/>
        <w:bottom w:val="none" w:sz="0" w:space="0" w:color="auto"/>
        <w:right w:val="none" w:sz="0" w:space="0" w:color="auto"/>
      </w:divBdr>
    </w:div>
    <w:div w:id="1727298346">
      <w:bodyDiv w:val="1"/>
      <w:marLeft w:val="0"/>
      <w:marRight w:val="0"/>
      <w:marTop w:val="0"/>
      <w:marBottom w:val="0"/>
      <w:divBdr>
        <w:top w:val="none" w:sz="0" w:space="0" w:color="auto"/>
        <w:left w:val="none" w:sz="0" w:space="0" w:color="auto"/>
        <w:bottom w:val="none" w:sz="0" w:space="0" w:color="auto"/>
        <w:right w:val="none" w:sz="0" w:space="0" w:color="auto"/>
      </w:divBdr>
    </w:div>
    <w:div w:id="1751389972">
      <w:bodyDiv w:val="1"/>
      <w:marLeft w:val="0"/>
      <w:marRight w:val="0"/>
      <w:marTop w:val="0"/>
      <w:marBottom w:val="0"/>
      <w:divBdr>
        <w:top w:val="none" w:sz="0" w:space="0" w:color="auto"/>
        <w:left w:val="none" w:sz="0" w:space="0" w:color="auto"/>
        <w:bottom w:val="none" w:sz="0" w:space="0" w:color="auto"/>
        <w:right w:val="none" w:sz="0" w:space="0" w:color="auto"/>
      </w:divBdr>
      <w:divsChild>
        <w:div w:id="353386623">
          <w:marLeft w:val="0"/>
          <w:marRight w:val="0"/>
          <w:marTop w:val="0"/>
          <w:marBottom w:val="0"/>
          <w:divBdr>
            <w:top w:val="none" w:sz="0" w:space="0" w:color="auto"/>
            <w:left w:val="none" w:sz="0" w:space="0" w:color="auto"/>
            <w:bottom w:val="none" w:sz="0" w:space="0" w:color="auto"/>
            <w:right w:val="none" w:sz="0" w:space="0" w:color="auto"/>
          </w:divBdr>
        </w:div>
        <w:div w:id="1384984755">
          <w:marLeft w:val="0"/>
          <w:marRight w:val="0"/>
          <w:marTop w:val="0"/>
          <w:marBottom w:val="0"/>
          <w:divBdr>
            <w:top w:val="none" w:sz="0" w:space="0" w:color="auto"/>
            <w:left w:val="none" w:sz="0" w:space="0" w:color="auto"/>
            <w:bottom w:val="none" w:sz="0" w:space="0" w:color="auto"/>
            <w:right w:val="none" w:sz="0" w:space="0" w:color="auto"/>
          </w:divBdr>
        </w:div>
        <w:div w:id="1799109230">
          <w:marLeft w:val="0"/>
          <w:marRight w:val="0"/>
          <w:marTop w:val="0"/>
          <w:marBottom w:val="0"/>
          <w:divBdr>
            <w:top w:val="none" w:sz="0" w:space="0" w:color="auto"/>
            <w:left w:val="none" w:sz="0" w:space="0" w:color="auto"/>
            <w:bottom w:val="none" w:sz="0" w:space="0" w:color="auto"/>
            <w:right w:val="none" w:sz="0" w:space="0" w:color="auto"/>
          </w:divBdr>
        </w:div>
        <w:div w:id="585114900">
          <w:marLeft w:val="0"/>
          <w:marRight w:val="0"/>
          <w:marTop w:val="0"/>
          <w:marBottom w:val="0"/>
          <w:divBdr>
            <w:top w:val="none" w:sz="0" w:space="0" w:color="auto"/>
            <w:left w:val="none" w:sz="0" w:space="0" w:color="auto"/>
            <w:bottom w:val="none" w:sz="0" w:space="0" w:color="auto"/>
            <w:right w:val="none" w:sz="0" w:space="0" w:color="auto"/>
          </w:divBdr>
        </w:div>
        <w:div w:id="43412514">
          <w:marLeft w:val="0"/>
          <w:marRight w:val="0"/>
          <w:marTop w:val="0"/>
          <w:marBottom w:val="0"/>
          <w:divBdr>
            <w:top w:val="none" w:sz="0" w:space="0" w:color="auto"/>
            <w:left w:val="none" w:sz="0" w:space="0" w:color="auto"/>
            <w:bottom w:val="none" w:sz="0" w:space="0" w:color="auto"/>
            <w:right w:val="none" w:sz="0" w:space="0" w:color="auto"/>
          </w:divBdr>
        </w:div>
        <w:div w:id="156650834">
          <w:marLeft w:val="0"/>
          <w:marRight w:val="0"/>
          <w:marTop w:val="0"/>
          <w:marBottom w:val="0"/>
          <w:divBdr>
            <w:top w:val="none" w:sz="0" w:space="0" w:color="auto"/>
            <w:left w:val="none" w:sz="0" w:space="0" w:color="auto"/>
            <w:bottom w:val="none" w:sz="0" w:space="0" w:color="auto"/>
            <w:right w:val="none" w:sz="0" w:space="0" w:color="auto"/>
          </w:divBdr>
        </w:div>
        <w:div w:id="1489858644">
          <w:marLeft w:val="0"/>
          <w:marRight w:val="0"/>
          <w:marTop w:val="0"/>
          <w:marBottom w:val="0"/>
          <w:divBdr>
            <w:top w:val="none" w:sz="0" w:space="0" w:color="auto"/>
            <w:left w:val="none" w:sz="0" w:space="0" w:color="auto"/>
            <w:bottom w:val="none" w:sz="0" w:space="0" w:color="auto"/>
            <w:right w:val="none" w:sz="0" w:space="0" w:color="auto"/>
          </w:divBdr>
        </w:div>
        <w:div w:id="46684379">
          <w:marLeft w:val="0"/>
          <w:marRight w:val="0"/>
          <w:marTop w:val="0"/>
          <w:marBottom w:val="0"/>
          <w:divBdr>
            <w:top w:val="none" w:sz="0" w:space="0" w:color="auto"/>
            <w:left w:val="none" w:sz="0" w:space="0" w:color="auto"/>
            <w:bottom w:val="none" w:sz="0" w:space="0" w:color="auto"/>
            <w:right w:val="none" w:sz="0" w:space="0" w:color="auto"/>
          </w:divBdr>
        </w:div>
      </w:divsChild>
    </w:div>
    <w:div w:id="1778868532">
      <w:bodyDiv w:val="1"/>
      <w:marLeft w:val="0"/>
      <w:marRight w:val="0"/>
      <w:marTop w:val="0"/>
      <w:marBottom w:val="0"/>
      <w:divBdr>
        <w:top w:val="none" w:sz="0" w:space="0" w:color="auto"/>
        <w:left w:val="none" w:sz="0" w:space="0" w:color="auto"/>
        <w:bottom w:val="none" w:sz="0" w:space="0" w:color="auto"/>
        <w:right w:val="none" w:sz="0" w:space="0" w:color="auto"/>
      </w:divBdr>
    </w:div>
    <w:div w:id="1790666338">
      <w:bodyDiv w:val="1"/>
      <w:marLeft w:val="0"/>
      <w:marRight w:val="0"/>
      <w:marTop w:val="0"/>
      <w:marBottom w:val="0"/>
      <w:divBdr>
        <w:top w:val="none" w:sz="0" w:space="0" w:color="auto"/>
        <w:left w:val="none" w:sz="0" w:space="0" w:color="auto"/>
        <w:bottom w:val="none" w:sz="0" w:space="0" w:color="auto"/>
        <w:right w:val="none" w:sz="0" w:space="0" w:color="auto"/>
      </w:divBdr>
      <w:divsChild>
        <w:div w:id="749078474">
          <w:marLeft w:val="0"/>
          <w:marRight w:val="0"/>
          <w:marTop w:val="0"/>
          <w:marBottom w:val="0"/>
          <w:divBdr>
            <w:top w:val="none" w:sz="0" w:space="0" w:color="auto"/>
            <w:left w:val="none" w:sz="0" w:space="0" w:color="auto"/>
            <w:bottom w:val="none" w:sz="0" w:space="0" w:color="auto"/>
            <w:right w:val="none" w:sz="0" w:space="0" w:color="auto"/>
          </w:divBdr>
        </w:div>
      </w:divsChild>
    </w:div>
    <w:div w:id="1812747067">
      <w:bodyDiv w:val="1"/>
      <w:marLeft w:val="0"/>
      <w:marRight w:val="0"/>
      <w:marTop w:val="0"/>
      <w:marBottom w:val="0"/>
      <w:divBdr>
        <w:top w:val="none" w:sz="0" w:space="0" w:color="auto"/>
        <w:left w:val="none" w:sz="0" w:space="0" w:color="auto"/>
        <w:bottom w:val="none" w:sz="0" w:space="0" w:color="auto"/>
        <w:right w:val="none" w:sz="0" w:space="0" w:color="auto"/>
      </w:divBdr>
    </w:div>
    <w:div w:id="1848980623">
      <w:bodyDiv w:val="1"/>
      <w:marLeft w:val="0"/>
      <w:marRight w:val="0"/>
      <w:marTop w:val="0"/>
      <w:marBottom w:val="0"/>
      <w:divBdr>
        <w:top w:val="none" w:sz="0" w:space="0" w:color="auto"/>
        <w:left w:val="none" w:sz="0" w:space="0" w:color="auto"/>
        <w:bottom w:val="none" w:sz="0" w:space="0" w:color="auto"/>
        <w:right w:val="none" w:sz="0" w:space="0" w:color="auto"/>
      </w:divBdr>
    </w:div>
    <w:div w:id="1862206185">
      <w:bodyDiv w:val="1"/>
      <w:marLeft w:val="0"/>
      <w:marRight w:val="0"/>
      <w:marTop w:val="0"/>
      <w:marBottom w:val="0"/>
      <w:divBdr>
        <w:top w:val="none" w:sz="0" w:space="0" w:color="auto"/>
        <w:left w:val="none" w:sz="0" w:space="0" w:color="auto"/>
        <w:bottom w:val="none" w:sz="0" w:space="0" w:color="auto"/>
        <w:right w:val="none" w:sz="0" w:space="0" w:color="auto"/>
      </w:divBdr>
    </w:div>
    <w:div w:id="1896887240">
      <w:bodyDiv w:val="1"/>
      <w:marLeft w:val="0"/>
      <w:marRight w:val="0"/>
      <w:marTop w:val="0"/>
      <w:marBottom w:val="0"/>
      <w:divBdr>
        <w:top w:val="none" w:sz="0" w:space="0" w:color="auto"/>
        <w:left w:val="none" w:sz="0" w:space="0" w:color="auto"/>
        <w:bottom w:val="none" w:sz="0" w:space="0" w:color="auto"/>
        <w:right w:val="none" w:sz="0" w:space="0" w:color="auto"/>
      </w:divBdr>
    </w:div>
    <w:div w:id="1921980185">
      <w:bodyDiv w:val="1"/>
      <w:marLeft w:val="0"/>
      <w:marRight w:val="0"/>
      <w:marTop w:val="0"/>
      <w:marBottom w:val="0"/>
      <w:divBdr>
        <w:top w:val="none" w:sz="0" w:space="0" w:color="auto"/>
        <w:left w:val="none" w:sz="0" w:space="0" w:color="auto"/>
        <w:bottom w:val="none" w:sz="0" w:space="0" w:color="auto"/>
        <w:right w:val="none" w:sz="0" w:space="0" w:color="auto"/>
      </w:divBdr>
    </w:div>
    <w:div w:id="1948924495">
      <w:bodyDiv w:val="1"/>
      <w:marLeft w:val="0"/>
      <w:marRight w:val="0"/>
      <w:marTop w:val="0"/>
      <w:marBottom w:val="0"/>
      <w:divBdr>
        <w:top w:val="none" w:sz="0" w:space="0" w:color="auto"/>
        <w:left w:val="none" w:sz="0" w:space="0" w:color="auto"/>
        <w:bottom w:val="none" w:sz="0" w:space="0" w:color="auto"/>
        <w:right w:val="none" w:sz="0" w:space="0" w:color="auto"/>
      </w:divBdr>
    </w:div>
    <w:div w:id="1955863070">
      <w:bodyDiv w:val="1"/>
      <w:marLeft w:val="0"/>
      <w:marRight w:val="0"/>
      <w:marTop w:val="0"/>
      <w:marBottom w:val="0"/>
      <w:divBdr>
        <w:top w:val="none" w:sz="0" w:space="0" w:color="auto"/>
        <w:left w:val="none" w:sz="0" w:space="0" w:color="auto"/>
        <w:bottom w:val="none" w:sz="0" w:space="0" w:color="auto"/>
        <w:right w:val="none" w:sz="0" w:space="0" w:color="auto"/>
      </w:divBdr>
    </w:div>
    <w:div w:id="1963150886">
      <w:bodyDiv w:val="1"/>
      <w:marLeft w:val="0"/>
      <w:marRight w:val="0"/>
      <w:marTop w:val="0"/>
      <w:marBottom w:val="0"/>
      <w:divBdr>
        <w:top w:val="none" w:sz="0" w:space="0" w:color="auto"/>
        <w:left w:val="none" w:sz="0" w:space="0" w:color="auto"/>
        <w:bottom w:val="none" w:sz="0" w:space="0" w:color="auto"/>
        <w:right w:val="none" w:sz="0" w:space="0" w:color="auto"/>
      </w:divBdr>
    </w:div>
    <w:div w:id="1963726245">
      <w:bodyDiv w:val="1"/>
      <w:marLeft w:val="0"/>
      <w:marRight w:val="0"/>
      <w:marTop w:val="0"/>
      <w:marBottom w:val="0"/>
      <w:divBdr>
        <w:top w:val="none" w:sz="0" w:space="0" w:color="auto"/>
        <w:left w:val="none" w:sz="0" w:space="0" w:color="auto"/>
        <w:bottom w:val="none" w:sz="0" w:space="0" w:color="auto"/>
        <w:right w:val="none" w:sz="0" w:space="0" w:color="auto"/>
      </w:divBdr>
    </w:div>
    <w:div w:id="1966504559">
      <w:bodyDiv w:val="1"/>
      <w:marLeft w:val="0"/>
      <w:marRight w:val="0"/>
      <w:marTop w:val="0"/>
      <w:marBottom w:val="0"/>
      <w:divBdr>
        <w:top w:val="none" w:sz="0" w:space="0" w:color="auto"/>
        <w:left w:val="none" w:sz="0" w:space="0" w:color="auto"/>
        <w:bottom w:val="none" w:sz="0" w:space="0" w:color="auto"/>
        <w:right w:val="none" w:sz="0" w:space="0" w:color="auto"/>
      </w:divBdr>
    </w:div>
    <w:div w:id="1973444236">
      <w:bodyDiv w:val="1"/>
      <w:marLeft w:val="0"/>
      <w:marRight w:val="0"/>
      <w:marTop w:val="0"/>
      <w:marBottom w:val="0"/>
      <w:divBdr>
        <w:top w:val="none" w:sz="0" w:space="0" w:color="auto"/>
        <w:left w:val="none" w:sz="0" w:space="0" w:color="auto"/>
        <w:bottom w:val="none" w:sz="0" w:space="0" w:color="auto"/>
        <w:right w:val="none" w:sz="0" w:space="0" w:color="auto"/>
      </w:divBdr>
    </w:div>
    <w:div w:id="2008365583">
      <w:bodyDiv w:val="1"/>
      <w:marLeft w:val="0"/>
      <w:marRight w:val="0"/>
      <w:marTop w:val="0"/>
      <w:marBottom w:val="0"/>
      <w:divBdr>
        <w:top w:val="none" w:sz="0" w:space="0" w:color="auto"/>
        <w:left w:val="none" w:sz="0" w:space="0" w:color="auto"/>
        <w:bottom w:val="none" w:sz="0" w:space="0" w:color="auto"/>
        <w:right w:val="none" w:sz="0" w:space="0" w:color="auto"/>
      </w:divBdr>
    </w:div>
    <w:div w:id="2066022635">
      <w:bodyDiv w:val="1"/>
      <w:marLeft w:val="0"/>
      <w:marRight w:val="0"/>
      <w:marTop w:val="0"/>
      <w:marBottom w:val="0"/>
      <w:divBdr>
        <w:top w:val="none" w:sz="0" w:space="0" w:color="auto"/>
        <w:left w:val="none" w:sz="0" w:space="0" w:color="auto"/>
        <w:bottom w:val="none" w:sz="0" w:space="0" w:color="auto"/>
        <w:right w:val="none" w:sz="0" w:space="0" w:color="auto"/>
      </w:divBdr>
    </w:div>
    <w:div w:id="2066829360">
      <w:bodyDiv w:val="1"/>
      <w:marLeft w:val="0"/>
      <w:marRight w:val="0"/>
      <w:marTop w:val="0"/>
      <w:marBottom w:val="0"/>
      <w:divBdr>
        <w:top w:val="none" w:sz="0" w:space="0" w:color="auto"/>
        <w:left w:val="none" w:sz="0" w:space="0" w:color="auto"/>
        <w:bottom w:val="none" w:sz="0" w:space="0" w:color="auto"/>
        <w:right w:val="none" w:sz="0" w:space="0" w:color="auto"/>
      </w:divBdr>
    </w:div>
    <w:div w:id="2077362944">
      <w:bodyDiv w:val="1"/>
      <w:marLeft w:val="0"/>
      <w:marRight w:val="0"/>
      <w:marTop w:val="0"/>
      <w:marBottom w:val="0"/>
      <w:divBdr>
        <w:top w:val="none" w:sz="0" w:space="0" w:color="auto"/>
        <w:left w:val="none" w:sz="0" w:space="0" w:color="auto"/>
        <w:bottom w:val="none" w:sz="0" w:space="0" w:color="auto"/>
        <w:right w:val="none" w:sz="0" w:space="0" w:color="auto"/>
      </w:divBdr>
    </w:div>
    <w:div w:id="2082680909">
      <w:bodyDiv w:val="1"/>
      <w:marLeft w:val="0"/>
      <w:marRight w:val="0"/>
      <w:marTop w:val="0"/>
      <w:marBottom w:val="0"/>
      <w:divBdr>
        <w:top w:val="none" w:sz="0" w:space="0" w:color="auto"/>
        <w:left w:val="none" w:sz="0" w:space="0" w:color="auto"/>
        <w:bottom w:val="none" w:sz="0" w:space="0" w:color="auto"/>
        <w:right w:val="none" w:sz="0" w:space="0" w:color="auto"/>
      </w:divBdr>
    </w:div>
    <w:div w:id="2094163302">
      <w:bodyDiv w:val="1"/>
      <w:marLeft w:val="0"/>
      <w:marRight w:val="0"/>
      <w:marTop w:val="0"/>
      <w:marBottom w:val="0"/>
      <w:divBdr>
        <w:top w:val="none" w:sz="0" w:space="0" w:color="auto"/>
        <w:left w:val="none" w:sz="0" w:space="0" w:color="auto"/>
        <w:bottom w:val="none" w:sz="0" w:space="0" w:color="auto"/>
        <w:right w:val="none" w:sz="0" w:space="0" w:color="auto"/>
      </w:divBdr>
    </w:div>
    <w:div w:id="21123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BBB7F-0C19-481E-9245-56CDA0DF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4560</Words>
  <Characters>25086</Characters>
  <Application>Microsoft Office Word</Application>
  <DocSecurity>0</DocSecurity>
  <Lines>209</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for Electronic Submission to ACS Journals</vt:lpstr>
      <vt:lpstr>Template for Electronic Submission to ACS Journals</vt:lpstr>
    </vt:vector>
  </TitlesOfParts>
  <Company>ACS</Company>
  <LinksUpToDate>false</LinksUpToDate>
  <CharactersWithSpaces>29587</CharactersWithSpaces>
  <SharedDoc>false</SharedDoc>
  <HLinks>
    <vt:vector size="18" baseType="variant">
      <vt:variant>
        <vt:i4>3014783</vt:i4>
      </vt:variant>
      <vt:variant>
        <vt:i4>6</vt:i4>
      </vt:variant>
      <vt:variant>
        <vt:i4>0</vt:i4>
      </vt:variant>
      <vt:variant>
        <vt:i4>5</vt:i4>
      </vt:variant>
      <vt:variant>
        <vt:lpwstr>http://www.mz-at.de/pdf/ace_comparison_guide.pdf</vt:lpwstr>
      </vt:variant>
      <vt:variant>
        <vt:lpwstr/>
      </vt:variant>
      <vt:variant>
        <vt:i4>6160447</vt:i4>
      </vt:variant>
      <vt:variant>
        <vt:i4>3</vt:i4>
      </vt:variant>
      <vt:variant>
        <vt:i4>0</vt:i4>
      </vt:variant>
      <vt:variant>
        <vt:i4>5</vt:i4>
      </vt:variant>
      <vt:variant>
        <vt:lpwstr>http://www.ymc.de/ymceurope/products/analyticalLC/analyticalColumns/YMC-Triart-C18_19.htm</vt:lpwstr>
      </vt:variant>
      <vt:variant>
        <vt:lpwstr/>
      </vt:variant>
      <vt:variant>
        <vt:i4>5767208</vt:i4>
      </vt:variant>
      <vt:variant>
        <vt:i4>0</vt:i4>
      </vt:variant>
      <vt:variant>
        <vt:i4>0</vt:i4>
      </vt:variant>
      <vt:variant>
        <vt:i4>5</vt:i4>
      </vt:variant>
      <vt:variant>
        <vt:lpwstr>mailto:Bart.DeSpiegeleer@UGent.be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creator>lmv00</dc:creator>
  <cp:lastModifiedBy>Frederick Verbeke</cp:lastModifiedBy>
  <cp:revision>24</cp:revision>
  <cp:lastPrinted>2017-11-05T15:03:00Z</cp:lastPrinted>
  <dcterms:created xsi:type="dcterms:W3CDTF">2018-04-07T13:19:00Z</dcterms:created>
  <dcterms:modified xsi:type="dcterms:W3CDTF">2021-10-10T07:46:00Z</dcterms:modified>
</cp:coreProperties>
</file>