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D750" w14:textId="77777777" w:rsidR="00740240" w:rsidRPr="006C009A" w:rsidRDefault="00740240" w:rsidP="00740240">
      <w:pPr>
        <w:pStyle w:val="Caption"/>
        <w:keepNext/>
        <w:rPr>
          <w:rFonts w:ascii="Calibri Light" w:hAnsi="Calibri Light" w:cs="Calibri Light"/>
          <w:sz w:val="24"/>
          <w:szCs w:val="24"/>
        </w:rPr>
      </w:pPr>
      <w:r w:rsidRPr="006C009A">
        <w:rPr>
          <w:rFonts w:ascii="Calibri Light" w:hAnsi="Calibri Light" w:cs="Calibri Light"/>
          <w:sz w:val="24"/>
          <w:szCs w:val="24"/>
        </w:rPr>
        <w:t>Supplementary Table S3: Clinical and morphological features influencing</w:t>
      </w:r>
      <w:r>
        <w:rPr>
          <w:rFonts w:ascii="Calibri Light" w:hAnsi="Calibri Light" w:cs="Calibri Light"/>
          <w:sz w:val="24"/>
          <w:szCs w:val="24"/>
        </w:rPr>
        <w:t xml:space="preserve"> OS and PFS in </w:t>
      </w:r>
      <w:r w:rsidRPr="006C009A">
        <w:rPr>
          <w:rFonts w:ascii="Calibri Light" w:hAnsi="Calibri Light" w:cs="Calibri Light"/>
          <w:sz w:val="24"/>
          <w:szCs w:val="24"/>
        </w:rPr>
        <w:t>REM and REL subgroups</w:t>
      </w:r>
      <w:r>
        <w:rPr>
          <w:rFonts w:ascii="Calibri Light" w:hAnsi="Calibri Light" w:cs="Calibri Light"/>
          <w:sz w:val="24"/>
          <w:szCs w:val="24"/>
        </w:rPr>
        <w:t>.</w:t>
      </w:r>
    </w:p>
    <w:tbl>
      <w:tblPr>
        <w:tblW w:w="96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26"/>
        <w:gridCol w:w="1276"/>
        <w:gridCol w:w="3260"/>
        <w:gridCol w:w="851"/>
        <w:gridCol w:w="992"/>
        <w:gridCol w:w="851"/>
        <w:gridCol w:w="1417"/>
      </w:tblGrid>
      <w:tr w:rsidR="00740240" w:rsidRPr="006C009A" w14:paraId="0452F03E" w14:textId="77777777" w:rsidTr="00740240">
        <w:trPr>
          <w:trHeight w:val="495"/>
        </w:trPr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EE17F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b/>
                <w:bCs/>
              </w:rPr>
              <w:t>Patient group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D78EA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b/>
                <w:bCs/>
              </w:rPr>
              <w:t xml:space="preserve">Outcome variable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47032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b/>
                <w:bCs/>
              </w:rPr>
              <w:t>Influencing variables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0E7B5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proofErr w:type="spellStart"/>
            <w:r w:rsidRPr="006C009A">
              <w:rPr>
                <w:rFonts w:ascii="Calibri Light" w:hAnsi="Calibri Light" w:cs="Calibri Light"/>
                <w:b/>
                <w:bCs/>
              </w:rPr>
              <w:t>coef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5F7C6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b/>
                <w:bCs/>
              </w:rPr>
              <w:t>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F4BDB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b/>
                <w:bCs/>
              </w:rPr>
              <w:t>HR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E042C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b/>
                <w:bCs/>
              </w:rPr>
              <w:t>Sig (p-value)</w:t>
            </w:r>
          </w:p>
        </w:tc>
      </w:tr>
      <w:tr w:rsidR="00740240" w:rsidRPr="006C009A" w14:paraId="5B9A26B0" w14:textId="77777777" w:rsidTr="00740240">
        <w:trPr>
          <w:trHeight w:val="49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72F7F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b/>
                <w:bCs/>
              </w:rPr>
              <w:t>REM patients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60515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3DF0D7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Presence of local recurrence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D2566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1.31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083DC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EF6589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173813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0.001</w:t>
            </w:r>
          </w:p>
        </w:tc>
      </w:tr>
      <w:tr w:rsidR="00740240" w:rsidRPr="006C009A" w14:paraId="089D1055" w14:textId="77777777" w:rsidTr="00740240">
        <w:trPr>
          <w:trHeight w:val="26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B1E1B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b/>
                <w:bCs/>
              </w:rPr>
              <w:t>REL patients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EC86D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BD68B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Presence of distant metastasis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236E9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1.11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16D1F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42E5B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328B6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0.004</w:t>
            </w:r>
          </w:p>
        </w:tc>
      </w:tr>
      <w:tr w:rsidR="00740240" w:rsidRPr="006C009A" w14:paraId="2DE184D1" w14:textId="77777777" w:rsidTr="00740240">
        <w:trPr>
          <w:trHeight w:val="7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84E85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8FC49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370A8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Weak degree of sinus histiocytosis vs. none in N1 LNs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5CBB3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-1.04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476CE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EA270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A8837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0.03</w:t>
            </w:r>
          </w:p>
        </w:tc>
      </w:tr>
      <w:tr w:rsidR="00740240" w:rsidRPr="006C009A" w14:paraId="3D9CB519" w14:textId="77777777" w:rsidTr="00740240">
        <w:trPr>
          <w:trHeight w:val="7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101DE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1877B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72764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Strong degree of sinus histiocytosis vs. none in N1 LNs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0EF987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-1.58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76D7C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005C9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AE4C2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0.001</w:t>
            </w:r>
          </w:p>
        </w:tc>
      </w:tr>
      <w:tr w:rsidR="00740240" w:rsidRPr="006C009A" w14:paraId="485D0F0F" w14:textId="77777777" w:rsidTr="00740240">
        <w:trPr>
          <w:trHeight w:val="7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C5979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14530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7E7D4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Unknown degree of sinus histiocytosis vs. none in N1 LNs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57BFE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-1.01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2A029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6F30D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70F5D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0.04</w:t>
            </w:r>
          </w:p>
        </w:tc>
      </w:tr>
      <w:tr w:rsidR="00740240" w:rsidRPr="006C009A" w14:paraId="3FE38D66" w14:textId="77777777" w:rsidTr="00740240">
        <w:trPr>
          <w:trHeight w:val="7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17920F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b/>
                <w:bCs/>
              </w:rPr>
              <w:t>REM patients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B1A98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PFS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82E8F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Stage II at surgery vs. stage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EE8A8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-0.18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06487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-0.65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D4D4F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CBA75D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0.78</w:t>
            </w:r>
          </w:p>
        </w:tc>
      </w:tr>
      <w:tr w:rsidR="00740240" w:rsidRPr="006C009A" w14:paraId="6D2D7EBE" w14:textId="77777777" w:rsidTr="00740240">
        <w:trPr>
          <w:trHeight w:val="7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4456B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7D8A8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9FAD79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Stage III at surgery vs. stage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EF251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2.23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2F4D4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735F7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E337A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0.01</w:t>
            </w:r>
          </w:p>
        </w:tc>
      </w:tr>
      <w:tr w:rsidR="00740240" w:rsidRPr="006C009A" w14:paraId="16F58A47" w14:textId="77777777" w:rsidTr="00740240">
        <w:trPr>
          <w:trHeight w:val="7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420CF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4B5A52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4F3AC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 xml:space="preserve">Between 10% and 50% </w:t>
            </w:r>
            <w:proofErr w:type="spellStart"/>
            <w:r w:rsidRPr="006C009A">
              <w:rPr>
                <w:rFonts w:ascii="Calibri Light" w:hAnsi="Calibri Light" w:cs="Calibri Light"/>
              </w:rPr>
              <w:t>TiLs</w:t>
            </w:r>
            <w:proofErr w:type="spellEnd"/>
            <w:r w:rsidRPr="006C009A">
              <w:rPr>
                <w:rFonts w:ascii="Calibri Light" w:hAnsi="Calibri Light" w:cs="Calibri Light"/>
              </w:rPr>
              <w:t xml:space="preserve"> vs. &lt; 10% </w:t>
            </w:r>
            <w:proofErr w:type="spellStart"/>
            <w:r w:rsidRPr="006C009A">
              <w:rPr>
                <w:rFonts w:ascii="Calibri Light" w:hAnsi="Calibri Light" w:cs="Calibri Light"/>
              </w:rPr>
              <w:t>TiLs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4FF4D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-1.67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30384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7AB0EC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242FF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0.05</w:t>
            </w:r>
          </w:p>
        </w:tc>
      </w:tr>
      <w:tr w:rsidR="00740240" w:rsidRPr="006C009A" w14:paraId="039D06B9" w14:textId="77777777" w:rsidTr="00740240">
        <w:trPr>
          <w:trHeight w:val="5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683AF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6ABC3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833DA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 xml:space="preserve">&gt;50% </w:t>
            </w:r>
            <w:proofErr w:type="spellStart"/>
            <w:r w:rsidRPr="006C009A">
              <w:rPr>
                <w:rFonts w:ascii="Calibri Light" w:hAnsi="Calibri Light" w:cs="Calibri Light"/>
              </w:rPr>
              <w:t>TiLs</w:t>
            </w:r>
            <w:proofErr w:type="spellEnd"/>
            <w:r w:rsidRPr="006C009A">
              <w:rPr>
                <w:rFonts w:ascii="Calibri Light" w:hAnsi="Calibri Light" w:cs="Calibri Light"/>
              </w:rPr>
              <w:t xml:space="preserve"> vs. &lt; 10% </w:t>
            </w:r>
            <w:proofErr w:type="spellStart"/>
            <w:r w:rsidRPr="006C009A">
              <w:rPr>
                <w:rFonts w:ascii="Calibri Light" w:hAnsi="Calibri Light" w:cs="Calibri Light"/>
              </w:rPr>
              <w:t>TiLs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A0E22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-1.67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9D0353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539E1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A4575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0.06</w:t>
            </w:r>
          </w:p>
        </w:tc>
      </w:tr>
      <w:tr w:rsidR="00740240" w:rsidRPr="006C009A" w14:paraId="75C74A71" w14:textId="77777777" w:rsidTr="00740240">
        <w:trPr>
          <w:trHeight w:val="5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78973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0DAFE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E106D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 xml:space="preserve">Unknown vs. &lt; 10% </w:t>
            </w:r>
            <w:proofErr w:type="spellStart"/>
            <w:r w:rsidRPr="006C009A">
              <w:rPr>
                <w:rFonts w:ascii="Calibri Light" w:hAnsi="Calibri Light" w:cs="Calibri Light"/>
              </w:rPr>
              <w:t>TiLs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28EA62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-12.91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481B4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502.50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0908A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15AFCF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0.98</w:t>
            </w:r>
          </w:p>
        </w:tc>
      </w:tr>
      <w:tr w:rsidR="00740240" w:rsidRPr="006C009A" w14:paraId="507328E1" w14:textId="77777777" w:rsidTr="00740240">
        <w:trPr>
          <w:trHeight w:val="7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7FDAFE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b/>
                <w:bCs/>
              </w:rPr>
              <w:t>REL patients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12B8C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PFS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07BA3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Between 1 PY and 20 PY vs. never smoker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41DFE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1.31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F63D3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58B97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8F619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0.14</w:t>
            </w:r>
          </w:p>
        </w:tc>
      </w:tr>
      <w:tr w:rsidR="00740240" w:rsidRPr="006C009A" w14:paraId="262B7B27" w14:textId="77777777" w:rsidTr="00740240">
        <w:trPr>
          <w:trHeight w:val="7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42257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6654E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94B5B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Between 21 PY and 40 PY vs. never smoker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CCE329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-0.90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3748A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A8109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52B3C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0.12</w:t>
            </w:r>
          </w:p>
        </w:tc>
      </w:tr>
      <w:tr w:rsidR="00740240" w:rsidRPr="006C009A" w14:paraId="2C8DB170" w14:textId="77777777" w:rsidTr="00740240">
        <w:trPr>
          <w:trHeight w:val="7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03F70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E9557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3E293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Between 41 PY and 60 PY vs. never smoker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B8158B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-1.20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F3DCD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2C62C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98AFB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0.07</w:t>
            </w:r>
          </w:p>
        </w:tc>
      </w:tr>
      <w:tr w:rsidR="00740240" w:rsidRPr="006C009A" w14:paraId="1A8BB882" w14:textId="77777777" w:rsidTr="00740240">
        <w:trPr>
          <w:trHeight w:val="5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CD168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A53B3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A00D3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Between 61 PY and 80 PY vs. never smoker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E6FCD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-0.46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E3DA73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0327D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DAE8B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0.49</w:t>
            </w:r>
          </w:p>
        </w:tc>
      </w:tr>
      <w:tr w:rsidR="00740240" w:rsidRPr="006C009A" w14:paraId="514681B8" w14:textId="77777777" w:rsidTr="00740240">
        <w:trPr>
          <w:trHeight w:val="5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21AA1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496AA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84BB1F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Over 81 PY vs. never smoker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0B530D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-0.82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DFBCD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31DEC1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B98E8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0.21</w:t>
            </w:r>
          </w:p>
        </w:tc>
      </w:tr>
      <w:tr w:rsidR="00740240" w:rsidRPr="006C009A" w14:paraId="527D38FC" w14:textId="77777777" w:rsidTr="00740240">
        <w:trPr>
          <w:trHeight w:val="5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B5AEB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0BB281" w14:textId="77777777" w:rsidR="00740240" w:rsidRPr="006C009A" w:rsidRDefault="00740240" w:rsidP="008B78DA">
            <w:pPr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BBD22" w14:textId="77777777" w:rsidR="00740240" w:rsidRPr="006C009A" w:rsidRDefault="00740240" w:rsidP="008B78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Unknown PY vs. never smoker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372A8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-0.85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25E71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1DCC7F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B0DDD" w14:textId="77777777" w:rsidR="00740240" w:rsidRPr="006C009A" w:rsidRDefault="00740240" w:rsidP="008B78DA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0.11</w:t>
            </w:r>
          </w:p>
        </w:tc>
      </w:tr>
    </w:tbl>
    <w:p w14:paraId="0218E446" w14:textId="77777777" w:rsidR="00740240" w:rsidRPr="006C009A" w:rsidRDefault="00740240" w:rsidP="00740240">
      <w:pPr>
        <w:rPr>
          <w:rFonts w:ascii="Calibri Light" w:hAnsi="Calibri Light" w:cs="Calibri Light"/>
        </w:rPr>
      </w:pPr>
    </w:p>
    <w:p w14:paraId="788344A2" w14:textId="77777777" w:rsidR="00CB26F7" w:rsidRDefault="00CB26F7"/>
    <w:sectPr w:rsidR="00CB26F7" w:rsidSect="00740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40"/>
    <w:rsid w:val="00740240"/>
    <w:rsid w:val="00954A29"/>
    <w:rsid w:val="00C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2354"/>
  <w15:chartTrackingRefBased/>
  <w15:docId w15:val="{112D1A9E-B98A-4D93-83E2-ED96E6B9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Normal"/>
    <w:rsid w:val="00740240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i/>
      <w:iCs/>
      <w:color w:val="44546A"/>
      <w:sz w:val="18"/>
      <w:szCs w:val="18"/>
      <w:u w:color="44546A"/>
      <w:bdr w:val="nil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D2D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Gautier</dc:creator>
  <cp:keywords/>
  <dc:description/>
  <cp:lastModifiedBy>Louis Gautier</cp:lastModifiedBy>
  <cp:revision>1</cp:revision>
  <dcterms:created xsi:type="dcterms:W3CDTF">2021-10-29T11:04:00Z</dcterms:created>
  <dcterms:modified xsi:type="dcterms:W3CDTF">2021-10-29T11:07:00Z</dcterms:modified>
</cp:coreProperties>
</file>