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F0C6" w14:textId="77777777" w:rsidR="005860E5" w:rsidRPr="006C009A" w:rsidRDefault="005860E5" w:rsidP="005860E5">
      <w:pPr>
        <w:pStyle w:val="Caption"/>
        <w:keepNext/>
        <w:rPr>
          <w:rFonts w:ascii="Calibri Light" w:hAnsi="Calibri Light" w:cs="Calibri Light"/>
          <w:sz w:val="24"/>
          <w:szCs w:val="24"/>
        </w:rPr>
      </w:pPr>
      <w:r w:rsidRPr="006C009A">
        <w:rPr>
          <w:rFonts w:ascii="Calibri Light" w:hAnsi="Calibri Light" w:cs="Calibri Light"/>
          <w:sz w:val="24"/>
          <w:szCs w:val="24"/>
        </w:rPr>
        <w:t xml:space="preserve">Supplementary Table S1: Means and proportions of clinical features of all 151 patients included in this study. </w:t>
      </w:r>
    </w:p>
    <w:p w14:paraId="301CCA27" w14:textId="77777777" w:rsidR="005860E5" w:rsidRPr="006C009A" w:rsidRDefault="005860E5">
      <w:pPr>
        <w:rPr>
          <w:rFonts w:ascii="Calibri Light" w:hAnsi="Calibri Light" w:cs="Calibri Light"/>
        </w:rPr>
      </w:pPr>
    </w:p>
    <w:tbl>
      <w:tblPr>
        <w:tblW w:w="9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4"/>
        <w:gridCol w:w="3156"/>
        <w:gridCol w:w="1200"/>
        <w:gridCol w:w="1200"/>
        <w:gridCol w:w="1200"/>
      </w:tblGrid>
      <w:tr w:rsidR="00E95CBE" w:rsidRPr="006C009A" w14:paraId="63B6027F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3F50F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b/>
                <w:bCs/>
              </w:rPr>
              <w:t>Feature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D37CF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b/>
                <w:bCs/>
              </w:rPr>
              <w:t>Categories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32E79A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b/>
                <w:bCs/>
              </w:rPr>
              <w:t>REM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BCBE6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b/>
                <w:bCs/>
              </w:rPr>
              <w:t>REL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9FEEF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b/>
                <w:bCs/>
              </w:rPr>
              <w:t>Sig.</w:t>
            </w:r>
          </w:p>
        </w:tc>
      </w:tr>
      <w:tr w:rsidR="00E95CBE" w:rsidRPr="006C009A" w14:paraId="72249083" w14:textId="77777777" w:rsidTr="009142FD">
        <w:trPr>
          <w:trHeight w:val="500"/>
        </w:trPr>
        <w:tc>
          <w:tcPr>
            <w:tcW w:w="24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8A9CB9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Age at diagnosis (in years, as means with SD)</w:t>
            </w: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B5633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16B912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63.6 ± 10.0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C6B983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65.7 ± 8.8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C7A57D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0.17</w:t>
            </w:r>
          </w:p>
        </w:tc>
      </w:tr>
      <w:tr w:rsidR="00E95CBE" w:rsidRPr="006C009A" w14:paraId="25C0213B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C8E533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Gender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DE038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Male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5FA694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37 (52%)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63442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55 (69%)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FC689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i/>
                <w:iCs/>
              </w:rPr>
              <w:t>0.045</w:t>
            </w:r>
          </w:p>
        </w:tc>
      </w:tr>
      <w:tr w:rsidR="00E95CBE" w:rsidRPr="006C009A" w14:paraId="2D28EEDF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79565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B300A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Female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EBC22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34 (48%)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44FA6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25 (31%)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07157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02BB1FE1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0B9CE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Smoking status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4D0AE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never smoker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66991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8 (11%)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CCF04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4 (5%)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EC9A9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0.18</w:t>
            </w:r>
          </w:p>
        </w:tc>
      </w:tr>
      <w:tr w:rsidR="00E95CBE" w:rsidRPr="006C009A" w14:paraId="1BBFF884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2B927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5F2C6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active smoker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F6C19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26 (37%)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62D093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24 (30%)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87AE9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21D9BC93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D9873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E4BF8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former smoker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53AEB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28 (39%)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20A55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33 (41%)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334B3A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6BC47481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41856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67947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unknown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27710F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9 (13%)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29253D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19 (24%)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6785E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0BAE3A51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66834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Pack years (as means with SD)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C89018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CD691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35.4 ± 24.0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0373F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52.9 ± 40.4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412B4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i/>
                <w:iCs/>
              </w:rPr>
              <w:t>0.018</w:t>
            </w:r>
          </w:p>
        </w:tc>
      </w:tr>
      <w:tr w:rsidR="00E95CBE" w:rsidRPr="006C009A" w14:paraId="637B4B07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FEE5F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 xml:space="preserve">Histology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688E26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Adenocarcinoma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22743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49 (69%)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91EEB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42 (53%)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33CE39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0.17</w:t>
            </w:r>
          </w:p>
        </w:tc>
      </w:tr>
      <w:tr w:rsidR="00E95CBE" w:rsidRPr="006C009A" w14:paraId="42FEA1E6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FA4215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5E0BF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SCC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BACF2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18 (25%)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6842C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27 (34%)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797809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22B2C908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95C9F9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231FF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LCC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4C3A0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3 (4%)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1AF9C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8 (10%)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ACF63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00B9391B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6F6FF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E6C3B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 xml:space="preserve">Mixed </w:t>
            </w:r>
            <w:proofErr w:type="spellStart"/>
            <w:r w:rsidRPr="006C009A">
              <w:rPr>
                <w:rFonts w:ascii="Calibri Light" w:hAnsi="Calibri Light" w:cs="Calibri Light"/>
              </w:rPr>
              <w:t>Histologies</w:t>
            </w:r>
            <w:proofErr w:type="spellEnd"/>
            <w:r w:rsidRPr="006C009A">
              <w:rPr>
                <w:rFonts w:ascii="Calibri Light" w:hAnsi="Calibri Light" w:cs="Calibri Light"/>
              </w:rPr>
              <w:t xml:space="preserve">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AD3DF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1 (1%)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EF3F2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3 (4%)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214DFB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724396C9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066A5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Stage at diagnosis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FEBDBB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I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828D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34 (48%)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A5055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25 (31%)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8C968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i/>
                <w:iCs/>
              </w:rPr>
              <w:t>0.014</w:t>
            </w:r>
          </w:p>
        </w:tc>
      </w:tr>
      <w:tr w:rsidR="00E95CBE" w:rsidRPr="006C009A" w14:paraId="79C2FC7A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C8E8A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F4FECD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II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FE0EE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25 (35%)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C4D7DD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25 (31%)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A051D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1548FD27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5CD772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C20576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III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83990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12 (17%)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51DE9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30 (38%)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929E4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711D3502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24753F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B2AE95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IV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0428D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 (0%)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5EC72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 (0%)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CA75B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1465001C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877D99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Type of surgery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A1166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Lobectomy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A6673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55 (77%)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290EF0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55 (69%)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ED9C5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0.64</w:t>
            </w:r>
          </w:p>
        </w:tc>
      </w:tr>
      <w:tr w:rsidR="00E95CBE" w:rsidRPr="006C009A" w14:paraId="1864D5EA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1E5BA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6C2DA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6C009A">
              <w:rPr>
                <w:rFonts w:ascii="Calibri Light" w:hAnsi="Calibri Light" w:cs="Calibri Light"/>
              </w:rPr>
              <w:t>Bilobectomy</w:t>
            </w:r>
            <w:proofErr w:type="spellEnd"/>
            <w:r w:rsidRPr="006C009A">
              <w:rPr>
                <w:rFonts w:ascii="Calibri Light" w:hAnsi="Calibri Light" w:cs="Calibri Light"/>
              </w:rPr>
              <w:t xml:space="preserve">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DD41A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4 (6%)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ECF09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8 (10%)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988E0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5B12AE61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6F31FE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DE220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Pneumectomy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89B0D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4 (6%)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108C1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6 (8%)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9B573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18994ABC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B8A284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F95A5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Other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5C9FCD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8 (11%)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B528B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11 (14%)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A5486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6EE9B537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D4CEA9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Adjuvant therapy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9045C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None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90487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47 (66%)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F9758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43 (54%)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CDDED0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0.098</w:t>
            </w:r>
          </w:p>
        </w:tc>
      </w:tr>
      <w:tr w:rsidR="00E95CBE" w:rsidRPr="006C009A" w14:paraId="7EAAA0E7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9EF27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85B7F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Chemotherapy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AF70B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11 (15%)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44E04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17 (21%)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1D44E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0CF07176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BC5AF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BCFDF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Radiation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327D40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3 (4%)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BAE8E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7 (9%)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4612B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267AD6A6" w14:textId="77777777" w:rsidTr="009142FD">
        <w:trPr>
          <w:trHeight w:val="5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D703D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7D316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Chemotherapy and radiation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9E7CF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4 (6%)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EAA91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11 (14%)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2699F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515141A0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968A2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FEFE3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Unknown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29390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6 (8%)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3A259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6 (8%)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82286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15531F07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F73E3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Neoadjuvant therapy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1DA05C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None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DBB8B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61 (86%)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30A056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73 (91%)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3B8BD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0.095</w:t>
            </w:r>
          </w:p>
        </w:tc>
      </w:tr>
      <w:tr w:rsidR="00E95CBE" w:rsidRPr="006C009A" w14:paraId="3DC82F6D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A0664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3402AB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Chemotherapy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739E1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3 (4%)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544BD2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6 (8%)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DA463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0772DD5B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02AAF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25D5C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Radiation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4477A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 (0%)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6B783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 (0%)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AEC2B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10DECBF8" w14:textId="77777777" w:rsidTr="009142FD">
        <w:trPr>
          <w:trHeight w:val="5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29438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1D0FF8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Chemotherapy and radiation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A7EF3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3 (4%)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512A9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 (0%)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09A3D4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076BC63F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3954D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38B42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Unknown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2261D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4 (6%)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CF6C8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1 (1%)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4451A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73A61AAD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12385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Chronic lung disease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C8DD7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Yes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A59DC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22 (31%)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95FDDA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41 (51%)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385F20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i/>
                <w:iCs/>
              </w:rPr>
              <w:t>0.014</w:t>
            </w:r>
          </w:p>
        </w:tc>
      </w:tr>
      <w:tr w:rsidR="00E95CBE" w:rsidRPr="006C009A" w14:paraId="681B1E21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A46B3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71194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No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A185B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49 (69%)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540BC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39 (49%)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158DF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313FAA7C" w14:textId="77777777" w:rsidTr="009142FD">
        <w:trPr>
          <w:trHeight w:val="5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FBDE3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Acute infection after surgery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4AEDE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Yes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548CD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24 (34%)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6A541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23 (29%)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EA513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0.6</w:t>
            </w:r>
          </w:p>
        </w:tc>
      </w:tr>
      <w:tr w:rsidR="00E95CBE" w:rsidRPr="006C009A" w14:paraId="3781F66D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C3621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357D16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No (as 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C7A73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47 (66%)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2763A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57 (71%)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E7101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CBE" w:rsidRPr="006C009A" w14:paraId="65A3433D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77CE1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OS (in months, as means with SD)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E8FF0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44DFF9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85.0 ± 36.1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141FB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33.5 ± 34.0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EAA9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i/>
                <w:iCs/>
              </w:rPr>
              <w:t>0.0001</w:t>
            </w:r>
          </w:p>
        </w:tc>
      </w:tr>
      <w:tr w:rsidR="00E95CBE" w:rsidRPr="006C009A" w14:paraId="78C05428" w14:textId="77777777" w:rsidTr="009142FD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76017" w14:textId="77777777" w:rsidR="00E95CBE" w:rsidRPr="006C009A" w:rsidRDefault="00E95CBE" w:rsidP="009142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PFS (in months, as means with SD)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E1F89" w14:textId="77777777" w:rsidR="00E95CBE" w:rsidRPr="006C009A" w:rsidRDefault="00E95CBE" w:rsidP="009142F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C81B1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64.5 ± 30.5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68429C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</w:rPr>
              <w:t>11.0 ± 9.0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0364F" w14:textId="77777777" w:rsidR="00E95CBE" w:rsidRPr="006C009A" w:rsidRDefault="00E95CBE" w:rsidP="009142FD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6C009A">
              <w:rPr>
                <w:rFonts w:ascii="Calibri Light" w:hAnsi="Calibri Light" w:cs="Calibri Light"/>
                <w:i/>
                <w:iCs/>
              </w:rPr>
              <w:t>0.0001</w:t>
            </w:r>
          </w:p>
        </w:tc>
      </w:tr>
    </w:tbl>
    <w:p w14:paraId="05696C1C" w14:textId="77777777" w:rsidR="00FE35A0" w:rsidRPr="006C009A" w:rsidRDefault="00FE35A0">
      <w:pPr>
        <w:rPr>
          <w:rFonts w:ascii="Calibri Light" w:hAnsi="Calibri Light" w:cs="Calibri Light"/>
        </w:rPr>
      </w:pPr>
    </w:p>
    <w:p w14:paraId="38651F1A" w14:textId="77777777" w:rsidR="005860E5" w:rsidRPr="006C009A" w:rsidRDefault="005860E5" w:rsidP="005860E5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6C009A">
        <w:rPr>
          <w:rFonts w:ascii="Calibri Light" w:hAnsi="Calibri Light" w:cs="Calibri Light"/>
          <w:sz w:val="24"/>
          <w:szCs w:val="24"/>
        </w:rPr>
        <w:t>P-values of student t-test for numerical and Chi</w:t>
      </w:r>
      <w:r w:rsidRPr="006C009A">
        <w:rPr>
          <w:rFonts w:ascii="Calibri Light" w:hAnsi="Calibri Light" w:cs="Calibri Light"/>
          <w:sz w:val="24"/>
          <w:szCs w:val="24"/>
          <w:vertAlign w:val="superscript"/>
        </w:rPr>
        <w:t>2</w:t>
      </w:r>
      <w:r w:rsidRPr="006C009A">
        <w:rPr>
          <w:rFonts w:ascii="Calibri Light" w:hAnsi="Calibri Light" w:cs="Calibri Light"/>
          <w:sz w:val="24"/>
          <w:szCs w:val="24"/>
        </w:rPr>
        <w:t>-test for categorical variables.</w:t>
      </w:r>
    </w:p>
    <w:p w14:paraId="1A66F360" w14:textId="77777777" w:rsidR="005860E5" w:rsidRPr="006C009A" w:rsidRDefault="005860E5" w:rsidP="005860E5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6C009A">
        <w:rPr>
          <w:rFonts w:ascii="Calibri Light" w:hAnsi="Calibri Light" w:cs="Calibri Light"/>
          <w:sz w:val="24"/>
          <w:szCs w:val="24"/>
        </w:rPr>
        <w:t>REM= Remission group, REL= Relapse group, SCC= Squamous cell carcinoma, LCC= Large cell carcinoma, OS= Overall survival, PFS= Progression-free survival</w:t>
      </w:r>
    </w:p>
    <w:p w14:paraId="7A9375ED" w14:textId="77777777" w:rsidR="005860E5" w:rsidRPr="006C009A" w:rsidRDefault="005860E5">
      <w:pPr>
        <w:rPr>
          <w:rFonts w:ascii="Calibri Light" w:hAnsi="Calibri Light" w:cs="Calibri Light"/>
        </w:rPr>
      </w:pPr>
    </w:p>
    <w:sectPr w:rsidR="005860E5" w:rsidRPr="006C0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BE"/>
    <w:rsid w:val="002B6849"/>
    <w:rsid w:val="002D7E05"/>
    <w:rsid w:val="00354C0A"/>
    <w:rsid w:val="005860E5"/>
    <w:rsid w:val="006C009A"/>
    <w:rsid w:val="0070732A"/>
    <w:rsid w:val="007F3E4B"/>
    <w:rsid w:val="00AB3923"/>
    <w:rsid w:val="00BF5A9F"/>
    <w:rsid w:val="00C90F15"/>
    <w:rsid w:val="00E95CBE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E802"/>
  <w14:defaultImageDpi w14:val="330"/>
  <w15:chartTrackingRefBased/>
  <w15:docId w15:val="{53DF02E1-C5FB-4D7E-B41C-282B064B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CB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next w:val="Normal"/>
    <w:rsid w:val="005860E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i/>
      <w:iCs/>
      <w:color w:val="44546A"/>
      <w:sz w:val="18"/>
      <w:szCs w:val="18"/>
      <w:u w:color="44546A"/>
      <w:bdr w:val="nil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D2D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lsellmer</dc:creator>
  <cp:keywords/>
  <dc:description/>
  <cp:lastModifiedBy>Louis Gautier</cp:lastModifiedBy>
  <cp:revision>9</cp:revision>
  <dcterms:created xsi:type="dcterms:W3CDTF">2021-01-26T14:59:00Z</dcterms:created>
  <dcterms:modified xsi:type="dcterms:W3CDTF">2021-10-29T11:05:00Z</dcterms:modified>
</cp:coreProperties>
</file>