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BE47" w14:textId="3A269CA1" w:rsidR="00190BC2" w:rsidRPr="00A465B4" w:rsidRDefault="00894B95">
      <w:pPr>
        <w:tabs>
          <w:tab w:val="left" w:pos="4500"/>
        </w:tabs>
        <w:spacing w:line="360" w:lineRule="auto"/>
        <w:rPr>
          <w:rFonts w:ascii="Arial" w:hAnsi="Arial" w:cs="Arial"/>
          <w:b/>
          <w:kern w:val="0"/>
          <w:szCs w:val="21"/>
        </w:rPr>
      </w:pPr>
      <w:r w:rsidRPr="00A465B4">
        <w:rPr>
          <w:rFonts w:ascii="Arial" w:hAnsi="Arial" w:cs="Arial"/>
          <w:b/>
          <w:kern w:val="0"/>
          <w:szCs w:val="21"/>
        </w:rPr>
        <w:t>Supporting Information</w:t>
      </w:r>
    </w:p>
    <w:p w14:paraId="68405121" w14:textId="77777777" w:rsidR="00190BC2" w:rsidRPr="00A465B4" w:rsidRDefault="00190BC2">
      <w:pPr>
        <w:tabs>
          <w:tab w:val="left" w:pos="4500"/>
        </w:tabs>
        <w:spacing w:line="360" w:lineRule="auto"/>
        <w:rPr>
          <w:rFonts w:ascii="Arial" w:hAnsi="Arial" w:cs="Arial"/>
          <w:b/>
          <w:bCs/>
          <w:szCs w:val="21"/>
        </w:rPr>
      </w:pPr>
    </w:p>
    <w:p w14:paraId="067546B1" w14:textId="77777777" w:rsidR="006F6239" w:rsidRPr="00A465B4" w:rsidRDefault="006F6239" w:rsidP="006F6239">
      <w:pPr>
        <w:spacing w:line="360" w:lineRule="auto"/>
        <w:rPr>
          <w:rFonts w:ascii="Arial" w:hAnsi="Arial" w:cs="Arial"/>
          <w:b/>
          <w:bCs/>
        </w:rPr>
      </w:pPr>
      <w:r w:rsidRPr="00A465B4">
        <w:rPr>
          <w:rFonts w:ascii="Arial" w:hAnsi="Arial" w:cs="Arial"/>
          <w:b/>
          <w:bCs/>
        </w:rPr>
        <w:t xml:space="preserve">A </w:t>
      </w:r>
      <w:r w:rsidR="007320F7" w:rsidRPr="00A465B4">
        <w:rPr>
          <w:rFonts w:ascii="Arial" w:hAnsi="Arial" w:cs="Arial"/>
          <w:b/>
          <w:bCs/>
        </w:rPr>
        <w:t>n</w:t>
      </w:r>
      <w:r w:rsidRPr="00A465B4">
        <w:rPr>
          <w:rFonts w:ascii="Arial" w:hAnsi="Arial" w:cs="Arial"/>
          <w:b/>
          <w:bCs/>
        </w:rPr>
        <w:t>ano-phytochemical ophthalmic solution for marked improvement of corneal wound healing in healthy and diabetic mice</w:t>
      </w:r>
    </w:p>
    <w:p w14:paraId="5C25B6C3" w14:textId="77777777" w:rsidR="006F6239" w:rsidRPr="00A465B4" w:rsidRDefault="006F6239" w:rsidP="006F6239">
      <w:pPr>
        <w:spacing w:line="360" w:lineRule="auto"/>
        <w:rPr>
          <w:rFonts w:ascii="Arial" w:hAnsi="Arial" w:cs="Arial"/>
          <w:b/>
          <w:bCs/>
        </w:rPr>
      </w:pPr>
    </w:p>
    <w:p w14:paraId="2DE1351A" w14:textId="77777777" w:rsidR="006F6239" w:rsidRPr="00A465B4" w:rsidRDefault="006F6239" w:rsidP="006F6239">
      <w:pPr>
        <w:spacing w:line="360" w:lineRule="auto"/>
        <w:rPr>
          <w:rFonts w:ascii="Arial" w:hAnsi="Arial" w:cs="Arial"/>
          <w:bCs/>
        </w:rPr>
      </w:pPr>
      <w:r w:rsidRPr="00A465B4">
        <w:rPr>
          <w:rFonts w:ascii="Arial" w:hAnsi="Arial" w:cs="Arial"/>
          <w:b/>
          <w:bCs/>
        </w:rPr>
        <w:t xml:space="preserve">Running title: </w:t>
      </w:r>
      <w:r w:rsidRPr="00A465B4">
        <w:rPr>
          <w:rFonts w:ascii="Arial" w:hAnsi="Arial" w:cs="Arial"/>
          <w:bCs/>
        </w:rPr>
        <w:t>Nano-phytochemical ophthalmic solution</w:t>
      </w:r>
    </w:p>
    <w:p w14:paraId="33BEED41" w14:textId="1112CECB" w:rsidR="000B6816" w:rsidRDefault="000B6816" w:rsidP="000B6816">
      <w:pPr>
        <w:spacing w:line="360" w:lineRule="auto"/>
        <w:rPr>
          <w:rFonts w:ascii="Arial" w:hAnsi="Arial" w:cs="Arial"/>
          <w:bCs/>
        </w:rPr>
      </w:pPr>
    </w:p>
    <w:p w14:paraId="19940C14" w14:textId="5FA015EF" w:rsidR="00A465B4" w:rsidRDefault="00A465B4" w:rsidP="000B6816">
      <w:pPr>
        <w:spacing w:line="360" w:lineRule="auto"/>
        <w:rPr>
          <w:rFonts w:ascii="Arial" w:hAnsi="Arial" w:cs="Arial"/>
          <w:bCs/>
        </w:rPr>
      </w:pPr>
    </w:p>
    <w:p w14:paraId="1B765448" w14:textId="258C1B8F" w:rsidR="00A465B4" w:rsidRDefault="00A465B4" w:rsidP="000B6816">
      <w:pPr>
        <w:spacing w:line="360" w:lineRule="auto"/>
        <w:rPr>
          <w:rFonts w:ascii="Arial" w:hAnsi="Arial" w:cs="Arial"/>
          <w:bCs/>
        </w:rPr>
      </w:pPr>
    </w:p>
    <w:p w14:paraId="0B0A08C8" w14:textId="1AFF8D3E" w:rsidR="00A465B4" w:rsidRDefault="00A465B4" w:rsidP="000B6816">
      <w:pPr>
        <w:spacing w:line="360" w:lineRule="auto"/>
        <w:rPr>
          <w:rFonts w:ascii="Arial" w:hAnsi="Arial" w:cs="Arial"/>
          <w:bCs/>
        </w:rPr>
      </w:pPr>
    </w:p>
    <w:p w14:paraId="58DA39EC" w14:textId="46ECE7A1" w:rsidR="00A465B4" w:rsidRDefault="00A465B4" w:rsidP="000B6816">
      <w:pPr>
        <w:spacing w:line="360" w:lineRule="auto"/>
        <w:rPr>
          <w:rFonts w:ascii="Arial" w:hAnsi="Arial" w:cs="Arial"/>
          <w:bCs/>
        </w:rPr>
      </w:pPr>
    </w:p>
    <w:p w14:paraId="097EDD9D" w14:textId="63088682" w:rsidR="00A465B4" w:rsidRDefault="00A465B4" w:rsidP="000B6816">
      <w:pPr>
        <w:spacing w:line="360" w:lineRule="auto"/>
        <w:rPr>
          <w:rFonts w:ascii="Arial" w:hAnsi="Arial" w:cs="Arial"/>
          <w:bCs/>
        </w:rPr>
      </w:pPr>
    </w:p>
    <w:p w14:paraId="591D0516" w14:textId="4959115B" w:rsidR="00A465B4" w:rsidRDefault="00A465B4" w:rsidP="000B6816">
      <w:pPr>
        <w:spacing w:line="360" w:lineRule="auto"/>
        <w:rPr>
          <w:rFonts w:ascii="Arial" w:hAnsi="Arial" w:cs="Arial"/>
          <w:bCs/>
        </w:rPr>
      </w:pPr>
    </w:p>
    <w:p w14:paraId="78FBAD44" w14:textId="6A330868" w:rsidR="00A465B4" w:rsidRDefault="00A465B4" w:rsidP="000B6816">
      <w:pPr>
        <w:spacing w:line="360" w:lineRule="auto"/>
        <w:rPr>
          <w:rFonts w:ascii="Arial" w:hAnsi="Arial" w:cs="Arial"/>
          <w:bCs/>
        </w:rPr>
      </w:pPr>
    </w:p>
    <w:p w14:paraId="42D65D9D" w14:textId="34D23617" w:rsidR="00A465B4" w:rsidRDefault="00A465B4" w:rsidP="000B6816">
      <w:pPr>
        <w:spacing w:line="360" w:lineRule="auto"/>
        <w:rPr>
          <w:rFonts w:ascii="Arial" w:hAnsi="Arial" w:cs="Arial"/>
          <w:bCs/>
        </w:rPr>
      </w:pPr>
    </w:p>
    <w:p w14:paraId="7F71D2F7" w14:textId="4CB739ED" w:rsidR="00A465B4" w:rsidRDefault="00A465B4" w:rsidP="000B6816">
      <w:pPr>
        <w:spacing w:line="360" w:lineRule="auto"/>
        <w:rPr>
          <w:rFonts w:ascii="Arial" w:hAnsi="Arial" w:cs="Arial"/>
          <w:bCs/>
        </w:rPr>
      </w:pPr>
    </w:p>
    <w:p w14:paraId="2C361E07" w14:textId="332ABFB8" w:rsidR="00A465B4" w:rsidRDefault="00A465B4" w:rsidP="000B6816">
      <w:pPr>
        <w:spacing w:line="360" w:lineRule="auto"/>
        <w:rPr>
          <w:rFonts w:ascii="Arial" w:hAnsi="Arial" w:cs="Arial"/>
          <w:bCs/>
        </w:rPr>
      </w:pPr>
    </w:p>
    <w:p w14:paraId="0A09D322" w14:textId="35F5784C" w:rsidR="00A465B4" w:rsidRDefault="00A465B4" w:rsidP="000B6816">
      <w:pPr>
        <w:spacing w:line="360" w:lineRule="auto"/>
        <w:rPr>
          <w:rFonts w:ascii="Arial" w:hAnsi="Arial" w:cs="Arial"/>
          <w:bCs/>
        </w:rPr>
      </w:pPr>
    </w:p>
    <w:p w14:paraId="2514D740" w14:textId="2B926B59" w:rsidR="00A465B4" w:rsidRDefault="00A465B4" w:rsidP="000B6816">
      <w:pPr>
        <w:spacing w:line="360" w:lineRule="auto"/>
        <w:rPr>
          <w:rFonts w:ascii="Arial" w:hAnsi="Arial" w:cs="Arial"/>
          <w:bCs/>
        </w:rPr>
      </w:pPr>
    </w:p>
    <w:p w14:paraId="2B2CF88B" w14:textId="7747C3B6" w:rsidR="00A465B4" w:rsidRDefault="00A465B4" w:rsidP="000B6816">
      <w:pPr>
        <w:spacing w:line="360" w:lineRule="auto"/>
        <w:rPr>
          <w:rFonts w:ascii="Arial" w:hAnsi="Arial" w:cs="Arial"/>
          <w:bCs/>
        </w:rPr>
      </w:pPr>
    </w:p>
    <w:p w14:paraId="172C0771" w14:textId="0F264A4D" w:rsidR="00A465B4" w:rsidRDefault="00A465B4" w:rsidP="000B6816">
      <w:pPr>
        <w:spacing w:line="360" w:lineRule="auto"/>
        <w:rPr>
          <w:rFonts w:ascii="Arial" w:hAnsi="Arial" w:cs="Arial"/>
          <w:bCs/>
        </w:rPr>
      </w:pPr>
    </w:p>
    <w:p w14:paraId="4AFD340E" w14:textId="6EC2CCE2" w:rsidR="00A465B4" w:rsidRDefault="00A465B4" w:rsidP="000B6816">
      <w:pPr>
        <w:spacing w:line="360" w:lineRule="auto"/>
        <w:rPr>
          <w:rFonts w:ascii="Arial" w:hAnsi="Arial" w:cs="Arial"/>
          <w:bCs/>
        </w:rPr>
      </w:pPr>
    </w:p>
    <w:p w14:paraId="423AE519" w14:textId="6873D89B" w:rsidR="00A465B4" w:rsidRDefault="00A465B4" w:rsidP="000B6816">
      <w:pPr>
        <w:spacing w:line="360" w:lineRule="auto"/>
        <w:rPr>
          <w:rFonts w:ascii="Arial" w:hAnsi="Arial" w:cs="Arial"/>
          <w:bCs/>
        </w:rPr>
      </w:pPr>
    </w:p>
    <w:p w14:paraId="3F499B0F" w14:textId="05CE65BF" w:rsidR="00A465B4" w:rsidRDefault="00A465B4" w:rsidP="000B6816">
      <w:pPr>
        <w:spacing w:line="360" w:lineRule="auto"/>
        <w:rPr>
          <w:rFonts w:ascii="Arial" w:hAnsi="Arial" w:cs="Arial"/>
          <w:bCs/>
        </w:rPr>
      </w:pPr>
    </w:p>
    <w:p w14:paraId="5A21F4F3" w14:textId="63BF00B1" w:rsidR="00A465B4" w:rsidRDefault="00A465B4" w:rsidP="000B6816">
      <w:pPr>
        <w:spacing w:line="360" w:lineRule="auto"/>
        <w:rPr>
          <w:rFonts w:ascii="Arial" w:hAnsi="Arial" w:cs="Arial"/>
          <w:bCs/>
        </w:rPr>
      </w:pPr>
    </w:p>
    <w:p w14:paraId="318A6E27" w14:textId="26B09E91" w:rsidR="00A465B4" w:rsidRDefault="00A465B4" w:rsidP="000B6816">
      <w:pPr>
        <w:spacing w:line="360" w:lineRule="auto"/>
        <w:rPr>
          <w:rFonts w:ascii="Arial" w:hAnsi="Arial" w:cs="Arial"/>
          <w:bCs/>
        </w:rPr>
      </w:pPr>
    </w:p>
    <w:p w14:paraId="60BFF6B1" w14:textId="3F67D239" w:rsidR="00A465B4" w:rsidRDefault="00A465B4" w:rsidP="000B6816">
      <w:pPr>
        <w:spacing w:line="360" w:lineRule="auto"/>
        <w:rPr>
          <w:rFonts w:ascii="Arial" w:hAnsi="Arial" w:cs="Arial"/>
          <w:bCs/>
        </w:rPr>
      </w:pPr>
    </w:p>
    <w:p w14:paraId="0CF89A18" w14:textId="383C45D7" w:rsidR="00A465B4" w:rsidRDefault="00A465B4" w:rsidP="000B6816">
      <w:pPr>
        <w:spacing w:line="360" w:lineRule="auto"/>
        <w:rPr>
          <w:rFonts w:ascii="Arial" w:hAnsi="Arial" w:cs="Arial"/>
          <w:bCs/>
        </w:rPr>
      </w:pPr>
    </w:p>
    <w:p w14:paraId="7B5008A4" w14:textId="77777777" w:rsidR="00A465B4" w:rsidRPr="00A465B4" w:rsidRDefault="00A465B4" w:rsidP="000B6816">
      <w:pPr>
        <w:spacing w:line="360" w:lineRule="auto"/>
        <w:rPr>
          <w:rFonts w:ascii="Arial" w:hAnsi="Arial" w:cs="Arial"/>
          <w:bCs/>
        </w:rPr>
      </w:pPr>
    </w:p>
    <w:p w14:paraId="01C4BA54" w14:textId="77777777" w:rsidR="00A465B4" w:rsidRPr="00A465B4" w:rsidRDefault="00A465B4" w:rsidP="000B6816">
      <w:pPr>
        <w:spacing w:line="360" w:lineRule="auto"/>
        <w:rPr>
          <w:rFonts w:ascii="Arial" w:hAnsi="Arial" w:cs="Arial"/>
        </w:rPr>
      </w:pPr>
    </w:p>
    <w:p w14:paraId="7BD99354" w14:textId="7653A3ED" w:rsidR="000B6816" w:rsidRPr="00A465B4" w:rsidRDefault="00A465B4" w:rsidP="000B6816">
      <w:pPr>
        <w:spacing w:line="360" w:lineRule="auto"/>
        <w:rPr>
          <w:rFonts w:ascii="Arial" w:hAnsi="Arial" w:cs="Arial"/>
          <w:b/>
          <w:szCs w:val="21"/>
        </w:rPr>
      </w:pPr>
      <w:r w:rsidRPr="00A465B4">
        <w:rPr>
          <w:rFonts w:ascii="Arial" w:hAnsi="Arial" w:cs="Arial"/>
          <w:b/>
          <w:szCs w:val="21"/>
        </w:rPr>
        <w:lastRenderedPageBreak/>
        <w:t>Supplementary</w:t>
      </w:r>
      <w:r w:rsidR="000B6816" w:rsidRPr="00A465B4">
        <w:rPr>
          <w:rFonts w:ascii="Arial" w:hAnsi="Arial" w:cs="Arial"/>
          <w:b/>
          <w:szCs w:val="21"/>
        </w:rPr>
        <w:t xml:space="preserve"> Methods</w:t>
      </w:r>
    </w:p>
    <w:p w14:paraId="64F5EEA8" w14:textId="77777777" w:rsidR="000B6816" w:rsidRPr="00A465B4" w:rsidRDefault="000B6816" w:rsidP="000B6816">
      <w:pPr>
        <w:spacing w:line="360" w:lineRule="auto"/>
        <w:rPr>
          <w:rFonts w:ascii="Arial" w:hAnsi="Arial" w:cs="Arial"/>
          <w:b/>
          <w:szCs w:val="21"/>
        </w:rPr>
      </w:pPr>
      <w:r w:rsidRPr="00A465B4">
        <w:rPr>
          <w:rFonts w:ascii="Arial" w:hAnsi="Arial" w:cs="Arial"/>
          <w:b/>
          <w:szCs w:val="21"/>
        </w:rPr>
        <w:t>Chemicals</w:t>
      </w:r>
      <w:r w:rsidRPr="00A465B4">
        <w:rPr>
          <w:rFonts w:ascii="Arial" w:hAnsi="Arial" w:cs="Arial" w:hint="eastAsia"/>
          <w:b/>
          <w:szCs w:val="21"/>
        </w:rPr>
        <w:t xml:space="preserve"> and animals</w:t>
      </w:r>
    </w:p>
    <w:p w14:paraId="49D187A9" w14:textId="77777777" w:rsidR="000B6816" w:rsidRPr="00A465B4" w:rsidRDefault="000B6816" w:rsidP="000B6816">
      <w:pPr>
        <w:spacing w:line="360" w:lineRule="auto"/>
        <w:ind w:firstLineChars="100" w:firstLine="210"/>
        <w:rPr>
          <w:rFonts w:ascii="Arial" w:hAnsi="Arial" w:cs="Arial"/>
          <w:bCs/>
          <w:iCs/>
        </w:rPr>
      </w:pPr>
      <w:r w:rsidRPr="00A465B4">
        <w:rPr>
          <w:rFonts w:ascii="Arial" w:hAnsi="Arial" w:cs="Arial"/>
          <w:bCs/>
          <w:iCs/>
        </w:rPr>
        <w:t>PAL</w:t>
      </w:r>
      <w:r w:rsidRPr="00A465B4">
        <w:rPr>
          <w:rFonts w:ascii="Arial" w:hAnsi="Arial" w:cs="Arial" w:hint="eastAsia"/>
          <w:bCs/>
          <w:iCs/>
        </w:rPr>
        <w:t xml:space="preserve"> </w:t>
      </w:r>
      <w:r w:rsidRPr="00A465B4">
        <w:rPr>
          <w:rFonts w:ascii="Arial" w:hAnsi="Arial" w:cs="Arial"/>
          <w:bCs/>
          <w:iCs/>
        </w:rPr>
        <w:t xml:space="preserve">was </w:t>
      </w:r>
      <w:r w:rsidRPr="00A465B4">
        <w:rPr>
          <w:rFonts w:ascii="Arial" w:hAnsi="Arial" w:cs="Arial" w:hint="eastAsia"/>
          <w:bCs/>
          <w:iCs/>
        </w:rPr>
        <w:t>bought</w:t>
      </w:r>
      <w:r w:rsidRPr="00A465B4">
        <w:rPr>
          <w:rFonts w:ascii="Arial" w:hAnsi="Arial" w:cs="Arial"/>
          <w:bCs/>
          <w:iCs/>
        </w:rPr>
        <w:t xml:space="preserve"> from</w:t>
      </w:r>
      <w:r w:rsidRPr="00A465B4">
        <w:rPr>
          <w:rFonts w:ascii="Arial" w:hAnsi="Arial" w:cs="Arial" w:hint="eastAsia"/>
          <w:bCs/>
          <w:iCs/>
        </w:rPr>
        <w:t xml:space="preserve"> </w:t>
      </w:r>
      <w:r w:rsidRPr="00A465B4">
        <w:rPr>
          <w:rFonts w:ascii="Arial" w:hAnsi="Arial" w:cs="Arial"/>
          <w:bCs/>
          <w:iCs/>
        </w:rPr>
        <w:t>Shanghai Aladdin Biochemical Technology Co., LTD. (</w:t>
      </w:r>
      <w:r w:rsidRPr="00A465B4">
        <w:rPr>
          <w:rFonts w:ascii="Arial" w:hAnsi="Arial" w:cs="Arial" w:hint="eastAsia"/>
          <w:bCs/>
          <w:iCs/>
        </w:rPr>
        <w:t>Shanghai</w:t>
      </w:r>
      <w:r w:rsidRPr="00A465B4">
        <w:rPr>
          <w:rFonts w:ascii="Arial" w:hAnsi="Arial" w:cs="Arial"/>
          <w:bCs/>
          <w:iCs/>
        </w:rPr>
        <w:t xml:space="preserve">, </w:t>
      </w:r>
      <w:r w:rsidRPr="00A465B4">
        <w:rPr>
          <w:rFonts w:ascii="Arial" w:hAnsi="Arial" w:cs="Arial" w:hint="eastAsia"/>
          <w:bCs/>
          <w:iCs/>
        </w:rPr>
        <w:t>China</w:t>
      </w:r>
      <w:r w:rsidRPr="00A465B4">
        <w:rPr>
          <w:rFonts w:ascii="Arial" w:hAnsi="Arial" w:cs="Arial"/>
          <w:bCs/>
          <w:iCs/>
        </w:rPr>
        <w:t xml:space="preserve">). </w:t>
      </w:r>
      <w:r w:rsidRPr="00A465B4">
        <w:rPr>
          <w:rFonts w:ascii="Arial" w:hAnsi="Arial" w:cs="Arial" w:hint="eastAsia"/>
          <w:bCs/>
          <w:iCs/>
        </w:rPr>
        <w:t xml:space="preserve">DG </w:t>
      </w:r>
      <w:r w:rsidRPr="00A465B4">
        <w:rPr>
          <w:rFonts w:ascii="Arial" w:hAnsi="Arial" w:cs="Arial"/>
          <w:bCs/>
          <w:iCs/>
        </w:rPr>
        <w:t xml:space="preserve">with a purity of more than 98% was </w:t>
      </w:r>
      <w:r w:rsidRPr="00A465B4">
        <w:rPr>
          <w:rFonts w:ascii="Arial" w:hAnsi="Arial" w:cs="Arial" w:hint="eastAsia"/>
          <w:bCs/>
          <w:iCs/>
        </w:rPr>
        <w:t>obtain</w:t>
      </w:r>
      <w:r w:rsidRPr="00A465B4">
        <w:rPr>
          <w:rFonts w:ascii="Arial" w:hAnsi="Arial" w:cs="Arial"/>
          <w:bCs/>
          <w:iCs/>
        </w:rPr>
        <w:t xml:space="preserve">ed from </w:t>
      </w:r>
      <w:r w:rsidRPr="00A465B4">
        <w:rPr>
          <w:rFonts w:ascii="Arial" w:hAnsi="Arial" w:cs="Arial" w:hint="eastAsia"/>
          <w:bCs/>
          <w:iCs/>
        </w:rPr>
        <w:t xml:space="preserve">Shanxi Fujie Pharmaceutical </w:t>
      </w:r>
      <w:r w:rsidRPr="00A465B4">
        <w:rPr>
          <w:rFonts w:ascii="Arial" w:hAnsi="Arial" w:cs="Arial"/>
          <w:bCs/>
          <w:iCs/>
        </w:rPr>
        <w:t>Co., Ltd. (</w:t>
      </w:r>
      <w:proofErr w:type="spellStart"/>
      <w:r w:rsidRPr="00A465B4">
        <w:rPr>
          <w:rFonts w:ascii="Arial" w:hAnsi="Arial" w:cs="Arial" w:hint="eastAsia"/>
          <w:bCs/>
          <w:iCs/>
        </w:rPr>
        <w:t>Sanyuan</w:t>
      </w:r>
      <w:proofErr w:type="spellEnd"/>
      <w:r w:rsidRPr="00A465B4">
        <w:rPr>
          <w:rFonts w:ascii="Arial" w:hAnsi="Arial" w:cs="Arial"/>
          <w:bCs/>
          <w:iCs/>
        </w:rPr>
        <w:t>, China). C</w:t>
      </w:r>
      <w:r w:rsidRPr="00A465B4">
        <w:rPr>
          <w:rFonts w:ascii="Arial" w:hAnsi="Arial" w:cs="Arial" w:hint="eastAsia"/>
          <w:bCs/>
          <w:iCs/>
        </w:rPr>
        <w:t xml:space="preserve">oumarin-6 </w:t>
      </w:r>
      <w:r w:rsidRPr="00A465B4">
        <w:rPr>
          <w:rFonts w:ascii="Arial" w:hAnsi="Arial" w:cs="Arial"/>
          <w:bCs/>
          <w:iCs/>
        </w:rPr>
        <w:t>(</w:t>
      </w:r>
      <w:r w:rsidR="00133F79" w:rsidRPr="00A465B4">
        <w:rPr>
          <w:rFonts w:ascii="Arial" w:hAnsi="Arial" w:cs="Arial" w:hint="eastAsia"/>
          <w:bCs/>
          <w:iCs/>
        </w:rPr>
        <w:t>C</w:t>
      </w:r>
      <w:r w:rsidRPr="00A465B4">
        <w:rPr>
          <w:rFonts w:ascii="Arial" w:hAnsi="Arial" w:cs="Arial" w:hint="eastAsia"/>
          <w:bCs/>
          <w:iCs/>
        </w:rPr>
        <w:t>ou-6</w:t>
      </w:r>
      <w:r w:rsidRPr="00A465B4">
        <w:rPr>
          <w:rFonts w:ascii="Arial" w:hAnsi="Arial" w:cs="Arial"/>
          <w:bCs/>
          <w:iCs/>
        </w:rPr>
        <w:t xml:space="preserve">) was obtained from Sigma-Aldrich, Co. (St. Louis, MO, USA). </w:t>
      </w:r>
    </w:p>
    <w:p w14:paraId="73AD15F1" w14:textId="77777777" w:rsidR="00A465B4" w:rsidRPr="00A465B4" w:rsidRDefault="000B6816" w:rsidP="00A465B4">
      <w:pPr>
        <w:spacing w:line="360" w:lineRule="auto"/>
        <w:ind w:firstLineChars="100" w:firstLine="210"/>
        <w:rPr>
          <w:rFonts w:ascii="Arial" w:hAnsi="Arial" w:cs="Arial"/>
          <w:bCs/>
          <w:iCs/>
        </w:rPr>
      </w:pPr>
      <w:bookmarkStart w:id="0" w:name="_Hlk88836453"/>
      <w:r w:rsidRPr="00A465B4">
        <w:rPr>
          <w:rFonts w:ascii="Arial" w:hAnsi="Arial" w:cs="Arial" w:hint="eastAsia"/>
          <w:bCs/>
          <w:iCs/>
        </w:rPr>
        <w:t>M</w:t>
      </w:r>
      <w:r w:rsidRPr="00A465B4">
        <w:rPr>
          <w:rFonts w:ascii="Arial" w:hAnsi="Arial" w:cs="Arial"/>
          <w:bCs/>
          <w:iCs/>
        </w:rPr>
        <w:t>ale</w:t>
      </w:r>
      <w:r w:rsidRPr="00A465B4">
        <w:rPr>
          <w:rFonts w:ascii="Arial" w:hAnsi="Arial" w:cs="Arial" w:hint="eastAsia"/>
          <w:bCs/>
          <w:iCs/>
        </w:rPr>
        <w:t xml:space="preserve"> C57BL/6 </w:t>
      </w:r>
      <w:r w:rsidRPr="00A465B4">
        <w:rPr>
          <w:rFonts w:ascii="Arial" w:hAnsi="Arial" w:cs="Arial"/>
          <w:bCs/>
          <w:iCs/>
        </w:rPr>
        <w:t>mice (8 weeks old)</w:t>
      </w:r>
      <w:r w:rsidRPr="00A465B4">
        <w:rPr>
          <w:rFonts w:ascii="Arial" w:hAnsi="Arial" w:cs="Arial" w:hint="eastAsia"/>
          <w:bCs/>
          <w:iCs/>
        </w:rPr>
        <w:t xml:space="preserve"> </w:t>
      </w:r>
      <w:r w:rsidRPr="00A465B4">
        <w:rPr>
          <w:rFonts w:ascii="Arial" w:hAnsi="Arial" w:cs="Arial"/>
          <w:bCs/>
          <w:iCs/>
        </w:rPr>
        <w:t xml:space="preserve">were </w:t>
      </w:r>
      <w:r w:rsidRPr="00A465B4">
        <w:rPr>
          <w:rFonts w:ascii="Arial" w:hAnsi="Arial" w:cs="Arial" w:hint="eastAsia"/>
          <w:bCs/>
          <w:iCs/>
        </w:rPr>
        <w:t>purchased</w:t>
      </w:r>
      <w:r w:rsidRPr="00A465B4">
        <w:rPr>
          <w:rFonts w:ascii="Arial" w:hAnsi="Arial" w:cs="Arial"/>
          <w:bCs/>
          <w:iCs/>
        </w:rPr>
        <w:t xml:space="preserve"> from Jinan </w:t>
      </w:r>
      <w:proofErr w:type="spellStart"/>
      <w:r w:rsidRPr="00A465B4">
        <w:rPr>
          <w:rFonts w:ascii="Arial" w:hAnsi="Arial" w:cs="Arial"/>
          <w:bCs/>
          <w:iCs/>
        </w:rPr>
        <w:t>Pengyue</w:t>
      </w:r>
      <w:proofErr w:type="spellEnd"/>
      <w:r w:rsidRPr="00A465B4">
        <w:rPr>
          <w:rFonts w:ascii="Arial" w:hAnsi="Arial" w:cs="Arial"/>
          <w:bCs/>
          <w:iCs/>
        </w:rPr>
        <w:t xml:space="preserve"> Experimental Animal Breeding Co., Ltd. (Jinan, Shandong, China). New Zealand white rabbits were </w:t>
      </w:r>
      <w:r w:rsidRPr="00A465B4">
        <w:rPr>
          <w:rFonts w:ascii="Arial" w:hAnsi="Arial" w:cs="Arial" w:hint="eastAsia"/>
          <w:bCs/>
          <w:iCs/>
        </w:rPr>
        <w:t>purchased</w:t>
      </w:r>
      <w:r w:rsidRPr="00A465B4">
        <w:rPr>
          <w:rFonts w:ascii="Arial" w:hAnsi="Arial" w:cs="Arial"/>
          <w:bCs/>
          <w:iCs/>
        </w:rPr>
        <w:t xml:space="preserve"> from Qingdao </w:t>
      </w:r>
      <w:proofErr w:type="spellStart"/>
      <w:r w:rsidRPr="00A465B4">
        <w:rPr>
          <w:rFonts w:ascii="Arial" w:hAnsi="Arial" w:cs="Arial"/>
          <w:bCs/>
          <w:iCs/>
        </w:rPr>
        <w:t>Kangda</w:t>
      </w:r>
      <w:proofErr w:type="spellEnd"/>
      <w:r w:rsidRPr="00A465B4">
        <w:rPr>
          <w:rFonts w:ascii="Arial" w:hAnsi="Arial" w:cs="Arial"/>
          <w:bCs/>
          <w:iCs/>
        </w:rPr>
        <w:t xml:space="preserve"> Foodstuffs Co., Ltd. (Qingdao, China)</w:t>
      </w:r>
      <w:r w:rsidRPr="00A465B4">
        <w:rPr>
          <w:rFonts w:ascii="Arial" w:hAnsi="Arial" w:cs="Arial" w:hint="eastAsia"/>
          <w:bCs/>
          <w:iCs/>
        </w:rPr>
        <w:t xml:space="preserve">. </w:t>
      </w:r>
      <w:r w:rsidR="00A465B4" w:rsidRPr="00A465B4">
        <w:rPr>
          <w:rFonts w:ascii="Arial" w:hAnsi="Arial" w:cs="Arial"/>
          <w:bCs/>
          <w:iCs/>
        </w:rPr>
        <w:t>Animal care and procedures complied with the Guide for the Care and Use of Laboratory Animals, and the animal experiment was approved by the Qingdao University of Science and Technology Ethics Committee for Animal Experimentation (approval document No. 2017-1, Qingdao, China).</w:t>
      </w:r>
    </w:p>
    <w:p w14:paraId="064E3611" w14:textId="522FA13B" w:rsidR="000B6816" w:rsidRPr="00A465B4" w:rsidRDefault="000B6816" w:rsidP="000B6816">
      <w:pPr>
        <w:spacing w:line="360" w:lineRule="auto"/>
        <w:ind w:firstLineChars="100" w:firstLine="210"/>
        <w:rPr>
          <w:rFonts w:ascii="Arial" w:hAnsi="Arial" w:cs="Arial"/>
          <w:bCs/>
          <w:iCs/>
        </w:rPr>
      </w:pPr>
    </w:p>
    <w:bookmarkEnd w:id="0"/>
    <w:p w14:paraId="017CCB39" w14:textId="77777777" w:rsidR="002B6D7C" w:rsidRPr="00A465B4" w:rsidRDefault="000A4EA9" w:rsidP="002B6D7C">
      <w:pPr>
        <w:spacing w:line="360" w:lineRule="auto"/>
        <w:rPr>
          <w:rFonts w:ascii="Arial" w:hAnsi="Arial" w:cs="Arial"/>
          <w:b/>
          <w:bCs/>
        </w:rPr>
      </w:pPr>
      <w:r w:rsidRPr="00A465B4">
        <w:rPr>
          <w:rFonts w:ascii="Arial" w:hAnsi="Arial" w:cs="Arial"/>
          <w:b/>
          <w:bCs/>
        </w:rPr>
        <w:t>Quantitative</w:t>
      </w:r>
      <w:r w:rsidR="002B6D7C" w:rsidRPr="00A465B4">
        <w:rPr>
          <w:rFonts w:ascii="Arial" w:hAnsi="Arial" w:cs="Arial"/>
          <w:b/>
          <w:bCs/>
        </w:rPr>
        <w:t xml:space="preserve"> ultraviolet-visible spectrophotometric analysis</w:t>
      </w:r>
    </w:p>
    <w:p w14:paraId="2B8D0128" w14:textId="48687CFB" w:rsidR="00A766BE" w:rsidRDefault="002B6D7C" w:rsidP="00A766BE">
      <w:pPr>
        <w:spacing w:line="360" w:lineRule="auto"/>
        <w:ind w:firstLineChars="100" w:firstLine="210"/>
        <w:rPr>
          <w:rFonts w:ascii="Arial" w:hAnsi="Arial" w:cs="Arial"/>
          <w:bCs/>
          <w:iCs/>
        </w:rPr>
      </w:pPr>
      <w:r w:rsidRPr="00A465B4">
        <w:rPr>
          <w:rFonts w:ascii="Arial" w:hAnsi="Arial" w:cs="Arial"/>
          <w:bCs/>
        </w:rPr>
        <w:t>The</w:t>
      </w:r>
      <w:r w:rsidRPr="00A465B4">
        <w:rPr>
          <w:rFonts w:ascii="Arial" w:hAnsi="Arial" w:cs="Arial" w:hint="eastAsia"/>
          <w:bCs/>
        </w:rPr>
        <w:t xml:space="preserve"> concentration of PAL</w:t>
      </w:r>
      <w:r w:rsidRPr="00A465B4">
        <w:rPr>
          <w:rFonts w:ascii="Arial" w:hAnsi="Arial" w:cs="Arial"/>
          <w:bCs/>
        </w:rPr>
        <w:t xml:space="preserve"> was monitored by </w:t>
      </w:r>
      <w:r w:rsidRPr="00A465B4">
        <w:rPr>
          <w:rFonts w:ascii="Arial" w:hAnsi="Arial" w:cs="Arial" w:hint="eastAsia"/>
          <w:bCs/>
        </w:rPr>
        <w:t xml:space="preserve">UV </w:t>
      </w:r>
      <w:r w:rsidRPr="00A465B4">
        <w:rPr>
          <w:rFonts w:ascii="Arial" w:hAnsi="Arial" w:cs="Arial"/>
          <w:bCs/>
        </w:rPr>
        <w:t>(Infinite 200 Pro, Austria)</w:t>
      </w:r>
      <w:r w:rsidRPr="00A465B4">
        <w:rPr>
          <w:rFonts w:ascii="Arial" w:hAnsi="Arial" w:cs="Arial" w:hint="eastAsia"/>
          <w:bCs/>
        </w:rPr>
        <w:t xml:space="preserve"> with </w:t>
      </w:r>
      <w:r w:rsidRPr="00A465B4">
        <w:rPr>
          <w:rFonts w:ascii="Arial" w:hAnsi="Arial" w:cs="Arial"/>
          <w:bCs/>
        </w:rPr>
        <w:t>quartz cell with lid</w:t>
      </w:r>
      <w:r w:rsidRPr="00A465B4">
        <w:rPr>
          <w:rFonts w:ascii="Arial" w:hAnsi="Arial" w:cs="Arial" w:hint="eastAsia"/>
          <w:bCs/>
        </w:rPr>
        <w:t xml:space="preserve"> </w:t>
      </w:r>
      <w:r w:rsidRPr="00A465B4">
        <w:rPr>
          <w:rFonts w:ascii="Arial" w:hAnsi="Arial" w:cs="Arial"/>
          <w:bCs/>
        </w:rPr>
        <w:t>at 326</w:t>
      </w:r>
      <w:r w:rsidRPr="00A465B4">
        <w:rPr>
          <w:rFonts w:ascii="Arial" w:hAnsi="Arial" w:cs="Arial" w:hint="eastAsia"/>
          <w:bCs/>
        </w:rPr>
        <w:t xml:space="preserve"> </w:t>
      </w:r>
      <w:r w:rsidRPr="00A465B4">
        <w:rPr>
          <w:rFonts w:ascii="Arial" w:hAnsi="Arial" w:cs="Arial"/>
          <w:bCs/>
        </w:rPr>
        <w:t>nm</w:t>
      </w:r>
      <w:r w:rsidRPr="00A465B4">
        <w:rPr>
          <w:rFonts w:ascii="Arial" w:hAnsi="Arial" w:cs="Arial" w:hint="eastAsia"/>
          <w:bCs/>
        </w:rPr>
        <w:t xml:space="preserve">, </w:t>
      </w:r>
      <w:r w:rsidRPr="00A465B4">
        <w:rPr>
          <w:rFonts w:ascii="Arial" w:hAnsi="Arial" w:cs="Arial"/>
          <w:bCs/>
        </w:rPr>
        <w:t>the maximum wavelength (</w:t>
      </w:r>
      <w:proofErr w:type="spellStart"/>
      <w:r w:rsidRPr="00A465B4">
        <w:rPr>
          <w:rFonts w:ascii="Arial" w:hAnsi="Arial" w:cs="Arial"/>
          <w:bCs/>
        </w:rPr>
        <w:t>λ</w:t>
      </w:r>
      <w:r w:rsidRPr="00A465B4">
        <w:rPr>
          <w:rFonts w:ascii="Arial" w:hAnsi="Arial" w:cs="Arial"/>
          <w:bCs/>
          <w:vertAlign w:val="subscript"/>
        </w:rPr>
        <w:t>max</w:t>
      </w:r>
      <w:proofErr w:type="spellEnd"/>
      <w:r w:rsidRPr="00A465B4">
        <w:rPr>
          <w:rFonts w:ascii="Arial" w:hAnsi="Arial" w:cs="Arial"/>
          <w:bCs/>
        </w:rPr>
        <w:t>) available</w:t>
      </w:r>
      <w:r w:rsidRPr="00A465B4">
        <w:rPr>
          <w:rFonts w:ascii="Arial" w:hAnsi="Arial" w:cs="Arial" w:hint="eastAsia"/>
          <w:bCs/>
        </w:rPr>
        <w:t xml:space="preserve"> through </w:t>
      </w:r>
      <w:r w:rsidRPr="00A465B4">
        <w:rPr>
          <w:rFonts w:ascii="Arial" w:hAnsi="Arial" w:cs="Arial"/>
          <w:bCs/>
        </w:rPr>
        <w:t>scann</w:t>
      </w:r>
      <w:r w:rsidRPr="00A465B4">
        <w:rPr>
          <w:rFonts w:ascii="Arial" w:hAnsi="Arial" w:cs="Arial" w:hint="eastAsia"/>
          <w:bCs/>
        </w:rPr>
        <w:t>ing</w:t>
      </w:r>
      <w:r w:rsidRPr="00A465B4">
        <w:rPr>
          <w:rFonts w:ascii="Arial" w:hAnsi="Arial" w:cs="Arial"/>
          <w:bCs/>
        </w:rPr>
        <w:t xml:space="preserve"> between 300 and 500 nm.</w:t>
      </w:r>
      <w:r w:rsidRPr="00A465B4">
        <w:rPr>
          <w:rFonts w:ascii="Arial" w:hAnsi="Arial" w:cs="Arial" w:hint="eastAsia"/>
          <w:bCs/>
        </w:rPr>
        <w:t xml:space="preserve"> </w:t>
      </w:r>
      <w:r w:rsidR="00A766BE" w:rsidRPr="00A465B4">
        <w:rPr>
          <w:rFonts w:ascii="Arial" w:hAnsi="Arial" w:cs="Arial" w:hint="eastAsia"/>
          <w:bCs/>
          <w:iCs/>
        </w:rPr>
        <w:t>DG-FIT</w:t>
      </w:r>
      <w:r w:rsidR="00A766BE" w:rsidRPr="00A465B4">
        <w:rPr>
          <w:rFonts w:ascii="Arial" w:hAnsi="Arial" w:cs="Arial"/>
          <w:bCs/>
          <w:iCs/>
        </w:rPr>
        <w:t xml:space="preserve"> solution was </w:t>
      </w:r>
      <w:r w:rsidR="00A766BE" w:rsidRPr="00A465B4">
        <w:rPr>
          <w:rFonts w:ascii="Arial" w:hAnsi="Arial" w:cs="Arial" w:hint="eastAsia"/>
          <w:bCs/>
          <w:iCs/>
        </w:rPr>
        <w:t xml:space="preserve">diluted </w:t>
      </w:r>
      <w:r w:rsidR="00BA72DB" w:rsidRPr="00A465B4">
        <w:rPr>
          <w:rFonts w:ascii="Arial" w:hAnsi="Arial" w:cs="Arial"/>
          <w:bCs/>
          <w:iCs/>
        </w:rPr>
        <w:t>25</w:t>
      </w:r>
      <w:r w:rsidR="00A766BE" w:rsidRPr="00A465B4">
        <w:rPr>
          <w:rFonts w:ascii="Arial" w:hAnsi="Arial" w:cs="Arial"/>
          <w:bCs/>
          <w:iCs/>
        </w:rPr>
        <w:t>×</w:t>
      </w:r>
      <w:r w:rsidR="00A766BE" w:rsidRPr="00A465B4">
        <w:rPr>
          <w:rFonts w:ascii="Arial" w:hAnsi="Arial" w:cs="Arial" w:hint="eastAsia"/>
          <w:bCs/>
          <w:iCs/>
        </w:rPr>
        <w:t> with methanol to disrupt the micelles.</w:t>
      </w:r>
      <w:r w:rsidR="00A766BE" w:rsidRPr="00A465B4">
        <w:rPr>
          <w:rFonts w:ascii="Arial" w:hAnsi="Arial" w:cs="Arial"/>
          <w:bCs/>
          <w:iCs/>
        </w:rPr>
        <w:t xml:space="preserve"> The control solutions were equal to those mentioned but exclude PAL. The values of controls were subtracted from the  samples to eliminate the contribution of scattering artifacts.</w:t>
      </w:r>
    </w:p>
    <w:p w14:paraId="6B8F7755" w14:textId="77777777" w:rsidR="00A465B4" w:rsidRPr="00A465B4" w:rsidRDefault="00A465B4" w:rsidP="00A766BE">
      <w:pPr>
        <w:spacing w:line="360" w:lineRule="auto"/>
        <w:ind w:firstLineChars="100" w:firstLine="210"/>
        <w:rPr>
          <w:rFonts w:ascii="Arial" w:hAnsi="Arial" w:cs="Arial"/>
          <w:bCs/>
          <w:iCs/>
        </w:rPr>
      </w:pPr>
    </w:p>
    <w:p w14:paraId="5B721EE4" w14:textId="77777777" w:rsidR="002B6D7C" w:rsidRPr="00A465B4" w:rsidRDefault="002B6D7C" w:rsidP="002B6D7C">
      <w:pPr>
        <w:spacing w:line="360" w:lineRule="auto"/>
        <w:rPr>
          <w:rFonts w:ascii="Arial" w:hAnsi="Arial" w:cs="Arial"/>
          <w:b/>
          <w:bCs/>
        </w:rPr>
      </w:pPr>
      <w:r w:rsidRPr="00A465B4">
        <w:rPr>
          <w:rFonts w:ascii="Arial" w:hAnsi="Arial" w:cs="Arial"/>
          <w:b/>
          <w:bCs/>
        </w:rPr>
        <w:t> </w:t>
      </w:r>
      <w:r w:rsidRPr="00A465B4">
        <w:rPr>
          <w:rFonts w:ascii="Arial" w:hAnsi="Arial" w:cs="Arial" w:hint="eastAsia"/>
          <w:b/>
          <w:bCs/>
        </w:rPr>
        <w:t>A</w:t>
      </w:r>
      <w:r w:rsidRPr="00A465B4">
        <w:rPr>
          <w:rFonts w:ascii="Arial" w:hAnsi="Arial" w:cs="Arial"/>
          <w:b/>
          <w:bCs/>
        </w:rPr>
        <w:t>ntioxidant activity</w:t>
      </w:r>
    </w:p>
    <w:p w14:paraId="4418017C" w14:textId="77777777" w:rsidR="002B6D7C" w:rsidRPr="00A465B4" w:rsidRDefault="002B6D7C" w:rsidP="002B6D7C">
      <w:pPr>
        <w:spacing w:line="360" w:lineRule="auto"/>
        <w:ind w:firstLineChars="100" w:firstLine="210"/>
        <w:rPr>
          <w:rFonts w:ascii="Arial" w:hAnsi="Arial" w:cs="Arial"/>
          <w:bCs/>
        </w:rPr>
      </w:pPr>
      <w:r w:rsidRPr="00A465B4">
        <w:rPr>
          <w:rFonts w:ascii="Arial" w:hAnsi="Arial" w:cs="Arial"/>
          <w:bCs/>
        </w:rPr>
        <w:t xml:space="preserve">Antioxidant activity of </w:t>
      </w:r>
      <w:r w:rsidRPr="00A465B4">
        <w:rPr>
          <w:rFonts w:ascii="Arial" w:hAnsi="Arial" w:cs="Arial" w:hint="eastAsia"/>
          <w:bCs/>
        </w:rPr>
        <w:t>DG-PAL</w:t>
      </w:r>
      <w:r w:rsidRPr="00A465B4">
        <w:rPr>
          <w:rFonts w:ascii="Arial" w:hAnsi="Arial" w:cs="Arial"/>
          <w:bCs/>
        </w:rPr>
        <w:t xml:space="preserve"> was evaluated both by free radical scavenging against 2,2′-azino-bis-(3-ethylbenzo-thiazoline-6-sulfonic acid) diammonium salt (ABTS)</w:t>
      </w:r>
      <w:r w:rsidRPr="00A465B4">
        <w:rPr>
          <w:rFonts w:ascii="Arial" w:hAnsi="Arial" w:cs="Arial" w:hint="eastAsia"/>
          <w:bCs/>
        </w:rPr>
        <w:t xml:space="preserve"> assays</w:t>
      </w:r>
      <w:r w:rsidRPr="00A465B4">
        <w:rPr>
          <w:rFonts w:ascii="Arial" w:hAnsi="Arial" w:cs="Arial"/>
          <w:bCs/>
        </w:rPr>
        <w:t>, and by Fe(III)</w:t>
      </w:r>
      <w:r w:rsidRPr="00A465B4">
        <w:rPr>
          <w:rFonts w:ascii="Arial" w:hAnsi="Arial" w:cs="Arial"/>
          <w:bCs/>
          <w:iCs/>
        </w:rPr>
        <w:t xml:space="preserve"> </w:t>
      </w:r>
      <w:r w:rsidRPr="00A465B4">
        <w:rPr>
          <w:rFonts w:ascii="Arial" w:hAnsi="Arial" w:cs="Arial" w:hint="eastAsia"/>
          <w:bCs/>
          <w:iCs/>
        </w:rPr>
        <w:t>r</w:t>
      </w:r>
      <w:r w:rsidRPr="00A465B4">
        <w:rPr>
          <w:rFonts w:ascii="Arial" w:hAnsi="Arial" w:cs="Arial"/>
          <w:bCs/>
          <w:iCs/>
        </w:rPr>
        <w:t xml:space="preserve">educing </w:t>
      </w:r>
      <w:r w:rsidRPr="00A465B4">
        <w:rPr>
          <w:rFonts w:ascii="Arial" w:hAnsi="Arial" w:cs="Arial" w:hint="eastAsia"/>
          <w:bCs/>
          <w:iCs/>
        </w:rPr>
        <w:t>a</w:t>
      </w:r>
      <w:r w:rsidRPr="00A465B4">
        <w:rPr>
          <w:rFonts w:ascii="Arial" w:hAnsi="Arial" w:cs="Arial"/>
          <w:bCs/>
          <w:iCs/>
        </w:rPr>
        <w:t xml:space="preserve">ntioxidant </w:t>
      </w:r>
      <w:r w:rsidRPr="00A465B4">
        <w:rPr>
          <w:rFonts w:ascii="Arial" w:hAnsi="Arial" w:cs="Arial" w:hint="eastAsia"/>
          <w:bCs/>
          <w:iCs/>
        </w:rPr>
        <w:t>p</w:t>
      </w:r>
      <w:r w:rsidRPr="00A465B4">
        <w:rPr>
          <w:rFonts w:ascii="Arial" w:hAnsi="Arial" w:cs="Arial"/>
          <w:bCs/>
          <w:iCs/>
        </w:rPr>
        <w:t xml:space="preserve">ower </w:t>
      </w:r>
      <w:r w:rsidRPr="00A465B4">
        <w:rPr>
          <w:rFonts w:ascii="Arial" w:hAnsi="Arial" w:cs="Arial" w:hint="eastAsia"/>
          <w:bCs/>
          <w:iCs/>
        </w:rPr>
        <w:t>(</w:t>
      </w:r>
      <w:r w:rsidRPr="00A465B4">
        <w:rPr>
          <w:rFonts w:ascii="Arial" w:hAnsi="Arial" w:cs="Arial"/>
          <w:bCs/>
          <w:iCs/>
        </w:rPr>
        <w:t>FRAP</w:t>
      </w:r>
      <w:r w:rsidRPr="00A465B4">
        <w:rPr>
          <w:rFonts w:ascii="Arial" w:hAnsi="Arial" w:cs="Arial" w:hint="eastAsia"/>
          <w:bCs/>
          <w:iCs/>
        </w:rPr>
        <w:t>)</w:t>
      </w:r>
      <w:r w:rsidRPr="00A465B4">
        <w:rPr>
          <w:rFonts w:ascii="Arial" w:hAnsi="Arial" w:cs="Arial" w:hint="eastAsia"/>
          <w:bCs/>
        </w:rPr>
        <w:t xml:space="preserve"> assays, performed as the kit instruction </w:t>
      </w:r>
      <w:r w:rsidRPr="00A465B4">
        <w:rPr>
          <w:rFonts w:ascii="Arial" w:hAnsi="Arial" w:cs="Arial"/>
          <w:bCs/>
        </w:rPr>
        <w:t>(</w:t>
      </w:r>
      <w:proofErr w:type="spellStart"/>
      <w:r w:rsidRPr="00A465B4">
        <w:rPr>
          <w:rFonts w:ascii="Arial" w:hAnsi="Arial" w:cs="Arial"/>
          <w:bCs/>
        </w:rPr>
        <w:t>Biyuntian</w:t>
      </w:r>
      <w:proofErr w:type="spellEnd"/>
      <w:r w:rsidRPr="00A465B4">
        <w:rPr>
          <w:rFonts w:ascii="Arial" w:hAnsi="Arial" w:cs="Arial"/>
          <w:bCs/>
        </w:rPr>
        <w:t>, Shanghai, China)</w:t>
      </w:r>
      <w:r w:rsidRPr="00A465B4">
        <w:rPr>
          <w:rFonts w:ascii="Arial" w:hAnsi="Arial" w:cs="Arial" w:hint="eastAsia"/>
          <w:bCs/>
        </w:rPr>
        <w:t xml:space="preserve">. </w:t>
      </w:r>
      <w:r w:rsidRPr="00A465B4">
        <w:rPr>
          <w:rFonts w:ascii="Arial" w:hAnsi="Arial" w:cs="Arial"/>
          <w:bCs/>
        </w:rPr>
        <w:t>F</w:t>
      </w:r>
      <w:r w:rsidRPr="00A465B4">
        <w:rPr>
          <w:rFonts w:ascii="Arial" w:hAnsi="Arial" w:cs="Arial" w:hint="eastAsia"/>
          <w:bCs/>
        </w:rPr>
        <w:t xml:space="preserve">ree PAL solution with concentrations of 100, 150, 200, 250, 300, and 500 </w:t>
      </w:r>
      <w:r w:rsidRPr="00A465B4">
        <w:rPr>
          <w:rFonts w:ascii="Arial" w:hAnsi="Arial" w:cs="Arial"/>
          <w:bCs/>
        </w:rPr>
        <w:t>µ</w:t>
      </w:r>
      <w:r w:rsidRPr="00A465B4">
        <w:rPr>
          <w:rFonts w:ascii="Arial" w:hAnsi="Arial" w:cs="Arial" w:hint="eastAsia"/>
          <w:bCs/>
        </w:rPr>
        <w:t xml:space="preserve">g/ml, DG solution with concentrations of 1.50, 2.25, 3.00, 3.75, 4.50, and 7.50 mg/ml, and DG-PAL solution (DG/PAL mass ratio 15:1) with PAL concentrations of 100, 150, 200, 250, 300, and 500 </w:t>
      </w:r>
      <w:r w:rsidRPr="00A465B4">
        <w:rPr>
          <w:rFonts w:ascii="Arial" w:hAnsi="Arial" w:cs="Arial"/>
          <w:bCs/>
        </w:rPr>
        <w:t>µ</w:t>
      </w:r>
      <w:r w:rsidRPr="00A465B4">
        <w:rPr>
          <w:rFonts w:ascii="Arial" w:hAnsi="Arial" w:cs="Arial" w:hint="eastAsia"/>
          <w:bCs/>
        </w:rPr>
        <w:t xml:space="preserve">g/ml were tested here with 5, 15, </w:t>
      </w:r>
      <w:proofErr w:type="gramStart"/>
      <w:r w:rsidRPr="00A465B4">
        <w:rPr>
          <w:rFonts w:ascii="Arial" w:hAnsi="Arial" w:cs="Arial" w:hint="eastAsia"/>
          <w:bCs/>
        </w:rPr>
        <w:t>30, 60, 90, and 120 min</w:t>
      </w:r>
      <w:proofErr w:type="gramEnd"/>
      <w:r w:rsidRPr="00A465B4">
        <w:rPr>
          <w:rFonts w:ascii="Arial" w:hAnsi="Arial" w:cs="Arial" w:hint="eastAsia"/>
          <w:bCs/>
        </w:rPr>
        <w:t xml:space="preserve"> incubation, respectively.</w:t>
      </w:r>
    </w:p>
    <w:p w14:paraId="67FDBC60" w14:textId="77777777" w:rsidR="00AE1900" w:rsidRPr="00A465B4" w:rsidRDefault="00AE1900" w:rsidP="002B6D7C">
      <w:pPr>
        <w:spacing w:line="360" w:lineRule="auto"/>
        <w:jc w:val="center"/>
        <w:rPr>
          <w:rFonts w:ascii="Arial" w:hAnsi="Arial" w:cs="Arial"/>
          <w:bCs/>
          <w:iCs/>
        </w:rPr>
      </w:pPr>
    </w:p>
    <w:p w14:paraId="0C308FE9" w14:textId="77777777" w:rsidR="00AE1900" w:rsidRPr="00A465B4" w:rsidRDefault="00AE1900" w:rsidP="002B6D7C">
      <w:pPr>
        <w:spacing w:line="360" w:lineRule="auto"/>
        <w:jc w:val="center"/>
        <w:rPr>
          <w:rFonts w:ascii="Arial" w:hAnsi="Arial" w:cs="Arial"/>
          <w:bCs/>
          <w:iCs/>
        </w:rPr>
      </w:pPr>
    </w:p>
    <w:p w14:paraId="3E0D99BD" w14:textId="77777777" w:rsidR="002B6D7C" w:rsidRPr="00A465B4" w:rsidRDefault="002B6D7C" w:rsidP="002B6D7C">
      <w:pPr>
        <w:spacing w:line="360" w:lineRule="auto"/>
        <w:jc w:val="center"/>
        <w:rPr>
          <w:rFonts w:ascii="Arial" w:hAnsi="Arial" w:cs="Arial"/>
          <w:b/>
          <w:iCs/>
        </w:rPr>
      </w:pPr>
      <w:r w:rsidRPr="00A465B4">
        <w:rPr>
          <w:rFonts w:ascii="Arial" w:hAnsi="Arial" w:cs="Arial"/>
          <w:b/>
          <w:iCs/>
        </w:rPr>
        <w:lastRenderedPageBreak/>
        <w:t>Table S1 Antibody information</w:t>
      </w:r>
    </w:p>
    <w:tbl>
      <w:tblPr>
        <w:tblW w:w="7118" w:type="dxa"/>
        <w:jc w:val="center"/>
        <w:tblBorders>
          <w:top w:val="single" w:sz="4" w:space="0" w:color="auto"/>
          <w:bottom w:val="single" w:sz="4" w:space="0" w:color="auto"/>
        </w:tblBorders>
        <w:tblLook w:val="04A0" w:firstRow="1" w:lastRow="0" w:firstColumn="1" w:lastColumn="0" w:noHBand="0" w:noVBand="1"/>
      </w:tblPr>
      <w:tblGrid>
        <w:gridCol w:w="2865"/>
        <w:gridCol w:w="1276"/>
        <w:gridCol w:w="1843"/>
        <w:gridCol w:w="1134"/>
      </w:tblGrid>
      <w:tr w:rsidR="00A465B4" w:rsidRPr="00A465B4" w14:paraId="4E8300D1" w14:textId="77777777" w:rsidTr="00B37A71">
        <w:trPr>
          <w:trHeight w:val="498"/>
          <w:jc w:val="center"/>
        </w:trPr>
        <w:tc>
          <w:tcPr>
            <w:tcW w:w="2865" w:type="dxa"/>
            <w:tcBorders>
              <w:top w:val="single" w:sz="4" w:space="0" w:color="auto"/>
              <w:bottom w:val="single" w:sz="4" w:space="0" w:color="auto"/>
            </w:tcBorders>
            <w:vAlign w:val="center"/>
          </w:tcPr>
          <w:p w14:paraId="2ACFB510" w14:textId="77777777" w:rsidR="002B6D7C" w:rsidRPr="00A465B4" w:rsidRDefault="002B6D7C" w:rsidP="00B37A71">
            <w:pPr>
              <w:spacing w:line="360" w:lineRule="auto"/>
              <w:rPr>
                <w:rFonts w:ascii="Arial" w:hAnsi="Arial" w:cs="Arial"/>
                <w:bCs/>
                <w:iCs/>
              </w:rPr>
            </w:pPr>
            <w:r w:rsidRPr="00A465B4">
              <w:rPr>
                <w:rFonts w:ascii="Arial" w:hAnsi="Arial" w:cs="Arial"/>
                <w:bCs/>
                <w:iCs/>
              </w:rPr>
              <w:t>Primary antibody</w:t>
            </w:r>
          </w:p>
        </w:tc>
        <w:tc>
          <w:tcPr>
            <w:tcW w:w="1276" w:type="dxa"/>
            <w:tcBorders>
              <w:top w:val="single" w:sz="4" w:space="0" w:color="auto"/>
              <w:bottom w:val="single" w:sz="4" w:space="0" w:color="auto"/>
            </w:tcBorders>
            <w:vAlign w:val="center"/>
          </w:tcPr>
          <w:p w14:paraId="7D61F2A3" w14:textId="77777777" w:rsidR="002B6D7C" w:rsidRPr="00A465B4" w:rsidRDefault="002B6D7C" w:rsidP="00B37A71">
            <w:pPr>
              <w:spacing w:line="360" w:lineRule="auto"/>
              <w:rPr>
                <w:rFonts w:ascii="Arial" w:hAnsi="Arial" w:cs="Arial"/>
                <w:bCs/>
                <w:iCs/>
              </w:rPr>
            </w:pPr>
            <w:r w:rsidRPr="00A465B4">
              <w:rPr>
                <w:rFonts w:ascii="Arial" w:hAnsi="Arial" w:cs="Arial"/>
                <w:bCs/>
                <w:iCs/>
              </w:rPr>
              <w:t>Supplier</w:t>
            </w:r>
          </w:p>
        </w:tc>
        <w:tc>
          <w:tcPr>
            <w:tcW w:w="1843" w:type="dxa"/>
            <w:tcBorders>
              <w:top w:val="single" w:sz="4" w:space="0" w:color="auto"/>
              <w:bottom w:val="single" w:sz="4" w:space="0" w:color="auto"/>
            </w:tcBorders>
            <w:vAlign w:val="center"/>
          </w:tcPr>
          <w:p w14:paraId="31A65086" w14:textId="77777777" w:rsidR="002B6D7C" w:rsidRPr="00A465B4" w:rsidRDefault="002B6D7C" w:rsidP="00B37A71">
            <w:pPr>
              <w:spacing w:line="360" w:lineRule="auto"/>
              <w:rPr>
                <w:rFonts w:ascii="Arial" w:hAnsi="Arial" w:cs="Arial"/>
                <w:bCs/>
                <w:iCs/>
              </w:rPr>
            </w:pPr>
            <w:r w:rsidRPr="00A465B4">
              <w:rPr>
                <w:rFonts w:ascii="Arial" w:hAnsi="Arial" w:cs="Arial"/>
                <w:bCs/>
                <w:iCs/>
              </w:rPr>
              <w:t>Catalog number</w:t>
            </w:r>
          </w:p>
        </w:tc>
        <w:tc>
          <w:tcPr>
            <w:tcW w:w="1134" w:type="dxa"/>
            <w:tcBorders>
              <w:top w:val="single" w:sz="4" w:space="0" w:color="auto"/>
              <w:bottom w:val="single" w:sz="4" w:space="0" w:color="auto"/>
            </w:tcBorders>
            <w:vAlign w:val="center"/>
          </w:tcPr>
          <w:p w14:paraId="546C0184" w14:textId="77777777" w:rsidR="002B6D7C" w:rsidRPr="00A465B4" w:rsidRDefault="002B6D7C" w:rsidP="00B37A71">
            <w:pPr>
              <w:spacing w:line="360" w:lineRule="auto"/>
              <w:rPr>
                <w:rFonts w:ascii="Arial" w:hAnsi="Arial" w:cs="Arial"/>
                <w:bCs/>
                <w:iCs/>
              </w:rPr>
            </w:pPr>
            <w:r w:rsidRPr="00A465B4">
              <w:rPr>
                <w:rFonts w:ascii="Arial" w:hAnsi="Arial" w:cs="Arial"/>
                <w:bCs/>
                <w:iCs/>
              </w:rPr>
              <w:t xml:space="preserve">Dilution </w:t>
            </w:r>
          </w:p>
        </w:tc>
      </w:tr>
      <w:tr w:rsidR="00A465B4" w:rsidRPr="00A465B4" w14:paraId="1B81F96A" w14:textId="77777777" w:rsidTr="00B37A71">
        <w:trPr>
          <w:trHeight w:val="498"/>
          <w:jc w:val="center"/>
        </w:trPr>
        <w:tc>
          <w:tcPr>
            <w:tcW w:w="2865" w:type="dxa"/>
            <w:vAlign w:val="center"/>
          </w:tcPr>
          <w:p w14:paraId="12C31FEE" w14:textId="77777777" w:rsidR="002B6D7C" w:rsidRPr="00A465B4" w:rsidRDefault="002B6D7C" w:rsidP="00B37A71">
            <w:pPr>
              <w:spacing w:line="360" w:lineRule="auto"/>
              <w:rPr>
                <w:rFonts w:ascii="Arial" w:hAnsi="Arial" w:cs="Arial"/>
                <w:bCs/>
                <w:iCs/>
              </w:rPr>
            </w:pPr>
            <w:r w:rsidRPr="00A465B4">
              <w:rPr>
                <w:rFonts w:ascii="Arial" w:hAnsi="Arial" w:cs="Arial" w:hint="eastAsia"/>
                <w:bCs/>
                <w:iCs/>
              </w:rPr>
              <w:t>HMGB1 Polyclonal</w:t>
            </w:r>
            <w:r w:rsidRPr="00A465B4">
              <w:rPr>
                <w:rFonts w:ascii="Arial" w:hAnsi="Arial" w:cs="Arial"/>
                <w:bCs/>
                <w:iCs/>
              </w:rPr>
              <w:t xml:space="preserve"> Antibody</w:t>
            </w:r>
          </w:p>
        </w:tc>
        <w:tc>
          <w:tcPr>
            <w:tcW w:w="1276" w:type="dxa"/>
            <w:vAlign w:val="center"/>
          </w:tcPr>
          <w:p w14:paraId="62ACA44F" w14:textId="77777777" w:rsidR="002B6D7C" w:rsidRPr="00A465B4" w:rsidRDefault="002B6D7C" w:rsidP="00B37A71">
            <w:pPr>
              <w:spacing w:line="360" w:lineRule="auto"/>
              <w:rPr>
                <w:rFonts w:ascii="Arial" w:hAnsi="Arial" w:cs="Arial"/>
                <w:bCs/>
                <w:iCs/>
              </w:rPr>
            </w:pPr>
            <w:proofErr w:type="spellStart"/>
            <w:r w:rsidRPr="00A465B4">
              <w:rPr>
                <w:rFonts w:ascii="Arial" w:hAnsi="Arial" w:cs="Arial"/>
                <w:bCs/>
                <w:iCs/>
              </w:rPr>
              <w:t>ABclonal</w:t>
            </w:r>
            <w:proofErr w:type="spellEnd"/>
          </w:p>
        </w:tc>
        <w:tc>
          <w:tcPr>
            <w:tcW w:w="1843" w:type="dxa"/>
            <w:vAlign w:val="center"/>
          </w:tcPr>
          <w:p w14:paraId="1428430B" w14:textId="77777777" w:rsidR="002B6D7C" w:rsidRPr="00A465B4" w:rsidRDefault="002B6D7C" w:rsidP="00B37A71">
            <w:pPr>
              <w:spacing w:line="360" w:lineRule="auto"/>
              <w:rPr>
                <w:rFonts w:ascii="Arial" w:hAnsi="Arial" w:cs="Arial"/>
                <w:bCs/>
                <w:iCs/>
              </w:rPr>
            </w:pPr>
            <w:r w:rsidRPr="00A465B4">
              <w:rPr>
                <w:rFonts w:ascii="Arial" w:hAnsi="Arial" w:cs="Arial"/>
                <w:bCs/>
                <w:iCs/>
              </w:rPr>
              <w:t>A0719</w:t>
            </w:r>
          </w:p>
        </w:tc>
        <w:tc>
          <w:tcPr>
            <w:tcW w:w="1134" w:type="dxa"/>
            <w:vAlign w:val="center"/>
          </w:tcPr>
          <w:p w14:paraId="67A0B664" w14:textId="77777777" w:rsidR="002B6D7C" w:rsidRPr="00A465B4" w:rsidRDefault="002B6D7C" w:rsidP="00B37A71">
            <w:pPr>
              <w:spacing w:line="360" w:lineRule="auto"/>
              <w:rPr>
                <w:rFonts w:ascii="Arial" w:hAnsi="Arial" w:cs="Arial"/>
                <w:bCs/>
                <w:iCs/>
              </w:rPr>
            </w:pPr>
            <w:r w:rsidRPr="00A465B4">
              <w:rPr>
                <w:rFonts w:ascii="Arial" w:hAnsi="Arial" w:cs="Arial"/>
                <w:bCs/>
                <w:iCs/>
              </w:rPr>
              <w:t>1:1000</w:t>
            </w:r>
          </w:p>
        </w:tc>
      </w:tr>
      <w:tr w:rsidR="00A465B4" w:rsidRPr="00A465B4" w14:paraId="702AE043" w14:textId="77777777" w:rsidTr="00B37A71">
        <w:trPr>
          <w:trHeight w:val="498"/>
          <w:jc w:val="center"/>
        </w:trPr>
        <w:tc>
          <w:tcPr>
            <w:tcW w:w="2865" w:type="dxa"/>
            <w:vAlign w:val="center"/>
          </w:tcPr>
          <w:p w14:paraId="644A1E3D" w14:textId="77777777" w:rsidR="002B6D7C" w:rsidRPr="00A465B4" w:rsidRDefault="002B6D7C" w:rsidP="00B37A71">
            <w:pPr>
              <w:spacing w:line="360" w:lineRule="auto"/>
              <w:rPr>
                <w:rFonts w:ascii="Arial" w:hAnsi="Arial" w:cs="Arial"/>
                <w:bCs/>
                <w:iCs/>
              </w:rPr>
            </w:pPr>
            <w:r w:rsidRPr="00A465B4">
              <w:rPr>
                <w:rFonts w:ascii="Arial" w:hAnsi="Arial" w:cs="Arial"/>
                <w:bCs/>
                <w:iCs/>
              </w:rPr>
              <w:t>Anti-RAGE antibody</w:t>
            </w:r>
          </w:p>
        </w:tc>
        <w:tc>
          <w:tcPr>
            <w:tcW w:w="1276" w:type="dxa"/>
            <w:vAlign w:val="center"/>
          </w:tcPr>
          <w:p w14:paraId="0A76F5FC" w14:textId="77777777" w:rsidR="002B6D7C" w:rsidRPr="00A465B4" w:rsidRDefault="002B6D7C" w:rsidP="00B37A71">
            <w:pPr>
              <w:spacing w:line="360" w:lineRule="auto"/>
              <w:rPr>
                <w:rFonts w:ascii="Arial" w:hAnsi="Arial" w:cs="Arial"/>
                <w:bCs/>
                <w:iCs/>
              </w:rPr>
            </w:pPr>
            <w:r w:rsidRPr="00A465B4">
              <w:rPr>
                <w:rFonts w:ascii="Arial" w:hAnsi="Arial" w:cs="Arial"/>
                <w:bCs/>
                <w:iCs/>
              </w:rPr>
              <w:t>Abcam</w:t>
            </w:r>
          </w:p>
        </w:tc>
        <w:tc>
          <w:tcPr>
            <w:tcW w:w="1843" w:type="dxa"/>
            <w:vAlign w:val="center"/>
          </w:tcPr>
          <w:p w14:paraId="10C786A3" w14:textId="77777777" w:rsidR="002B6D7C" w:rsidRPr="00A465B4" w:rsidRDefault="002B6D7C" w:rsidP="00B37A71">
            <w:pPr>
              <w:spacing w:line="360" w:lineRule="auto"/>
              <w:rPr>
                <w:rFonts w:ascii="Arial" w:hAnsi="Arial" w:cs="Arial"/>
                <w:bCs/>
                <w:iCs/>
              </w:rPr>
            </w:pPr>
            <w:r w:rsidRPr="00A465B4">
              <w:rPr>
                <w:rFonts w:ascii="Arial" w:hAnsi="Arial" w:cs="Arial"/>
                <w:bCs/>
                <w:iCs/>
              </w:rPr>
              <w:t>Ab3611</w:t>
            </w:r>
          </w:p>
        </w:tc>
        <w:tc>
          <w:tcPr>
            <w:tcW w:w="1134" w:type="dxa"/>
            <w:vAlign w:val="center"/>
          </w:tcPr>
          <w:p w14:paraId="5184D6A2" w14:textId="77777777" w:rsidR="002B6D7C" w:rsidRPr="00A465B4" w:rsidRDefault="002B6D7C" w:rsidP="00B37A71">
            <w:pPr>
              <w:spacing w:line="360" w:lineRule="auto"/>
              <w:rPr>
                <w:rFonts w:ascii="Arial" w:hAnsi="Arial" w:cs="Arial"/>
                <w:bCs/>
                <w:iCs/>
              </w:rPr>
            </w:pPr>
            <w:r w:rsidRPr="00A465B4">
              <w:rPr>
                <w:rFonts w:ascii="Arial" w:hAnsi="Arial" w:cs="Arial"/>
                <w:bCs/>
                <w:iCs/>
              </w:rPr>
              <w:t>1:</w:t>
            </w:r>
            <w:r w:rsidRPr="00A465B4">
              <w:rPr>
                <w:rFonts w:ascii="Arial" w:hAnsi="Arial" w:cs="Arial" w:hint="eastAsia"/>
                <w:bCs/>
                <w:iCs/>
              </w:rPr>
              <w:t>25</w:t>
            </w:r>
            <w:r w:rsidRPr="00A465B4">
              <w:rPr>
                <w:rFonts w:ascii="Arial" w:hAnsi="Arial" w:cs="Arial"/>
                <w:bCs/>
                <w:iCs/>
              </w:rPr>
              <w:t>00</w:t>
            </w:r>
          </w:p>
        </w:tc>
      </w:tr>
      <w:tr w:rsidR="002B6D7C" w:rsidRPr="00A465B4" w14:paraId="7193E81A" w14:textId="77777777" w:rsidTr="00B37A71">
        <w:trPr>
          <w:trHeight w:val="498"/>
          <w:jc w:val="center"/>
        </w:trPr>
        <w:tc>
          <w:tcPr>
            <w:tcW w:w="2865" w:type="dxa"/>
            <w:vAlign w:val="center"/>
          </w:tcPr>
          <w:p w14:paraId="37EA5B42" w14:textId="77777777" w:rsidR="002B6D7C" w:rsidRPr="00A465B4" w:rsidRDefault="002B6D7C" w:rsidP="00B37A71">
            <w:pPr>
              <w:spacing w:line="360" w:lineRule="auto"/>
              <w:rPr>
                <w:rFonts w:ascii="Arial" w:hAnsi="Arial" w:cs="Arial"/>
                <w:szCs w:val="21"/>
              </w:rPr>
            </w:pPr>
            <w:r w:rsidRPr="00A465B4">
              <w:rPr>
                <w:rFonts w:ascii="Arial" w:hAnsi="Arial" w:cs="Arial"/>
                <w:szCs w:val="21"/>
              </w:rPr>
              <w:t xml:space="preserve">Anti-Beta </w:t>
            </w:r>
            <w:r w:rsidRPr="00A465B4">
              <w:rPr>
                <w:rFonts w:ascii="Arial" w:hAnsi="SimSun" w:cs="Arial"/>
                <w:szCs w:val="21"/>
              </w:rPr>
              <w:t>Ⅲ</w:t>
            </w:r>
            <w:r w:rsidRPr="00A465B4">
              <w:rPr>
                <w:rFonts w:ascii="SimSun" w:hAnsi="SimSun" w:cs="SimSun" w:hint="eastAsia"/>
                <w:szCs w:val="21"/>
              </w:rPr>
              <w:t xml:space="preserve"> </w:t>
            </w:r>
            <w:proofErr w:type="spellStart"/>
            <w:r w:rsidRPr="00A465B4">
              <w:rPr>
                <w:rFonts w:ascii="Arial" w:hAnsi="Arial" w:cs="Arial" w:hint="eastAsia"/>
                <w:szCs w:val="21"/>
              </w:rPr>
              <w:t>tubilin</w:t>
            </w:r>
            <w:proofErr w:type="spellEnd"/>
            <w:r w:rsidRPr="00A465B4">
              <w:rPr>
                <w:rFonts w:ascii="Arial" w:hAnsi="Arial" w:cs="Arial" w:hint="eastAsia"/>
                <w:szCs w:val="21"/>
              </w:rPr>
              <w:t>,</w:t>
            </w:r>
            <w:r w:rsidRPr="00A465B4">
              <w:rPr>
                <w:rFonts w:ascii="Arial" w:hAnsi="Arial" w:cs="Arial"/>
                <w:szCs w:val="21"/>
              </w:rPr>
              <w:t xml:space="preserve"> Alexa Fluor</w:t>
            </w:r>
            <w:r w:rsidRPr="00A465B4">
              <w:rPr>
                <w:rFonts w:ascii="Arial" w:hAnsi="Arial" w:cs="Arial"/>
                <w:bCs/>
                <w:szCs w:val="21"/>
              </w:rPr>
              <w:t>®</w:t>
            </w:r>
            <w:r w:rsidRPr="00A465B4">
              <w:rPr>
                <w:rFonts w:ascii="Arial" w:hAnsi="Arial" w:cs="Arial"/>
                <w:szCs w:val="21"/>
              </w:rPr>
              <w:t xml:space="preserve"> 488</w:t>
            </w:r>
            <w:r w:rsidRPr="00A465B4">
              <w:rPr>
                <w:rFonts w:ascii="Arial" w:hAnsi="Arial" w:cs="Arial" w:hint="eastAsia"/>
                <w:szCs w:val="21"/>
              </w:rPr>
              <w:t xml:space="preserve"> Conjugate</w:t>
            </w:r>
          </w:p>
        </w:tc>
        <w:tc>
          <w:tcPr>
            <w:tcW w:w="1276" w:type="dxa"/>
            <w:vAlign w:val="center"/>
          </w:tcPr>
          <w:p w14:paraId="34BBC2A0" w14:textId="77777777" w:rsidR="002B6D7C" w:rsidRPr="00A465B4" w:rsidRDefault="002B6D7C" w:rsidP="00B37A71">
            <w:pPr>
              <w:spacing w:line="360" w:lineRule="auto"/>
              <w:rPr>
                <w:rFonts w:ascii="Arial" w:hAnsi="Arial" w:cs="Arial"/>
                <w:szCs w:val="21"/>
              </w:rPr>
            </w:pPr>
            <w:r w:rsidRPr="00A465B4">
              <w:rPr>
                <w:rFonts w:ascii="Arial" w:hAnsi="Arial" w:cs="Arial" w:hint="eastAsia"/>
                <w:szCs w:val="21"/>
              </w:rPr>
              <w:t xml:space="preserve">Millipore </w:t>
            </w:r>
            <w:r w:rsidRPr="00A465B4">
              <w:rPr>
                <w:rFonts w:ascii="Arial" w:hAnsi="Arial" w:cs="Arial"/>
                <w:szCs w:val="21"/>
              </w:rPr>
              <w:t xml:space="preserve"> </w:t>
            </w:r>
          </w:p>
        </w:tc>
        <w:tc>
          <w:tcPr>
            <w:tcW w:w="1843" w:type="dxa"/>
            <w:vAlign w:val="center"/>
          </w:tcPr>
          <w:p w14:paraId="22265130" w14:textId="77777777" w:rsidR="002B6D7C" w:rsidRPr="00A465B4" w:rsidRDefault="002B6D7C" w:rsidP="00B37A71">
            <w:pPr>
              <w:spacing w:line="360" w:lineRule="auto"/>
              <w:rPr>
                <w:rFonts w:ascii="Arial" w:hAnsi="Arial" w:cs="Arial"/>
                <w:szCs w:val="21"/>
              </w:rPr>
            </w:pPr>
            <w:r w:rsidRPr="00A465B4">
              <w:rPr>
                <w:rFonts w:ascii="Arial" w:hAnsi="Arial" w:cs="Arial" w:hint="eastAsia"/>
                <w:szCs w:val="21"/>
              </w:rPr>
              <w:t>AB15708A4</w:t>
            </w:r>
          </w:p>
        </w:tc>
        <w:tc>
          <w:tcPr>
            <w:tcW w:w="1134" w:type="dxa"/>
            <w:vAlign w:val="center"/>
          </w:tcPr>
          <w:p w14:paraId="330568D8" w14:textId="77777777" w:rsidR="002B6D7C" w:rsidRPr="00A465B4" w:rsidRDefault="002B6D7C" w:rsidP="00B37A71">
            <w:pPr>
              <w:spacing w:line="360" w:lineRule="auto"/>
              <w:rPr>
                <w:rFonts w:ascii="Arial" w:hAnsi="Arial" w:cs="Arial"/>
                <w:szCs w:val="21"/>
              </w:rPr>
            </w:pPr>
            <w:r w:rsidRPr="00A465B4">
              <w:rPr>
                <w:rFonts w:ascii="Arial" w:hAnsi="Arial" w:cs="Arial"/>
                <w:szCs w:val="21"/>
              </w:rPr>
              <w:t>1:</w:t>
            </w:r>
            <w:r w:rsidRPr="00A465B4">
              <w:rPr>
                <w:rFonts w:ascii="Arial" w:hAnsi="Arial" w:cs="Arial" w:hint="eastAsia"/>
                <w:szCs w:val="21"/>
              </w:rPr>
              <w:t>200</w:t>
            </w:r>
          </w:p>
        </w:tc>
      </w:tr>
    </w:tbl>
    <w:p w14:paraId="523C3224" w14:textId="77777777" w:rsidR="00553C7C" w:rsidRPr="00A465B4" w:rsidRDefault="00553C7C" w:rsidP="00553C7C">
      <w:pPr>
        <w:spacing w:line="360" w:lineRule="auto"/>
        <w:rPr>
          <w:rFonts w:ascii="Arial" w:hAnsi="Arial" w:cs="Arial"/>
          <w:b/>
          <w:szCs w:val="21"/>
        </w:rPr>
      </w:pPr>
    </w:p>
    <w:p w14:paraId="6A5C834A" w14:textId="77777777" w:rsidR="00CA6E26" w:rsidRPr="00A465B4" w:rsidRDefault="00CA6E26" w:rsidP="00553C7C">
      <w:pPr>
        <w:spacing w:line="360" w:lineRule="auto"/>
        <w:rPr>
          <w:rFonts w:ascii="Arial" w:hAnsi="Arial" w:cs="Arial"/>
          <w:b/>
          <w:szCs w:val="21"/>
        </w:rPr>
      </w:pPr>
    </w:p>
    <w:p w14:paraId="7A25A384" w14:textId="77777777" w:rsidR="00CA6E26" w:rsidRPr="00A465B4" w:rsidRDefault="00902231" w:rsidP="00CA6E26">
      <w:pPr>
        <w:spacing w:line="360" w:lineRule="auto"/>
        <w:jc w:val="center"/>
        <w:rPr>
          <w:rFonts w:ascii="Arial" w:hAnsi="Arial" w:cs="Arial"/>
          <w:b/>
          <w:bCs/>
        </w:rPr>
      </w:pPr>
      <w:r w:rsidRPr="00A465B4">
        <w:rPr>
          <w:rFonts w:ascii="Arial" w:hAnsi="Arial" w:cs="Arial"/>
          <w:b/>
          <w:bCs/>
          <w:noProof/>
        </w:rPr>
        <w:drawing>
          <wp:inline distT="0" distB="0" distL="0" distR="0" wp14:anchorId="0397A3C5" wp14:editId="6B727D61">
            <wp:extent cx="3784600" cy="2921000"/>
            <wp:effectExtent l="19050" t="0" r="6350" b="0"/>
            <wp:docPr id="11" name="图片 2" descr="E:\02 High-mobility group box-1\04 DG-PAL\01 DATA\1包封率 电位粒径TEM\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2 High-mobility group box-1\04 DG-PAL\01 DATA\1包封率 电位粒径TEM\Data 1.tif"/>
                    <pic:cNvPicPr>
                      <a:picLocks noChangeAspect="1" noChangeArrowheads="1"/>
                    </pic:cNvPicPr>
                  </pic:nvPicPr>
                  <pic:blipFill>
                    <a:blip r:embed="rId8" cstate="print"/>
                    <a:srcRect/>
                    <a:stretch>
                      <a:fillRect/>
                    </a:stretch>
                  </pic:blipFill>
                  <pic:spPr bwMode="auto">
                    <a:xfrm>
                      <a:off x="0" y="0"/>
                      <a:ext cx="3784600" cy="2921000"/>
                    </a:xfrm>
                    <a:prstGeom prst="rect">
                      <a:avLst/>
                    </a:prstGeom>
                    <a:noFill/>
                    <a:ln w="9525">
                      <a:noFill/>
                      <a:miter lim="800000"/>
                      <a:headEnd/>
                      <a:tailEnd/>
                    </a:ln>
                  </pic:spPr>
                </pic:pic>
              </a:graphicData>
            </a:graphic>
          </wp:inline>
        </w:drawing>
      </w:r>
    </w:p>
    <w:p w14:paraId="10FF05E7" w14:textId="79E1E306" w:rsidR="00CA6E26" w:rsidRDefault="00CA6E26" w:rsidP="00CA6E26">
      <w:pPr>
        <w:spacing w:line="360" w:lineRule="auto"/>
        <w:jc w:val="center"/>
        <w:rPr>
          <w:rFonts w:ascii="Arial" w:hAnsi="Arial" w:cs="Arial"/>
          <w:b/>
          <w:bCs/>
          <w:iCs/>
        </w:rPr>
      </w:pPr>
      <w:r w:rsidRPr="00A465B4">
        <w:rPr>
          <w:rFonts w:ascii="Arial" w:hAnsi="Arial" w:cs="Arial"/>
          <w:b/>
          <w:bCs/>
          <w:iCs/>
        </w:rPr>
        <w:t>Figure S</w:t>
      </w:r>
      <w:r w:rsidR="00133F79" w:rsidRPr="00A465B4">
        <w:rPr>
          <w:rFonts w:ascii="Arial" w:hAnsi="Arial" w:cs="Arial" w:hint="eastAsia"/>
          <w:b/>
          <w:bCs/>
          <w:iCs/>
        </w:rPr>
        <w:t>1</w:t>
      </w:r>
      <w:r w:rsidRPr="00A465B4">
        <w:rPr>
          <w:rFonts w:ascii="Arial" w:hAnsi="Arial" w:cs="Arial"/>
          <w:b/>
          <w:bCs/>
          <w:iCs/>
        </w:rPr>
        <w:t xml:space="preserve"> </w:t>
      </w:r>
      <w:r w:rsidRPr="00A465B4">
        <w:rPr>
          <w:rFonts w:ascii="Arial" w:hAnsi="Arial" w:cs="Arial" w:hint="eastAsia"/>
          <w:b/>
          <w:bCs/>
          <w:iCs/>
        </w:rPr>
        <w:t>C</w:t>
      </w:r>
      <w:r w:rsidRPr="00A465B4">
        <w:rPr>
          <w:rFonts w:ascii="Arial" w:hAnsi="Arial" w:cs="Arial"/>
          <w:b/>
          <w:bCs/>
          <w:iCs/>
        </w:rPr>
        <w:t>hanging profiles</w:t>
      </w:r>
      <w:r w:rsidRPr="00A465B4">
        <w:rPr>
          <w:rFonts w:ascii="Arial" w:hAnsi="Arial" w:cs="Arial" w:hint="eastAsia"/>
          <w:b/>
          <w:bCs/>
          <w:iCs/>
        </w:rPr>
        <w:t xml:space="preserve"> of dissolved PAL with </w:t>
      </w:r>
      <w:r w:rsidRPr="00A465B4">
        <w:rPr>
          <w:rFonts w:ascii="Arial" w:hAnsi="Arial" w:cs="Arial"/>
          <w:b/>
          <w:bCs/>
          <w:iCs/>
        </w:rPr>
        <w:t xml:space="preserve">different mass ratios of DG to </w:t>
      </w:r>
      <w:r w:rsidRPr="00A465B4">
        <w:rPr>
          <w:rFonts w:ascii="Arial" w:hAnsi="Arial" w:cs="Arial" w:hint="eastAsia"/>
          <w:b/>
          <w:bCs/>
          <w:iCs/>
        </w:rPr>
        <w:t>PAL</w:t>
      </w:r>
      <w:r w:rsidRPr="00A465B4">
        <w:rPr>
          <w:rFonts w:ascii="Arial" w:hAnsi="Arial" w:cs="Arial"/>
          <w:b/>
          <w:bCs/>
          <w:iCs/>
        </w:rPr>
        <w:t xml:space="preserve">. </w:t>
      </w:r>
    </w:p>
    <w:p w14:paraId="69CF53CA" w14:textId="51CE5AE7" w:rsidR="00A465B4" w:rsidRDefault="00A465B4" w:rsidP="00CA6E26">
      <w:pPr>
        <w:spacing w:line="360" w:lineRule="auto"/>
        <w:jc w:val="center"/>
        <w:rPr>
          <w:rFonts w:ascii="Arial" w:hAnsi="Arial" w:cs="Arial"/>
          <w:b/>
          <w:bCs/>
          <w:iCs/>
        </w:rPr>
      </w:pPr>
    </w:p>
    <w:p w14:paraId="748226AF" w14:textId="77777777" w:rsidR="00A465B4" w:rsidRPr="00A465B4" w:rsidRDefault="00A465B4" w:rsidP="00CA6E26">
      <w:pPr>
        <w:spacing w:line="360" w:lineRule="auto"/>
        <w:jc w:val="center"/>
        <w:rPr>
          <w:rFonts w:ascii="Arial" w:hAnsi="Arial" w:cs="Arial"/>
          <w:b/>
          <w:bCs/>
          <w:iCs/>
        </w:rPr>
      </w:pPr>
    </w:p>
    <w:p w14:paraId="229227A4" w14:textId="77777777" w:rsidR="00CA6E26" w:rsidRPr="00A465B4" w:rsidRDefault="00CA6E26" w:rsidP="00553C7C">
      <w:pPr>
        <w:spacing w:line="360" w:lineRule="auto"/>
        <w:rPr>
          <w:rFonts w:ascii="Arial" w:hAnsi="Arial" w:cs="Arial"/>
          <w:b/>
          <w:szCs w:val="21"/>
        </w:rPr>
      </w:pPr>
    </w:p>
    <w:p w14:paraId="2A03BDC5" w14:textId="77777777" w:rsidR="00F45170" w:rsidRPr="00A465B4" w:rsidRDefault="00902231" w:rsidP="00F45170">
      <w:pPr>
        <w:spacing w:line="360" w:lineRule="auto"/>
        <w:rPr>
          <w:rFonts w:ascii="Arial" w:hAnsi="Arial" w:cs="Arial"/>
        </w:rPr>
      </w:pPr>
      <w:r w:rsidRPr="00A465B4">
        <w:rPr>
          <w:rFonts w:ascii="Arial" w:hAnsi="Arial" w:cs="Arial"/>
          <w:noProof/>
        </w:rPr>
        <w:lastRenderedPageBreak/>
        <w:drawing>
          <wp:inline distT="0" distB="0" distL="0" distR="0" wp14:anchorId="2240D0A6" wp14:editId="2B91450D">
            <wp:extent cx="5731510" cy="2335661"/>
            <wp:effectExtent l="19050" t="0" r="2540" b="0"/>
            <wp:docPr id="6" name="图片 1" descr="E:\02 High-mobility group box-1\04 DG-PAL\01 DATA\2黄藤素稳定性\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High-mobility group box-1\04 DG-PAL\01 DATA\2黄藤素稳定性\Layout 1.tif"/>
                    <pic:cNvPicPr>
                      <a:picLocks noChangeAspect="1" noChangeArrowheads="1"/>
                    </pic:cNvPicPr>
                  </pic:nvPicPr>
                  <pic:blipFill>
                    <a:blip r:embed="rId9" cstate="print"/>
                    <a:srcRect/>
                    <a:stretch>
                      <a:fillRect/>
                    </a:stretch>
                  </pic:blipFill>
                  <pic:spPr bwMode="auto">
                    <a:xfrm>
                      <a:off x="0" y="0"/>
                      <a:ext cx="5731510" cy="2335661"/>
                    </a:xfrm>
                    <a:prstGeom prst="rect">
                      <a:avLst/>
                    </a:prstGeom>
                    <a:noFill/>
                    <a:ln w="9525">
                      <a:noFill/>
                      <a:miter lim="800000"/>
                      <a:headEnd/>
                      <a:tailEnd/>
                    </a:ln>
                  </pic:spPr>
                </pic:pic>
              </a:graphicData>
            </a:graphic>
          </wp:inline>
        </w:drawing>
      </w:r>
    </w:p>
    <w:p w14:paraId="1D78D480" w14:textId="4012EE73" w:rsidR="00A465B4" w:rsidRDefault="00F45170" w:rsidP="00553C7C">
      <w:pPr>
        <w:spacing w:line="360" w:lineRule="auto"/>
        <w:rPr>
          <w:rFonts w:ascii="Arial" w:hAnsi="Arial" w:cs="Arial"/>
          <w:bCs/>
          <w:iCs/>
        </w:rPr>
      </w:pPr>
      <w:r w:rsidRPr="00A465B4">
        <w:rPr>
          <w:rFonts w:ascii="Arial" w:hAnsi="Arial" w:cs="Arial"/>
          <w:b/>
          <w:bCs/>
          <w:iCs/>
        </w:rPr>
        <w:t xml:space="preserve">Figure </w:t>
      </w:r>
      <w:r w:rsidRPr="00A465B4">
        <w:rPr>
          <w:rFonts w:ascii="Arial" w:hAnsi="Arial" w:cs="Arial" w:hint="eastAsia"/>
          <w:b/>
          <w:bCs/>
          <w:iCs/>
        </w:rPr>
        <w:t>S2</w:t>
      </w:r>
      <w:r w:rsidRPr="00A465B4">
        <w:rPr>
          <w:rFonts w:ascii="Arial" w:hAnsi="Arial" w:cs="Arial"/>
          <w:b/>
          <w:bCs/>
          <w:iCs/>
        </w:rPr>
        <w:t xml:space="preserve"> </w:t>
      </w:r>
      <w:r w:rsidRPr="00A465B4">
        <w:rPr>
          <w:rFonts w:ascii="Arial" w:hAnsi="Arial" w:cs="Arial" w:hint="eastAsia"/>
          <w:b/>
          <w:bCs/>
          <w:iCs/>
        </w:rPr>
        <w:t>S</w:t>
      </w:r>
      <w:r w:rsidRPr="00A465B4">
        <w:rPr>
          <w:rFonts w:ascii="Arial" w:hAnsi="Arial" w:cs="Arial"/>
          <w:b/>
          <w:bCs/>
          <w:iCs/>
        </w:rPr>
        <w:t>hort-term storage profiles</w:t>
      </w:r>
      <w:r w:rsidRPr="00A465B4">
        <w:rPr>
          <w:rFonts w:ascii="Arial" w:hAnsi="Arial" w:cs="Arial" w:hint="eastAsia"/>
          <w:b/>
          <w:bCs/>
          <w:iCs/>
        </w:rPr>
        <w:t xml:space="preserve"> of </w:t>
      </w:r>
      <w:r w:rsidRPr="00A465B4">
        <w:rPr>
          <w:rFonts w:ascii="Arial" w:hAnsi="Arial" w:cs="Arial"/>
          <w:b/>
          <w:bCs/>
          <w:iCs/>
        </w:rPr>
        <w:t>DG-</w:t>
      </w:r>
      <w:r w:rsidRPr="00A465B4">
        <w:rPr>
          <w:rFonts w:ascii="Arial" w:hAnsi="Arial" w:cs="Arial" w:hint="eastAsia"/>
          <w:b/>
          <w:bCs/>
          <w:iCs/>
        </w:rPr>
        <w:t>PAL</w:t>
      </w:r>
      <w:r w:rsidRPr="00A465B4">
        <w:rPr>
          <w:rFonts w:ascii="Arial" w:hAnsi="Arial" w:cs="Arial"/>
          <w:b/>
          <w:bCs/>
          <w:iCs/>
        </w:rPr>
        <w:t xml:space="preserve"> ophthalmic solution with a </w:t>
      </w:r>
      <w:r w:rsidRPr="00A465B4">
        <w:rPr>
          <w:rFonts w:ascii="Arial" w:hAnsi="Arial" w:cs="Arial" w:hint="eastAsia"/>
          <w:b/>
          <w:bCs/>
          <w:iCs/>
        </w:rPr>
        <w:t>DG/PAL</w:t>
      </w:r>
      <w:r w:rsidRPr="00A465B4">
        <w:rPr>
          <w:rFonts w:ascii="Arial" w:hAnsi="Arial" w:cs="Arial"/>
          <w:b/>
          <w:bCs/>
          <w:iCs/>
        </w:rPr>
        <w:t xml:space="preserve"> mass ratio of </w:t>
      </w:r>
      <w:r w:rsidRPr="00A465B4">
        <w:rPr>
          <w:rFonts w:ascii="Arial" w:hAnsi="Arial" w:cs="Arial" w:hint="eastAsia"/>
          <w:b/>
          <w:bCs/>
          <w:iCs/>
        </w:rPr>
        <w:t>15</w:t>
      </w:r>
      <w:r w:rsidRPr="00A465B4">
        <w:rPr>
          <w:rFonts w:ascii="Arial" w:hAnsi="Arial" w:cs="Arial"/>
          <w:b/>
          <w:bCs/>
          <w:iCs/>
        </w:rPr>
        <w:t>:1</w:t>
      </w:r>
      <w:r w:rsidRPr="00A465B4">
        <w:rPr>
          <w:rFonts w:ascii="Arial" w:hAnsi="Arial" w:cs="Arial" w:hint="eastAsia"/>
          <w:b/>
          <w:bCs/>
          <w:iCs/>
        </w:rPr>
        <w:t>.</w:t>
      </w:r>
      <w:r w:rsidRPr="00A465B4">
        <w:rPr>
          <w:rFonts w:ascii="Arial" w:hAnsi="Arial" w:cs="Arial"/>
          <w:b/>
          <w:bCs/>
          <w:iCs/>
        </w:rPr>
        <w:t xml:space="preserve"> </w:t>
      </w:r>
      <w:r w:rsidRPr="00A465B4">
        <w:rPr>
          <w:rFonts w:ascii="Arial" w:hAnsi="Arial" w:cs="Arial"/>
          <w:bCs/>
          <w:iCs/>
        </w:rPr>
        <w:t>(n = 3)</w:t>
      </w:r>
      <w:r w:rsidRPr="00A465B4">
        <w:rPr>
          <w:rFonts w:ascii="Arial" w:hAnsi="Arial" w:cs="Arial" w:hint="eastAsia"/>
          <w:bCs/>
          <w:iCs/>
        </w:rPr>
        <w:t xml:space="preserve">. </w:t>
      </w:r>
    </w:p>
    <w:p w14:paraId="31529AC1" w14:textId="4907A3F2" w:rsidR="00A465B4" w:rsidRDefault="00A465B4" w:rsidP="00553C7C">
      <w:pPr>
        <w:spacing w:line="360" w:lineRule="auto"/>
        <w:rPr>
          <w:rFonts w:ascii="Arial" w:hAnsi="Arial" w:cs="Arial"/>
          <w:bCs/>
          <w:iCs/>
        </w:rPr>
      </w:pPr>
    </w:p>
    <w:p w14:paraId="45295FD8" w14:textId="5F4EAEA5" w:rsidR="00A465B4" w:rsidRDefault="00A465B4" w:rsidP="00553C7C">
      <w:pPr>
        <w:spacing w:line="360" w:lineRule="auto"/>
        <w:rPr>
          <w:rFonts w:ascii="Arial" w:hAnsi="Arial" w:cs="Arial"/>
          <w:bCs/>
          <w:iCs/>
        </w:rPr>
      </w:pPr>
    </w:p>
    <w:p w14:paraId="1DC8A9E1" w14:textId="77777777" w:rsidR="00A465B4" w:rsidRPr="00A465B4" w:rsidRDefault="00A465B4" w:rsidP="00553C7C">
      <w:pPr>
        <w:spacing w:line="360" w:lineRule="auto"/>
        <w:rPr>
          <w:rFonts w:ascii="Arial" w:hAnsi="Arial" w:cs="Arial"/>
          <w:bCs/>
          <w:iCs/>
        </w:rPr>
      </w:pPr>
    </w:p>
    <w:p w14:paraId="4A2FFEEC" w14:textId="77777777" w:rsidR="00F45170" w:rsidRPr="00A465B4" w:rsidRDefault="00902231" w:rsidP="00553C7C">
      <w:pPr>
        <w:spacing w:line="360" w:lineRule="auto"/>
        <w:rPr>
          <w:rFonts w:ascii="Arial" w:hAnsi="Arial" w:cs="Arial"/>
          <w:b/>
          <w:szCs w:val="21"/>
        </w:rPr>
      </w:pPr>
      <w:r w:rsidRPr="00A465B4">
        <w:rPr>
          <w:rFonts w:ascii="Arial" w:hAnsi="Arial" w:cs="Arial"/>
          <w:b/>
          <w:noProof/>
          <w:szCs w:val="21"/>
        </w:rPr>
        <w:lastRenderedPageBreak/>
        <w:drawing>
          <wp:inline distT="0" distB="0" distL="0" distR="0" wp14:anchorId="7F12C7E7" wp14:editId="0E8BF45D">
            <wp:extent cx="5599430" cy="5036020"/>
            <wp:effectExtent l="19050" t="0" r="1270" b="0"/>
            <wp:docPr id="16" name="图片 6" descr="E:\02 High-mobility group box-1\04 DG-PAL\01 DATA\3抗氧化\ABTS\AB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2 High-mobility group box-1\04 DG-PAL\01 DATA\3抗氧化\ABTS\ABTS.tif"/>
                    <pic:cNvPicPr>
                      <a:picLocks noChangeAspect="1" noChangeArrowheads="1"/>
                    </pic:cNvPicPr>
                  </pic:nvPicPr>
                  <pic:blipFill>
                    <a:blip r:embed="rId10" cstate="print"/>
                    <a:srcRect/>
                    <a:stretch>
                      <a:fillRect/>
                    </a:stretch>
                  </pic:blipFill>
                  <pic:spPr bwMode="auto">
                    <a:xfrm>
                      <a:off x="0" y="0"/>
                      <a:ext cx="5599430" cy="5036020"/>
                    </a:xfrm>
                    <a:prstGeom prst="rect">
                      <a:avLst/>
                    </a:prstGeom>
                    <a:noFill/>
                    <a:ln w="9525">
                      <a:noFill/>
                      <a:miter lim="800000"/>
                      <a:headEnd/>
                      <a:tailEnd/>
                    </a:ln>
                  </pic:spPr>
                </pic:pic>
              </a:graphicData>
            </a:graphic>
          </wp:inline>
        </w:drawing>
      </w:r>
    </w:p>
    <w:p w14:paraId="2E537350" w14:textId="77777777" w:rsidR="00F45170" w:rsidRPr="00A465B4" w:rsidRDefault="00F45170" w:rsidP="00F45170">
      <w:pPr>
        <w:spacing w:line="360" w:lineRule="auto"/>
        <w:rPr>
          <w:rFonts w:ascii="Arial" w:hAnsi="Arial" w:cs="Arial"/>
          <w:b/>
          <w:bCs/>
          <w:iCs/>
        </w:rPr>
      </w:pPr>
      <w:r w:rsidRPr="00A465B4">
        <w:rPr>
          <w:rFonts w:ascii="Arial" w:hAnsi="Arial" w:cs="Arial"/>
          <w:b/>
          <w:bCs/>
          <w:iCs/>
        </w:rPr>
        <w:t xml:space="preserve">Figure </w:t>
      </w:r>
      <w:r w:rsidRPr="00A465B4">
        <w:rPr>
          <w:rFonts w:ascii="Arial" w:hAnsi="Arial" w:cs="Arial" w:hint="eastAsia"/>
          <w:b/>
          <w:bCs/>
          <w:iCs/>
        </w:rPr>
        <w:t>S3</w:t>
      </w:r>
      <w:r w:rsidRPr="00A465B4">
        <w:rPr>
          <w:rFonts w:ascii="Arial" w:hAnsi="Arial" w:cs="Arial"/>
          <w:b/>
          <w:bCs/>
          <w:iCs/>
        </w:rPr>
        <w:t xml:space="preserve"> Measured antioxidant characterizations. </w:t>
      </w:r>
      <w:r w:rsidRPr="00A465B4">
        <w:rPr>
          <w:rFonts w:ascii="Arial" w:hAnsi="Arial" w:cs="Arial"/>
          <w:bCs/>
          <w:iCs/>
        </w:rPr>
        <w:t xml:space="preserve">Measured ABTS values of </w:t>
      </w:r>
      <w:r w:rsidRPr="00A465B4">
        <w:rPr>
          <w:rFonts w:ascii="Arial" w:hAnsi="Arial" w:cs="Arial" w:hint="eastAsia"/>
          <w:bCs/>
          <w:iCs/>
        </w:rPr>
        <w:t>DG,</w:t>
      </w:r>
      <w:r w:rsidRPr="00A465B4">
        <w:rPr>
          <w:rFonts w:ascii="Arial" w:hAnsi="Arial" w:cs="Arial"/>
          <w:bCs/>
          <w:iCs/>
        </w:rPr>
        <w:t xml:space="preserve"> free </w:t>
      </w:r>
      <w:proofErr w:type="gramStart"/>
      <w:r w:rsidR="001A5145" w:rsidRPr="00A465B4">
        <w:rPr>
          <w:rFonts w:ascii="Arial" w:hAnsi="Arial" w:cs="Arial" w:hint="eastAsia"/>
          <w:bCs/>
          <w:iCs/>
        </w:rPr>
        <w:t>PAL</w:t>
      </w:r>
      <w:proofErr w:type="gramEnd"/>
      <w:r w:rsidRPr="00A465B4">
        <w:rPr>
          <w:rFonts w:ascii="Arial" w:hAnsi="Arial" w:cs="Arial"/>
          <w:bCs/>
          <w:iCs/>
        </w:rPr>
        <w:t xml:space="preserve"> and DG-</w:t>
      </w:r>
      <w:r w:rsidRPr="00A465B4">
        <w:rPr>
          <w:rFonts w:ascii="Arial" w:hAnsi="Arial" w:cs="Arial" w:hint="eastAsia"/>
          <w:bCs/>
          <w:iCs/>
        </w:rPr>
        <w:t>PAL</w:t>
      </w:r>
      <w:r w:rsidRPr="00A465B4">
        <w:rPr>
          <w:rFonts w:ascii="Arial" w:hAnsi="Arial" w:cs="Arial"/>
          <w:bCs/>
          <w:iCs/>
        </w:rPr>
        <w:t xml:space="preserve"> with (</w:t>
      </w:r>
      <w:r w:rsidRPr="00A465B4">
        <w:rPr>
          <w:rFonts w:ascii="Arial" w:hAnsi="Arial" w:cs="Arial" w:hint="eastAsia"/>
          <w:bCs/>
          <w:iCs/>
        </w:rPr>
        <w:t>A</w:t>
      </w:r>
      <w:r w:rsidRPr="00A465B4">
        <w:rPr>
          <w:rFonts w:ascii="Arial" w:hAnsi="Arial" w:cs="Arial"/>
          <w:bCs/>
          <w:iCs/>
        </w:rPr>
        <w:t>) different incubation times as functions of concentration and (</w:t>
      </w:r>
      <w:r w:rsidRPr="00A465B4">
        <w:rPr>
          <w:rFonts w:ascii="Arial" w:hAnsi="Arial" w:cs="Arial" w:hint="eastAsia"/>
          <w:bCs/>
          <w:iCs/>
        </w:rPr>
        <w:t>B</w:t>
      </w:r>
      <w:r w:rsidRPr="00A465B4">
        <w:rPr>
          <w:rFonts w:ascii="Arial" w:hAnsi="Arial" w:cs="Arial"/>
          <w:bCs/>
          <w:iCs/>
        </w:rPr>
        <w:t xml:space="preserve">) different concentrations as functions of time. </w:t>
      </w:r>
    </w:p>
    <w:p w14:paraId="527B7F41" w14:textId="77777777" w:rsidR="00F45170" w:rsidRPr="00A465B4" w:rsidRDefault="00902231" w:rsidP="00553C7C">
      <w:pPr>
        <w:spacing w:line="360" w:lineRule="auto"/>
        <w:rPr>
          <w:rFonts w:ascii="Arial" w:hAnsi="Arial" w:cs="Arial"/>
          <w:b/>
          <w:szCs w:val="21"/>
        </w:rPr>
      </w:pPr>
      <w:r w:rsidRPr="00A465B4">
        <w:rPr>
          <w:rFonts w:ascii="Arial" w:hAnsi="Arial" w:cs="Arial"/>
          <w:b/>
          <w:noProof/>
          <w:szCs w:val="21"/>
        </w:rPr>
        <w:lastRenderedPageBreak/>
        <w:drawing>
          <wp:inline distT="0" distB="0" distL="0" distR="0" wp14:anchorId="2A2A489C" wp14:editId="333064AF">
            <wp:extent cx="5599430" cy="5113278"/>
            <wp:effectExtent l="19050" t="0" r="1270" b="0"/>
            <wp:docPr id="13" name="图片 4" descr="E:\02 High-mobility group box-1\04 DG-PAL\01 DATA\3抗氧化\ABTS\fr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 High-mobility group box-1\04 DG-PAL\01 DATA\3抗氧化\ABTS\frap.tif"/>
                    <pic:cNvPicPr>
                      <a:picLocks noChangeAspect="1" noChangeArrowheads="1"/>
                    </pic:cNvPicPr>
                  </pic:nvPicPr>
                  <pic:blipFill>
                    <a:blip r:embed="rId11" cstate="print"/>
                    <a:srcRect/>
                    <a:stretch>
                      <a:fillRect/>
                    </a:stretch>
                  </pic:blipFill>
                  <pic:spPr bwMode="auto">
                    <a:xfrm>
                      <a:off x="0" y="0"/>
                      <a:ext cx="5599430" cy="5113278"/>
                    </a:xfrm>
                    <a:prstGeom prst="rect">
                      <a:avLst/>
                    </a:prstGeom>
                    <a:noFill/>
                    <a:ln w="9525">
                      <a:noFill/>
                      <a:miter lim="800000"/>
                      <a:headEnd/>
                      <a:tailEnd/>
                    </a:ln>
                  </pic:spPr>
                </pic:pic>
              </a:graphicData>
            </a:graphic>
          </wp:inline>
        </w:drawing>
      </w:r>
    </w:p>
    <w:p w14:paraId="66CDCD7B" w14:textId="77777777" w:rsidR="005F4592" w:rsidRPr="00A465B4" w:rsidRDefault="005F4592" w:rsidP="005F4592">
      <w:pPr>
        <w:spacing w:line="360" w:lineRule="auto"/>
        <w:rPr>
          <w:rFonts w:ascii="Arial" w:hAnsi="Arial" w:cs="Arial"/>
          <w:bCs/>
          <w:iCs/>
          <w:szCs w:val="21"/>
        </w:rPr>
      </w:pPr>
      <w:r w:rsidRPr="00A465B4">
        <w:rPr>
          <w:rFonts w:ascii="Arial" w:hAnsi="Arial" w:cs="Arial"/>
          <w:b/>
          <w:bCs/>
          <w:iCs/>
          <w:szCs w:val="21"/>
        </w:rPr>
        <w:t xml:space="preserve">Figure </w:t>
      </w:r>
      <w:r w:rsidRPr="00A465B4">
        <w:rPr>
          <w:rFonts w:ascii="Arial" w:hAnsi="Arial" w:cs="Arial" w:hint="eastAsia"/>
          <w:b/>
          <w:bCs/>
          <w:iCs/>
          <w:szCs w:val="21"/>
        </w:rPr>
        <w:t>S</w:t>
      </w:r>
      <w:r w:rsidR="003275BA" w:rsidRPr="00A465B4">
        <w:rPr>
          <w:rFonts w:ascii="Arial" w:hAnsi="Arial" w:cs="Arial" w:hint="eastAsia"/>
          <w:b/>
          <w:bCs/>
          <w:iCs/>
          <w:szCs w:val="21"/>
        </w:rPr>
        <w:t>4</w:t>
      </w:r>
      <w:r w:rsidRPr="00A465B4">
        <w:rPr>
          <w:rFonts w:ascii="Arial" w:hAnsi="Arial" w:cs="Arial"/>
          <w:b/>
          <w:bCs/>
          <w:iCs/>
          <w:szCs w:val="21"/>
        </w:rPr>
        <w:t xml:space="preserve"> Measured antioxidant characterizations. </w:t>
      </w:r>
      <w:r w:rsidRPr="00A465B4">
        <w:rPr>
          <w:rFonts w:ascii="Arial" w:hAnsi="Arial" w:cs="Arial"/>
          <w:bCs/>
          <w:iCs/>
          <w:szCs w:val="21"/>
        </w:rPr>
        <w:t xml:space="preserve">Measured </w:t>
      </w:r>
      <w:r w:rsidRPr="00A465B4">
        <w:rPr>
          <w:rFonts w:ascii="Arial" w:hAnsi="Arial" w:cs="Arial" w:hint="eastAsia"/>
          <w:bCs/>
          <w:iCs/>
          <w:szCs w:val="21"/>
        </w:rPr>
        <w:t>FRAP</w:t>
      </w:r>
      <w:r w:rsidRPr="00A465B4">
        <w:rPr>
          <w:rFonts w:ascii="Arial" w:hAnsi="Arial" w:cs="Arial"/>
          <w:bCs/>
          <w:iCs/>
          <w:szCs w:val="21"/>
        </w:rPr>
        <w:t xml:space="preserve"> values of </w:t>
      </w:r>
      <w:r w:rsidRPr="00A465B4">
        <w:rPr>
          <w:rFonts w:ascii="Arial" w:hAnsi="Arial" w:cs="Arial" w:hint="eastAsia"/>
          <w:bCs/>
          <w:iCs/>
          <w:szCs w:val="21"/>
        </w:rPr>
        <w:t>DG,</w:t>
      </w:r>
      <w:r w:rsidRPr="00A465B4">
        <w:rPr>
          <w:rFonts w:ascii="Arial" w:hAnsi="Arial" w:cs="Arial"/>
          <w:bCs/>
          <w:iCs/>
          <w:szCs w:val="21"/>
        </w:rPr>
        <w:t xml:space="preserve"> free </w:t>
      </w:r>
      <w:proofErr w:type="gramStart"/>
      <w:r w:rsidRPr="00A465B4">
        <w:rPr>
          <w:rFonts w:ascii="Arial" w:hAnsi="Arial" w:cs="Arial"/>
          <w:bCs/>
          <w:iCs/>
          <w:szCs w:val="21"/>
        </w:rPr>
        <w:t>PAL</w:t>
      </w:r>
      <w:proofErr w:type="gramEnd"/>
      <w:r w:rsidRPr="00A465B4">
        <w:rPr>
          <w:rFonts w:ascii="Arial" w:hAnsi="Arial" w:cs="Arial"/>
          <w:bCs/>
          <w:iCs/>
          <w:szCs w:val="21"/>
        </w:rPr>
        <w:t xml:space="preserve"> and DG-</w:t>
      </w:r>
      <w:r w:rsidRPr="00A465B4">
        <w:rPr>
          <w:rFonts w:ascii="Arial" w:hAnsi="Arial" w:cs="Arial" w:hint="eastAsia"/>
          <w:bCs/>
          <w:iCs/>
          <w:szCs w:val="21"/>
        </w:rPr>
        <w:t>PAL</w:t>
      </w:r>
      <w:r w:rsidRPr="00A465B4">
        <w:rPr>
          <w:rFonts w:ascii="Arial" w:hAnsi="Arial" w:cs="Arial"/>
          <w:bCs/>
          <w:iCs/>
          <w:szCs w:val="21"/>
        </w:rPr>
        <w:t xml:space="preserve"> with (</w:t>
      </w:r>
      <w:r w:rsidRPr="00A465B4">
        <w:rPr>
          <w:rFonts w:ascii="Arial" w:hAnsi="Arial" w:cs="Arial" w:hint="eastAsia"/>
          <w:bCs/>
          <w:iCs/>
          <w:szCs w:val="21"/>
        </w:rPr>
        <w:t>C</w:t>
      </w:r>
      <w:r w:rsidRPr="00A465B4">
        <w:rPr>
          <w:rFonts w:ascii="Arial" w:hAnsi="Arial" w:cs="Arial"/>
          <w:bCs/>
          <w:iCs/>
          <w:szCs w:val="21"/>
        </w:rPr>
        <w:t>) different incubation times as functions of concentration and (</w:t>
      </w:r>
      <w:r w:rsidRPr="00A465B4">
        <w:rPr>
          <w:rFonts w:ascii="Arial" w:hAnsi="Arial" w:cs="Arial" w:hint="eastAsia"/>
          <w:bCs/>
          <w:iCs/>
          <w:szCs w:val="21"/>
        </w:rPr>
        <w:t>D</w:t>
      </w:r>
      <w:r w:rsidRPr="00A465B4">
        <w:rPr>
          <w:rFonts w:ascii="Arial" w:hAnsi="Arial" w:cs="Arial"/>
          <w:bCs/>
          <w:iCs/>
          <w:szCs w:val="21"/>
        </w:rPr>
        <w:t xml:space="preserve">) different concentrations as functions of time. </w:t>
      </w:r>
    </w:p>
    <w:p w14:paraId="0050E4F8" w14:textId="77777777" w:rsidR="003275BA" w:rsidRPr="00A465B4" w:rsidRDefault="003275BA" w:rsidP="005F4592">
      <w:pPr>
        <w:spacing w:line="360" w:lineRule="auto"/>
        <w:rPr>
          <w:rFonts w:ascii="Arial" w:hAnsi="Arial" w:cs="Arial"/>
          <w:bCs/>
          <w:iCs/>
          <w:szCs w:val="21"/>
        </w:rPr>
      </w:pPr>
    </w:p>
    <w:p w14:paraId="3A6CA62E" w14:textId="77777777" w:rsidR="005F4592" w:rsidRPr="00A465B4" w:rsidRDefault="006E27E9" w:rsidP="00553C7C">
      <w:pPr>
        <w:spacing w:line="360" w:lineRule="auto"/>
        <w:rPr>
          <w:rFonts w:ascii="Arial" w:hAnsi="Arial" w:cs="Arial"/>
          <w:b/>
          <w:szCs w:val="21"/>
        </w:rPr>
      </w:pPr>
      <w:r w:rsidRPr="00A465B4">
        <w:rPr>
          <w:rFonts w:ascii="Arial" w:hAnsi="Arial" w:cs="Arial"/>
          <w:b/>
          <w:noProof/>
          <w:szCs w:val="21"/>
        </w:rPr>
        <w:lastRenderedPageBreak/>
        <w:drawing>
          <wp:inline distT="0" distB="0" distL="0" distR="0" wp14:anchorId="62936982" wp14:editId="4C439B8F">
            <wp:extent cx="5629910" cy="2589759"/>
            <wp:effectExtent l="19050" t="0" r="8890" b="0"/>
            <wp:docPr id="18" name="图片 10" descr="E:\02 High-mobility group box-1\04 DG-PAL\01 DATA\2刺激性\外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2 High-mobility group box-1\04 DG-PAL\01 DATA\2刺激性\外观-.tif"/>
                    <pic:cNvPicPr>
                      <a:picLocks noChangeAspect="1" noChangeArrowheads="1"/>
                    </pic:cNvPicPr>
                  </pic:nvPicPr>
                  <pic:blipFill>
                    <a:blip r:embed="rId12" cstate="print"/>
                    <a:srcRect/>
                    <a:stretch>
                      <a:fillRect/>
                    </a:stretch>
                  </pic:blipFill>
                  <pic:spPr bwMode="auto">
                    <a:xfrm>
                      <a:off x="0" y="0"/>
                      <a:ext cx="5629910" cy="2589759"/>
                    </a:xfrm>
                    <a:prstGeom prst="rect">
                      <a:avLst/>
                    </a:prstGeom>
                    <a:noFill/>
                    <a:ln w="9525">
                      <a:noFill/>
                      <a:miter lim="800000"/>
                      <a:headEnd/>
                      <a:tailEnd/>
                    </a:ln>
                  </pic:spPr>
                </pic:pic>
              </a:graphicData>
            </a:graphic>
          </wp:inline>
        </w:drawing>
      </w:r>
    </w:p>
    <w:p w14:paraId="7530135E" w14:textId="3629D5D6" w:rsidR="003275BA" w:rsidRDefault="003275BA" w:rsidP="003275BA">
      <w:pPr>
        <w:spacing w:line="360" w:lineRule="auto"/>
        <w:rPr>
          <w:rFonts w:ascii="Arial" w:hAnsi="Arial" w:cs="Arial"/>
          <w:bCs/>
          <w:iCs/>
        </w:rPr>
      </w:pPr>
      <w:r w:rsidRPr="00A465B4">
        <w:rPr>
          <w:rFonts w:ascii="Arial" w:hAnsi="Arial" w:cs="Arial"/>
          <w:b/>
          <w:bCs/>
          <w:iCs/>
        </w:rPr>
        <w:t xml:space="preserve">Figure </w:t>
      </w:r>
      <w:r w:rsidRPr="00A465B4">
        <w:rPr>
          <w:rFonts w:ascii="Arial" w:hAnsi="Arial" w:cs="Arial" w:hint="eastAsia"/>
          <w:b/>
          <w:bCs/>
          <w:iCs/>
        </w:rPr>
        <w:t>S5</w:t>
      </w:r>
      <w:r w:rsidRPr="00A465B4">
        <w:rPr>
          <w:rFonts w:ascii="Arial" w:hAnsi="Arial" w:cs="Arial"/>
          <w:b/>
          <w:bCs/>
          <w:iCs/>
        </w:rPr>
        <w:t xml:space="preserve"> Evaluation of the DG-PAL ophthalmic solution for potential ocular </w:t>
      </w:r>
      <w:r w:rsidRPr="00A465B4">
        <w:rPr>
          <w:rFonts w:ascii="Arial" w:hAnsi="Arial" w:cs="Arial" w:hint="eastAsia"/>
          <w:b/>
          <w:bCs/>
          <w:iCs/>
        </w:rPr>
        <w:t>irritation</w:t>
      </w:r>
      <w:r w:rsidRPr="00A465B4">
        <w:rPr>
          <w:rFonts w:ascii="Arial" w:hAnsi="Arial" w:cs="Arial"/>
          <w:b/>
          <w:bCs/>
          <w:iCs/>
        </w:rPr>
        <w:t>.</w:t>
      </w:r>
      <w:r w:rsidRPr="00A465B4">
        <w:rPr>
          <w:rFonts w:ascii="Arial" w:hAnsi="Arial" w:cs="Arial"/>
          <w:bCs/>
          <w:iCs/>
        </w:rPr>
        <w:t xml:space="preserve"> </w:t>
      </w:r>
      <w:r w:rsidRPr="00A465B4">
        <w:rPr>
          <w:rFonts w:ascii="Arial" w:hAnsi="Arial" w:cs="Arial" w:hint="eastAsia"/>
          <w:bCs/>
          <w:iCs/>
        </w:rPr>
        <w:t>G</w:t>
      </w:r>
      <w:r w:rsidRPr="00A465B4">
        <w:rPr>
          <w:rFonts w:ascii="Arial" w:hAnsi="Arial" w:cs="Arial"/>
          <w:bCs/>
          <w:iCs/>
        </w:rPr>
        <w:t>eneral</w:t>
      </w:r>
      <w:r w:rsidRPr="00A465B4">
        <w:rPr>
          <w:rFonts w:ascii="Arial" w:hAnsi="Arial" w:cs="Arial" w:hint="eastAsia"/>
          <w:bCs/>
          <w:iCs/>
        </w:rPr>
        <w:t xml:space="preserve"> s</w:t>
      </w:r>
      <w:r w:rsidRPr="00A465B4">
        <w:rPr>
          <w:rFonts w:ascii="Arial" w:hAnsi="Arial" w:cs="Arial"/>
          <w:bCs/>
          <w:iCs/>
        </w:rPr>
        <w:t xml:space="preserve">lit-lamp biomicroscopic observation of rabbit eyes </w:t>
      </w:r>
      <w:r w:rsidRPr="00A465B4">
        <w:rPr>
          <w:rFonts w:ascii="Arial" w:hAnsi="Arial" w:cs="Arial" w:hint="eastAsia"/>
          <w:bCs/>
          <w:iCs/>
        </w:rPr>
        <w:t xml:space="preserve">24 </w:t>
      </w:r>
      <w:r w:rsidRPr="00A465B4">
        <w:rPr>
          <w:rFonts w:ascii="Arial" w:hAnsi="Arial" w:cs="Arial"/>
          <w:bCs/>
          <w:iCs/>
        </w:rPr>
        <w:t xml:space="preserve">h after the last topical instillation. </w:t>
      </w:r>
    </w:p>
    <w:p w14:paraId="7DFD35F3" w14:textId="77777777" w:rsidR="00A465B4" w:rsidRPr="00A465B4" w:rsidRDefault="00A465B4" w:rsidP="003275BA">
      <w:pPr>
        <w:spacing w:line="360" w:lineRule="auto"/>
        <w:rPr>
          <w:rFonts w:ascii="Arial" w:hAnsi="Arial" w:cs="Arial"/>
        </w:rPr>
      </w:pPr>
    </w:p>
    <w:p w14:paraId="5063F183" w14:textId="77777777" w:rsidR="003275BA" w:rsidRPr="00A465B4" w:rsidRDefault="003275BA" w:rsidP="00553C7C">
      <w:pPr>
        <w:spacing w:line="360" w:lineRule="auto"/>
        <w:rPr>
          <w:rFonts w:ascii="Arial" w:hAnsi="Arial" w:cs="Arial"/>
          <w:b/>
          <w:szCs w:val="21"/>
        </w:rPr>
      </w:pPr>
    </w:p>
    <w:p w14:paraId="25350BE1" w14:textId="77777777" w:rsidR="003275BA" w:rsidRPr="00A465B4" w:rsidRDefault="006E27E9" w:rsidP="00553C7C">
      <w:pPr>
        <w:spacing w:line="360" w:lineRule="auto"/>
        <w:rPr>
          <w:rFonts w:ascii="Arial" w:hAnsi="Arial" w:cs="Arial"/>
          <w:b/>
          <w:szCs w:val="21"/>
        </w:rPr>
      </w:pPr>
      <w:r w:rsidRPr="00A465B4">
        <w:rPr>
          <w:rFonts w:ascii="Arial" w:hAnsi="Arial" w:cs="Arial"/>
          <w:b/>
          <w:noProof/>
          <w:szCs w:val="21"/>
        </w:rPr>
        <w:drawing>
          <wp:inline distT="0" distB="0" distL="0" distR="0" wp14:anchorId="58B3960A" wp14:editId="7C8FD658">
            <wp:extent cx="5631180" cy="2468334"/>
            <wp:effectExtent l="19050" t="0" r="7620" b="0"/>
            <wp:docPr id="19" name="图片 11" descr="E:\02 High-mobility group box-1\04 DG-PAL\01 DATA\2刺激性\切片 -角膜.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2 High-mobility group box-1\04 DG-PAL\01 DATA\2刺激性\切片 -角膜.tif"/>
                    <pic:cNvPicPr>
                      <a:picLocks noChangeAspect="1" noChangeArrowheads="1"/>
                    </pic:cNvPicPr>
                  </pic:nvPicPr>
                  <pic:blipFill>
                    <a:blip r:embed="rId13" cstate="print"/>
                    <a:srcRect/>
                    <a:stretch>
                      <a:fillRect/>
                    </a:stretch>
                  </pic:blipFill>
                  <pic:spPr bwMode="auto">
                    <a:xfrm>
                      <a:off x="0" y="0"/>
                      <a:ext cx="5631180" cy="2468334"/>
                    </a:xfrm>
                    <a:prstGeom prst="rect">
                      <a:avLst/>
                    </a:prstGeom>
                    <a:noFill/>
                    <a:ln w="9525">
                      <a:noFill/>
                      <a:miter lim="800000"/>
                      <a:headEnd/>
                      <a:tailEnd/>
                    </a:ln>
                  </pic:spPr>
                </pic:pic>
              </a:graphicData>
            </a:graphic>
          </wp:inline>
        </w:drawing>
      </w:r>
    </w:p>
    <w:p w14:paraId="7F156FAE" w14:textId="77777777" w:rsidR="003275BA" w:rsidRPr="00A465B4" w:rsidRDefault="003275BA" w:rsidP="003275BA">
      <w:pPr>
        <w:spacing w:line="360" w:lineRule="auto"/>
        <w:rPr>
          <w:rFonts w:ascii="Arial" w:hAnsi="Arial" w:cs="Arial"/>
        </w:rPr>
      </w:pPr>
      <w:r w:rsidRPr="00A465B4">
        <w:rPr>
          <w:rFonts w:ascii="Arial" w:hAnsi="Arial" w:cs="Arial"/>
          <w:b/>
          <w:bCs/>
          <w:iCs/>
        </w:rPr>
        <w:t xml:space="preserve">Figure </w:t>
      </w:r>
      <w:r w:rsidR="00772CBD" w:rsidRPr="00A465B4">
        <w:rPr>
          <w:rFonts w:ascii="Arial" w:hAnsi="Arial" w:cs="Arial"/>
          <w:b/>
          <w:bCs/>
          <w:iCs/>
        </w:rPr>
        <w:t>S6</w:t>
      </w:r>
      <w:r w:rsidRPr="00A465B4">
        <w:rPr>
          <w:rFonts w:ascii="Arial" w:hAnsi="Arial" w:cs="Arial"/>
          <w:b/>
          <w:bCs/>
          <w:iCs/>
        </w:rPr>
        <w:t xml:space="preserve"> Evaluation of the DG-PAL ophthalmic solution for potential ocular </w:t>
      </w:r>
      <w:r w:rsidRPr="00A465B4">
        <w:rPr>
          <w:rFonts w:ascii="Arial" w:hAnsi="Arial" w:cs="Arial" w:hint="eastAsia"/>
          <w:b/>
          <w:bCs/>
          <w:iCs/>
        </w:rPr>
        <w:t>irritation</w:t>
      </w:r>
      <w:r w:rsidRPr="00A465B4">
        <w:rPr>
          <w:rFonts w:ascii="Arial" w:hAnsi="Arial" w:cs="Arial"/>
          <w:b/>
          <w:bCs/>
          <w:iCs/>
        </w:rPr>
        <w:t>.</w:t>
      </w:r>
      <w:r w:rsidRPr="00A465B4">
        <w:rPr>
          <w:rFonts w:ascii="Arial" w:hAnsi="Arial" w:cs="Arial"/>
          <w:bCs/>
          <w:iCs/>
        </w:rPr>
        <w:t xml:space="preserve"> Histopathological findings from the corneas </w:t>
      </w:r>
      <w:r w:rsidRPr="00A465B4">
        <w:rPr>
          <w:rFonts w:ascii="Arial" w:hAnsi="Arial" w:cs="Arial" w:hint="eastAsia"/>
          <w:bCs/>
          <w:iCs/>
        </w:rPr>
        <w:t>24</w:t>
      </w:r>
      <w:r w:rsidRPr="00A465B4">
        <w:rPr>
          <w:rFonts w:ascii="Arial" w:hAnsi="Arial" w:cs="Arial"/>
          <w:bCs/>
          <w:iCs/>
        </w:rPr>
        <w:t xml:space="preserve"> h after the last topical instillation. </w:t>
      </w:r>
      <w:r w:rsidRPr="00A465B4">
        <w:rPr>
          <w:rFonts w:ascii="Arial" w:hAnsi="Arial" w:cs="Arial" w:hint="eastAsia"/>
          <w:bCs/>
          <w:iCs/>
        </w:rPr>
        <w:t>B</w:t>
      </w:r>
      <w:r w:rsidRPr="00A465B4">
        <w:rPr>
          <w:rFonts w:ascii="Arial" w:hAnsi="Arial" w:cs="Arial"/>
          <w:bCs/>
          <w:iCs/>
        </w:rPr>
        <w:t xml:space="preserve">ar = </w:t>
      </w:r>
      <w:r w:rsidR="00772CBD" w:rsidRPr="00A465B4">
        <w:rPr>
          <w:rFonts w:ascii="Arial" w:hAnsi="Arial" w:cs="Arial"/>
          <w:bCs/>
          <w:iCs/>
        </w:rPr>
        <w:t>10</w:t>
      </w:r>
      <w:r w:rsidRPr="00A465B4">
        <w:rPr>
          <w:rFonts w:ascii="Arial" w:hAnsi="Arial" w:cs="Arial"/>
          <w:bCs/>
          <w:iCs/>
        </w:rPr>
        <w:t xml:space="preserve">0 </w:t>
      </w:r>
      <w:proofErr w:type="spellStart"/>
      <w:r w:rsidRPr="00A465B4">
        <w:rPr>
          <w:rFonts w:ascii="Arial" w:hAnsi="Arial" w:cs="Arial"/>
          <w:bCs/>
          <w:iCs/>
        </w:rPr>
        <w:t>μm</w:t>
      </w:r>
      <w:proofErr w:type="spellEnd"/>
      <w:r w:rsidRPr="00A465B4">
        <w:rPr>
          <w:rFonts w:ascii="Arial" w:hAnsi="Arial" w:cs="Arial" w:hint="eastAsia"/>
          <w:bCs/>
          <w:iCs/>
        </w:rPr>
        <w:t xml:space="preserve"> </w:t>
      </w:r>
      <w:r w:rsidRPr="00A465B4">
        <w:rPr>
          <w:rFonts w:ascii="Arial" w:hAnsi="Arial" w:cs="Arial"/>
          <w:bCs/>
          <w:iCs/>
        </w:rPr>
        <w:t>in</w:t>
      </w:r>
      <w:r w:rsidRPr="00A465B4">
        <w:rPr>
          <w:rFonts w:ascii="Arial" w:hAnsi="Arial" w:cs="Arial" w:hint="eastAsia"/>
          <w:bCs/>
          <w:iCs/>
        </w:rPr>
        <w:t xml:space="preserve"> image</w:t>
      </w:r>
      <w:r w:rsidR="00772CBD" w:rsidRPr="00A465B4">
        <w:rPr>
          <w:rFonts w:ascii="Arial" w:hAnsi="Arial" w:cs="Arial"/>
          <w:bCs/>
          <w:iCs/>
        </w:rPr>
        <w:t>s</w:t>
      </w:r>
      <w:r w:rsidRPr="00A465B4">
        <w:rPr>
          <w:rFonts w:ascii="Arial" w:hAnsi="Arial" w:cs="Arial"/>
          <w:bCs/>
          <w:iCs/>
        </w:rPr>
        <w:t>.</w:t>
      </w:r>
    </w:p>
    <w:p w14:paraId="746A6835" w14:textId="77777777" w:rsidR="003275BA" w:rsidRPr="00A465B4" w:rsidRDefault="003275BA" w:rsidP="00553C7C">
      <w:pPr>
        <w:spacing w:line="360" w:lineRule="auto"/>
        <w:rPr>
          <w:rFonts w:ascii="Arial" w:hAnsi="Arial" w:cs="Arial"/>
          <w:b/>
          <w:szCs w:val="21"/>
        </w:rPr>
      </w:pPr>
    </w:p>
    <w:p w14:paraId="312CBF27" w14:textId="77777777" w:rsidR="003275BA" w:rsidRPr="00A465B4" w:rsidRDefault="006E27E9" w:rsidP="00553C7C">
      <w:pPr>
        <w:spacing w:line="360" w:lineRule="auto"/>
        <w:rPr>
          <w:rFonts w:ascii="Arial" w:hAnsi="Arial" w:cs="Arial"/>
          <w:b/>
          <w:szCs w:val="21"/>
        </w:rPr>
      </w:pPr>
      <w:r w:rsidRPr="00A465B4">
        <w:rPr>
          <w:rFonts w:ascii="Arial" w:hAnsi="Arial" w:cs="Arial"/>
          <w:b/>
          <w:noProof/>
          <w:szCs w:val="21"/>
        </w:rPr>
        <w:lastRenderedPageBreak/>
        <w:drawing>
          <wp:inline distT="0" distB="0" distL="0" distR="0" wp14:anchorId="351EF092" wp14:editId="7EFFDB97">
            <wp:extent cx="5796951" cy="2560320"/>
            <wp:effectExtent l="19050" t="0" r="0" b="0"/>
            <wp:docPr id="20" name="图片 12" descr="E:\02 High-mobility group box-1\04 DG-PAL\01 DATA\2刺激性\切片 - 结膜.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2 High-mobility group box-1\04 DG-PAL\01 DATA\2刺激性\切片 - 结膜.tif"/>
                    <pic:cNvPicPr>
                      <a:picLocks noChangeAspect="1" noChangeArrowheads="1"/>
                    </pic:cNvPicPr>
                  </pic:nvPicPr>
                  <pic:blipFill>
                    <a:blip r:embed="rId14" cstate="print"/>
                    <a:srcRect/>
                    <a:stretch>
                      <a:fillRect/>
                    </a:stretch>
                  </pic:blipFill>
                  <pic:spPr bwMode="auto">
                    <a:xfrm>
                      <a:off x="0" y="0"/>
                      <a:ext cx="5797673" cy="2560639"/>
                    </a:xfrm>
                    <a:prstGeom prst="rect">
                      <a:avLst/>
                    </a:prstGeom>
                    <a:noFill/>
                    <a:ln w="9525">
                      <a:noFill/>
                      <a:miter lim="800000"/>
                      <a:headEnd/>
                      <a:tailEnd/>
                    </a:ln>
                  </pic:spPr>
                </pic:pic>
              </a:graphicData>
            </a:graphic>
          </wp:inline>
        </w:drawing>
      </w:r>
    </w:p>
    <w:p w14:paraId="1891D219" w14:textId="77777777" w:rsidR="00A465B4" w:rsidRDefault="00A465B4" w:rsidP="003275BA">
      <w:pPr>
        <w:spacing w:line="360" w:lineRule="auto"/>
        <w:rPr>
          <w:rFonts w:ascii="Arial" w:hAnsi="Arial" w:cs="Arial"/>
          <w:b/>
          <w:bCs/>
          <w:iCs/>
        </w:rPr>
      </w:pPr>
    </w:p>
    <w:p w14:paraId="1CAE056D" w14:textId="7BFC4938" w:rsidR="003275BA" w:rsidRDefault="003275BA" w:rsidP="003275BA">
      <w:pPr>
        <w:spacing w:line="360" w:lineRule="auto"/>
        <w:rPr>
          <w:rFonts w:ascii="Arial" w:hAnsi="Arial" w:cs="Arial"/>
          <w:bCs/>
          <w:iCs/>
        </w:rPr>
      </w:pPr>
      <w:r w:rsidRPr="00A465B4">
        <w:rPr>
          <w:rFonts w:ascii="Arial" w:hAnsi="Arial" w:cs="Arial"/>
          <w:b/>
          <w:bCs/>
          <w:iCs/>
        </w:rPr>
        <w:t xml:space="preserve">Figure </w:t>
      </w:r>
      <w:r w:rsidR="00772CBD" w:rsidRPr="00A465B4">
        <w:rPr>
          <w:rFonts w:ascii="Arial" w:hAnsi="Arial" w:cs="Arial"/>
          <w:b/>
          <w:bCs/>
          <w:iCs/>
        </w:rPr>
        <w:t>S7</w:t>
      </w:r>
      <w:r w:rsidRPr="00A465B4">
        <w:rPr>
          <w:rFonts w:ascii="Arial" w:hAnsi="Arial" w:cs="Arial"/>
          <w:b/>
          <w:bCs/>
          <w:iCs/>
        </w:rPr>
        <w:t xml:space="preserve"> Evaluation of the DG-PAL ophthalmic solution for potential ocular </w:t>
      </w:r>
      <w:r w:rsidRPr="00A465B4">
        <w:rPr>
          <w:rFonts w:ascii="Arial" w:hAnsi="Arial" w:cs="Arial" w:hint="eastAsia"/>
          <w:b/>
          <w:bCs/>
          <w:iCs/>
        </w:rPr>
        <w:t>irritation</w:t>
      </w:r>
      <w:r w:rsidRPr="00A465B4">
        <w:rPr>
          <w:rFonts w:ascii="Arial" w:hAnsi="Arial" w:cs="Arial"/>
          <w:b/>
          <w:bCs/>
          <w:iCs/>
        </w:rPr>
        <w:t xml:space="preserve">. </w:t>
      </w:r>
      <w:r w:rsidRPr="00A465B4">
        <w:rPr>
          <w:rFonts w:ascii="Arial" w:hAnsi="Arial" w:cs="Arial"/>
          <w:bCs/>
          <w:iCs/>
        </w:rPr>
        <w:t>Histopathological findings from the</w:t>
      </w:r>
      <w:r w:rsidR="00772CBD" w:rsidRPr="00A465B4">
        <w:rPr>
          <w:rFonts w:ascii="Arial" w:hAnsi="Arial" w:cs="Arial"/>
          <w:bCs/>
          <w:iCs/>
        </w:rPr>
        <w:t xml:space="preserve"> </w:t>
      </w:r>
      <w:r w:rsidRPr="00A465B4">
        <w:rPr>
          <w:rFonts w:ascii="Arial" w:hAnsi="Arial" w:cs="Arial" w:hint="eastAsia"/>
          <w:bCs/>
          <w:iCs/>
        </w:rPr>
        <w:t>conjunctivas</w:t>
      </w:r>
      <w:r w:rsidRPr="00A465B4">
        <w:rPr>
          <w:rFonts w:ascii="Arial" w:hAnsi="Arial" w:cs="Arial"/>
          <w:bCs/>
          <w:iCs/>
        </w:rPr>
        <w:t xml:space="preserve"> </w:t>
      </w:r>
      <w:r w:rsidRPr="00A465B4">
        <w:rPr>
          <w:rFonts w:ascii="Arial" w:hAnsi="Arial" w:cs="Arial" w:hint="eastAsia"/>
          <w:bCs/>
          <w:iCs/>
        </w:rPr>
        <w:t>24</w:t>
      </w:r>
      <w:r w:rsidRPr="00A465B4">
        <w:rPr>
          <w:rFonts w:ascii="Arial" w:hAnsi="Arial" w:cs="Arial"/>
          <w:bCs/>
          <w:iCs/>
        </w:rPr>
        <w:t xml:space="preserve"> h after the last topical instillation. </w:t>
      </w:r>
      <w:r w:rsidRPr="00A465B4">
        <w:rPr>
          <w:rFonts w:ascii="Arial" w:hAnsi="Arial" w:cs="Arial" w:hint="eastAsia"/>
          <w:bCs/>
          <w:iCs/>
        </w:rPr>
        <w:t>B</w:t>
      </w:r>
      <w:r w:rsidRPr="00A465B4">
        <w:rPr>
          <w:rFonts w:ascii="Arial" w:hAnsi="Arial" w:cs="Arial"/>
          <w:bCs/>
          <w:iCs/>
        </w:rPr>
        <w:t xml:space="preserve">ar = 50 </w:t>
      </w:r>
      <w:proofErr w:type="spellStart"/>
      <w:r w:rsidRPr="00A465B4">
        <w:rPr>
          <w:rFonts w:ascii="Arial" w:hAnsi="Arial" w:cs="Arial"/>
          <w:bCs/>
          <w:iCs/>
        </w:rPr>
        <w:t>μm</w:t>
      </w:r>
      <w:proofErr w:type="spellEnd"/>
      <w:r w:rsidRPr="00A465B4">
        <w:rPr>
          <w:rFonts w:ascii="Arial" w:hAnsi="Arial" w:cs="Arial" w:hint="eastAsia"/>
          <w:bCs/>
          <w:iCs/>
        </w:rPr>
        <w:t xml:space="preserve"> </w:t>
      </w:r>
      <w:r w:rsidRPr="00A465B4">
        <w:rPr>
          <w:rFonts w:ascii="Arial" w:hAnsi="Arial" w:cs="Arial"/>
          <w:bCs/>
          <w:iCs/>
        </w:rPr>
        <w:t>in</w:t>
      </w:r>
      <w:r w:rsidRPr="00A465B4">
        <w:rPr>
          <w:rFonts w:ascii="Arial" w:hAnsi="Arial" w:cs="Arial" w:hint="eastAsia"/>
          <w:bCs/>
          <w:iCs/>
        </w:rPr>
        <w:t xml:space="preserve"> </w:t>
      </w:r>
      <w:r w:rsidRPr="00A465B4">
        <w:rPr>
          <w:rFonts w:ascii="Arial" w:hAnsi="Arial" w:cs="Arial"/>
          <w:bCs/>
          <w:iCs/>
        </w:rPr>
        <w:t>the</w:t>
      </w:r>
      <w:r w:rsidRPr="00A465B4">
        <w:rPr>
          <w:rFonts w:ascii="Arial" w:hAnsi="Arial" w:cs="Arial" w:hint="eastAsia"/>
          <w:bCs/>
          <w:iCs/>
        </w:rPr>
        <w:t xml:space="preserve"> image</w:t>
      </w:r>
      <w:r w:rsidRPr="00A465B4">
        <w:rPr>
          <w:rFonts w:ascii="Arial" w:hAnsi="Arial" w:cs="Arial"/>
          <w:bCs/>
          <w:iCs/>
        </w:rPr>
        <w:t>.</w:t>
      </w:r>
    </w:p>
    <w:p w14:paraId="3859C3E2" w14:textId="66BC8559" w:rsidR="00A465B4" w:rsidRDefault="00A465B4" w:rsidP="003275BA">
      <w:pPr>
        <w:spacing w:line="360" w:lineRule="auto"/>
        <w:rPr>
          <w:rFonts w:ascii="Arial" w:hAnsi="Arial" w:cs="Arial"/>
          <w:bCs/>
          <w:iCs/>
        </w:rPr>
      </w:pPr>
    </w:p>
    <w:p w14:paraId="695495C6" w14:textId="6D02C317" w:rsidR="00A465B4" w:rsidRDefault="00A465B4" w:rsidP="003275BA">
      <w:pPr>
        <w:spacing w:line="360" w:lineRule="auto"/>
        <w:rPr>
          <w:rFonts w:ascii="Arial" w:hAnsi="Arial" w:cs="Arial"/>
          <w:bCs/>
          <w:iCs/>
        </w:rPr>
      </w:pPr>
    </w:p>
    <w:p w14:paraId="1E03345B" w14:textId="77777777" w:rsidR="00A465B4" w:rsidRPr="00A465B4" w:rsidRDefault="00A465B4" w:rsidP="003275BA">
      <w:pPr>
        <w:spacing w:line="360" w:lineRule="auto"/>
        <w:rPr>
          <w:rFonts w:ascii="Arial" w:hAnsi="Arial" w:cs="Arial"/>
        </w:rPr>
      </w:pPr>
    </w:p>
    <w:p w14:paraId="5B12DA4C" w14:textId="77777777" w:rsidR="003275BA" w:rsidRPr="00A465B4" w:rsidRDefault="003275BA" w:rsidP="00553C7C">
      <w:pPr>
        <w:spacing w:line="360" w:lineRule="auto"/>
        <w:rPr>
          <w:rFonts w:ascii="Arial" w:hAnsi="Arial" w:cs="Arial"/>
          <w:b/>
          <w:szCs w:val="21"/>
        </w:rPr>
      </w:pPr>
    </w:p>
    <w:p w14:paraId="7D4D7C2F" w14:textId="77777777" w:rsidR="00F45170" w:rsidRPr="00A465B4" w:rsidRDefault="00A20B6B" w:rsidP="00F45170">
      <w:pPr>
        <w:spacing w:line="360" w:lineRule="auto"/>
        <w:rPr>
          <w:rFonts w:ascii="Arial" w:hAnsi="Arial" w:cs="Arial"/>
        </w:rPr>
      </w:pPr>
      <w:r w:rsidRPr="00A465B4">
        <w:rPr>
          <w:rFonts w:ascii="Arial" w:hAnsi="Arial" w:cs="Arial"/>
          <w:noProof/>
        </w:rPr>
        <w:drawing>
          <wp:inline distT="0" distB="0" distL="0" distR="0" wp14:anchorId="389825CB" wp14:editId="3FEEB2FD">
            <wp:extent cx="5731510" cy="1743334"/>
            <wp:effectExtent l="19050" t="0" r="2540" b="0"/>
            <wp:docPr id="21" name="图片 13" descr="E:\02 High-mobility group box-1\04 DG-PAL\01 DATA\5角膜荧光吸收\铺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2 High-mobility group box-1\04 DG-PAL\01 DATA\5角膜荧光吸收\铺片.tif"/>
                    <pic:cNvPicPr>
                      <a:picLocks noChangeAspect="1" noChangeArrowheads="1"/>
                    </pic:cNvPicPr>
                  </pic:nvPicPr>
                  <pic:blipFill>
                    <a:blip r:embed="rId15" cstate="print"/>
                    <a:srcRect/>
                    <a:stretch>
                      <a:fillRect/>
                    </a:stretch>
                  </pic:blipFill>
                  <pic:spPr bwMode="auto">
                    <a:xfrm>
                      <a:off x="0" y="0"/>
                      <a:ext cx="5731510" cy="1743334"/>
                    </a:xfrm>
                    <a:prstGeom prst="rect">
                      <a:avLst/>
                    </a:prstGeom>
                    <a:noFill/>
                    <a:ln w="9525">
                      <a:noFill/>
                      <a:miter lim="800000"/>
                      <a:headEnd/>
                      <a:tailEnd/>
                    </a:ln>
                  </pic:spPr>
                </pic:pic>
              </a:graphicData>
            </a:graphic>
          </wp:inline>
        </w:drawing>
      </w:r>
    </w:p>
    <w:p w14:paraId="01338FC3" w14:textId="77777777" w:rsidR="00A465B4" w:rsidRDefault="00A465B4" w:rsidP="00F45170">
      <w:pPr>
        <w:spacing w:line="360" w:lineRule="auto"/>
        <w:rPr>
          <w:rFonts w:ascii="Arial" w:hAnsi="Arial" w:cs="Arial"/>
          <w:b/>
          <w:bCs/>
          <w:iCs/>
        </w:rPr>
      </w:pPr>
    </w:p>
    <w:p w14:paraId="20A20A77" w14:textId="2D35BA29" w:rsidR="00F45170" w:rsidRPr="00A465B4" w:rsidRDefault="00F45170" w:rsidP="00F45170">
      <w:pPr>
        <w:spacing w:line="360" w:lineRule="auto"/>
        <w:rPr>
          <w:rFonts w:ascii="Arial" w:hAnsi="Arial" w:cs="Arial"/>
          <w:bCs/>
          <w:iCs/>
        </w:rPr>
      </w:pPr>
      <w:r w:rsidRPr="00A465B4">
        <w:rPr>
          <w:rFonts w:ascii="Arial" w:hAnsi="Arial" w:cs="Arial"/>
          <w:b/>
          <w:bCs/>
          <w:iCs/>
        </w:rPr>
        <w:t xml:space="preserve">Figure </w:t>
      </w:r>
      <w:r w:rsidRPr="00A465B4">
        <w:rPr>
          <w:rFonts w:ascii="Arial" w:hAnsi="Arial" w:cs="Arial" w:hint="eastAsia"/>
          <w:b/>
          <w:bCs/>
          <w:iCs/>
        </w:rPr>
        <w:t>S</w:t>
      </w:r>
      <w:r w:rsidR="00516B99" w:rsidRPr="00A465B4">
        <w:rPr>
          <w:rFonts w:ascii="Arial" w:hAnsi="Arial" w:cs="Arial"/>
          <w:b/>
          <w:bCs/>
          <w:iCs/>
        </w:rPr>
        <w:t>8</w:t>
      </w:r>
      <w:r w:rsidRPr="00A465B4">
        <w:rPr>
          <w:rFonts w:ascii="Arial" w:hAnsi="Arial" w:cs="Arial"/>
          <w:b/>
          <w:bCs/>
          <w:iCs/>
        </w:rPr>
        <w:t xml:space="preserve"> </w:t>
      </w:r>
      <w:r w:rsidRPr="00A465B4">
        <w:rPr>
          <w:rFonts w:ascii="Arial" w:hAnsi="Arial" w:cs="Arial"/>
          <w:b/>
          <w:bCs/>
          <w:i/>
          <w:iCs/>
        </w:rPr>
        <w:t>In vivo</w:t>
      </w:r>
      <w:r w:rsidRPr="00A465B4">
        <w:rPr>
          <w:rFonts w:ascii="Arial" w:hAnsi="Arial" w:cs="Arial"/>
          <w:b/>
          <w:bCs/>
          <w:iCs/>
        </w:rPr>
        <w:t xml:space="preserve"> cornea</w:t>
      </w:r>
      <w:r w:rsidRPr="00A465B4">
        <w:rPr>
          <w:rFonts w:ascii="Arial" w:hAnsi="Arial" w:cs="Arial" w:hint="eastAsia"/>
          <w:b/>
          <w:bCs/>
          <w:iCs/>
        </w:rPr>
        <w:t>l penetration</w:t>
      </w:r>
      <w:r w:rsidRPr="00A465B4">
        <w:rPr>
          <w:rFonts w:ascii="Arial" w:hAnsi="Arial" w:cs="Arial"/>
          <w:b/>
          <w:bCs/>
          <w:iCs/>
        </w:rPr>
        <w:t>.</w:t>
      </w:r>
      <w:r w:rsidRPr="00A465B4">
        <w:rPr>
          <w:rFonts w:ascii="Arial" w:hAnsi="Arial" w:cs="Arial"/>
          <w:bCs/>
          <w:iCs/>
        </w:rPr>
        <w:t xml:space="preserve"> </w:t>
      </w:r>
      <w:r w:rsidRPr="00A465B4">
        <w:rPr>
          <w:rFonts w:ascii="Arial" w:hAnsi="Arial" w:cs="Arial" w:hint="eastAsia"/>
          <w:bCs/>
          <w:iCs/>
        </w:rPr>
        <w:t xml:space="preserve">Mouse eye was </w:t>
      </w:r>
      <w:r w:rsidRPr="00A465B4">
        <w:rPr>
          <w:rFonts w:ascii="Arial" w:hAnsi="Arial" w:cs="Arial"/>
          <w:bCs/>
          <w:iCs/>
        </w:rPr>
        <w:t>instilled four instillations (5</w:t>
      </w:r>
      <w:r w:rsidRPr="00A465B4">
        <w:rPr>
          <w:rFonts w:ascii="Arial" w:hAnsi="Arial" w:cs="Arial" w:hint="eastAsia"/>
          <w:bCs/>
          <w:iCs/>
        </w:rPr>
        <w:t xml:space="preserve"> </w:t>
      </w:r>
      <w:proofErr w:type="spellStart"/>
      <w:r w:rsidRPr="00A465B4">
        <w:rPr>
          <w:rFonts w:ascii="Arial" w:hAnsi="Arial" w:cs="Arial"/>
          <w:bCs/>
          <w:iCs/>
        </w:rPr>
        <w:t>μ</w:t>
      </w:r>
      <w:r w:rsidRPr="00A465B4">
        <w:rPr>
          <w:rFonts w:ascii="Arial" w:hAnsi="Arial" w:cs="Arial" w:hint="eastAsia"/>
          <w:bCs/>
          <w:iCs/>
        </w:rPr>
        <w:t>l</w:t>
      </w:r>
      <w:proofErr w:type="spellEnd"/>
      <w:r w:rsidRPr="00A465B4">
        <w:rPr>
          <w:rFonts w:ascii="Arial" w:hAnsi="Arial" w:cs="Arial"/>
          <w:bCs/>
          <w:iCs/>
        </w:rPr>
        <w:t>/instillation at 10-min intervals)</w:t>
      </w:r>
      <w:r w:rsidRPr="00A465B4">
        <w:rPr>
          <w:rFonts w:ascii="Arial" w:hAnsi="Arial" w:cs="Arial" w:hint="eastAsia"/>
          <w:bCs/>
          <w:iCs/>
        </w:rPr>
        <w:t xml:space="preserve">. </w:t>
      </w:r>
      <w:r w:rsidRPr="00A465B4">
        <w:rPr>
          <w:rFonts w:ascii="Arial" w:hAnsi="Arial" w:cs="Arial"/>
          <w:bCs/>
          <w:iCs/>
        </w:rPr>
        <w:t>Representative fluorescence microscopy images of mouse cornea at 30, 60, and 90 min after</w:t>
      </w:r>
      <w:r w:rsidRPr="00A465B4">
        <w:rPr>
          <w:rFonts w:ascii="Arial" w:hAnsi="Arial" w:cs="Arial" w:hint="eastAsia"/>
          <w:bCs/>
          <w:iCs/>
        </w:rPr>
        <w:t xml:space="preserve"> last</w:t>
      </w:r>
      <w:r w:rsidRPr="00A465B4">
        <w:rPr>
          <w:rFonts w:ascii="Arial" w:hAnsi="Arial" w:cs="Arial"/>
          <w:bCs/>
          <w:iCs/>
        </w:rPr>
        <w:t xml:space="preserve"> instillation</w:t>
      </w:r>
      <w:r w:rsidRPr="00A465B4">
        <w:rPr>
          <w:rFonts w:ascii="Arial" w:hAnsi="Arial" w:cs="Arial" w:hint="eastAsia"/>
          <w:bCs/>
          <w:iCs/>
        </w:rPr>
        <w:t xml:space="preserve"> were obtained</w:t>
      </w:r>
      <w:r w:rsidRPr="00A465B4">
        <w:rPr>
          <w:rFonts w:ascii="Arial" w:hAnsi="Arial" w:cs="Arial"/>
          <w:bCs/>
          <w:iCs/>
        </w:rPr>
        <w:t xml:space="preserve"> with an identical exposure time (50</w:t>
      </w:r>
      <w:r w:rsidRPr="00A465B4">
        <w:rPr>
          <w:rFonts w:ascii="Arial" w:hAnsi="Arial" w:cs="Arial" w:hint="eastAsia"/>
          <w:bCs/>
          <w:iCs/>
        </w:rPr>
        <w:t xml:space="preserve"> </w:t>
      </w:r>
      <w:r w:rsidRPr="00A465B4">
        <w:rPr>
          <w:rFonts w:ascii="Arial" w:hAnsi="Arial" w:cs="Arial"/>
          <w:bCs/>
          <w:iCs/>
        </w:rPr>
        <w:t>ms). Images were recorded at 10</w:t>
      </w:r>
      <w:r w:rsidRPr="00A465B4">
        <w:rPr>
          <w:rFonts w:ascii="Arial" w:hAnsi="Arial" w:cs="Arial" w:hint="eastAsia"/>
          <w:bCs/>
          <w:iCs/>
        </w:rPr>
        <w:t xml:space="preserve"> </w:t>
      </w:r>
      <w:r w:rsidRPr="00A465B4">
        <w:rPr>
          <w:rFonts w:ascii="Arial" w:hAnsi="Arial" w:cs="Arial"/>
          <w:bCs/>
          <w:iCs/>
        </w:rPr>
        <w:t xml:space="preserve">× magnification. </w:t>
      </w:r>
    </w:p>
    <w:p w14:paraId="03784695" w14:textId="77777777" w:rsidR="00F45170" w:rsidRPr="00A465B4" w:rsidRDefault="00A93EA7" w:rsidP="00553C7C">
      <w:pPr>
        <w:spacing w:line="360" w:lineRule="auto"/>
        <w:rPr>
          <w:rFonts w:ascii="Arial" w:hAnsi="Arial" w:cs="Arial"/>
          <w:szCs w:val="21"/>
        </w:rPr>
      </w:pPr>
      <w:r w:rsidRPr="00A465B4">
        <w:rPr>
          <w:rFonts w:ascii="Arial" w:hAnsi="Arial" w:cs="Arial"/>
          <w:b/>
          <w:noProof/>
          <w:szCs w:val="21"/>
        </w:rPr>
        <w:lastRenderedPageBreak/>
        <w:drawing>
          <wp:inline distT="0" distB="0" distL="0" distR="0" wp14:anchorId="4355705F" wp14:editId="3FC4CBE5">
            <wp:extent cx="5731510" cy="8434210"/>
            <wp:effectExtent l="19050" t="0" r="2540" b="0"/>
            <wp:docPr id="2" name="图片 1" descr="E:\02 High-mobility group box-1\04 DG-PAL\01 DATA\6角膜上皮损伤修复\1荧光外观Z＋T\糖尿病-正常\总图和数据分析\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High-mobility group box-1\04 DG-PAL\01 DATA\6角膜上皮损伤修复\1荧光外观Z＋T\糖尿病-正常\总图和数据分析\Layout 1.tif"/>
                    <pic:cNvPicPr>
                      <a:picLocks noChangeAspect="1" noChangeArrowheads="1"/>
                    </pic:cNvPicPr>
                  </pic:nvPicPr>
                  <pic:blipFill>
                    <a:blip r:embed="rId16" cstate="print"/>
                    <a:srcRect/>
                    <a:stretch>
                      <a:fillRect/>
                    </a:stretch>
                  </pic:blipFill>
                  <pic:spPr bwMode="auto">
                    <a:xfrm>
                      <a:off x="0" y="0"/>
                      <a:ext cx="5731510" cy="8434210"/>
                    </a:xfrm>
                    <a:prstGeom prst="rect">
                      <a:avLst/>
                    </a:prstGeom>
                    <a:noFill/>
                    <a:ln w="9525">
                      <a:noFill/>
                      <a:miter lim="800000"/>
                      <a:headEnd/>
                      <a:tailEnd/>
                    </a:ln>
                  </pic:spPr>
                </pic:pic>
              </a:graphicData>
            </a:graphic>
          </wp:inline>
        </w:drawing>
      </w:r>
    </w:p>
    <w:p w14:paraId="38388351" w14:textId="77777777" w:rsidR="00A93EA7" w:rsidRPr="00A465B4" w:rsidRDefault="00A93EA7" w:rsidP="00A93EA7">
      <w:pPr>
        <w:spacing w:line="360" w:lineRule="auto"/>
        <w:rPr>
          <w:rFonts w:ascii="Arial" w:hAnsi="Arial" w:cs="Arial"/>
        </w:rPr>
      </w:pPr>
      <w:r w:rsidRPr="00A465B4">
        <w:rPr>
          <w:rFonts w:ascii="Arial" w:hAnsi="Arial" w:cs="Arial"/>
          <w:b/>
        </w:rPr>
        <w:t xml:space="preserve">Figure S9 Extent of residual epithelial defect </w:t>
      </w:r>
      <w:r w:rsidRPr="00A465B4">
        <w:rPr>
          <w:rFonts w:ascii="Arial" w:hAnsi="Arial" w:cs="Arial" w:hint="eastAsia"/>
          <w:b/>
        </w:rPr>
        <w:t>calculated</w:t>
      </w:r>
      <w:r w:rsidRPr="00A465B4">
        <w:rPr>
          <w:rFonts w:ascii="Arial" w:hAnsi="Arial" w:cs="Arial"/>
          <w:b/>
        </w:rPr>
        <w:t xml:space="preserve"> as a percentage of the original </w:t>
      </w:r>
      <w:r w:rsidRPr="00A465B4">
        <w:rPr>
          <w:rFonts w:ascii="Arial" w:hAnsi="Arial" w:cs="Arial"/>
          <w:b/>
        </w:rPr>
        <w:lastRenderedPageBreak/>
        <w:t xml:space="preserve">wound </w:t>
      </w:r>
      <w:r w:rsidRPr="00A465B4">
        <w:rPr>
          <w:rFonts w:ascii="Arial" w:hAnsi="Arial" w:cs="Arial" w:hint="eastAsia"/>
          <w:b/>
        </w:rPr>
        <w:t>area</w:t>
      </w:r>
      <w:r w:rsidRPr="00A465B4">
        <w:rPr>
          <w:rFonts w:ascii="Arial" w:hAnsi="Arial" w:cs="Arial"/>
          <w:b/>
        </w:rPr>
        <w:t xml:space="preserve"> in the healthy and diabetic mice</w:t>
      </w:r>
      <w:r w:rsidRPr="00A465B4">
        <w:rPr>
          <w:rFonts w:ascii="Arial" w:hAnsi="Arial" w:cs="Arial"/>
        </w:rPr>
        <w:t xml:space="preserve"> (n = 10). </w:t>
      </w:r>
      <w:r w:rsidRPr="00A465B4">
        <w:rPr>
          <w:rFonts w:ascii="Arial" w:hAnsi="Arial" w:cs="Arial"/>
          <w:bCs/>
          <w:iCs/>
        </w:rPr>
        <w:t>*</w:t>
      </w:r>
      <w:r w:rsidRPr="00A465B4">
        <w:rPr>
          <w:rFonts w:ascii="Arial" w:hAnsi="Arial" w:cs="Arial"/>
          <w:bCs/>
          <w:i/>
          <w:iCs/>
        </w:rPr>
        <w:t>P</w:t>
      </w:r>
      <w:r w:rsidRPr="00A465B4">
        <w:rPr>
          <w:rFonts w:ascii="Arial" w:hAnsi="Arial" w:cs="Arial"/>
          <w:bCs/>
          <w:iCs/>
        </w:rPr>
        <w:t>  &lt;  0.05, versus the PBS group</w:t>
      </w:r>
      <w:r w:rsidRPr="00A465B4">
        <w:rPr>
          <w:rFonts w:ascii="Arial" w:hAnsi="Arial" w:cs="Arial" w:hint="eastAsia"/>
          <w:bCs/>
          <w:iCs/>
        </w:rPr>
        <w:t>;</w:t>
      </w:r>
      <w:r w:rsidRPr="00A465B4">
        <w:rPr>
          <w:rFonts w:ascii="Arial" w:hAnsi="Arial" w:cs="Arial"/>
          <w:bCs/>
          <w:iCs/>
        </w:rPr>
        <w:t xml:space="preserve"> </w:t>
      </w:r>
      <w:r w:rsidRPr="00A465B4">
        <w:rPr>
          <w:rFonts w:ascii="Arial" w:hAnsi="Arial" w:cs="Arial"/>
          <w:bCs/>
          <w:iCs/>
          <w:vertAlign w:val="superscript"/>
        </w:rPr>
        <w:t>#</w:t>
      </w:r>
      <w:r w:rsidRPr="00A465B4">
        <w:rPr>
          <w:rFonts w:ascii="Arial" w:hAnsi="Arial" w:cs="Arial"/>
          <w:bCs/>
          <w:i/>
          <w:iCs/>
        </w:rPr>
        <w:t>P</w:t>
      </w:r>
      <w:r w:rsidRPr="00A465B4">
        <w:rPr>
          <w:rFonts w:ascii="Arial" w:hAnsi="Arial" w:cs="Arial"/>
          <w:bCs/>
          <w:iCs/>
        </w:rPr>
        <w:t>  &lt;  0.05, versus the f</w:t>
      </w:r>
      <w:r w:rsidRPr="00A465B4">
        <w:rPr>
          <w:rFonts w:ascii="Arial" w:hAnsi="Arial" w:cs="Arial" w:hint="eastAsia"/>
          <w:bCs/>
          <w:iCs/>
        </w:rPr>
        <w:t>ree PAL</w:t>
      </w:r>
      <w:r w:rsidRPr="00A465B4">
        <w:rPr>
          <w:rFonts w:ascii="Arial" w:hAnsi="Arial" w:cs="Arial"/>
          <w:bCs/>
          <w:iCs/>
        </w:rPr>
        <w:t xml:space="preserve"> group;</w:t>
      </w:r>
      <w:r w:rsidRPr="00A465B4">
        <w:rPr>
          <w:rFonts w:ascii="Arial" w:hAnsi="Arial" w:cs="Arial"/>
          <w:bCs/>
          <w:iCs/>
          <w:vertAlign w:val="superscript"/>
        </w:rPr>
        <w:t xml:space="preserve"> &amp;</w:t>
      </w:r>
      <w:r w:rsidRPr="00A465B4">
        <w:rPr>
          <w:rFonts w:ascii="Arial" w:hAnsi="Arial" w:cs="Arial"/>
          <w:bCs/>
          <w:i/>
          <w:iCs/>
        </w:rPr>
        <w:t>P</w:t>
      </w:r>
      <w:r w:rsidRPr="00A465B4">
        <w:rPr>
          <w:rFonts w:ascii="Arial" w:hAnsi="Arial" w:cs="Arial"/>
          <w:bCs/>
          <w:iCs/>
        </w:rPr>
        <w:t xml:space="preserve">  &lt;  0.05, versus the </w:t>
      </w:r>
      <w:r w:rsidRPr="00A465B4">
        <w:rPr>
          <w:rFonts w:ascii="Arial" w:hAnsi="Arial" w:cs="Arial" w:hint="eastAsia"/>
          <w:bCs/>
          <w:iCs/>
        </w:rPr>
        <w:t>DG</w:t>
      </w:r>
      <w:r w:rsidRPr="00A465B4">
        <w:rPr>
          <w:rFonts w:ascii="Arial" w:hAnsi="Arial" w:cs="Arial"/>
          <w:bCs/>
          <w:iCs/>
        </w:rPr>
        <w:t xml:space="preserve"> group;</w:t>
      </w:r>
      <w:r w:rsidRPr="00A465B4">
        <w:rPr>
          <w:rFonts w:ascii="Arial" w:hAnsi="Arial" w:cs="Arial"/>
          <w:bCs/>
          <w:iCs/>
          <w:vertAlign w:val="superscript"/>
        </w:rPr>
        <w:t xml:space="preserve"> $</w:t>
      </w:r>
      <w:r w:rsidRPr="00A465B4">
        <w:rPr>
          <w:rFonts w:ascii="Arial" w:hAnsi="Arial" w:cs="Arial"/>
          <w:bCs/>
          <w:i/>
          <w:iCs/>
        </w:rPr>
        <w:t>P</w:t>
      </w:r>
      <w:r w:rsidRPr="00A465B4">
        <w:rPr>
          <w:rFonts w:ascii="Arial" w:hAnsi="Arial" w:cs="Arial"/>
          <w:bCs/>
          <w:iCs/>
        </w:rPr>
        <w:t xml:space="preserve">  &lt;  0.05, versus the </w:t>
      </w:r>
      <w:r w:rsidRPr="00A465B4">
        <w:rPr>
          <w:rFonts w:ascii="Arial" w:hAnsi="Arial" w:cs="Arial" w:hint="eastAsia"/>
          <w:bCs/>
          <w:iCs/>
        </w:rPr>
        <w:t>DG&amp;PAL</w:t>
      </w:r>
      <w:r w:rsidRPr="00A465B4">
        <w:rPr>
          <w:rFonts w:ascii="Arial" w:hAnsi="Arial" w:cs="Arial"/>
          <w:bCs/>
          <w:iCs/>
        </w:rPr>
        <w:t xml:space="preserve"> group.</w:t>
      </w:r>
    </w:p>
    <w:p w14:paraId="6B129550" w14:textId="77777777" w:rsidR="00A93EA7" w:rsidRPr="00A465B4" w:rsidRDefault="00A93EA7" w:rsidP="00553C7C">
      <w:pPr>
        <w:spacing w:line="360" w:lineRule="auto"/>
        <w:rPr>
          <w:rFonts w:ascii="Arial" w:hAnsi="Arial" w:cs="Arial"/>
          <w:szCs w:val="21"/>
        </w:rPr>
      </w:pPr>
    </w:p>
    <w:p w14:paraId="42F70491" w14:textId="77777777" w:rsidR="00F45170" w:rsidRPr="00A465B4" w:rsidRDefault="009D60AB" w:rsidP="00F45170">
      <w:pPr>
        <w:spacing w:line="360" w:lineRule="auto"/>
        <w:rPr>
          <w:rFonts w:ascii="Arial" w:hAnsi="Arial" w:cs="Arial"/>
          <w:bCs/>
          <w:vertAlign w:val="superscript"/>
        </w:rPr>
      </w:pPr>
      <w:r w:rsidRPr="00A465B4">
        <w:rPr>
          <w:rFonts w:ascii="Arial" w:hAnsi="Arial" w:cs="Arial"/>
          <w:bCs/>
          <w:noProof/>
          <w:vertAlign w:val="superscript"/>
        </w:rPr>
        <w:drawing>
          <wp:inline distT="0" distB="0" distL="0" distR="0" wp14:anchorId="7BCEF2CB" wp14:editId="4D455772">
            <wp:extent cx="5748551" cy="6649157"/>
            <wp:effectExtent l="19050" t="0" r="4549" b="0"/>
            <wp:docPr id="3" name="图片 1" descr="E:\02 High-mobility group box-1\04 DG-PAL\01 DATA\6角膜上皮损伤修复\4-2 角膜病理Z＋T-quetu\糖尿病\角膜病理糖尿病+正常 - 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High-mobility group box-1\04 DG-PAL\01 DATA\6角膜上皮损伤修复\4-2 角膜病理Z＋T-quetu\糖尿病\角膜病理糖尿病+正常 - 副本.tif"/>
                    <pic:cNvPicPr>
                      <a:picLocks noChangeAspect="1" noChangeArrowheads="1"/>
                    </pic:cNvPicPr>
                  </pic:nvPicPr>
                  <pic:blipFill>
                    <a:blip r:embed="rId17" cstate="print"/>
                    <a:srcRect/>
                    <a:stretch>
                      <a:fillRect/>
                    </a:stretch>
                  </pic:blipFill>
                  <pic:spPr bwMode="auto">
                    <a:xfrm>
                      <a:off x="0" y="0"/>
                      <a:ext cx="5748551" cy="6649157"/>
                    </a:xfrm>
                    <a:prstGeom prst="rect">
                      <a:avLst/>
                    </a:prstGeom>
                    <a:noFill/>
                    <a:ln w="9525">
                      <a:noFill/>
                      <a:miter lim="800000"/>
                      <a:headEnd/>
                      <a:tailEnd/>
                    </a:ln>
                  </pic:spPr>
                </pic:pic>
              </a:graphicData>
            </a:graphic>
          </wp:inline>
        </w:drawing>
      </w:r>
    </w:p>
    <w:p w14:paraId="1976F4BD" w14:textId="77777777" w:rsidR="00BE6174" w:rsidRPr="00A465B4" w:rsidRDefault="00F45170" w:rsidP="00553C7C">
      <w:pPr>
        <w:spacing w:line="360" w:lineRule="auto"/>
        <w:rPr>
          <w:rFonts w:ascii="Arial" w:hAnsi="Arial" w:cs="Arial"/>
          <w:b/>
          <w:szCs w:val="21"/>
        </w:rPr>
      </w:pPr>
      <w:r w:rsidRPr="00A465B4">
        <w:rPr>
          <w:rFonts w:ascii="Arial" w:hAnsi="Arial" w:cs="Arial"/>
          <w:b/>
        </w:rPr>
        <w:t>Figure</w:t>
      </w:r>
      <w:r w:rsidRPr="00A465B4">
        <w:rPr>
          <w:rFonts w:ascii="Arial" w:hAnsi="Arial" w:cs="Arial" w:hint="eastAsia"/>
          <w:b/>
        </w:rPr>
        <w:t xml:space="preserve"> S</w:t>
      </w:r>
      <w:r w:rsidR="00A93EA7" w:rsidRPr="00A465B4">
        <w:rPr>
          <w:rFonts w:ascii="Arial" w:hAnsi="Arial" w:cs="Arial"/>
          <w:b/>
        </w:rPr>
        <w:t>10</w:t>
      </w:r>
      <w:r w:rsidRPr="00A465B4">
        <w:rPr>
          <w:rFonts w:ascii="Arial" w:hAnsi="Arial" w:cs="Arial" w:hint="eastAsia"/>
          <w:b/>
        </w:rPr>
        <w:t xml:space="preserve"> </w:t>
      </w:r>
      <w:r w:rsidRPr="00A465B4">
        <w:rPr>
          <w:rFonts w:ascii="Arial" w:hAnsi="Arial" w:cs="Arial"/>
          <w:b/>
        </w:rPr>
        <w:t>Histopathological observation</w:t>
      </w:r>
      <w:r w:rsidRPr="00A465B4">
        <w:rPr>
          <w:rFonts w:ascii="Arial" w:hAnsi="Arial" w:cs="Arial" w:hint="eastAsia"/>
          <w:b/>
        </w:rPr>
        <w:t>.</w:t>
      </w:r>
      <w:r w:rsidRPr="00A465B4">
        <w:rPr>
          <w:rFonts w:ascii="Arial" w:hAnsi="Arial" w:cs="Arial" w:hint="eastAsia"/>
        </w:rPr>
        <w:t xml:space="preserve"> </w:t>
      </w:r>
      <w:r w:rsidRPr="00A465B4">
        <w:rPr>
          <w:rFonts w:ascii="Arial" w:hAnsi="Arial" w:cs="Arial"/>
          <w:bCs/>
          <w:iCs/>
        </w:rPr>
        <w:t xml:space="preserve">Histopathological evaluations of </w:t>
      </w:r>
      <w:r w:rsidRPr="00A465B4">
        <w:rPr>
          <w:rFonts w:ascii="Arial" w:hAnsi="Arial" w:cs="Arial" w:hint="eastAsia"/>
          <w:bCs/>
          <w:iCs/>
        </w:rPr>
        <w:t xml:space="preserve">health and diabetic </w:t>
      </w:r>
      <w:r w:rsidRPr="00A465B4">
        <w:rPr>
          <w:rFonts w:ascii="Arial" w:hAnsi="Arial" w:cs="Arial"/>
          <w:bCs/>
          <w:iCs/>
        </w:rPr>
        <w:t>mice corneas</w:t>
      </w:r>
      <w:r w:rsidRPr="00A465B4">
        <w:rPr>
          <w:rFonts w:ascii="Arial" w:hAnsi="Arial" w:cs="Arial" w:hint="eastAsia"/>
          <w:bCs/>
          <w:iCs/>
        </w:rPr>
        <w:t xml:space="preserve"> 72 h (to health mice)</w:t>
      </w:r>
      <w:r w:rsidRPr="00A465B4">
        <w:rPr>
          <w:rFonts w:ascii="Arial" w:hAnsi="Arial" w:cs="Arial"/>
          <w:bCs/>
          <w:iCs/>
        </w:rPr>
        <w:t xml:space="preserve"> </w:t>
      </w:r>
      <w:r w:rsidRPr="00A465B4">
        <w:rPr>
          <w:rFonts w:ascii="Arial" w:hAnsi="Arial" w:cs="Arial" w:hint="eastAsia"/>
          <w:bCs/>
          <w:iCs/>
        </w:rPr>
        <w:t xml:space="preserve">or 96 h </w:t>
      </w:r>
      <w:r w:rsidRPr="00A465B4">
        <w:rPr>
          <w:rFonts w:ascii="Arial" w:hAnsi="Arial" w:cs="Arial"/>
          <w:bCs/>
          <w:iCs/>
        </w:rPr>
        <w:t>(</w:t>
      </w:r>
      <w:r w:rsidRPr="00A465B4">
        <w:rPr>
          <w:rFonts w:ascii="Arial" w:hAnsi="Arial" w:cs="Arial" w:hint="eastAsia"/>
          <w:bCs/>
          <w:iCs/>
        </w:rPr>
        <w:t xml:space="preserve">to diabetic mice) </w:t>
      </w:r>
      <w:r w:rsidRPr="00A465B4">
        <w:rPr>
          <w:rFonts w:ascii="Arial" w:hAnsi="Arial" w:cs="Arial"/>
          <w:bCs/>
          <w:iCs/>
        </w:rPr>
        <w:t xml:space="preserve">after treated with different tested solution. </w:t>
      </w:r>
      <w:r w:rsidR="005024E1" w:rsidRPr="00A465B4">
        <w:rPr>
          <w:rFonts w:ascii="Arial" w:hAnsi="Arial" w:cs="Arial" w:hint="eastAsia"/>
          <w:bCs/>
          <w:iCs/>
        </w:rPr>
        <w:t>B</w:t>
      </w:r>
      <w:r w:rsidR="005024E1" w:rsidRPr="00A465B4">
        <w:rPr>
          <w:rFonts w:ascii="Arial" w:hAnsi="Arial" w:cs="Arial"/>
          <w:bCs/>
          <w:iCs/>
        </w:rPr>
        <w:t xml:space="preserve">ar = 20 </w:t>
      </w:r>
      <w:proofErr w:type="spellStart"/>
      <w:r w:rsidR="005024E1" w:rsidRPr="00A465B4">
        <w:rPr>
          <w:rFonts w:ascii="Arial" w:hAnsi="Arial" w:cs="Arial"/>
          <w:bCs/>
          <w:iCs/>
        </w:rPr>
        <w:t>μm</w:t>
      </w:r>
      <w:proofErr w:type="spellEnd"/>
      <w:r w:rsidR="005024E1" w:rsidRPr="00A465B4">
        <w:rPr>
          <w:rFonts w:ascii="Arial" w:hAnsi="Arial" w:cs="Arial" w:hint="eastAsia"/>
          <w:bCs/>
          <w:iCs/>
        </w:rPr>
        <w:t xml:space="preserve"> </w:t>
      </w:r>
      <w:r w:rsidR="005024E1" w:rsidRPr="00A465B4">
        <w:rPr>
          <w:rFonts w:ascii="Arial" w:hAnsi="Arial" w:cs="Arial"/>
          <w:bCs/>
          <w:iCs/>
        </w:rPr>
        <w:t>in</w:t>
      </w:r>
      <w:r w:rsidR="005024E1" w:rsidRPr="00A465B4">
        <w:rPr>
          <w:rFonts w:ascii="Arial" w:hAnsi="Arial" w:cs="Arial" w:hint="eastAsia"/>
          <w:bCs/>
          <w:iCs/>
        </w:rPr>
        <w:t xml:space="preserve"> </w:t>
      </w:r>
      <w:r w:rsidR="005024E1" w:rsidRPr="00A465B4">
        <w:rPr>
          <w:rFonts w:ascii="Arial" w:hAnsi="Arial" w:cs="Arial"/>
          <w:bCs/>
          <w:iCs/>
        </w:rPr>
        <w:t>the</w:t>
      </w:r>
      <w:r w:rsidR="005024E1" w:rsidRPr="00A465B4">
        <w:rPr>
          <w:rFonts w:ascii="Arial" w:hAnsi="Arial" w:cs="Arial" w:hint="eastAsia"/>
          <w:bCs/>
          <w:iCs/>
        </w:rPr>
        <w:t xml:space="preserve"> images</w:t>
      </w:r>
      <w:r w:rsidR="005024E1" w:rsidRPr="00A465B4">
        <w:rPr>
          <w:rFonts w:ascii="Arial" w:hAnsi="Arial" w:cs="Arial"/>
          <w:bCs/>
          <w:iCs/>
        </w:rPr>
        <w:t>.</w:t>
      </w:r>
    </w:p>
    <w:sectPr w:rsidR="00BE6174" w:rsidRPr="00A465B4" w:rsidSect="00A465B4">
      <w:footerReference w:type="default" r:id="rId18"/>
      <w:pgSz w:w="11906" w:h="16838"/>
      <w:pgMar w:top="1440" w:right="1440" w:bottom="1440" w:left="144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FE065" w14:textId="77777777" w:rsidR="00CD0FF2" w:rsidRDefault="00CD0FF2" w:rsidP="00190BC2">
      <w:r>
        <w:separator/>
      </w:r>
    </w:p>
  </w:endnote>
  <w:endnote w:type="continuationSeparator" w:id="0">
    <w:p w14:paraId="3CC2FCA0" w14:textId="77777777" w:rsidR="00CD0FF2" w:rsidRDefault="00CD0FF2" w:rsidP="00190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34594"/>
      <w:docPartObj>
        <w:docPartGallery w:val="Page Numbers (Bottom of Page)"/>
        <w:docPartUnique/>
      </w:docPartObj>
    </w:sdtPr>
    <w:sdtEndPr/>
    <w:sdtContent>
      <w:p w14:paraId="1C337677" w14:textId="77777777" w:rsidR="00526E6C" w:rsidRDefault="000A33E5">
        <w:pPr>
          <w:pStyle w:val="Footer"/>
          <w:jc w:val="center"/>
        </w:pPr>
        <w:r>
          <w:fldChar w:fldCharType="begin"/>
        </w:r>
        <w:r>
          <w:instrText xml:space="preserve"> PAGE   \* MERGEFORMAT </w:instrText>
        </w:r>
        <w:r>
          <w:fldChar w:fldCharType="separate"/>
        </w:r>
        <w:r w:rsidR="00AE1900" w:rsidRPr="00AE1900">
          <w:rPr>
            <w:noProof/>
            <w:lang w:val="zh-CN"/>
          </w:rPr>
          <w:t>3</w:t>
        </w:r>
        <w:r>
          <w:rPr>
            <w:noProof/>
            <w:lang w:val="zh-CN"/>
          </w:rPr>
          <w:fldChar w:fldCharType="end"/>
        </w:r>
      </w:p>
    </w:sdtContent>
  </w:sdt>
  <w:p w14:paraId="7D54752A" w14:textId="77777777" w:rsidR="00526E6C" w:rsidRDefault="00526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9A6F" w14:textId="77777777" w:rsidR="00CD0FF2" w:rsidRDefault="00CD0FF2" w:rsidP="00190BC2">
      <w:r>
        <w:separator/>
      </w:r>
    </w:p>
  </w:footnote>
  <w:footnote w:type="continuationSeparator" w:id="0">
    <w:p w14:paraId="6F336F71" w14:textId="77777777" w:rsidR="00CD0FF2" w:rsidRDefault="00CD0FF2" w:rsidP="00190B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39265"/>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M FS Ref Style 2019-nanomedicine UK202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rtpttz3sp90we2wzpx5secpez0vvdfveaa&quot;&gt;HMGB1 in DK&lt;record-ids&gt;&lt;item&gt;38&lt;/item&gt;&lt;/record-ids&gt;&lt;/item&gt;&lt;/Libraries&gt;"/>
  </w:docVars>
  <w:rsids>
    <w:rsidRoot w:val="007D69DF"/>
    <w:rsid w:val="000004B2"/>
    <w:rsid w:val="00002AF5"/>
    <w:rsid w:val="00010021"/>
    <w:rsid w:val="0001092D"/>
    <w:rsid w:val="00010F2B"/>
    <w:rsid w:val="0001123D"/>
    <w:rsid w:val="00014D83"/>
    <w:rsid w:val="000323E8"/>
    <w:rsid w:val="000368ED"/>
    <w:rsid w:val="000425A7"/>
    <w:rsid w:val="0004327E"/>
    <w:rsid w:val="000553C7"/>
    <w:rsid w:val="000710D7"/>
    <w:rsid w:val="00073520"/>
    <w:rsid w:val="00091970"/>
    <w:rsid w:val="00092851"/>
    <w:rsid w:val="000A33E5"/>
    <w:rsid w:val="000A4EA9"/>
    <w:rsid w:val="000A6B27"/>
    <w:rsid w:val="000B6816"/>
    <w:rsid w:val="000B7F2A"/>
    <w:rsid w:val="000C4A24"/>
    <w:rsid w:val="000C5375"/>
    <w:rsid w:val="000C55F1"/>
    <w:rsid w:val="000C7175"/>
    <w:rsid w:val="000C72C9"/>
    <w:rsid w:val="000D0327"/>
    <w:rsid w:val="000E7936"/>
    <w:rsid w:val="000F5CB0"/>
    <w:rsid w:val="001030F8"/>
    <w:rsid w:val="00105417"/>
    <w:rsid w:val="001211D4"/>
    <w:rsid w:val="00125AF4"/>
    <w:rsid w:val="00126EF4"/>
    <w:rsid w:val="00133F79"/>
    <w:rsid w:val="00134F15"/>
    <w:rsid w:val="00147E64"/>
    <w:rsid w:val="00151C11"/>
    <w:rsid w:val="00154D45"/>
    <w:rsid w:val="0015677E"/>
    <w:rsid w:val="0016402F"/>
    <w:rsid w:val="00164B10"/>
    <w:rsid w:val="00170836"/>
    <w:rsid w:val="0017331A"/>
    <w:rsid w:val="00173FF5"/>
    <w:rsid w:val="001763B3"/>
    <w:rsid w:val="0018183D"/>
    <w:rsid w:val="00186B6D"/>
    <w:rsid w:val="00190BC2"/>
    <w:rsid w:val="0019448B"/>
    <w:rsid w:val="00196395"/>
    <w:rsid w:val="0019667B"/>
    <w:rsid w:val="001A5145"/>
    <w:rsid w:val="001B1827"/>
    <w:rsid w:val="001C13E9"/>
    <w:rsid w:val="001D2E7B"/>
    <w:rsid w:val="001D3471"/>
    <w:rsid w:val="001D4ADA"/>
    <w:rsid w:val="001D633B"/>
    <w:rsid w:val="001E4909"/>
    <w:rsid w:val="001F1D58"/>
    <w:rsid w:val="0020196D"/>
    <w:rsid w:val="00212EFD"/>
    <w:rsid w:val="00214EB5"/>
    <w:rsid w:val="0021744F"/>
    <w:rsid w:val="002242E5"/>
    <w:rsid w:val="00232260"/>
    <w:rsid w:val="002432A5"/>
    <w:rsid w:val="00251AA3"/>
    <w:rsid w:val="00251C1A"/>
    <w:rsid w:val="00254E92"/>
    <w:rsid w:val="00264389"/>
    <w:rsid w:val="00266142"/>
    <w:rsid w:val="00266972"/>
    <w:rsid w:val="00267AF0"/>
    <w:rsid w:val="002719B1"/>
    <w:rsid w:val="00275290"/>
    <w:rsid w:val="002764E6"/>
    <w:rsid w:val="00277C38"/>
    <w:rsid w:val="00282576"/>
    <w:rsid w:val="002867C1"/>
    <w:rsid w:val="002876FF"/>
    <w:rsid w:val="00287C71"/>
    <w:rsid w:val="002961A9"/>
    <w:rsid w:val="002A155B"/>
    <w:rsid w:val="002A1CD5"/>
    <w:rsid w:val="002A380C"/>
    <w:rsid w:val="002A4066"/>
    <w:rsid w:val="002A5F14"/>
    <w:rsid w:val="002A67A2"/>
    <w:rsid w:val="002B0200"/>
    <w:rsid w:val="002B5AEC"/>
    <w:rsid w:val="002B6D7C"/>
    <w:rsid w:val="002C1037"/>
    <w:rsid w:val="002C12A5"/>
    <w:rsid w:val="002D0BCF"/>
    <w:rsid w:val="002D0DD8"/>
    <w:rsid w:val="002D2F8A"/>
    <w:rsid w:val="002E5B45"/>
    <w:rsid w:val="002F002F"/>
    <w:rsid w:val="002F2931"/>
    <w:rsid w:val="00300014"/>
    <w:rsid w:val="00300435"/>
    <w:rsid w:val="00304003"/>
    <w:rsid w:val="003056E2"/>
    <w:rsid w:val="0031288C"/>
    <w:rsid w:val="00324BCF"/>
    <w:rsid w:val="003271F7"/>
    <w:rsid w:val="003275BA"/>
    <w:rsid w:val="003349A9"/>
    <w:rsid w:val="0033758E"/>
    <w:rsid w:val="0034341C"/>
    <w:rsid w:val="00347759"/>
    <w:rsid w:val="0034781C"/>
    <w:rsid w:val="0035288A"/>
    <w:rsid w:val="003604C6"/>
    <w:rsid w:val="0036151B"/>
    <w:rsid w:val="003676D7"/>
    <w:rsid w:val="00373380"/>
    <w:rsid w:val="003806BD"/>
    <w:rsid w:val="003878B2"/>
    <w:rsid w:val="003906E5"/>
    <w:rsid w:val="00391CAD"/>
    <w:rsid w:val="003942A8"/>
    <w:rsid w:val="003A6375"/>
    <w:rsid w:val="003B7C20"/>
    <w:rsid w:val="003B7F27"/>
    <w:rsid w:val="003C53BD"/>
    <w:rsid w:val="003D0CA2"/>
    <w:rsid w:val="003D3A67"/>
    <w:rsid w:val="003D3DE0"/>
    <w:rsid w:val="003D5DC4"/>
    <w:rsid w:val="003D6B31"/>
    <w:rsid w:val="003D6C21"/>
    <w:rsid w:val="003E0C71"/>
    <w:rsid w:val="003E4BC8"/>
    <w:rsid w:val="003E6EE4"/>
    <w:rsid w:val="003F519D"/>
    <w:rsid w:val="004056BF"/>
    <w:rsid w:val="00407FE9"/>
    <w:rsid w:val="00417479"/>
    <w:rsid w:val="00424B48"/>
    <w:rsid w:val="00441B28"/>
    <w:rsid w:val="004514AF"/>
    <w:rsid w:val="004520A1"/>
    <w:rsid w:val="00457D18"/>
    <w:rsid w:val="00461117"/>
    <w:rsid w:val="004618CE"/>
    <w:rsid w:val="00462780"/>
    <w:rsid w:val="00465C27"/>
    <w:rsid w:val="00465E74"/>
    <w:rsid w:val="00472BED"/>
    <w:rsid w:val="004738C0"/>
    <w:rsid w:val="00477396"/>
    <w:rsid w:val="0048342C"/>
    <w:rsid w:val="00483706"/>
    <w:rsid w:val="00485FB0"/>
    <w:rsid w:val="00487B55"/>
    <w:rsid w:val="00491981"/>
    <w:rsid w:val="004A1647"/>
    <w:rsid w:val="004A2522"/>
    <w:rsid w:val="004A264A"/>
    <w:rsid w:val="004A3FB3"/>
    <w:rsid w:val="004A4572"/>
    <w:rsid w:val="004A5785"/>
    <w:rsid w:val="004C253A"/>
    <w:rsid w:val="004D4801"/>
    <w:rsid w:val="004D65EE"/>
    <w:rsid w:val="004E3A16"/>
    <w:rsid w:val="004E3F8A"/>
    <w:rsid w:val="004F057A"/>
    <w:rsid w:val="004F0997"/>
    <w:rsid w:val="004F204C"/>
    <w:rsid w:val="004F6982"/>
    <w:rsid w:val="004F7167"/>
    <w:rsid w:val="005024E1"/>
    <w:rsid w:val="0050308B"/>
    <w:rsid w:val="00503250"/>
    <w:rsid w:val="00505121"/>
    <w:rsid w:val="00507B13"/>
    <w:rsid w:val="00512EB2"/>
    <w:rsid w:val="005150EE"/>
    <w:rsid w:val="00516B99"/>
    <w:rsid w:val="00522378"/>
    <w:rsid w:val="00523CFA"/>
    <w:rsid w:val="00526E6C"/>
    <w:rsid w:val="005306AC"/>
    <w:rsid w:val="00535B1A"/>
    <w:rsid w:val="00536707"/>
    <w:rsid w:val="005468C1"/>
    <w:rsid w:val="00553C7C"/>
    <w:rsid w:val="005570AA"/>
    <w:rsid w:val="005762B3"/>
    <w:rsid w:val="00583790"/>
    <w:rsid w:val="00594FD1"/>
    <w:rsid w:val="005969EA"/>
    <w:rsid w:val="005A429D"/>
    <w:rsid w:val="005A57B8"/>
    <w:rsid w:val="005B744B"/>
    <w:rsid w:val="005D7729"/>
    <w:rsid w:val="005E1320"/>
    <w:rsid w:val="005E3C04"/>
    <w:rsid w:val="005F4592"/>
    <w:rsid w:val="005F65D8"/>
    <w:rsid w:val="00604612"/>
    <w:rsid w:val="006352F4"/>
    <w:rsid w:val="00641377"/>
    <w:rsid w:val="006419AD"/>
    <w:rsid w:val="00650C01"/>
    <w:rsid w:val="006544BF"/>
    <w:rsid w:val="00654E97"/>
    <w:rsid w:val="00670F7C"/>
    <w:rsid w:val="00680FF8"/>
    <w:rsid w:val="00693DFA"/>
    <w:rsid w:val="006A5945"/>
    <w:rsid w:val="006C28E8"/>
    <w:rsid w:val="006C3BE5"/>
    <w:rsid w:val="006D194F"/>
    <w:rsid w:val="006D3C0F"/>
    <w:rsid w:val="006D3E87"/>
    <w:rsid w:val="006E0050"/>
    <w:rsid w:val="006E0AA5"/>
    <w:rsid w:val="006E1F0D"/>
    <w:rsid w:val="006E27E9"/>
    <w:rsid w:val="006E691B"/>
    <w:rsid w:val="006F6239"/>
    <w:rsid w:val="006F76A5"/>
    <w:rsid w:val="00702CA1"/>
    <w:rsid w:val="00703B1D"/>
    <w:rsid w:val="00706FEE"/>
    <w:rsid w:val="00713DBE"/>
    <w:rsid w:val="00715B15"/>
    <w:rsid w:val="007236C2"/>
    <w:rsid w:val="00725D18"/>
    <w:rsid w:val="00730381"/>
    <w:rsid w:val="007320F7"/>
    <w:rsid w:val="007321C7"/>
    <w:rsid w:val="00732526"/>
    <w:rsid w:val="00750351"/>
    <w:rsid w:val="007526E7"/>
    <w:rsid w:val="00752B01"/>
    <w:rsid w:val="007574A9"/>
    <w:rsid w:val="00760186"/>
    <w:rsid w:val="00761479"/>
    <w:rsid w:val="00772CBD"/>
    <w:rsid w:val="0077739E"/>
    <w:rsid w:val="00777848"/>
    <w:rsid w:val="00777D04"/>
    <w:rsid w:val="007855A7"/>
    <w:rsid w:val="00786C58"/>
    <w:rsid w:val="0078752D"/>
    <w:rsid w:val="0079540A"/>
    <w:rsid w:val="00795F0E"/>
    <w:rsid w:val="007A0833"/>
    <w:rsid w:val="007A1F17"/>
    <w:rsid w:val="007A2EBC"/>
    <w:rsid w:val="007A64B1"/>
    <w:rsid w:val="007A7AF5"/>
    <w:rsid w:val="007B084E"/>
    <w:rsid w:val="007C073A"/>
    <w:rsid w:val="007C2AF0"/>
    <w:rsid w:val="007D69DF"/>
    <w:rsid w:val="007D785D"/>
    <w:rsid w:val="007E2614"/>
    <w:rsid w:val="008070E6"/>
    <w:rsid w:val="0081288B"/>
    <w:rsid w:val="0082155E"/>
    <w:rsid w:val="008346E7"/>
    <w:rsid w:val="00840EC4"/>
    <w:rsid w:val="00845F8D"/>
    <w:rsid w:val="0085527B"/>
    <w:rsid w:val="00855491"/>
    <w:rsid w:val="00867850"/>
    <w:rsid w:val="00870CD5"/>
    <w:rsid w:val="0087216F"/>
    <w:rsid w:val="008733D1"/>
    <w:rsid w:val="0088083C"/>
    <w:rsid w:val="008830D2"/>
    <w:rsid w:val="00887B94"/>
    <w:rsid w:val="008928CE"/>
    <w:rsid w:val="00893B52"/>
    <w:rsid w:val="00894B95"/>
    <w:rsid w:val="008A0839"/>
    <w:rsid w:val="008A77B5"/>
    <w:rsid w:val="008B4FD5"/>
    <w:rsid w:val="008B5399"/>
    <w:rsid w:val="008C184C"/>
    <w:rsid w:val="008C50C2"/>
    <w:rsid w:val="008C69C2"/>
    <w:rsid w:val="008C7EEE"/>
    <w:rsid w:val="008D205B"/>
    <w:rsid w:val="008E5E1D"/>
    <w:rsid w:val="008F44BE"/>
    <w:rsid w:val="008F6791"/>
    <w:rsid w:val="008F77A0"/>
    <w:rsid w:val="00901B0C"/>
    <w:rsid w:val="00902231"/>
    <w:rsid w:val="00902645"/>
    <w:rsid w:val="00902692"/>
    <w:rsid w:val="009034FB"/>
    <w:rsid w:val="00910E07"/>
    <w:rsid w:val="0091127C"/>
    <w:rsid w:val="009115DD"/>
    <w:rsid w:val="00920AA9"/>
    <w:rsid w:val="00924A17"/>
    <w:rsid w:val="00931F14"/>
    <w:rsid w:val="00934EC0"/>
    <w:rsid w:val="00955AD4"/>
    <w:rsid w:val="00962CE0"/>
    <w:rsid w:val="009800BE"/>
    <w:rsid w:val="0098033A"/>
    <w:rsid w:val="009819A2"/>
    <w:rsid w:val="00984DC9"/>
    <w:rsid w:val="0098508C"/>
    <w:rsid w:val="00986CDC"/>
    <w:rsid w:val="00992003"/>
    <w:rsid w:val="00994628"/>
    <w:rsid w:val="0099749A"/>
    <w:rsid w:val="009A0635"/>
    <w:rsid w:val="009A0AC7"/>
    <w:rsid w:val="009A4A51"/>
    <w:rsid w:val="009B2C9B"/>
    <w:rsid w:val="009B3C7F"/>
    <w:rsid w:val="009B4E29"/>
    <w:rsid w:val="009B609E"/>
    <w:rsid w:val="009C1033"/>
    <w:rsid w:val="009C31AA"/>
    <w:rsid w:val="009D1A65"/>
    <w:rsid w:val="009D1C0D"/>
    <w:rsid w:val="009D60AB"/>
    <w:rsid w:val="009D64CE"/>
    <w:rsid w:val="009E25E0"/>
    <w:rsid w:val="009F5564"/>
    <w:rsid w:val="009F6B91"/>
    <w:rsid w:val="00A0332A"/>
    <w:rsid w:val="00A04A88"/>
    <w:rsid w:val="00A04F6F"/>
    <w:rsid w:val="00A063D6"/>
    <w:rsid w:val="00A074C4"/>
    <w:rsid w:val="00A11C46"/>
    <w:rsid w:val="00A20B6B"/>
    <w:rsid w:val="00A25B70"/>
    <w:rsid w:val="00A2775C"/>
    <w:rsid w:val="00A30DC8"/>
    <w:rsid w:val="00A33CC2"/>
    <w:rsid w:val="00A34BB5"/>
    <w:rsid w:val="00A37D86"/>
    <w:rsid w:val="00A448AC"/>
    <w:rsid w:val="00A465B4"/>
    <w:rsid w:val="00A54D87"/>
    <w:rsid w:val="00A61FA4"/>
    <w:rsid w:val="00A63EB8"/>
    <w:rsid w:val="00A65068"/>
    <w:rsid w:val="00A73B38"/>
    <w:rsid w:val="00A766BE"/>
    <w:rsid w:val="00A91737"/>
    <w:rsid w:val="00A93EA7"/>
    <w:rsid w:val="00A94451"/>
    <w:rsid w:val="00A9633E"/>
    <w:rsid w:val="00A9709B"/>
    <w:rsid w:val="00AA7E4C"/>
    <w:rsid w:val="00AC231E"/>
    <w:rsid w:val="00AC3BF6"/>
    <w:rsid w:val="00AC6958"/>
    <w:rsid w:val="00AD2EA8"/>
    <w:rsid w:val="00AD5514"/>
    <w:rsid w:val="00AD6D73"/>
    <w:rsid w:val="00AD6F96"/>
    <w:rsid w:val="00AE04F3"/>
    <w:rsid w:val="00AE1900"/>
    <w:rsid w:val="00AE45F6"/>
    <w:rsid w:val="00AF0855"/>
    <w:rsid w:val="00AF7B97"/>
    <w:rsid w:val="00AF7FB7"/>
    <w:rsid w:val="00B0072D"/>
    <w:rsid w:val="00B02D15"/>
    <w:rsid w:val="00B059A7"/>
    <w:rsid w:val="00B05BB2"/>
    <w:rsid w:val="00B067C0"/>
    <w:rsid w:val="00B14CC1"/>
    <w:rsid w:val="00B23D33"/>
    <w:rsid w:val="00B27A62"/>
    <w:rsid w:val="00B321A3"/>
    <w:rsid w:val="00B32D67"/>
    <w:rsid w:val="00B37A71"/>
    <w:rsid w:val="00B45E59"/>
    <w:rsid w:val="00B46DAC"/>
    <w:rsid w:val="00B643BE"/>
    <w:rsid w:val="00B7165F"/>
    <w:rsid w:val="00B7215B"/>
    <w:rsid w:val="00B7474E"/>
    <w:rsid w:val="00B77F77"/>
    <w:rsid w:val="00B82801"/>
    <w:rsid w:val="00B90E4D"/>
    <w:rsid w:val="00B935C7"/>
    <w:rsid w:val="00B945BC"/>
    <w:rsid w:val="00B963EF"/>
    <w:rsid w:val="00BA72DB"/>
    <w:rsid w:val="00BB045E"/>
    <w:rsid w:val="00BB0560"/>
    <w:rsid w:val="00BB5A61"/>
    <w:rsid w:val="00BC3F7A"/>
    <w:rsid w:val="00BE08A4"/>
    <w:rsid w:val="00BE1C10"/>
    <w:rsid w:val="00BE51BD"/>
    <w:rsid w:val="00BE6174"/>
    <w:rsid w:val="00BE6E19"/>
    <w:rsid w:val="00BF2421"/>
    <w:rsid w:val="00BF65B1"/>
    <w:rsid w:val="00BF7436"/>
    <w:rsid w:val="00BF74A7"/>
    <w:rsid w:val="00BF79CB"/>
    <w:rsid w:val="00C0284E"/>
    <w:rsid w:val="00C10EEF"/>
    <w:rsid w:val="00C1298E"/>
    <w:rsid w:val="00C12AED"/>
    <w:rsid w:val="00C13BC1"/>
    <w:rsid w:val="00C25656"/>
    <w:rsid w:val="00C26CB9"/>
    <w:rsid w:val="00C32B9C"/>
    <w:rsid w:val="00C35402"/>
    <w:rsid w:val="00C356DE"/>
    <w:rsid w:val="00C43915"/>
    <w:rsid w:val="00C44CC0"/>
    <w:rsid w:val="00C461FB"/>
    <w:rsid w:val="00C47D8F"/>
    <w:rsid w:val="00C5572D"/>
    <w:rsid w:val="00C55DF4"/>
    <w:rsid w:val="00C62714"/>
    <w:rsid w:val="00C64372"/>
    <w:rsid w:val="00C65D16"/>
    <w:rsid w:val="00C671FB"/>
    <w:rsid w:val="00C74ACB"/>
    <w:rsid w:val="00C763E9"/>
    <w:rsid w:val="00C76F0C"/>
    <w:rsid w:val="00C85F8B"/>
    <w:rsid w:val="00C939E4"/>
    <w:rsid w:val="00CA35DE"/>
    <w:rsid w:val="00CA6E26"/>
    <w:rsid w:val="00CB190C"/>
    <w:rsid w:val="00CB2BC1"/>
    <w:rsid w:val="00CB7B57"/>
    <w:rsid w:val="00CC752B"/>
    <w:rsid w:val="00CD0705"/>
    <w:rsid w:val="00CD0A96"/>
    <w:rsid w:val="00CD0FF2"/>
    <w:rsid w:val="00CE260C"/>
    <w:rsid w:val="00CE2BCE"/>
    <w:rsid w:val="00CE5D02"/>
    <w:rsid w:val="00CE6155"/>
    <w:rsid w:val="00CF1012"/>
    <w:rsid w:val="00D01485"/>
    <w:rsid w:val="00D0203C"/>
    <w:rsid w:val="00D05B18"/>
    <w:rsid w:val="00D13DF5"/>
    <w:rsid w:val="00D21045"/>
    <w:rsid w:val="00D2650C"/>
    <w:rsid w:val="00D36D3F"/>
    <w:rsid w:val="00D374DB"/>
    <w:rsid w:val="00D42308"/>
    <w:rsid w:val="00D5403F"/>
    <w:rsid w:val="00D6455C"/>
    <w:rsid w:val="00D71834"/>
    <w:rsid w:val="00D837F5"/>
    <w:rsid w:val="00D8411E"/>
    <w:rsid w:val="00D84415"/>
    <w:rsid w:val="00D859DE"/>
    <w:rsid w:val="00D977C5"/>
    <w:rsid w:val="00DA4AB5"/>
    <w:rsid w:val="00DD11D0"/>
    <w:rsid w:val="00DD512D"/>
    <w:rsid w:val="00DE5E01"/>
    <w:rsid w:val="00DF0B51"/>
    <w:rsid w:val="00DF2F8D"/>
    <w:rsid w:val="00DF5076"/>
    <w:rsid w:val="00DF6AB6"/>
    <w:rsid w:val="00DF70A2"/>
    <w:rsid w:val="00E01AAA"/>
    <w:rsid w:val="00E06FB6"/>
    <w:rsid w:val="00E11524"/>
    <w:rsid w:val="00E147DC"/>
    <w:rsid w:val="00E17B94"/>
    <w:rsid w:val="00E22105"/>
    <w:rsid w:val="00E24941"/>
    <w:rsid w:val="00E24AC3"/>
    <w:rsid w:val="00E361E8"/>
    <w:rsid w:val="00E36ED8"/>
    <w:rsid w:val="00E42E72"/>
    <w:rsid w:val="00E46D0F"/>
    <w:rsid w:val="00E4767E"/>
    <w:rsid w:val="00E52955"/>
    <w:rsid w:val="00E601C3"/>
    <w:rsid w:val="00E60F99"/>
    <w:rsid w:val="00E623DA"/>
    <w:rsid w:val="00E628F1"/>
    <w:rsid w:val="00E62E3C"/>
    <w:rsid w:val="00E66BEA"/>
    <w:rsid w:val="00E72F57"/>
    <w:rsid w:val="00E765CE"/>
    <w:rsid w:val="00E80B8B"/>
    <w:rsid w:val="00E82B54"/>
    <w:rsid w:val="00E90A8A"/>
    <w:rsid w:val="00E96AB2"/>
    <w:rsid w:val="00EA0EDF"/>
    <w:rsid w:val="00EA3953"/>
    <w:rsid w:val="00EA3C8E"/>
    <w:rsid w:val="00EA5173"/>
    <w:rsid w:val="00EA6805"/>
    <w:rsid w:val="00EA73EA"/>
    <w:rsid w:val="00EB534C"/>
    <w:rsid w:val="00EC0714"/>
    <w:rsid w:val="00EC5466"/>
    <w:rsid w:val="00ED0178"/>
    <w:rsid w:val="00ED05C1"/>
    <w:rsid w:val="00ED2A01"/>
    <w:rsid w:val="00EE1680"/>
    <w:rsid w:val="00EF39C8"/>
    <w:rsid w:val="00F03698"/>
    <w:rsid w:val="00F053BE"/>
    <w:rsid w:val="00F05AA4"/>
    <w:rsid w:val="00F06FC5"/>
    <w:rsid w:val="00F15C85"/>
    <w:rsid w:val="00F2174E"/>
    <w:rsid w:val="00F23E76"/>
    <w:rsid w:val="00F25CCC"/>
    <w:rsid w:val="00F25F32"/>
    <w:rsid w:val="00F26696"/>
    <w:rsid w:val="00F37748"/>
    <w:rsid w:val="00F37A31"/>
    <w:rsid w:val="00F45170"/>
    <w:rsid w:val="00F53451"/>
    <w:rsid w:val="00F56D8A"/>
    <w:rsid w:val="00F63633"/>
    <w:rsid w:val="00F6636D"/>
    <w:rsid w:val="00F8091E"/>
    <w:rsid w:val="00F813C5"/>
    <w:rsid w:val="00F81B0D"/>
    <w:rsid w:val="00F82D2F"/>
    <w:rsid w:val="00F92AB2"/>
    <w:rsid w:val="00F92D22"/>
    <w:rsid w:val="00F92FE6"/>
    <w:rsid w:val="00F95010"/>
    <w:rsid w:val="00F97076"/>
    <w:rsid w:val="00FA0F39"/>
    <w:rsid w:val="00FB12D2"/>
    <w:rsid w:val="00FB324E"/>
    <w:rsid w:val="00FC0273"/>
    <w:rsid w:val="00FC54AC"/>
    <w:rsid w:val="00FC715D"/>
    <w:rsid w:val="00FC75BC"/>
    <w:rsid w:val="00FD35D4"/>
    <w:rsid w:val="00FD4C4E"/>
    <w:rsid w:val="00FD505C"/>
    <w:rsid w:val="00FD5FAA"/>
    <w:rsid w:val="00FE0E88"/>
    <w:rsid w:val="00FE1225"/>
    <w:rsid w:val="00FE3F4C"/>
    <w:rsid w:val="00FE4E1C"/>
    <w:rsid w:val="00FE544E"/>
    <w:rsid w:val="00FF0ACC"/>
    <w:rsid w:val="01440C35"/>
    <w:rsid w:val="1EBC0DF6"/>
    <w:rsid w:val="29965DF1"/>
    <w:rsid w:val="3CEA6E8F"/>
    <w:rsid w:val="404B4164"/>
    <w:rsid w:val="407F1947"/>
    <w:rsid w:val="4437311A"/>
    <w:rsid w:val="45340B77"/>
    <w:rsid w:val="45450081"/>
    <w:rsid w:val="4C31083D"/>
    <w:rsid w:val="50220E23"/>
    <w:rsid w:val="50CB0B30"/>
    <w:rsid w:val="554E6EA8"/>
    <w:rsid w:val="5708742C"/>
    <w:rsid w:val="59D51385"/>
    <w:rsid w:val="5C052A55"/>
    <w:rsid w:val="633462B9"/>
    <w:rsid w:val="65822B12"/>
    <w:rsid w:val="69EC3942"/>
    <w:rsid w:val="73A74510"/>
    <w:rsid w:val="76C93C49"/>
    <w:rsid w:val="7B875BEC"/>
    <w:rsid w:val="7F46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7E37C392"/>
  <w15:docId w15:val="{CC09B06D-1CB2-49CA-9027-C9E049B8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BC2"/>
    <w:pPr>
      <w:widowControl w:val="0"/>
      <w:jc w:val="both"/>
    </w:pPr>
    <w:rPr>
      <w:kern w:val="2"/>
      <w:sz w:val="21"/>
      <w:szCs w:val="24"/>
    </w:rPr>
  </w:style>
  <w:style w:type="paragraph" w:styleId="Heading1">
    <w:name w:val="heading 1"/>
    <w:basedOn w:val="Normal"/>
    <w:next w:val="Normal"/>
    <w:link w:val="Heading1Char"/>
    <w:uiPriority w:val="9"/>
    <w:qFormat/>
    <w:rsid w:val="00190BC2"/>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semiHidden/>
    <w:unhideWhenUsed/>
    <w:rsid w:val="00190BC2"/>
    <w:pPr>
      <w:jc w:val="left"/>
    </w:pPr>
  </w:style>
  <w:style w:type="paragraph" w:styleId="BalloonText">
    <w:name w:val="Balloon Text"/>
    <w:basedOn w:val="Normal"/>
    <w:link w:val="BalloonTextChar"/>
    <w:uiPriority w:val="99"/>
    <w:semiHidden/>
    <w:unhideWhenUsed/>
    <w:qFormat/>
    <w:rsid w:val="00190BC2"/>
    <w:rPr>
      <w:sz w:val="18"/>
      <w:szCs w:val="18"/>
    </w:rPr>
  </w:style>
  <w:style w:type="paragraph" w:styleId="Footer">
    <w:name w:val="footer"/>
    <w:basedOn w:val="Normal"/>
    <w:link w:val="FooterChar"/>
    <w:uiPriority w:val="99"/>
    <w:qFormat/>
    <w:rsid w:val="00190BC2"/>
    <w:pPr>
      <w:tabs>
        <w:tab w:val="center" w:pos="4153"/>
        <w:tab w:val="right" w:pos="8306"/>
      </w:tabs>
      <w:snapToGrid w:val="0"/>
      <w:jc w:val="left"/>
    </w:pPr>
    <w:rPr>
      <w:sz w:val="18"/>
      <w:szCs w:val="18"/>
    </w:rPr>
  </w:style>
  <w:style w:type="paragraph" w:styleId="Header">
    <w:name w:val="header"/>
    <w:basedOn w:val="Normal"/>
    <w:link w:val="HeaderChar"/>
    <w:uiPriority w:val="99"/>
    <w:semiHidden/>
    <w:unhideWhenUsed/>
    <w:qFormat/>
    <w:rsid w:val="00190BC2"/>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rsid w:val="00190B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rsid w:val="00190BC2"/>
  </w:style>
  <w:style w:type="character" w:styleId="LineNumber">
    <w:name w:val="line number"/>
    <w:basedOn w:val="DefaultParagraphFont"/>
    <w:uiPriority w:val="99"/>
    <w:semiHidden/>
    <w:unhideWhenUsed/>
    <w:rsid w:val="00190BC2"/>
  </w:style>
  <w:style w:type="character" w:styleId="Hyperlink">
    <w:name w:val="Hyperlink"/>
    <w:basedOn w:val="DefaultParagraphFont"/>
    <w:uiPriority w:val="99"/>
    <w:unhideWhenUsed/>
    <w:rsid w:val="00190BC2"/>
    <w:rPr>
      <w:color w:val="0000FF" w:themeColor="hyperlink"/>
      <w:u w:val="single"/>
    </w:rPr>
  </w:style>
  <w:style w:type="character" w:styleId="CommentReference">
    <w:name w:val="annotation reference"/>
    <w:basedOn w:val="DefaultParagraphFont"/>
    <w:uiPriority w:val="99"/>
    <w:semiHidden/>
    <w:unhideWhenUsed/>
    <w:qFormat/>
    <w:rsid w:val="00190BC2"/>
    <w:rPr>
      <w:sz w:val="21"/>
      <w:szCs w:val="21"/>
    </w:rPr>
  </w:style>
  <w:style w:type="character" w:customStyle="1" w:styleId="FooterChar">
    <w:name w:val="Footer Char"/>
    <w:basedOn w:val="DefaultParagraphFont"/>
    <w:link w:val="Footer"/>
    <w:uiPriority w:val="99"/>
    <w:qFormat/>
    <w:rsid w:val="00190BC2"/>
    <w:rPr>
      <w:rFonts w:ascii="Times New Roman" w:eastAsia="SimSun" w:hAnsi="Times New Roman" w:cs="Times New Roman"/>
      <w:sz w:val="18"/>
      <w:szCs w:val="18"/>
    </w:rPr>
  </w:style>
  <w:style w:type="paragraph" w:customStyle="1" w:styleId="EndNoteBibliography">
    <w:name w:val="EndNote Bibliography"/>
    <w:basedOn w:val="Normal"/>
    <w:link w:val="EndNoteBibliographyChar"/>
    <w:qFormat/>
    <w:rsid w:val="00190BC2"/>
    <w:rPr>
      <w:sz w:val="20"/>
    </w:rPr>
  </w:style>
  <w:style w:type="character" w:customStyle="1" w:styleId="EndNoteBibliographyChar">
    <w:name w:val="EndNote Bibliography Char"/>
    <w:basedOn w:val="DefaultParagraphFont"/>
    <w:link w:val="EndNoteBibliography"/>
    <w:rsid w:val="00190BC2"/>
    <w:rPr>
      <w:kern w:val="2"/>
      <w:szCs w:val="24"/>
    </w:rPr>
  </w:style>
  <w:style w:type="character" w:customStyle="1" w:styleId="BalloonTextChar">
    <w:name w:val="Balloon Text Char"/>
    <w:basedOn w:val="DefaultParagraphFont"/>
    <w:link w:val="BalloonText"/>
    <w:uiPriority w:val="99"/>
    <w:semiHidden/>
    <w:rsid w:val="00190BC2"/>
    <w:rPr>
      <w:rFonts w:ascii="Times New Roman" w:eastAsia="SimSun" w:hAnsi="Times New Roman" w:cs="Times New Roman"/>
      <w:sz w:val="18"/>
      <w:szCs w:val="18"/>
    </w:rPr>
  </w:style>
  <w:style w:type="character" w:customStyle="1" w:styleId="HeaderChar">
    <w:name w:val="Header Char"/>
    <w:basedOn w:val="DefaultParagraphFont"/>
    <w:link w:val="Header"/>
    <w:uiPriority w:val="99"/>
    <w:semiHidden/>
    <w:qFormat/>
    <w:rsid w:val="00190BC2"/>
    <w:rPr>
      <w:rFonts w:ascii="Times New Roman" w:eastAsia="SimSun" w:hAnsi="Times New Roman" w:cs="Times New Roman"/>
      <w:sz w:val="18"/>
      <w:szCs w:val="18"/>
    </w:rPr>
  </w:style>
  <w:style w:type="paragraph" w:customStyle="1" w:styleId="EndNoteBibliographyTitle">
    <w:name w:val="EndNote Bibliography Title"/>
    <w:basedOn w:val="Normal"/>
    <w:link w:val="EndNoteBibliographyTitleChar"/>
    <w:qFormat/>
    <w:rsid w:val="00190BC2"/>
    <w:pPr>
      <w:jc w:val="center"/>
    </w:pPr>
    <w:rPr>
      <w:sz w:val="20"/>
    </w:rPr>
  </w:style>
  <w:style w:type="character" w:customStyle="1" w:styleId="EndNoteBibliographyTitleChar">
    <w:name w:val="EndNote Bibliography Title Char"/>
    <w:basedOn w:val="EndNoteBibliographyChar"/>
    <w:link w:val="EndNoteBibliographyTitle"/>
    <w:qFormat/>
    <w:rsid w:val="00190BC2"/>
    <w:rPr>
      <w:kern w:val="2"/>
      <w:szCs w:val="24"/>
    </w:rPr>
  </w:style>
  <w:style w:type="character" w:customStyle="1" w:styleId="Heading1Char">
    <w:name w:val="Heading 1 Char"/>
    <w:basedOn w:val="DefaultParagraphFont"/>
    <w:link w:val="Heading1"/>
    <w:uiPriority w:val="9"/>
    <w:qFormat/>
    <w:rsid w:val="00190BC2"/>
    <w:rPr>
      <w:b/>
      <w:bCs/>
      <w:kern w:val="44"/>
      <w:sz w:val="44"/>
      <w:szCs w:val="44"/>
    </w:rPr>
  </w:style>
  <w:style w:type="table" w:customStyle="1" w:styleId="1">
    <w:name w:val="浅色底纹1"/>
    <w:basedOn w:val="TableNormal"/>
    <w:uiPriority w:val="60"/>
    <w:qFormat/>
    <w:rsid w:val="00190BC2"/>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375">
      <w:bodyDiv w:val="1"/>
      <w:marLeft w:val="0"/>
      <w:marRight w:val="0"/>
      <w:marTop w:val="0"/>
      <w:marBottom w:val="0"/>
      <w:divBdr>
        <w:top w:val="none" w:sz="0" w:space="0" w:color="auto"/>
        <w:left w:val="none" w:sz="0" w:space="0" w:color="auto"/>
        <w:bottom w:val="none" w:sz="0" w:space="0" w:color="auto"/>
        <w:right w:val="none" w:sz="0" w:space="0" w:color="auto"/>
      </w:divBdr>
    </w:div>
    <w:div w:id="191580890">
      <w:bodyDiv w:val="1"/>
      <w:marLeft w:val="0"/>
      <w:marRight w:val="0"/>
      <w:marTop w:val="0"/>
      <w:marBottom w:val="0"/>
      <w:divBdr>
        <w:top w:val="none" w:sz="0" w:space="0" w:color="auto"/>
        <w:left w:val="none" w:sz="0" w:space="0" w:color="auto"/>
        <w:bottom w:val="none" w:sz="0" w:space="0" w:color="auto"/>
        <w:right w:val="none" w:sz="0" w:space="0" w:color="auto"/>
      </w:divBdr>
    </w:div>
    <w:div w:id="206675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06704170-6484-4EAC-AF55-3DDD401194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686</Words>
  <Characters>3911</Characters>
  <Application>Microsoft Office Word</Application>
  <DocSecurity>0</DocSecurity>
  <Lines>32</Lines>
  <Paragraphs>9</Paragraphs>
  <ScaleCrop>false</ScaleCrop>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Alice Bough</cp:lastModifiedBy>
  <cp:revision>2</cp:revision>
  <cp:lastPrinted>2019-01-26T06:40:00Z</cp:lastPrinted>
  <dcterms:created xsi:type="dcterms:W3CDTF">2021-12-06T11:49:00Z</dcterms:created>
  <dcterms:modified xsi:type="dcterms:W3CDTF">2021-12-06T11:49:00Z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