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8F" w:rsidRDefault="0054318F" w:rsidP="0054318F">
      <w:pPr>
        <w:rPr>
          <w:lang w:val="en-US"/>
        </w:rPr>
      </w:pPr>
      <w:r w:rsidRPr="00443D7B">
        <w:rPr>
          <w:b/>
          <w:lang w:val="en-US"/>
        </w:rPr>
        <w:t>Supplementary Table</w:t>
      </w:r>
      <w:r>
        <w:rPr>
          <w:b/>
          <w:lang w:val="en-US"/>
        </w:rPr>
        <w:t xml:space="preserve"> 1. </w:t>
      </w:r>
      <w:r>
        <w:rPr>
          <w:lang w:val="en-US"/>
        </w:rPr>
        <w:t>Call rate for genotyped SNPs and the number of available cases in the analyses of associations of genotype with baseline lipid levels and baseline carotid intima-media thickness.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2267"/>
        <w:gridCol w:w="992"/>
        <w:gridCol w:w="851"/>
        <w:gridCol w:w="850"/>
        <w:gridCol w:w="993"/>
        <w:gridCol w:w="850"/>
        <w:gridCol w:w="854"/>
      </w:tblGrid>
      <w:tr w:rsidR="0054318F" w:rsidRPr="0054318F" w:rsidTr="00C7540E">
        <w:trPr>
          <w:trHeight w:val="534"/>
        </w:trPr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 xml:space="preserve">Gene, </w:t>
            </w:r>
          </w:p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SNP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patients genotyped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Call rate, %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patients with available data</w:t>
            </w:r>
          </w:p>
        </w:tc>
      </w:tr>
      <w:tr w:rsidR="0054318F" w:rsidTr="00C7540E">
        <w:trPr>
          <w:trHeight w:val="330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TC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LDL-C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HDL-C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TG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CIMT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LPA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rs10455872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FD31C8" w:rsidRDefault="0054318F" w:rsidP="00C7540E">
            <w:r>
              <w:rPr>
                <w:lang w:val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FD31C8" w:rsidRDefault="0054318F" w:rsidP="00C7540E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FD31C8" w:rsidRDefault="0054318F" w:rsidP="00C7540E">
            <w:r>
              <w:t>792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FD31C8" w:rsidRDefault="0054318F" w:rsidP="00C7540E">
            <w:r>
              <w:t>515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FD31C8" w:rsidRDefault="0054318F" w:rsidP="00C7540E">
            <w:r>
              <w:t>522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FD31C8" w:rsidRDefault="0054318F" w:rsidP="00C7540E">
            <w:r>
              <w:t>629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397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LDLR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rs11672123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99.9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LDLR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rs6511720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99.7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APOC1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rs445925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83.7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516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APOE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rs7412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60.5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MYLIP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rs6924995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99.7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627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395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MYLIP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rs3757354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99.9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ABCG2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rs2199936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98.7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619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7E7908" w:rsidRDefault="0054318F" w:rsidP="00C7540E">
            <w:r>
              <w:rPr>
                <w:lang w:val="en-US"/>
              </w:rPr>
              <w:t>387</w:t>
            </w:r>
          </w:p>
        </w:tc>
      </w:tr>
      <w:tr w:rsidR="0054318F" w:rsidTr="00C7540E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 w:rsidRPr="004F3B03">
              <w:rPr>
                <w:i/>
                <w:lang w:val="en-US"/>
              </w:rPr>
              <w:t>ABCG2</w:t>
            </w:r>
            <w:r>
              <w:rPr>
                <w:lang w:val="en-US"/>
              </w:rPr>
              <w:t xml:space="preserve"> </w:t>
            </w:r>
            <w:r w:rsidRPr="004F3B03">
              <w:rPr>
                <w:lang w:val="en-US"/>
              </w:rPr>
              <w:t>rs1481012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99.7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7E7908" w:rsidRDefault="0054318F" w:rsidP="00C7540E">
            <w:r>
              <w:t>790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7E7908" w:rsidRDefault="0054318F" w:rsidP="00C7540E">
            <w:r>
              <w:t>513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7E7908" w:rsidRDefault="0054318F" w:rsidP="00C7540E">
            <w:r>
              <w:t>520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7E7908" w:rsidRDefault="0054318F" w:rsidP="00C7540E">
            <w:r>
              <w:t>627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4318F" w:rsidRPr="004D533B" w:rsidRDefault="0054318F" w:rsidP="00C7540E">
            <w:r>
              <w:t>395</w:t>
            </w:r>
          </w:p>
        </w:tc>
      </w:tr>
      <w:tr w:rsidR="0054318F" w:rsidRPr="0054318F" w:rsidTr="00C7540E">
        <w:tc>
          <w:tcPr>
            <w:tcW w:w="89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318F" w:rsidRDefault="0054318F" w:rsidP="00C7540E">
            <w:pPr>
              <w:rPr>
                <w:lang w:val="en-US"/>
              </w:rPr>
            </w:pPr>
            <w:r>
              <w:rPr>
                <w:lang w:val="en-US"/>
              </w:rPr>
              <w:t>SNP indicates single nucleotide polymorphism; TC, total cholesterol; LDL-C, low-density lipoprotein cholesterol; HDL-C, high-density lipoprotein cholesterol; TG, triglycerides; CIMT, carotid intima-media thickness</w:t>
            </w:r>
          </w:p>
        </w:tc>
      </w:tr>
    </w:tbl>
    <w:p w:rsidR="00F6789F" w:rsidRPr="0054318F" w:rsidRDefault="0054318F">
      <w:pPr>
        <w:rPr>
          <w:lang w:val="en-US"/>
        </w:rPr>
      </w:pPr>
      <w:bookmarkStart w:id="0" w:name="_GoBack"/>
      <w:bookmarkEnd w:id="0"/>
    </w:p>
    <w:sectPr w:rsidR="00F6789F" w:rsidRPr="0054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0C"/>
    <w:rsid w:val="0013250C"/>
    <w:rsid w:val="00143BB7"/>
    <w:rsid w:val="0054318F"/>
    <w:rsid w:val="009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6701-966C-44EA-99D1-D008C8FD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dcterms:created xsi:type="dcterms:W3CDTF">2021-10-12T15:36:00Z</dcterms:created>
  <dcterms:modified xsi:type="dcterms:W3CDTF">2021-10-12T15:36:00Z</dcterms:modified>
</cp:coreProperties>
</file>