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D1502" w14:textId="28BD0AE6" w:rsidR="00BB6D42" w:rsidRPr="001F68F6" w:rsidRDefault="003B2B56" w:rsidP="00EA1BE3">
      <w:pPr>
        <w:widowControl/>
        <w:jc w:val="left"/>
        <w:rPr>
          <w:rFonts w:ascii="Calibri" w:hAnsi="Calibri" w:cs="Calibri"/>
          <w:b/>
          <w:sz w:val="20"/>
          <w:szCs w:val="20"/>
        </w:rPr>
      </w:pPr>
      <w:r w:rsidRPr="00BB6D42">
        <w:rPr>
          <w:rFonts w:ascii="Calibri" w:hAnsi="Calibri" w:cs="Calibri"/>
          <w:b/>
          <w:sz w:val="20"/>
          <w:szCs w:val="20"/>
        </w:rPr>
        <w:t>PROTOCOL FOR:</w:t>
      </w:r>
      <w:r w:rsidR="00EA1BE3">
        <w:rPr>
          <w:rFonts w:ascii="Calibri" w:hAnsi="Calibri" w:cs="Calibri" w:hint="eastAsia"/>
          <w:b/>
          <w:sz w:val="20"/>
          <w:szCs w:val="20"/>
        </w:rPr>
        <w:t xml:space="preserve"> </w:t>
      </w:r>
      <w:r w:rsidR="00BB6D42" w:rsidRPr="001F68F6">
        <w:rPr>
          <w:rFonts w:ascii="Calibri" w:hAnsi="Calibri" w:cs="Calibri"/>
          <w:b/>
          <w:sz w:val="20"/>
          <w:szCs w:val="20"/>
        </w:rPr>
        <w:t xml:space="preserve">High-yield expression of periplasmic </w:t>
      </w:r>
      <w:proofErr w:type="spellStart"/>
      <w:r w:rsidR="00BB6D42" w:rsidRPr="001F68F6">
        <w:rPr>
          <w:rFonts w:ascii="Calibri" w:hAnsi="Calibri" w:cs="Calibri"/>
          <w:b/>
          <w:sz w:val="20"/>
          <w:szCs w:val="20"/>
        </w:rPr>
        <w:t>scFvs</w:t>
      </w:r>
      <w:proofErr w:type="spellEnd"/>
      <w:r w:rsidR="00BB6D42" w:rsidRPr="001F68F6">
        <w:rPr>
          <w:rFonts w:ascii="Calibri" w:hAnsi="Calibri" w:cs="Calibri"/>
          <w:b/>
          <w:sz w:val="20"/>
          <w:szCs w:val="20"/>
        </w:rPr>
        <w:t xml:space="preserve"> by solid </w:t>
      </w:r>
      <w:r w:rsidR="00BB6D42" w:rsidRPr="001F68F6">
        <w:rPr>
          <w:rFonts w:ascii="Calibri" w:hAnsi="Calibri" w:cs="Calibri"/>
          <w:b/>
          <w:i/>
          <w:iCs/>
          <w:sz w:val="20"/>
          <w:szCs w:val="20"/>
        </w:rPr>
        <w:t xml:space="preserve">Escherichia coli </w:t>
      </w:r>
      <w:r w:rsidR="00BB6D42" w:rsidRPr="001F68F6">
        <w:rPr>
          <w:rFonts w:ascii="Calibri" w:hAnsi="Calibri" w:cs="Calibri"/>
          <w:b/>
          <w:iCs/>
          <w:sz w:val="20"/>
          <w:szCs w:val="20"/>
        </w:rPr>
        <w:t>cultures</w:t>
      </w:r>
    </w:p>
    <w:p w14:paraId="7BD566D7" w14:textId="77777777" w:rsidR="003B2B56" w:rsidRPr="00BB6D42" w:rsidRDefault="003B2B56" w:rsidP="003B2B56">
      <w:pPr>
        <w:rPr>
          <w:rFonts w:ascii="Arial" w:hAnsi="Arial" w:cs="Arial"/>
          <w:sz w:val="22"/>
          <w:u w:val="single"/>
        </w:rPr>
      </w:pPr>
    </w:p>
    <w:p w14:paraId="66468D35" w14:textId="10E5F7C8" w:rsidR="00BB6D42" w:rsidRPr="001F68F6" w:rsidRDefault="00BB6D42" w:rsidP="00BB6D42">
      <w:pPr>
        <w:spacing w:after="200" w:line="276" w:lineRule="auto"/>
        <w:rPr>
          <w:rFonts w:ascii="Calibri" w:hAnsi="Calibri" w:cs="Calibri"/>
          <w:b/>
          <w:sz w:val="20"/>
          <w:szCs w:val="20"/>
        </w:rPr>
      </w:pPr>
      <w:r w:rsidRPr="001F68F6">
        <w:rPr>
          <w:rFonts w:ascii="Calibri" w:hAnsi="Calibri" w:cs="Calibri"/>
          <w:kern w:val="0"/>
          <w:sz w:val="20"/>
          <w:szCs w:val="20"/>
        </w:rPr>
        <w:t>Yoshiro Hanyu</w:t>
      </w:r>
      <w:proofErr w:type="gramStart"/>
      <w:r w:rsidRPr="001F68F6">
        <w:rPr>
          <w:rFonts w:ascii="Calibri" w:hAnsi="Calibri" w:cs="Calibri"/>
          <w:kern w:val="0"/>
          <w:sz w:val="20"/>
          <w:szCs w:val="20"/>
          <w:vertAlign w:val="superscript"/>
        </w:rPr>
        <w:t>1,</w:t>
      </w:r>
      <w:r w:rsidRPr="001F68F6">
        <w:rPr>
          <w:rFonts w:ascii="Calibri" w:hAnsi="Calibri" w:cs="Calibri"/>
          <w:kern w:val="0"/>
          <w:sz w:val="20"/>
          <w:szCs w:val="20"/>
        </w:rPr>
        <w:t>*</w:t>
      </w:r>
      <w:proofErr w:type="gramEnd"/>
      <w:r w:rsidRPr="001F68F6">
        <w:rPr>
          <w:rFonts w:ascii="Calibri" w:hAnsi="Calibri" w:cs="Calibri"/>
          <w:kern w:val="0"/>
          <w:sz w:val="20"/>
          <w:szCs w:val="20"/>
        </w:rPr>
        <w:t xml:space="preserve"> and Mieko Kato</w:t>
      </w:r>
      <w:r w:rsidRPr="001F68F6">
        <w:rPr>
          <w:rFonts w:ascii="Calibri" w:hAnsi="Calibri" w:cs="Calibri"/>
          <w:kern w:val="0"/>
          <w:sz w:val="20"/>
          <w:szCs w:val="20"/>
          <w:vertAlign w:val="superscript"/>
        </w:rPr>
        <w:t>2</w:t>
      </w:r>
    </w:p>
    <w:p w14:paraId="3BA40D4F" w14:textId="5AAEB60E" w:rsidR="00BB6D42" w:rsidRPr="001F68F6" w:rsidRDefault="00BB6D42" w:rsidP="00BB6D42">
      <w:pPr>
        <w:autoSpaceDE w:val="0"/>
        <w:autoSpaceDN w:val="0"/>
        <w:adjustRightInd w:val="0"/>
        <w:rPr>
          <w:rFonts w:ascii="Calibri" w:hAnsi="Calibri" w:cs="Calibri"/>
          <w:kern w:val="0"/>
          <w:sz w:val="20"/>
          <w:szCs w:val="20"/>
        </w:rPr>
      </w:pPr>
      <w:r w:rsidRPr="001F68F6">
        <w:rPr>
          <w:rFonts w:ascii="Calibri" w:hAnsi="Calibri" w:cs="Calibri"/>
          <w:b/>
          <w:sz w:val="20"/>
          <w:szCs w:val="20"/>
          <w:vertAlign w:val="superscript"/>
        </w:rPr>
        <w:t>1</w:t>
      </w:r>
      <w:r w:rsidRPr="001F68F6">
        <w:rPr>
          <w:rFonts w:ascii="Calibri" w:hAnsi="Calibri" w:cs="Calibri"/>
          <w:kern w:val="0"/>
          <w:sz w:val="20"/>
          <w:szCs w:val="20"/>
        </w:rPr>
        <w:t xml:space="preserve">Biomaterials Research Group, Health and Medical Research Institute, National Institute of Advanced Industrial Science and Technology (AIST), 1-1-1 Higashi, Tsukuba 305-8566, </w:t>
      </w:r>
      <w:proofErr w:type="gramStart"/>
      <w:r w:rsidRPr="001F68F6">
        <w:rPr>
          <w:rFonts w:ascii="Calibri" w:hAnsi="Calibri" w:cs="Calibri"/>
          <w:kern w:val="0"/>
          <w:sz w:val="20"/>
          <w:szCs w:val="20"/>
        </w:rPr>
        <w:t>Japan;</w:t>
      </w:r>
      <w:proofErr w:type="gramEnd"/>
    </w:p>
    <w:p w14:paraId="1F9F6E7C" w14:textId="77777777" w:rsidR="00BB6D42" w:rsidRPr="001F68F6" w:rsidRDefault="00BB6D42" w:rsidP="00BB6D42">
      <w:pPr>
        <w:autoSpaceDE w:val="0"/>
        <w:autoSpaceDN w:val="0"/>
        <w:adjustRightInd w:val="0"/>
        <w:rPr>
          <w:rFonts w:ascii="Calibri" w:hAnsi="Calibri" w:cs="Calibri"/>
          <w:kern w:val="0"/>
          <w:sz w:val="20"/>
          <w:szCs w:val="20"/>
        </w:rPr>
      </w:pPr>
      <w:r w:rsidRPr="001F68F6">
        <w:rPr>
          <w:rFonts w:ascii="Calibri" w:hAnsi="Calibri" w:cs="Calibri"/>
          <w:kern w:val="0"/>
          <w:sz w:val="20"/>
          <w:szCs w:val="20"/>
          <w:vertAlign w:val="superscript"/>
        </w:rPr>
        <w:t>2</w:t>
      </w:r>
      <w:r w:rsidRPr="001F68F6">
        <w:rPr>
          <w:rFonts w:ascii="Calibri" w:hAnsi="Calibri" w:cs="Calibri"/>
          <w:kern w:val="0"/>
          <w:sz w:val="20"/>
          <w:szCs w:val="20"/>
        </w:rPr>
        <w:t xml:space="preserve">Department of Biochemistry, Bio-Peak Co., Ltd., 584-70 </w:t>
      </w:r>
      <w:proofErr w:type="spellStart"/>
      <w:r w:rsidRPr="001F68F6">
        <w:rPr>
          <w:rFonts w:ascii="Calibri" w:hAnsi="Calibri" w:cs="Calibri"/>
          <w:kern w:val="0"/>
          <w:sz w:val="20"/>
          <w:szCs w:val="20"/>
        </w:rPr>
        <w:t>Shimonojo</w:t>
      </w:r>
      <w:proofErr w:type="spellEnd"/>
      <w:r w:rsidRPr="001F68F6">
        <w:rPr>
          <w:rFonts w:ascii="Calibri" w:hAnsi="Calibri" w:cs="Calibri"/>
          <w:kern w:val="0"/>
          <w:sz w:val="20"/>
          <w:szCs w:val="20"/>
        </w:rPr>
        <w:t xml:space="preserve">, Takasaki 370-0854, </w:t>
      </w:r>
      <w:proofErr w:type="gramStart"/>
      <w:r w:rsidRPr="001F68F6">
        <w:rPr>
          <w:rFonts w:ascii="Calibri" w:hAnsi="Calibri" w:cs="Calibri"/>
          <w:kern w:val="0"/>
          <w:sz w:val="20"/>
          <w:szCs w:val="20"/>
        </w:rPr>
        <w:t>Japan;</w:t>
      </w:r>
      <w:proofErr w:type="gramEnd"/>
    </w:p>
    <w:p w14:paraId="7D98EF33" w14:textId="1236641C" w:rsidR="003B2B56" w:rsidRPr="00C70BA0" w:rsidRDefault="00BB6D42" w:rsidP="00C70BA0">
      <w:pPr>
        <w:spacing w:after="200" w:line="276" w:lineRule="auto"/>
        <w:rPr>
          <w:rFonts w:ascii="Calibri" w:hAnsi="Calibri" w:cs="Calibri"/>
          <w:b/>
          <w:sz w:val="20"/>
          <w:szCs w:val="20"/>
        </w:rPr>
      </w:pPr>
      <w:r w:rsidRPr="008763B2">
        <w:rPr>
          <w:rFonts w:ascii="Calibri" w:hAnsi="Calibri" w:cs="Calibri"/>
          <w:bCs/>
          <w:sz w:val="20"/>
          <w:szCs w:val="20"/>
        </w:rPr>
        <w:t xml:space="preserve">*Author for correspondence: </w:t>
      </w:r>
      <w:r w:rsidRPr="008763B2">
        <w:rPr>
          <w:rFonts w:ascii="Calibri" w:hAnsi="Calibri" w:cs="Calibri"/>
          <w:bCs/>
          <w:kern w:val="0"/>
          <w:sz w:val="20"/>
          <w:szCs w:val="20"/>
        </w:rPr>
        <w:t>y</w:t>
      </w:r>
      <w:r w:rsidRPr="001F68F6">
        <w:rPr>
          <w:rFonts w:ascii="Calibri" w:hAnsi="Calibri" w:cs="Calibri"/>
          <w:kern w:val="0"/>
          <w:sz w:val="20"/>
          <w:szCs w:val="20"/>
        </w:rPr>
        <w:t>.hanyu@aist.go.jp</w:t>
      </w:r>
    </w:p>
    <w:p w14:paraId="6C1ADA22" w14:textId="45483152" w:rsidR="006211CE" w:rsidRPr="00C70BA0" w:rsidRDefault="006211CE" w:rsidP="006211CE">
      <w:pPr>
        <w:autoSpaceDE w:val="0"/>
        <w:autoSpaceDN w:val="0"/>
        <w:adjustRightInd w:val="0"/>
        <w:rPr>
          <w:rFonts w:ascii="Calibri" w:eastAsia="Calibri-Bold" w:hAnsi="Calibri" w:cs="Calibri"/>
          <w:b/>
          <w:bCs/>
          <w:kern w:val="0"/>
          <w:sz w:val="20"/>
          <w:szCs w:val="20"/>
          <w:u w:val="single"/>
        </w:rPr>
      </w:pPr>
      <w:r w:rsidRPr="00C70BA0">
        <w:rPr>
          <w:rFonts w:ascii="Calibri" w:eastAsia="Calibri-Bold" w:hAnsi="Calibri" w:cs="Calibri"/>
          <w:b/>
          <w:bCs/>
          <w:kern w:val="0"/>
          <w:sz w:val="20"/>
          <w:szCs w:val="20"/>
          <w:u w:val="single"/>
        </w:rPr>
        <w:t>Preparation of expression vectors</w:t>
      </w:r>
    </w:p>
    <w:p w14:paraId="73305AA5" w14:textId="0F727410" w:rsidR="00E15794" w:rsidRDefault="006211CE" w:rsidP="00E15794">
      <w:pPr>
        <w:pStyle w:val="ListParagraph"/>
        <w:numPr>
          <w:ilvl w:val="0"/>
          <w:numId w:val="4"/>
        </w:numPr>
        <w:autoSpaceDE w:val="0"/>
        <w:autoSpaceDN w:val="0"/>
        <w:adjustRightInd w:val="0"/>
        <w:ind w:leftChars="0"/>
        <w:rPr>
          <w:rFonts w:ascii="Calibri" w:eastAsia="Calibri-Bold" w:hAnsi="Calibri" w:cs="Calibri"/>
          <w:color w:val="000000"/>
          <w:kern w:val="0"/>
          <w:sz w:val="20"/>
          <w:szCs w:val="20"/>
        </w:rPr>
      </w:pPr>
      <w:r w:rsidRPr="00D320D9">
        <w:rPr>
          <w:rFonts w:ascii="Calibri" w:eastAsia="Calibri-Bold" w:hAnsi="Calibri" w:cs="Calibri"/>
          <w:color w:val="000000"/>
          <w:kern w:val="0"/>
          <w:sz w:val="20"/>
          <w:szCs w:val="20"/>
        </w:rPr>
        <w:t xml:space="preserve">All vectors were driven by a T7 promoter. An </w:t>
      </w:r>
      <w:proofErr w:type="spellStart"/>
      <w:r w:rsidRPr="00D320D9">
        <w:rPr>
          <w:rFonts w:ascii="Calibri" w:eastAsia="Calibri-Bold" w:hAnsi="Calibri" w:cs="Calibri"/>
          <w:color w:val="000000"/>
          <w:kern w:val="0"/>
          <w:sz w:val="20"/>
          <w:szCs w:val="20"/>
        </w:rPr>
        <w:t>scFv</w:t>
      </w:r>
      <w:proofErr w:type="spellEnd"/>
      <w:r w:rsidRPr="00D320D9">
        <w:rPr>
          <w:rFonts w:ascii="Calibri" w:eastAsia="Calibri-Bold" w:hAnsi="Calibri" w:cs="Calibri"/>
          <w:color w:val="000000"/>
          <w:kern w:val="0"/>
          <w:sz w:val="20"/>
          <w:szCs w:val="20"/>
        </w:rPr>
        <w:t xml:space="preserve"> that recognizes the constant region of rabbit IgG was constructed from the sequence of a monoclonal IgG1 antibody generated from an A10B hybridoma cell line </w:t>
      </w:r>
      <w:r w:rsidR="00C159B7">
        <w:rPr>
          <w:rFonts w:ascii="Calibri" w:eastAsia="Calibri-Bold" w:hAnsi="Calibri" w:cs="Calibri"/>
          <w:color w:val="000000"/>
          <w:kern w:val="0"/>
          <w:sz w:val="20"/>
          <w:szCs w:val="20"/>
        </w:rPr>
        <w:fldChar w:fldCharType="begin" w:fldLock="1"/>
      </w:r>
      <w:r w:rsidR="00D41BFE">
        <w:rPr>
          <w:rFonts w:ascii="Calibri" w:eastAsia="Calibri-Bold" w:hAnsi="Calibri" w:cs="Calibri"/>
          <w:color w:val="000000"/>
          <w:kern w:val="0"/>
          <w:sz w:val="20"/>
          <w:szCs w:val="20"/>
        </w:rPr>
        <w:instrText>ADDIN CSL_CITATION {"citationItems":[{"id":"ITEM-1","itemData":{"DOI":"10.1021/ac048655w","ISSN":"0003-2700","PMID":"15679346","abstract":"In this paper, we describe a novel nonlabeled biosensor with high diagnostic potential for rapid and sensitive detection of antigens in complex biological samples. The biosensor comprises a piezoimmunosensor (PZ) displaying a specially constructed recombinant antibody on its surface. The recombinant single-chain fragment variable (scFv) antibody contained a cysteine within the linker amino acid sequence used to join the scFv variable heavy and light chains. The presence of cysteine induced the scFv construct to self-assemble as a densely packed rigid monolayer on the gold surface of a quartz crystal microbalance. scFv molecules in this self-assembled monolayer (SAM) exhibited a defined orientation and high areal densities, with scFv-modified microbalance surfaces displaying 35 times as many variable antigen-binding sites per square centimeter as surfaces modified with whole antibody. Experimental data show that the scFv SAM PZ is superior to Fab fragment, Fab fragment containing a free sulfhydryl group (i.e., Fab-SH), and whole antibody PZs regarding sensitivity and specificity. Because of their small uniform size (MW approximately 27000) and the ease with which they can be modified using genetic engineering, scFv's have significant advantages over whole antibodies in microbalance biosensor systems. We demonstrate here that the use of scFv containing a cysteine within the scFv linker sequence (i.e., scFv-cys) for preparation of biosensor surfaces markedly increases the density of available antigen-binding sites, yielding a system that is highly selective, rapid, and capable of detecting low concentrations of antigens in complex samples.","author":[{"dropping-particle":"","family":"Shen","given":"Zhihong","non-dropping-particle":"","parse-names":false,"suffix":""},{"dropping-particle":"","family":"Stryker","given":"Gabrielle A","non-dropping-particle":"","parse-names":false,"suffix":""},{"dropping-particle":"","family":"Mernaugh","given":"Ray L","non-dropping-particle":"","parse-names":false,"suffix":""},{"dropping-particle":"","family":"Yu","given":"Lei","non-dropping-particle":"","parse-names":false,"suffix":""},{"dropping-particle":"","family":"Yan","given":"Heping","non-dropping-particle":"","parse-names":false,"suffix":""},{"dropping-particle":"","family":"Zeng","given":"Xiangqun","non-dropping-particle":"","parse-names":false,"suffix":""}],"container-title":"Analytical chemistry","id":"ITEM-1","issue":"3","issued":{"date-parts":[["2005","2","1"]]},"page":"797-805","title":"Single-chain fragment variable antibody piezoimmunosensors.","type":"article-journal","volume":"77"},"uris":["http://www.mendeley.com/documents/?uuid=9d9b4fbc-cbc9-4556-8c98-04857c0b3733"]}],"mendeley":{"formattedCitation":"[1]","plainTextFormattedCitation":"[1]","previouslyFormattedCitation":"(1)"},"properties":{"noteIndex":0},"schema":"https://github.com/citation-style-language/schema/raw/master/csl-citation.json"}</w:instrText>
      </w:r>
      <w:r w:rsidR="00C159B7">
        <w:rPr>
          <w:rFonts w:ascii="Calibri" w:eastAsia="Calibri-Bold" w:hAnsi="Calibri" w:cs="Calibri"/>
          <w:color w:val="000000"/>
          <w:kern w:val="0"/>
          <w:sz w:val="20"/>
          <w:szCs w:val="20"/>
        </w:rPr>
        <w:fldChar w:fldCharType="separate"/>
      </w:r>
      <w:r w:rsidR="00D41BFE" w:rsidRPr="00D41BFE">
        <w:rPr>
          <w:rFonts w:ascii="Calibri" w:eastAsia="Calibri-Bold" w:hAnsi="Calibri" w:cs="Calibri"/>
          <w:noProof/>
          <w:color w:val="000000"/>
          <w:kern w:val="0"/>
          <w:sz w:val="20"/>
          <w:szCs w:val="20"/>
        </w:rPr>
        <w:t>[1]</w:t>
      </w:r>
      <w:r w:rsidR="00C159B7">
        <w:rPr>
          <w:rFonts w:ascii="Calibri" w:eastAsia="Calibri-Bold" w:hAnsi="Calibri" w:cs="Calibri"/>
          <w:color w:val="000000"/>
          <w:kern w:val="0"/>
          <w:sz w:val="20"/>
          <w:szCs w:val="20"/>
        </w:rPr>
        <w:fldChar w:fldCharType="end"/>
      </w:r>
      <w:r w:rsidRPr="00D320D9">
        <w:rPr>
          <w:rFonts w:ascii="Calibri" w:eastAsia="Calibri-Bold" w:hAnsi="Calibri" w:cs="Calibri"/>
          <w:color w:val="000000"/>
          <w:kern w:val="0"/>
          <w:sz w:val="20"/>
          <w:szCs w:val="20"/>
        </w:rPr>
        <w:t xml:space="preserve">. </w:t>
      </w:r>
      <w:proofErr w:type="spellStart"/>
      <w:r w:rsidRPr="00D320D9">
        <w:rPr>
          <w:rFonts w:ascii="Calibri" w:eastAsia="Calibri-Bold" w:hAnsi="Calibri" w:cs="Calibri"/>
          <w:color w:val="000000"/>
          <w:kern w:val="0"/>
          <w:sz w:val="20"/>
          <w:szCs w:val="20"/>
        </w:rPr>
        <w:t>scFv</w:t>
      </w:r>
      <w:proofErr w:type="spellEnd"/>
      <w:r w:rsidRPr="00D320D9">
        <w:rPr>
          <w:rFonts w:ascii="Calibri" w:eastAsia="Calibri-Bold" w:hAnsi="Calibri" w:cs="Calibri"/>
          <w:color w:val="000000"/>
          <w:kern w:val="0"/>
          <w:sz w:val="20"/>
          <w:szCs w:val="20"/>
        </w:rPr>
        <w:t xml:space="preserve">(A10B) consists of VH and VL sequences joined by the linker sequence GGGGSGGGGSGGGGS. DNA for </w:t>
      </w:r>
      <w:proofErr w:type="spellStart"/>
      <w:r w:rsidRPr="00D320D9">
        <w:rPr>
          <w:rFonts w:ascii="Calibri" w:eastAsia="Calibri-Bold" w:hAnsi="Calibri" w:cs="Calibri"/>
          <w:color w:val="000000"/>
          <w:kern w:val="0"/>
          <w:sz w:val="20"/>
          <w:szCs w:val="20"/>
        </w:rPr>
        <w:t>scFv</w:t>
      </w:r>
      <w:proofErr w:type="spellEnd"/>
      <w:r w:rsidRPr="00D320D9">
        <w:rPr>
          <w:rFonts w:ascii="Calibri" w:eastAsia="Calibri-Bold" w:hAnsi="Calibri" w:cs="Calibri"/>
          <w:color w:val="000000"/>
          <w:kern w:val="0"/>
          <w:sz w:val="20"/>
          <w:szCs w:val="20"/>
        </w:rPr>
        <w:t xml:space="preserve">(A10B) was synthesized by </w:t>
      </w:r>
      <w:proofErr w:type="spellStart"/>
      <w:r w:rsidRPr="00D320D9">
        <w:rPr>
          <w:rFonts w:ascii="Calibri" w:eastAsia="Calibri-Bold" w:hAnsi="Calibri" w:cs="Calibri"/>
          <w:color w:val="000000"/>
          <w:kern w:val="0"/>
          <w:sz w:val="20"/>
          <w:szCs w:val="20"/>
        </w:rPr>
        <w:t>GenScript</w:t>
      </w:r>
      <w:proofErr w:type="spellEnd"/>
      <w:r w:rsidRPr="00D320D9">
        <w:rPr>
          <w:rFonts w:ascii="Calibri" w:eastAsia="Calibri-Bold" w:hAnsi="Calibri" w:cs="Calibri"/>
          <w:color w:val="000000"/>
          <w:kern w:val="0"/>
          <w:sz w:val="20"/>
          <w:szCs w:val="20"/>
        </w:rPr>
        <w:t xml:space="preserve"> (Piscataway, </w:t>
      </w:r>
      <w:proofErr w:type="gramStart"/>
      <w:r w:rsidRPr="00D320D9">
        <w:rPr>
          <w:rFonts w:ascii="Calibri" w:eastAsia="Calibri-Bold" w:hAnsi="Calibri" w:cs="Calibri"/>
          <w:color w:val="000000"/>
          <w:kern w:val="0"/>
          <w:sz w:val="20"/>
          <w:szCs w:val="20"/>
        </w:rPr>
        <w:t>NJ )</w:t>
      </w:r>
      <w:proofErr w:type="gramEnd"/>
      <w:r w:rsidRPr="00D320D9">
        <w:rPr>
          <w:rFonts w:ascii="Calibri" w:eastAsia="Calibri-Bold" w:hAnsi="Calibri" w:cs="Calibri"/>
          <w:color w:val="000000"/>
          <w:kern w:val="0"/>
          <w:sz w:val="20"/>
          <w:szCs w:val="20"/>
        </w:rPr>
        <w:t xml:space="preserve">, digested with the </w:t>
      </w:r>
      <w:proofErr w:type="spellStart"/>
      <w:r w:rsidRPr="00D320D9">
        <w:rPr>
          <w:rFonts w:ascii="Calibri" w:eastAsia="Calibri-Bold" w:hAnsi="Calibri" w:cs="Calibri"/>
          <w:color w:val="000000"/>
          <w:kern w:val="0"/>
          <w:sz w:val="20"/>
          <w:szCs w:val="20"/>
        </w:rPr>
        <w:t>EcoRI</w:t>
      </w:r>
      <w:proofErr w:type="spellEnd"/>
      <w:r w:rsidRPr="00D320D9">
        <w:rPr>
          <w:rFonts w:ascii="Calibri" w:eastAsia="Calibri-Bold" w:hAnsi="Calibri" w:cs="Calibri"/>
          <w:color w:val="000000"/>
          <w:kern w:val="0"/>
          <w:sz w:val="20"/>
          <w:szCs w:val="20"/>
        </w:rPr>
        <w:t xml:space="preserve"> and </w:t>
      </w:r>
      <w:proofErr w:type="spellStart"/>
      <w:r w:rsidRPr="00D320D9">
        <w:rPr>
          <w:rFonts w:ascii="Calibri" w:eastAsia="Calibri-Bold" w:hAnsi="Calibri" w:cs="Calibri"/>
          <w:color w:val="000000"/>
          <w:kern w:val="0"/>
          <w:sz w:val="20"/>
          <w:szCs w:val="20"/>
        </w:rPr>
        <w:t>NotI</w:t>
      </w:r>
      <w:proofErr w:type="spellEnd"/>
      <w:r w:rsidRPr="00D320D9">
        <w:rPr>
          <w:rFonts w:ascii="Calibri" w:eastAsia="Calibri-Bold" w:hAnsi="Calibri" w:cs="Calibri"/>
          <w:color w:val="000000"/>
          <w:kern w:val="0"/>
          <w:sz w:val="20"/>
          <w:szCs w:val="20"/>
        </w:rPr>
        <w:t xml:space="preserve"> restriction enzymes, and inserted into the pET22b(+) (Merck Millipore, Darmstadt, Germany) vector for periplasmic protein expression.</w:t>
      </w:r>
      <w:r w:rsidR="0014270B">
        <w:rPr>
          <w:rFonts w:ascii="Calibri" w:eastAsia="Calibri-Bold" w:hAnsi="Calibri" w:cs="Calibri"/>
          <w:color w:val="000000"/>
          <w:kern w:val="0"/>
          <w:sz w:val="20"/>
          <w:szCs w:val="20"/>
        </w:rPr>
        <w:t xml:space="preserve"> </w:t>
      </w:r>
    </w:p>
    <w:p w14:paraId="5C3E3082" w14:textId="793D8B78" w:rsidR="009D3E34" w:rsidRPr="00E15794" w:rsidRDefault="006211CE" w:rsidP="00E15794">
      <w:pPr>
        <w:pStyle w:val="ListParagraph"/>
        <w:numPr>
          <w:ilvl w:val="0"/>
          <w:numId w:val="4"/>
        </w:numPr>
        <w:autoSpaceDE w:val="0"/>
        <w:autoSpaceDN w:val="0"/>
        <w:adjustRightInd w:val="0"/>
        <w:ind w:leftChars="0"/>
        <w:rPr>
          <w:rFonts w:ascii="Calibri" w:eastAsia="Calibri-Bold" w:hAnsi="Calibri" w:cs="Calibri"/>
          <w:color w:val="000000"/>
          <w:kern w:val="0"/>
          <w:sz w:val="20"/>
          <w:szCs w:val="20"/>
        </w:rPr>
      </w:pPr>
      <w:proofErr w:type="spellStart"/>
      <w:r w:rsidRPr="00E15794">
        <w:rPr>
          <w:rFonts w:ascii="Calibri" w:eastAsia="Calibri-Bold" w:hAnsi="Calibri" w:cs="Calibri"/>
          <w:color w:val="000000"/>
          <w:kern w:val="0"/>
          <w:sz w:val="20"/>
          <w:szCs w:val="20"/>
        </w:rPr>
        <w:t>scFv</w:t>
      </w:r>
      <w:proofErr w:type="spellEnd"/>
      <w:r w:rsidRPr="00E15794">
        <w:rPr>
          <w:rFonts w:ascii="Calibri" w:eastAsia="Calibri-Bold" w:hAnsi="Calibri" w:cs="Calibri"/>
          <w:color w:val="000000"/>
          <w:kern w:val="0"/>
          <w:sz w:val="20"/>
          <w:szCs w:val="20"/>
        </w:rPr>
        <w:t xml:space="preserve"> against</w:t>
      </w:r>
      <w:r w:rsidR="0014270B" w:rsidRPr="00E15794">
        <w:rPr>
          <w:rFonts w:ascii="Calibri" w:eastAsia="Calibri-Bold" w:hAnsi="Calibri" w:cs="Calibri"/>
          <w:color w:val="000000"/>
          <w:kern w:val="0"/>
          <w:sz w:val="20"/>
          <w:szCs w:val="20"/>
        </w:rPr>
        <w:t xml:space="preserve"> </w:t>
      </w:r>
      <w:r w:rsidR="00185626">
        <w:rPr>
          <w:rFonts w:ascii="Calibri" w:eastAsia="Calibri-Bold" w:hAnsi="Calibri" w:cs="Calibri" w:hint="eastAsia"/>
          <w:color w:val="000000"/>
          <w:kern w:val="0"/>
          <w:sz w:val="20"/>
          <w:szCs w:val="20"/>
        </w:rPr>
        <w:t>r</w:t>
      </w:r>
      <w:r w:rsidR="00185626">
        <w:rPr>
          <w:rFonts w:ascii="Calibri" w:eastAsia="Calibri-Bold" w:hAnsi="Calibri" w:cs="Calibri"/>
          <w:color w:val="000000"/>
          <w:kern w:val="0"/>
          <w:sz w:val="20"/>
          <w:szCs w:val="20"/>
        </w:rPr>
        <w:t>abbit IgG</w:t>
      </w:r>
      <w:r w:rsidR="00C159B7">
        <w:rPr>
          <w:rFonts w:ascii="Calibri" w:eastAsia="Calibri-Bold" w:hAnsi="Calibri" w:cs="Calibri"/>
          <w:color w:val="000000"/>
          <w:kern w:val="0"/>
          <w:sz w:val="20"/>
          <w:szCs w:val="20"/>
        </w:rPr>
        <w:t xml:space="preserve"> </w:t>
      </w:r>
      <w:r w:rsidR="00C159B7">
        <w:rPr>
          <w:rFonts w:ascii="Calibri" w:eastAsia="Calibri-Bold" w:hAnsi="Calibri" w:cs="Calibri"/>
          <w:color w:val="000000"/>
          <w:kern w:val="0"/>
          <w:sz w:val="20"/>
          <w:szCs w:val="20"/>
        </w:rPr>
        <w:fldChar w:fldCharType="begin" w:fldLock="1"/>
      </w:r>
      <w:r w:rsidR="00D41BFE">
        <w:rPr>
          <w:rFonts w:ascii="Calibri" w:eastAsia="Calibri-Bold" w:hAnsi="Calibri" w:cs="Calibri"/>
          <w:color w:val="000000"/>
          <w:kern w:val="0"/>
          <w:sz w:val="20"/>
          <w:szCs w:val="20"/>
        </w:rPr>
        <w:instrText>ADDIN CSL_CITATION {"citationItems":[{"id":"ITEM-1","itemData":{"DOI":"10.1016/j.jbiotec.2017.06.010","ISSN":"01681656","PMID":"28641985","abstract":"We describe a method, single-step colony assay, for simple and rapid screening of single-chain Fv fragment (scFv) libraries. Colonies of Escherichia coli expressing the scFv library are formed on a hydrophilic filter that is positioned in contact with a membrane coated with an antigen. scFv expression is triggered upon treatment of colonies with an induction reagent, following which scFvs are secreted from the cells and diffused to the antigen-coated membrane. scFvs that exhibit binding affinity for the antigen are captured by the membrane-immobilized antigen. Lastly, detection of scFv binding of the antigen on the membrane allows identification of the clones on the filter that express antigen-specific scFvs. We tested this methodology by using an anti-rabbit IgG scFv, scFv(A10B), and a rat immune scFv library. Experiments conducted using scFv(A10B) revealed that this method improves scFv expression during the colony assay. By using our method to screen an immune library of 3×10(3) scFv clones, we established several clones exhibiting affinity for the antigen. Moreover, we tested 7 other antigens, including peptides, and successfully identified positive clones. We believe that this simple procedure and controlled scFv expression of the single-step colony assay could make the antibody screening both rapid and reliable and lead to successful isolation of positive clones from antibody libraries.","author":[{"dropping-particle":"","family":"Kato","given":"Mieko","non-dropping-particle":"","parse-names":false,"suffix":""},{"dropping-particle":"","family":"Hanyu","given":"Yoshiro","non-dropping-particle":"","parse-names":false,"suffix":""}],"container-title":"Journal of Biotechnology","id":"ITEM-1","issued":{"date-parts":[["2017","8","10"]]},"page":"1-8","title":"Single-step colony assay for screening antibody libraries","type":"article-journal","volume":"255"},"uris":["http://www.mendeley.com/documents/?uuid=7195d906-db86-32c8-b99d-e01595942a5d"]}],"mendeley":{"formattedCitation":"[2]","plainTextFormattedCitation":"[2]","previouslyFormattedCitation":"(2)"},"properties":{"noteIndex":0},"schema":"https://github.com/citation-style-language/schema/raw/master/csl-citation.json"}</w:instrText>
      </w:r>
      <w:r w:rsidR="00C159B7">
        <w:rPr>
          <w:rFonts w:ascii="Calibri" w:eastAsia="Calibri-Bold" w:hAnsi="Calibri" w:cs="Calibri"/>
          <w:color w:val="000000"/>
          <w:kern w:val="0"/>
          <w:sz w:val="20"/>
          <w:szCs w:val="20"/>
        </w:rPr>
        <w:fldChar w:fldCharType="separate"/>
      </w:r>
      <w:r w:rsidR="00D41BFE" w:rsidRPr="00D41BFE">
        <w:rPr>
          <w:rFonts w:ascii="Calibri" w:eastAsia="Calibri-Bold" w:hAnsi="Calibri" w:cs="Calibri"/>
          <w:noProof/>
          <w:color w:val="000000"/>
          <w:kern w:val="0"/>
          <w:sz w:val="20"/>
          <w:szCs w:val="20"/>
        </w:rPr>
        <w:t>[2]</w:t>
      </w:r>
      <w:r w:rsidR="00C159B7">
        <w:rPr>
          <w:rFonts w:ascii="Calibri" w:eastAsia="Calibri-Bold" w:hAnsi="Calibri" w:cs="Calibri"/>
          <w:color w:val="000000"/>
          <w:kern w:val="0"/>
          <w:sz w:val="20"/>
          <w:szCs w:val="20"/>
        </w:rPr>
        <w:fldChar w:fldCharType="end"/>
      </w:r>
      <w:r w:rsidR="00185626">
        <w:rPr>
          <w:rFonts w:ascii="Calibri" w:eastAsia="Calibri-Bold" w:hAnsi="Calibri" w:cs="Calibri"/>
          <w:color w:val="000000"/>
          <w:kern w:val="0"/>
          <w:sz w:val="20"/>
          <w:szCs w:val="20"/>
        </w:rPr>
        <w:t xml:space="preserve">, </w:t>
      </w:r>
      <w:r w:rsidR="0014270B" w:rsidRPr="00377333">
        <w:rPr>
          <w:rFonts w:ascii="Calibri" w:eastAsia="Calibri-Bold" w:hAnsi="Calibri" w:cs="Calibri"/>
          <w:kern w:val="0"/>
          <w:sz w:val="20"/>
          <w:szCs w:val="20"/>
        </w:rPr>
        <w:t>human IgG</w:t>
      </w:r>
      <w:r w:rsidR="00C159B7" w:rsidRPr="00377333">
        <w:rPr>
          <w:rFonts w:ascii="Calibri" w:eastAsia="Calibri-Bold" w:hAnsi="Calibri" w:cs="Calibri"/>
          <w:kern w:val="0"/>
          <w:sz w:val="20"/>
          <w:szCs w:val="20"/>
        </w:rPr>
        <w:t xml:space="preserve"> </w:t>
      </w:r>
      <w:r w:rsidR="00377333" w:rsidRPr="00377333">
        <w:rPr>
          <w:rFonts w:ascii="Calibri" w:eastAsia="Calibri-Bold" w:hAnsi="Calibri" w:cs="Calibri"/>
          <w:kern w:val="0"/>
          <w:sz w:val="20"/>
          <w:szCs w:val="20"/>
        </w:rPr>
        <w:fldChar w:fldCharType="begin" w:fldLock="1"/>
      </w:r>
      <w:r w:rsidR="00D41BFE">
        <w:rPr>
          <w:rFonts w:ascii="Calibri" w:eastAsia="Calibri-Bold" w:hAnsi="Calibri" w:cs="Calibri"/>
          <w:kern w:val="0"/>
          <w:sz w:val="20"/>
          <w:szCs w:val="20"/>
        </w:rPr>
        <w:instrText>ADDIN CSL_CITATION {"citationItems":[{"id":"ITEM-1","itemData":{"DOI":"10.3390/molecules25122905","ISSN":"14203049","abstract":"Screening antibody libraries is an important step in establishing recombinant monoclonal antibodies. The colony assay can identify positive clones without almost any false-positives; however, its antibody library is smaller than those used in other recombinant screening methods such as phage display. Thus, to improve the efficiency of colony assays, it is necessary to increase library size per screening. Here, we report developing a colony assay with single-chain variable fragment (scFv) fused to the N-terminus of bacterial alkaline phosphatase (scFv-PhoA). The scFv-PhoA library was constructed in an expression vector specifically designed for this study. Use of this library allowed the successful and direct detection of positive clones exhibiting PhoA activity, without the need for a secondary antibody. Colony assay screening with scFv-PhoA is simple, rapid, offers a higher success rate than previous methods based on scFv libraries, and—most importantly—it enables high-throughput procedures.","author":[{"dropping-particle":"","family":"Hanyu","given":"Yoshiro","non-dropping-particle":"","parse-names":false,"suffix":""},{"dropping-particle":"","family":"Kato","given":"Mieko","non-dropping-particle":"","parse-names":false,"suffix":""}],"container-title":"Molecules","id":"ITEM-1","issue":"12","issued":{"date-parts":[["2020"]]},"title":"Screening antibody libraries with colony assay using scFv-alkaline phosphatase fusion proteins","type":"article-journal","volume":"25"},"uris":["http://www.mendeley.com/documents/?uuid=9e104c0d-cf12-3081-a512-6451126d1a09"]}],"mendeley":{"formattedCitation":"[3]","plainTextFormattedCitation":"[3]","previouslyFormattedCitation":"(3)"},"properties":{"noteIndex":0},"schema":"https://github.com/citation-style-language/schema/raw/master/csl-citation.json"}</w:instrText>
      </w:r>
      <w:r w:rsidR="00377333" w:rsidRPr="00377333">
        <w:rPr>
          <w:rFonts w:ascii="Calibri" w:eastAsia="Calibri-Bold" w:hAnsi="Calibri" w:cs="Calibri"/>
          <w:kern w:val="0"/>
          <w:sz w:val="20"/>
          <w:szCs w:val="20"/>
        </w:rPr>
        <w:fldChar w:fldCharType="separate"/>
      </w:r>
      <w:r w:rsidR="00D41BFE" w:rsidRPr="00D41BFE">
        <w:rPr>
          <w:rFonts w:ascii="Calibri" w:eastAsia="Calibri-Bold" w:hAnsi="Calibri" w:cs="Calibri"/>
          <w:noProof/>
          <w:kern w:val="0"/>
          <w:sz w:val="20"/>
          <w:szCs w:val="20"/>
        </w:rPr>
        <w:t>[3]</w:t>
      </w:r>
      <w:r w:rsidR="00377333" w:rsidRPr="00377333">
        <w:rPr>
          <w:rFonts w:ascii="Calibri" w:eastAsia="Calibri-Bold" w:hAnsi="Calibri" w:cs="Calibri"/>
          <w:kern w:val="0"/>
          <w:sz w:val="20"/>
          <w:szCs w:val="20"/>
        </w:rPr>
        <w:fldChar w:fldCharType="end"/>
      </w:r>
      <w:r w:rsidR="0014270B" w:rsidRPr="00E15794">
        <w:rPr>
          <w:rFonts w:ascii="Calibri" w:eastAsia="Calibri-Bold" w:hAnsi="Calibri" w:cs="Calibri"/>
          <w:color w:val="000000"/>
          <w:kern w:val="0"/>
          <w:sz w:val="20"/>
          <w:szCs w:val="20"/>
        </w:rPr>
        <w:t>,</w:t>
      </w:r>
      <w:r w:rsidRPr="00E15794">
        <w:rPr>
          <w:rFonts w:ascii="Calibri" w:eastAsia="Calibri-Bold" w:hAnsi="Calibri" w:cs="Calibri"/>
          <w:color w:val="000000"/>
          <w:kern w:val="0"/>
          <w:sz w:val="20"/>
          <w:szCs w:val="20"/>
        </w:rPr>
        <w:t xml:space="preserve"> </w:t>
      </w:r>
      <w:proofErr w:type="spellStart"/>
      <w:r w:rsidRPr="00E15794">
        <w:rPr>
          <w:rFonts w:ascii="Calibri" w:eastAsia="Calibri-Bold" w:hAnsi="Calibri" w:cs="Calibri"/>
          <w:i/>
          <w:iCs/>
          <w:color w:val="000000"/>
          <w:kern w:val="0"/>
          <w:sz w:val="20"/>
          <w:szCs w:val="20"/>
        </w:rPr>
        <w:t>Gaussia</w:t>
      </w:r>
      <w:proofErr w:type="spellEnd"/>
      <w:r w:rsidRPr="00E15794">
        <w:rPr>
          <w:rFonts w:ascii="Calibri" w:eastAsia="Calibri-Bold" w:hAnsi="Calibri" w:cs="Calibri"/>
          <w:i/>
          <w:iCs/>
          <w:color w:val="000000"/>
          <w:kern w:val="0"/>
          <w:sz w:val="20"/>
          <w:szCs w:val="20"/>
        </w:rPr>
        <w:t xml:space="preserve"> </w:t>
      </w:r>
      <w:r w:rsidRPr="00E15794">
        <w:rPr>
          <w:rFonts w:ascii="Calibri" w:eastAsia="Calibri-Bold" w:hAnsi="Calibri" w:cs="Calibri"/>
          <w:color w:val="000000"/>
          <w:kern w:val="0"/>
          <w:sz w:val="20"/>
          <w:szCs w:val="20"/>
        </w:rPr>
        <w:t xml:space="preserve">luciferase </w:t>
      </w:r>
      <w:r w:rsidR="00C159B7">
        <w:rPr>
          <w:rFonts w:ascii="Calibri" w:eastAsia="Calibri-Bold" w:hAnsi="Calibri" w:cs="Calibri"/>
          <w:color w:val="000000"/>
          <w:kern w:val="0"/>
          <w:sz w:val="20"/>
          <w:szCs w:val="20"/>
        </w:rPr>
        <w:fldChar w:fldCharType="begin" w:fldLock="1"/>
      </w:r>
      <w:r w:rsidR="00D41BFE">
        <w:rPr>
          <w:rFonts w:ascii="Calibri" w:eastAsia="Calibri-Bold" w:hAnsi="Calibri" w:cs="Calibri"/>
          <w:color w:val="000000"/>
          <w:kern w:val="0"/>
          <w:sz w:val="20"/>
          <w:szCs w:val="20"/>
        </w:rPr>
        <w:instrText>ADDIN CSL_CITATION {"citationItems":[{"id":"ITEM-1","itemData":{"ISSN":"15734080","abstract":"A new electrofusion method has been developed with high efficiency for hybridoma formation. This method induces more positive clones than conventional fusion methods do. This has led to the successful establishment of functional monoclonal antibodies that can modulate the function of antigens. Such antibodies are difficult to obtain using existing methods. Monoclonal antibodies that inhibit the luminescent activity of the Gaussia luciferase (Gluc) have been prepared using this method. The affinities of antibodies for their antigens were assessed qualitatively by Biacore measurements. Epitope mapping experiments showed that these antibodies recognize the conformation of Gluc antigens rather than their specific sequences. The amino acid sequence of an antigen-recognition region of an antibody was also determined. The mechanism of luminescence inhibition by the monoclonal antibodies is discussed. © 2011 Bentham Science Publishers.","author":[{"dropping-particle":"","family":"Kato","given":"Mieko","non-dropping-particle":"","parse-names":false,"suffix":""},{"dropping-particle":"","family":"Chiba","given":"Tomoki","non-dropping-particle":"","parse-names":false,"suffix":""},{"dropping-particle":"","family":"Hanyu","given":"Yoshiro","non-dropping-particle":"","parse-names":false,"suffix":""}],"container-title":"Current Enzyme Inhibition","id":"ITEM-1","issue":"4","issued":{"date-parts":[["2011"]]},"page":"229-235","title":"Inhibition of Gaussia luciferase Activity by a Monoclonal Antibody","type":"article","volume":"7"},"uris":["http://www.mendeley.com/documents/?uuid=046bc0ef-2150-4477-81a7-4e9cfff419fd"]}],"mendeley":{"formattedCitation":"[4]","plainTextFormattedCitation":"[4]","previouslyFormattedCitation":"(4)"},"properties":{"noteIndex":0},"schema":"https://github.com/citation-style-language/schema/raw/master/csl-citation.json"}</w:instrText>
      </w:r>
      <w:r w:rsidR="00C159B7">
        <w:rPr>
          <w:rFonts w:ascii="Calibri" w:eastAsia="Calibri-Bold" w:hAnsi="Calibri" w:cs="Calibri"/>
          <w:color w:val="000000"/>
          <w:kern w:val="0"/>
          <w:sz w:val="20"/>
          <w:szCs w:val="20"/>
        </w:rPr>
        <w:fldChar w:fldCharType="separate"/>
      </w:r>
      <w:r w:rsidR="00D41BFE" w:rsidRPr="00D41BFE">
        <w:rPr>
          <w:rFonts w:ascii="Calibri" w:eastAsia="Calibri-Bold" w:hAnsi="Calibri" w:cs="Calibri"/>
          <w:noProof/>
          <w:color w:val="000000"/>
          <w:kern w:val="0"/>
          <w:sz w:val="20"/>
          <w:szCs w:val="20"/>
        </w:rPr>
        <w:t>[4]</w:t>
      </w:r>
      <w:r w:rsidR="00C159B7">
        <w:rPr>
          <w:rFonts w:ascii="Calibri" w:eastAsia="Calibri-Bold" w:hAnsi="Calibri" w:cs="Calibri"/>
          <w:color w:val="000000"/>
          <w:kern w:val="0"/>
          <w:sz w:val="20"/>
          <w:szCs w:val="20"/>
        </w:rPr>
        <w:fldChar w:fldCharType="end"/>
      </w:r>
      <w:r w:rsidRPr="00E15794">
        <w:rPr>
          <w:rFonts w:ascii="Calibri" w:eastAsia="Calibri-Bold" w:hAnsi="Calibri" w:cs="Calibri"/>
          <w:color w:val="000000"/>
          <w:kern w:val="0"/>
          <w:sz w:val="20"/>
          <w:szCs w:val="20"/>
        </w:rPr>
        <w:t xml:space="preserve"> and </w:t>
      </w:r>
      <w:proofErr w:type="spellStart"/>
      <w:r w:rsidRPr="00E15794">
        <w:rPr>
          <w:rFonts w:ascii="Calibri" w:eastAsia="Calibri-Bold" w:hAnsi="Calibri" w:cs="Calibri"/>
          <w:color w:val="000000"/>
          <w:kern w:val="0"/>
          <w:sz w:val="20"/>
          <w:szCs w:val="20"/>
        </w:rPr>
        <w:t>scFv</w:t>
      </w:r>
      <w:proofErr w:type="spellEnd"/>
      <w:r w:rsidRPr="00E15794">
        <w:rPr>
          <w:rFonts w:ascii="Calibri" w:eastAsia="Calibri-Bold" w:hAnsi="Calibri" w:cs="Calibri"/>
          <w:color w:val="000000"/>
          <w:kern w:val="0"/>
          <w:sz w:val="20"/>
          <w:szCs w:val="20"/>
        </w:rPr>
        <w:t xml:space="preserve"> against rabbit IgG from the chicken </w:t>
      </w:r>
      <w:proofErr w:type="spellStart"/>
      <w:r w:rsidRPr="00E15794">
        <w:rPr>
          <w:rFonts w:ascii="Calibri" w:eastAsia="Calibri-Bold" w:hAnsi="Calibri" w:cs="Calibri"/>
          <w:color w:val="000000"/>
          <w:kern w:val="0"/>
          <w:sz w:val="20"/>
          <w:szCs w:val="20"/>
        </w:rPr>
        <w:t>IgY</w:t>
      </w:r>
      <w:proofErr w:type="spellEnd"/>
      <w:r w:rsidRPr="00E15794">
        <w:rPr>
          <w:rFonts w:ascii="Calibri" w:eastAsia="Calibri-Bold" w:hAnsi="Calibri" w:cs="Calibri"/>
          <w:color w:val="000000"/>
          <w:kern w:val="0"/>
          <w:sz w:val="20"/>
          <w:szCs w:val="20"/>
        </w:rPr>
        <w:t xml:space="preserve"> library</w:t>
      </w:r>
      <w:r w:rsidR="00C159B7">
        <w:rPr>
          <w:rFonts w:ascii="Calibri" w:eastAsia="Calibri-Bold" w:hAnsi="Calibri" w:cs="Calibri"/>
          <w:color w:val="000000"/>
          <w:kern w:val="0"/>
          <w:sz w:val="20"/>
          <w:szCs w:val="20"/>
        </w:rPr>
        <w:t xml:space="preserve"> </w:t>
      </w:r>
      <w:r w:rsidR="00C159B7">
        <w:rPr>
          <w:rFonts w:ascii="Calibri" w:eastAsia="Calibri-Bold" w:hAnsi="Calibri" w:cs="Calibri"/>
          <w:color w:val="000000"/>
          <w:kern w:val="0"/>
          <w:sz w:val="20"/>
          <w:szCs w:val="20"/>
        </w:rPr>
        <w:fldChar w:fldCharType="begin" w:fldLock="1"/>
      </w:r>
      <w:r w:rsidR="00D41BFE">
        <w:rPr>
          <w:rFonts w:ascii="Calibri" w:eastAsia="Calibri-Bold" w:hAnsi="Calibri" w:cs="Calibri"/>
          <w:color w:val="000000"/>
          <w:kern w:val="0"/>
          <w:sz w:val="20"/>
          <w:szCs w:val="20"/>
        </w:rPr>
        <w:instrText>ADDIN CSL_CITATION {"citationItems":[{"id":"ITEM-1","itemData":{"PMID":"23916870","abstract":"The single-chain Fv fragment (scFv) is the most frequently used form of recombinant antibody. It is possible to establish clones specific to a certain target by displaying the scFv library on phages followed by biopanning against the target. For the construction of superior scFv libraries, the light-chain variable region (VL) and the heavy-chain variable region (VH) fragments should be assembled into the scFv without loss of diversity. We have provided an efficient method for constructing scFvs by enzymatic assembly of the VL and VH domains using the concerted action of ??-exonuclease and Bst DNA polymerase. First, we amplified the chicken VL and VH fragments using a phosphorylated primer with a 21-nucleotide overlap in the linker region. Then we recessed the overlapping parts of the VL and VH fragments with ??-exonuclease, which yielded single-stranded overhangs that specifically annealed between the VL and VH fragments; the complete double-stranded scFv was formed using Bst DNA polymerase. Complete scFvs were obtained using this method, whereby a library of scFvs was constructed from the immune library of chicken IgG. The diversity of this scFv library was analyzed by DNA fingerprinting method. The scFvs specific to the antigen could be isolated from this library after 5 rounds of panning. ?? 2013 Elsevier B.V.","author":[{"dropping-particle":"","family":"Kato","given":"Mieko","non-dropping-particle":"","parse-names":false,"suffix":""},{"dropping-particle":"","family":"Hanyu","given":"Yoshiro","non-dropping-particle":"","parse-names":false,"suffix":""}],"container-title":"Journal of Immunological Methods","id":"ITEM-1","issue":"1-2","issued":{"date-parts":[["2013"]]},"page":"15-22","title":"Construction of an scFv library by enzymatic assembly of VL and VH genes","type":"article-journal","volume":"396"},"uris":["http://www.mendeley.com/documents/?uuid=d47750c7-8a28-411c-aa2a-5a9c5f4c0b0e"]}],"mendeley":{"formattedCitation":"[5]","plainTextFormattedCitation":"[5]","previouslyFormattedCitation":"(5)"},"properties":{"noteIndex":0},"schema":"https://github.com/citation-style-language/schema/raw/master/csl-citation.json"}</w:instrText>
      </w:r>
      <w:r w:rsidR="00C159B7">
        <w:rPr>
          <w:rFonts w:ascii="Calibri" w:eastAsia="Calibri-Bold" w:hAnsi="Calibri" w:cs="Calibri"/>
          <w:color w:val="000000"/>
          <w:kern w:val="0"/>
          <w:sz w:val="20"/>
          <w:szCs w:val="20"/>
        </w:rPr>
        <w:fldChar w:fldCharType="separate"/>
      </w:r>
      <w:r w:rsidR="00D41BFE" w:rsidRPr="00D41BFE">
        <w:rPr>
          <w:rFonts w:ascii="Calibri" w:eastAsia="Calibri-Bold" w:hAnsi="Calibri" w:cs="Calibri"/>
          <w:noProof/>
          <w:color w:val="000000"/>
          <w:kern w:val="0"/>
          <w:sz w:val="20"/>
          <w:szCs w:val="20"/>
        </w:rPr>
        <w:t>[5]</w:t>
      </w:r>
      <w:r w:rsidR="00C159B7">
        <w:rPr>
          <w:rFonts w:ascii="Calibri" w:eastAsia="Calibri-Bold" w:hAnsi="Calibri" w:cs="Calibri"/>
          <w:color w:val="000000"/>
          <w:kern w:val="0"/>
          <w:sz w:val="20"/>
          <w:szCs w:val="20"/>
        </w:rPr>
        <w:fldChar w:fldCharType="end"/>
      </w:r>
      <w:r w:rsidRPr="00E15794">
        <w:rPr>
          <w:rFonts w:ascii="Calibri" w:eastAsia="Calibri-Bold" w:hAnsi="Calibri" w:cs="Calibri"/>
          <w:color w:val="000000"/>
          <w:kern w:val="0"/>
          <w:sz w:val="20"/>
          <w:szCs w:val="20"/>
        </w:rPr>
        <w:t xml:space="preserve"> have been described previously. These </w:t>
      </w:r>
      <w:proofErr w:type="spellStart"/>
      <w:r w:rsidRPr="00E15794">
        <w:rPr>
          <w:rFonts w:ascii="Calibri" w:eastAsia="Calibri-Bold" w:hAnsi="Calibri" w:cs="Calibri"/>
          <w:color w:val="000000"/>
          <w:kern w:val="0"/>
          <w:sz w:val="20"/>
          <w:szCs w:val="20"/>
        </w:rPr>
        <w:t>scFvs</w:t>
      </w:r>
      <w:proofErr w:type="spellEnd"/>
      <w:r w:rsidRPr="00E15794">
        <w:rPr>
          <w:rFonts w:ascii="Calibri" w:eastAsia="Calibri-Bold" w:hAnsi="Calibri" w:cs="Calibri"/>
          <w:color w:val="000000"/>
          <w:kern w:val="0"/>
          <w:sz w:val="20"/>
          <w:szCs w:val="20"/>
        </w:rPr>
        <w:t xml:space="preserve"> were digested with </w:t>
      </w:r>
      <w:proofErr w:type="spellStart"/>
      <w:r w:rsidRPr="00E15794">
        <w:rPr>
          <w:rFonts w:ascii="Calibri" w:eastAsia="Calibri-Bold" w:hAnsi="Calibri" w:cs="Calibri"/>
          <w:color w:val="000000"/>
          <w:kern w:val="0"/>
          <w:sz w:val="20"/>
          <w:szCs w:val="20"/>
        </w:rPr>
        <w:t>EcoRI</w:t>
      </w:r>
      <w:proofErr w:type="spellEnd"/>
      <w:r w:rsidRPr="00E15794">
        <w:rPr>
          <w:rFonts w:ascii="Calibri" w:eastAsia="Calibri-Bold" w:hAnsi="Calibri" w:cs="Calibri"/>
          <w:color w:val="000000"/>
          <w:kern w:val="0"/>
          <w:sz w:val="20"/>
          <w:szCs w:val="20"/>
        </w:rPr>
        <w:t xml:space="preserve"> and </w:t>
      </w:r>
      <w:proofErr w:type="spellStart"/>
      <w:r w:rsidRPr="00E15794">
        <w:rPr>
          <w:rFonts w:ascii="Calibri" w:eastAsia="Calibri-Bold" w:hAnsi="Calibri" w:cs="Calibri"/>
          <w:color w:val="000000"/>
          <w:kern w:val="0"/>
          <w:sz w:val="20"/>
          <w:szCs w:val="20"/>
        </w:rPr>
        <w:t>NotI</w:t>
      </w:r>
      <w:proofErr w:type="spellEnd"/>
      <w:r w:rsidRPr="00E15794">
        <w:rPr>
          <w:rFonts w:ascii="Calibri" w:eastAsia="Calibri-Bold" w:hAnsi="Calibri" w:cs="Calibri"/>
          <w:color w:val="000000"/>
          <w:kern w:val="0"/>
          <w:sz w:val="20"/>
          <w:szCs w:val="20"/>
        </w:rPr>
        <w:t xml:space="preserve"> and cloned into </w:t>
      </w:r>
      <w:r w:rsidR="00BC398A" w:rsidRPr="00E15794">
        <w:rPr>
          <w:rFonts w:ascii="Calibri" w:eastAsia="Calibri-Bold" w:hAnsi="Calibri" w:cs="Calibri"/>
          <w:color w:val="000000"/>
          <w:kern w:val="0"/>
          <w:sz w:val="20"/>
          <w:szCs w:val="20"/>
        </w:rPr>
        <w:t>pET22</w:t>
      </w:r>
      <w:proofErr w:type="gramStart"/>
      <w:r w:rsidR="00BC398A" w:rsidRPr="00E15794">
        <w:rPr>
          <w:rFonts w:ascii="Calibri" w:eastAsia="Calibri-Bold" w:hAnsi="Calibri" w:cs="Calibri"/>
          <w:color w:val="000000"/>
          <w:kern w:val="0"/>
          <w:sz w:val="20"/>
          <w:szCs w:val="20"/>
        </w:rPr>
        <w:t>b(</w:t>
      </w:r>
      <w:proofErr w:type="gramEnd"/>
      <w:r w:rsidR="00BC398A" w:rsidRPr="00E15794">
        <w:rPr>
          <w:rFonts w:ascii="Calibri" w:eastAsia="Calibri-Bold" w:hAnsi="Calibri" w:cs="Calibri"/>
          <w:color w:val="000000"/>
          <w:kern w:val="0"/>
          <w:sz w:val="20"/>
          <w:szCs w:val="20"/>
        </w:rPr>
        <w:t>+)</w:t>
      </w:r>
      <w:r w:rsidRPr="00E15794">
        <w:rPr>
          <w:rFonts w:ascii="Calibri" w:eastAsia="Calibri-Bold" w:hAnsi="Calibri" w:cs="Calibri"/>
          <w:color w:val="000000"/>
          <w:kern w:val="0"/>
          <w:sz w:val="20"/>
          <w:szCs w:val="20"/>
        </w:rPr>
        <w:t xml:space="preserve"> vectors to create </w:t>
      </w:r>
      <w:r w:rsidR="00E15794" w:rsidRPr="00E15794">
        <w:rPr>
          <w:rFonts w:ascii="Calibri" w:eastAsia="Calibri-Bold" w:hAnsi="Calibri" w:cs="Calibri" w:hint="eastAsia"/>
          <w:color w:val="000000"/>
          <w:kern w:val="0"/>
          <w:sz w:val="20"/>
          <w:szCs w:val="20"/>
        </w:rPr>
        <w:t>a</w:t>
      </w:r>
      <w:r w:rsidR="00E15794" w:rsidRPr="00E15794">
        <w:rPr>
          <w:rFonts w:ascii="Calibri" w:eastAsia="Calibri-Bold" w:hAnsi="Calibri" w:cs="Calibri"/>
          <w:color w:val="000000"/>
          <w:kern w:val="0"/>
          <w:sz w:val="20"/>
          <w:szCs w:val="20"/>
        </w:rPr>
        <w:t>nti-</w:t>
      </w:r>
      <w:r w:rsidRPr="00E15794">
        <w:rPr>
          <w:rFonts w:ascii="Calibri" w:eastAsia="Calibri-Bold" w:hAnsi="Calibri" w:cs="Calibri"/>
          <w:color w:val="000000"/>
          <w:kern w:val="0"/>
          <w:sz w:val="20"/>
          <w:szCs w:val="20"/>
        </w:rPr>
        <w:t>rabbit IgG</w:t>
      </w:r>
      <w:r w:rsidR="00E15794" w:rsidRPr="00E15794">
        <w:rPr>
          <w:rFonts w:ascii="Calibri" w:eastAsia="Calibri-Bold" w:hAnsi="Calibri" w:cs="Calibri"/>
          <w:color w:val="000000"/>
          <w:kern w:val="0"/>
          <w:sz w:val="20"/>
          <w:szCs w:val="20"/>
        </w:rPr>
        <w:t xml:space="preserve"> </w:t>
      </w:r>
      <w:proofErr w:type="spellStart"/>
      <w:r w:rsidR="00E15794" w:rsidRPr="00E15794">
        <w:rPr>
          <w:rFonts w:ascii="Calibri" w:eastAsia="Calibri-Bold" w:hAnsi="Calibri" w:cs="Calibri"/>
          <w:color w:val="000000"/>
          <w:kern w:val="0"/>
          <w:sz w:val="20"/>
          <w:szCs w:val="20"/>
        </w:rPr>
        <w:t>scFv</w:t>
      </w:r>
      <w:proofErr w:type="spellEnd"/>
      <w:r w:rsidR="00BC398A" w:rsidRPr="00E15794">
        <w:rPr>
          <w:rFonts w:ascii="Calibri" w:eastAsia="Calibri-Bold" w:hAnsi="Calibri" w:cs="Calibri"/>
          <w:color w:val="000000"/>
          <w:kern w:val="0"/>
          <w:sz w:val="20"/>
          <w:szCs w:val="20"/>
        </w:rPr>
        <w:t xml:space="preserve">, </w:t>
      </w:r>
      <w:r w:rsidR="00E15794" w:rsidRPr="00E15794">
        <w:rPr>
          <w:rFonts w:ascii="Calibri" w:eastAsia="Calibri-Bold" w:hAnsi="Calibri" w:cs="Calibri"/>
          <w:color w:val="000000"/>
          <w:kern w:val="0"/>
          <w:sz w:val="20"/>
          <w:szCs w:val="20"/>
        </w:rPr>
        <w:t>anti-</w:t>
      </w:r>
      <w:r w:rsidR="00BC398A" w:rsidRPr="00E15794">
        <w:rPr>
          <w:rFonts w:ascii="Calibri" w:eastAsia="Calibri-Bold" w:hAnsi="Calibri" w:cs="Calibri"/>
          <w:color w:val="000000"/>
          <w:kern w:val="0"/>
          <w:sz w:val="20"/>
          <w:szCs w:val="20"/>
        </w:rPr>
        <w:t>human IgG</w:t>
      </w:r>
      <w:r w:rsidR="00E15794" w:rsidRPr="00E15794">
        <w:rPr>
          <w:rFonts w:ascii="Calibri" w:eastAsia="Calibri-Bold" w:hAnsi="Calibri" w:cs="Calibri"/>
          <w:color w:val="000000"/>
          <w:kern w:val="0"/>
          <w:sz w:val="20"/>
          <w:szCs w:val="20"/>
        </w:rPr>
        <w:t xml:space="preserve"> </w:t>
      </w:r>
      <w:proofErr w:type="spellStart"/>
      <w:r w:rsidR="00E15794" w:rsidRPr="00E15794">
        <w:rPr>
          <w:rFonts w:ascii="Calibri" w:eastAsia="Calibri-Bold" w:hAnsi="Calibri" w:cs="Calibri"/>
          <w:color w:val="000000"/>
          <w:kern w:val="0"/>
          <w:sz w:val="20"/>
          <w:szCs w:val="20"/>
        </w:rPr>
        <w:t>scFv</w:t>
      </w:r>
      <w:proofErr w:type="spellEnd"/>
      <w:r w:rsidR="0014270B" w:rsidRPr="00E15794">
        <w:rPr>
          <w:rFonts w:ascii="Calibri" w:eastAsia="Calibri-Bold" w:hAnsi="Calibri" w:cs="Calibri"/>
          <w:color w:val="000000"/>
          <w:kern w:val="0"/>
          <w:sz w:val="20"/>
          <w:szCs w:val="20"/>
        </w:rPr>
        <w:t xml:space="preserve"> </w:t>
      </w:r>
      <w:r w:rsidRPr="00E15794">
        <w:rPr>
          <w:rFonts w:ascii="Calibri" w:eastAsia="Calibri-Bold" w:hAnsi="Calibri" w:cs="Calibri"/>
          <w:color w:val="000000"/>
          <w:kern w:val="0"/>
          <w:sz w:val="20"/>
          <w:szCs w:val="20"/>
        </w:rPr>
        <w:t xml:space="preserve">and </w:t>
      </w:r>
      <w:r w:rsidR="00E15794" w:rsidRPr="00E15794">
        <w:rPr>
          <w:rFonts w:ascii="Calibri" w:eastAsia="Calibri-Bold" w:hAnsi="Calibri" w:cs="Calibri"/>
          <w:color w:val="000000"/>
          <w:kern w:val="0"/>
          <w:sz w:val="20"/>
          <w:szCs w:val="20"/>
        </w:rPr>
        <w:t>anti-</w:t>
      </w:r>
      <w:proofErr w:type="spellStart"/>
      <w:r w:rsidRPr="00E15794">
        <w:rPr>
          <w:rFonts w:ascii="Calibri" w:eastAsia="Calibri-Bold" w:hAnsi="Calibri" w:cs="Calibri"/>
          <w:i/>
          <w:iCs/>
          <w:color w:val="000000"/>
          <w:kern w:val="0"/>
          <w:sz w:val="20"/>
          <w:szCs w:val="20"/>
        </w:rPr>
        <w:t>Gaussia</w:t>
      </w:r>
      <w:proofErr w:type="spellEnd"/>
      <w:r w:rsidRPr="00E15794">
        <w:rPr>
          <w:rFonts w:ascii="Calibri" w:eastAsia="Calibri-Bold" w:hAnsi="Calibri" w:cs="Calibri"/>
          <w:i/>
          <w:iCs/>
          <w:color w:val="000000"/>
          <w:kern w:val="0"/>
          <w:sz w:val="20"/>
          <w:szCs w:val="20"/>
        </w:rPr>
        <w:t xml:space="preserve"> </w:t>
      </w:r>
      <w:r w:rsidRPr="00E15794">
        <w:rPr>
          <w:rFonts w:ascii="Calibri" w:eastAsia="Calibri-Bold" w:hAnsi="Calibri" w:cs="Calibri"/>
          <w:color w:val="000000"/>
          <w:kern w:val="0"/>
          <w:sz w:val="20"/>
          <w:szCs w:val="20"/>
        </w:rPr>
        <w:t>luciferase</w:t>
      </w:r>
      <w:r w:rsidR="00E15794" w:rsidRPr="00E15794">
        <w:rPr>
          <w:rFonts w:ascii="Calibri" w:eastAsia="Calibri-Bold" w:hAnsi="Calibri" w:cs="Calibri"/>
          <w:color w:val="000000"/>
          <w:kern w:val="0"/>
          <w:sz w:val="20"/>
          <w:szCs w:val="20"/>
        </w:rPr>
        <w:t xml:space="preserve"> </w:t>
      </w:r>
      <w:proofErr w:type="spellStart"/>
      <w:r w:rsidR="00E15794" w:rsidRPr="00E15794">
        <w:rPr>
          <w:rFonts w:ascii="Calibri" w:eastAsia="Calibri-Bold" w:hAnsi="Calibri" w:cs="Calibri"/>
          <w:color w:val="000000"/>
          <w:kern w:val="0"/>
          <w:sz w:val="20"/>
          <w:szCs w:val="20"/>
        </w:rPr>
        <w:t>scFv</w:t>
      </w:r>
      <w:proofErr w:type="spellEnd"/>
      <w:r w:rsidRPr="00E15794">
        <w:rPr>
          <w:rFonts w:ascii="Calibri" w:eastAsia="Calibri-Bold" w:hAnsi="Calibri" w:cs="Calibri"/>
          <w:color w:val="000000"/>
          <w:kern w:val="0"/>
          <w:sz w:val="20"/>
          <w:szCs w:val="20"/>
        </w:rPr>
        <w:t>.</w:t>
      </w:r>
    </w:p>
    <w:p w14:paraId="21FE3CC8" w14:textId="3AF85BD2" w:rsidR="009D3E34" w:rsidRPr="009D3E34" w:rsidRDefault="009D3E34" w:rsidP="009D3E34">
      <w:pPr>
        <w:pStyle w:val="ListParagraph"/>
        <w:numPr>
          <w:ilvl w:val="0"/>
          <w:numId w:val="4"/>
        </w:numPr>
        <w:autoSpaceDE w:val="0"/>
        <w:autoSpaceDN w:val="0"/>
        <w:adjustRightInd w:val="0"/>
        <w:ind w:leftChars="0"/>
        <w:rPr>
          <w:rFonts w:ascii="Calibri" w:eastAsia="Calibri-Bold" w:hAnsi="Calibri" w:cs="Calibri"/>
          <w:color w:val="000000"/>
          <w:kern w:val="0"/>
          <w:sz w:val="20"/>
          <w:szCs w:val="20"/>
        </w:rPr>
      </w:pPr>
      <w:r w:rsidRPr="009D3E34">
        <w:rPr>
          <w:rFonts w:ascii="Calibri" w:eastAsia="Calibri-Bold" w:hAnsi="Calibri" w:cs="Calibri"/>
          <w:color w:val="000000"/>
          <w:kern w:val="0"/>
          <w:sz w:val="20"/>
          <w:szCs w:val="20"/>
        </w:rPr>
        <w:t xml:space="preserve">After the nucleotide sequences were confirmed, the resulting expression plasmids were transformed in </w:t>
      </w:r>
      <w:r w:rsidRPr="009D3E34">
        <w:rPr>
          <w:rFonts w:ascii="Calibri" w:eastAsia="Calibri-Bold" w:hAnsi="Calibri" w:cs="Calibri"/>
          <w:i/>
          <w:iCs/>
          <w:color w:val="000000"/>
          <w:kern w:val="0"/>
          <w:sz w:val="20"/>
          <w:szCs w:val="20"/>
        </w:rPr>
        <w:t xml:space="preserve">E. coli </w:t>
      </w:r>
      <w:r w:rsidRPr="009D3E34">
        <w:rPr>
          <w:rFonts w:ascii="Calibri" w:eastAsia="Calibri-Bold" w:hAnsi="Calibri" w:cs="Calibri"/>
          <w:color w:val="000000"/>
          <w:kern w:val="0"/>
          <w:sz w:val="20"/>
          <w:szCs w:val="20"/>
        </w:rPr>
        <w:t xml:space="preserve">BL21 (DE3) (Merck Millipore). The transformants were cultured at 37°C in </w:t>
      </w:r>
      <w:r w:rsidRPr="009D3E34">
        <w:rPr>
          <w:rFonts w:ascii="Calibri" w:hAnsi="Calibri" w:cs="Calibri"/>
          <w:sz w:val="20"/>
          <w:szCs w:val="20"/>
        </w:rPr>
        <w:t>Luria-Bertani</w:t>
      </w:r>
      <w:r w:rsidRPr="009D3E34">
        <w:rPr>
          <w:rFonts w:ascii="Calibri" w:eastAsia="Calibri-Bold" w:hAnsi="Calibri" w:cs="Calibri"/>
          <w:color w:val="000000"/>
          <w:kern w:val="0"/>
          <w:sz w:val="20"/>
          <w:szCs w:val="20"/>
        </w:rPr>
        <w:t xml:space="preserve"> (LB) medium containing 50 </w:t>
      </w:r>
      <w:proofErr w:type="spellStart"/>
      <w:r w:rsidRPr="009D3E34">
        <w:rPr>
          <w:rFonts w:ascii="Calibri" w:eastAsia="Calibri-Bold" w:hAnsi="Calibri" w:cs="Calibri"/>
          <w:color w:val="000000"/>
          <w:kern w:val="0"/>
          <w:sz w:val="20"/>
          <w:szCs w:val="20"/>
        </w:rPr>
        <w:t>μg</w:t>
      </w:r>
      <w:proofErr w:type="spellEnd"/>
      <w:r w:rsidRPr="009D3E34">
        <w:rPr>
          <w:rFonts w:ascii="Calibri" w:eastAsia="Calibri-Bold" w:hAnsi="Calibri" w:cs="Calibri"/>
          <w:color w:val="000000"/>
          <w:kern w:val="0"/>
          <w:sz w:val="20"/>
          <w:szCs w:val="20"/>
        </w:rPr>
        <w:t>/mL of ampicillin. The glycerol stock was made.</w:t>
      </w:r>
    </w:p>
    <w:p w14:paraId="7DF108DF" w14:textId="77777777" w:rsidR="007015B1" w:rsidRDefault="007015B1" w:rsidP="006211CE">
      <w:pPr>
        <w:autoSpaceDE w:val="0"/>
        <w:autoSpaceDN w:val="0"/>
        <w:adjustRightInd w:val="0"/>
        <w:rPr>
          <w:rFonts w:ascii="Calibri" w:eastAsia="Calibri-Bold" w:hAnsi="Calibri" w:cs="Calibri"/>
          <w:color w:val="000000"/>
          <w:kern w:val="0"/>
          <w:sz w:val="20"/>
          <w:szCs w:val="20"/>
        </w:rPr>
      </w:pPr>
    </w:p>
    <w:p w14:paraId="3B63F33C" w14:textId="1F8CF71E" w:rsidR="006211CE" w:rsidRPr="00C70BA0" w:rsidRDefault="006211CE" w:rsidP="006211CE">
      <w:pPr>
        <w:autoSpaceDE w:val="0"/>
        <w:autoSpaceDN w:val="0"/>
        <w:adjustRightInd w:val="0"/>
        <w:rPr>
          <w:rFonts w:ascii="Calibri" w:eastAsia="Calibri-Bold" w:hAnsi="Calibri" w:cs="Calibri"/>
          <w:b/>
          <w:bCs/>
          <w:kern w:val="0"/>
          <w:sz w:val="20"/>
          <w:szCs w:val="20"/>
          <w:u w:val="single"/>
        </w:rPr>
      </w:pPr>
      <w:r w:rsidRPr="00C70BA0">
        <w:rPr>
          <w:rFonts w:ascii="Calibri" w:eastAsia="Calibri-Bold" w:hAnsi="Calibri" w:cs="Calibri"/>
          <w:b/>
          <w:bCs/>
          <w:kern w:val="0"/>
          <w:sz w:val="20"/>
          <w:szCs w:val="20"/>
          <w:u w:val="single"/>
        </w:rPr>
        <w:t xml:space="preserve">Expression of </w:t>
      </w:r>
      <w:proofErr w:type="spellStart"/>
      <w:r w:rsidRPr="00C70BA0">
        <w:rPr>
          <w:rFonts w:ascii="Calibri" w:eastAsia="Calibri-Bold" w:hAnsi="Calibri" w:cs="Calibri"/>
          <w:b/>
          <w:bCs/>
          <w:kern w:val="0"/>
          <w:sz w:val="20"/>
          <w:szCs w:val="20"/>
          <w:u w:val="single"/>
        </w:rPr>
        <w:t>scFvs</w:t>
      </w:r>
      <w:proofErr w:type="spellEnd"/>
    </w:p>
    <w:p w14:paraId="6C1266D6" w14:textId="3FED7DA7" w:rsidR="009D3E34" w:rsidRPr="009D3E34" w:rsidRDefault="009D3E34" w:rsidP="009D3E34">
      <w:pPr>
        <w:pStyle w:val="ListParagraph"/>
        <w:numPr>
          <w:ilvl w:val="0"/>
          <w:numId w:val="5"/>
        </w:numPr>
        <w:spacing w:after="200" w:line="276" w:lineRule="auto"/>
        <w:ind w:leftChars="0"/>
        <w:contextualSpacing/>
        <w:rPr>
          <w:rFonts w:ascii="Calibri" w:hAnsi="Calibri" w:cs="Calibri"/>
          <w:sz w:val="20"/>
          <w:szCs w:val="20"/>
        </w:rPr>
      </w:pPr>
      <w:proofErr w:type="spellStart"/>
      <w:r w:rsidRPr="009D3E34">
        <w:rPr>
          <w:rFonts w:ascii="Calibri" w:hAnsi="Calibri" w:cs="Calibri"/>
          <w:sz w:val="20"/>
          <w:szCs w:val="20"/>
        </w:rPr>
        <w:t>Inoculi</w:t>
      </w:r>
      <w:proofErr w:type="spellEnd"/>
      <w:r w:rsidRPr="009D3E34">
        <w:rPr>
          <w:rFonts w:ascii="Calibri" w:hAnsi="Calibri" w:cs="Calibri"/>
          <w:sz w:val="20"/>
          <w:szCs w:val="20"/>
        </w:rPr>
        <w:t xml:space="preserve"> were prepared by adding</w:t>
      </w:r>
      <w:r w:rsidRPr="009D3E34">
        <w:rPr>
          <w:rFonts w:ascii="Calibri" w:eastAsia="Yu Gothic UI" w:hAnsi="Calibri" w:cs="Calibri"/>
          <w:kern w:val="0"/>
          <w:sz w:val="20"/>
          <w:szCs w:val="20"/>
        </w:rPr>
        <w:t xml:space="preserve"> 100 µL high-cell-density glycerol stocks (optical density at 600 nm, OD</w:t>
      </w:r>
      <w:r w:rsidRPr="009D3E34">
        <w:rPr>
          <w:rFonts w:ascii="Calibri" w:eastAsia="Yu Gothic UI" w:hAnsi="Calibri" w:cs="Calibri"/>
          <w:kern w:val="0"/>
          <w:sz w:val="20"/>
          <w:szCs w:val="20"/>
          <w:vertAlign w:val="subscript"/>
        </w:rPr>
        <w:t>600</w:t>
      </w:r>
      <w:r w:rsidRPr="009D3E34">
        <w:rPr>
          <w:rFonts w:ascii="Calibri" w:eastAsia="Yu Gothic UI" w:hAnsi="Calibri" w:cs="Calibri"/>
          <w:kern w:val="0"/>
          <w:sz w:val="20"/>
          <w:szCs w:val="20"/>
        </w:rPr>
        <w:t xml:space="preserve"> of 20–30) containing </w:t>
      </w:r>
      <w:proofErr w:type="spellStart"/>
      <w:r w:rsidRPr="009D3E34">
        <w:rPr>
          <w:rFonts w:ascii="Calibri" w:eastAsia="Yu Gothic UI" w:hAnsi="Calibri" w:cs="Calibri"/>
          <w:kern w:val="0"/>
          <w:sz w:val="20"/>
          <w:szCs w:val="20"/>
        </w:rPr>
        <w:t>scFv</w:t>
      </w:r>
      <w:proofErr w:type="spellEnd"/>
      <w:r w:rsidRPr="009D3E34">
        <w:rPr>
          <w:rFonts w:ascii="Calibri" w:eastAsia="Yu Gothic UI" w:hAnsi="Calibri" w:cs="Calibri"/>
          <w:kern w:val="0"/>
          <w:sz w:val="20"/>
          <w:szCs w:val="20"/>
        </w:rPr>
        <w:t xml:space="preserve">-expressing clones to 3 mL LB medium </w:t>
      </w:r>
      <w:r w:rsidR="00410220" w:rsidRPr="009D3E34">
        <w:rPr>
          <w:rFonts w:ascii="Calibri" w:eastAsia="Calibri-Bold" w:hAnsi="Calibri" w:cs="Calibri"/>
          <w:color w:val="000000"/>
          <w:kern w:val="0"/>
          <w:sz w:val="20"/>
          <w:szCs w:val="20"/>
        </w:rPr>
        <w:t xml:space="preserve">containing 50 </w:t>
      </w:r>
      <w:proofErr w:type="spellStart"/>
      <w:r w:rsidR="00410220" w:rsidRPr="009D3E34">
        <w:rPr>
          <w:rFonts w:ascii="Calibri" w:eastAsia="Calibri-Bold" w:hAnsi="Calibri" w:cs="Calibri"/>
          <w:color w:val="000000"/>
          <w:kern w:val="0"/>
          <w:sz w:val="20"/>
          <w:szCs w:val="20"/>
        </w:rPr>
        <w:t>μg</w:t>
      </w:r>
      <w:proofErr w:type="spellEnd"/>
      <w:r w:rsidR="00410220" w:rsidRPr="009D3E34">
        <w:rPr>
          <w:rFonts w:ascii="Calibri" w:eastAsia="Calibri-Bold" w:hAnsi="Calibri" w:cs="Calibri"/>
          <w:color w:val="000000"/>
          <w:kern w:val="0"/>
          <w:sz w:val="20"/>
          <w:szCs w:val="20"/>
        </w:rPr>
        <w:t>/mL of ampicillin</w:t>
      </w:r>
      <w:r w:rsidR="00410220" w:rsidRPr="009D3E34">
        <w:rPr>
          <w:rFonts w:ascii="Calibri" w:eastAsia="Yu Gothic UI" w:hAnsi="Calibri" w:cs="Calibri"/>
          <w:kern w:val="0"/>
          <w:sz w:val="20"/>
          <w:szCs w:val="20"/>
        </w:rPr>
        <w:t xml:space="preserve"> </w:t>
      </w:r>
      <w:r w:rsidRPr="009D3E34">
        <w:rPr>
          <w:rFonts w:ascii="Calibri" w:eastAsia="Yu Gothic UI" w:hAnsi="Calibri" w:cs="Calibri"/>
          <w:kern w:val="0"/>
          <w:sz w:val="20"/>
          <w:szCs w:val="20"/>
        </w:rPr>
        <w:t>and incubating for 4 h at 37 °C and 200 rpm in a shake flask.</w:t>
      </w:r>
    </w:p>
    <w:p w14:paraId="30B349F1" w14:textId="1245AE71" w:rsidR="007015B1" w:rsidRPr="007015B1" w:rsidRDefault="009D3E34" w:rsidP="009D3E34">
      <w:pPr>
        <w:pStyle w:val="ListParagraph"/>
        <w:numPr>
          <w:ilvl w:val="0"/>
          <w:numId w:val="5"/>
        </w:numPr>
        <w:autoSpaceDE w:val="0"/>
        <w:autoSpaceDN w:val="0"/>
        <w:adjustRightInd w:val="0"/>
        <w:ind w:leftChars="0"/>
        <w:rPr>
          <w:rFonts w:ascii="Calibri" w:eastAsia="Calibri-Bold" w:hAnsi="Calibri" w:cs="Calibri"/>
          <w:color w:val="000000"/>
          <w:kern w:val="0"/>
          <w:sz w:val="20"/>
          <w:szCs w:val="20"/>
        </w:rPr>
      </w:pPr>
      <w:r w:rsidRPr="009D3E34">
        <w:rPr>
          <w:rFonts w:ascii="Calibri" w:hAnsi="Calibri" w:cs="Calibri"/>
          <w:sz w:val="20"/>
          <w:szCs w:val="20"/>
        </w:rPr>
        <w:t>For solid cultivation</w:t>
      </w:r>
      <w:r w:rsidRPr="009D3E34">
        <w:rPr>
          <w:rFonts w:ascii="Calibri" w:eastAsia="Yu Mincho" w:hAnsi="Calibri" w:cs="Calibri"/>
          <w:sz w:val="20"/>
          <w:szCs w:val="20"/>
        </w:rPr>
        <w:t xml:space="preserve">, a hydrophilic </w:t>
      </w:r>
      <w:r w:rsidRPr="009D3E34">
        <w:rPr>
          <w:rFonts w:ascii="Calibri" w:hAnsi="Calibri" w:cs="Calibri"/>
          <w:sz w:val="20"/>
          <w:szCs w:val="20"/>
        </w:rPr>
        <w:t>membrane was placed on filter paper soaked with 20 mL TB medium</w:t>
      </w:r>
      <w:r w:rsidR="00410220">
        <w:rPr>
          <w:rFonts w:ascii="Calibri" w:hAnsi="Calibri" w:cs="Calibri"/>
          <w:sz w:val="20"/>
          <w:szCs w:val="20"/>
        </w:rPr>
        <w:t xml:space="preserve"> </w:t>
      </w:r>
      <w:r w:rsidR="00410220" w:rsidRPr="009D3E34">
        <w:rPr>
          <w:rFonts w:ascii="Calibri" w:eastAsia="Calibri-Bold" w:hAnsi="Calibri" w:cs="Calibri"/>
          <w:color w:val="000000"/>
          <w:kern w:val="0"/>
          <w:sz w:val="20"/>
          <w:szCs w:val="20"/>
        </w:rPr>
        <w:t xml:space="preserve">containing 50 </w:t>
      </w:r>
      <w:proofErr w:type="spellStart"/>
      <w:r w:rsidR="00410220" w:rsidRPr="009D3E34">
        <w:rPr>
          <w:rFonts w:ascii="Calibri" w:eastAsia="Calibri-Bold" w:hAnsi="Calibri" w:cs="Calibri"/>
          <w:color w:val="000000"/>
          <w:kern w:val="0"/>
          <w:sz w:val="20"/>
          <w:szCs w:val="20"/>
        </w:rPr>
        <w:t>μg</w:t>
      </w:r>
      <w:proofErr w:type="spellEnd"/>
      <w:r w:rsidR="00410220" w:rsidRPr="009D3E34">
        <w:rPr>
          <w:rFonts w:ascii="Calibri" w:eastAsia="Calibri-Bold" w:hAnsi="Calibri" w:cs="Calibri"/>
          <w:color w:val="000000"/>
          <w:kern w:val="0"/>
          <w:sz w:val="20"/>
          <w:szCs w:val="20"/>
        </w:rPr>
        <w:t xml:space="preserve">/mL of </w:t>
      </w:r>
      <w:proofErr w:type="gramStart"/>
      <w:r w:rsidR="00410220" w:rsidRPr="009D3E34">
        <w:rPr>
          <w:rFonts w:ascii="Calibri" w:eastAsia="Calibri-Bold" w:hAnsi="Calibri" w:cs="Calibri"/>
          <w:color w:val="000000"/>
          <w:kern w:val="0"/>
          <w:sz w:val="20"/>
          <w:szCs w:val="20"/>
        </w:rPr>
        <w:t>ampicillin</w:t>
      </w:r>
      <w:r w:rsidRPr="009D3E34">
        <w:rPr>
          <w:rFonts w:ascii="Calibri" w:hAnsi="Calibri" w:cs="Calibri"/>
          <w:sz w:val="20"/>
          <w:szCs w:val="20"/>
        </w:rPr>
        <w:t>, and</w:t>
      </w:r>
      <w:proofErr w:type="gramEnd"/>
      <w:r w:rsidRPr="009D3E34">
        <w:rPr>
          <w:rFonts w:ascii="Calibri" w:hAnsi="Calibri" w:cs="Calibri"/>
          <w:sz w:val="20"/>
          <w:szCs w:val="20"/>
        </w:rPr>
        <w:t xml:space="preserve"> fitted in </w:t>
      </w:r>
      <w:r w:rsidRPr="009D3E34">
        <w:rPr>
          <w:rFonts w:ascii="Calibri" w:eastAsia="Yu Mincho" w:hAnsi="Calibri" w:cs="Calibri"/>
          <w:sz w:val="20"/>
          <w:szCs w:val="20"/>
        </w:rPr>
        <w:t>a 90-mm dish.</w:t>
      </w:r>
      <w:r w:rsidRPr="00410220">
        <w:rPr>
          <w:rFonts w:ascii="Calibri" w:eastAsia="Yu Mincho" w:hAnsi="Calibri" w:cs="Calibri"/>
          <w:sz w:val="20"/>
          <w:szCs w:val="20"/>
        </w:rPr>
        <w:t xml:space="preserve"> </w:t>
      </w:r>
      <w:r w:rsidR="00410220" w:rsidRPr="00410220">
        <w:rPr>
          <w:rFonts w:ascii="Calibri" w:hAnsi="Calibri" w:cs="Calibri"/>
          <w:sz w:val="20"/>
          <w:szCs w:val="20"/>
          <w:shd w:val="clear" w:color="auto" w:fill="FFFFFF"/>
        </w:rPr>
        <w:t xml:space="preserve">The membranes and filters </w:t>
      </w:r>
      <w:r w:rsidR="00410220">
        <w:rPr>
          <w:rFonts w:ascii="Calibri" w:hAnsi="Calibri" w:cs="Calibri"/>
          <w:sz w:val="20"/>
          <w:szCs w:val="20"/>
          <w:shd w:val="clear" w:color="auto" w:fill="FFFFFF"/>
        </w:rPr>
        <w:t>we</w:t>
      </w:r>
      <w:r w:rsidR="00410220" w:rsidRPr="00410220">
        <w:rPr>
          <w:rFonts w:ascii="Calibri" w:hAnsi="Calibri" w:cs="Calibri"/>
          <w:sz w:val="20"/>
          <w:szCs w:val="20"/>
          <w:shd w:val="clear" w:color="auto" w:fill="FFFFFF"/>
        </w:rPr>
        <w:t>re autoclaved (15</w:t>
      </w:r>
      <w:r w:rsidR="00410220">
        <w:rPr>
          <w:rFonts w:ascii="Calibri" w:hAnsi="Calibri" w:cs="Calibri"/>
          <w:sz w:val="20"/>
          <w:szCs w:val="20"/>
          <w:shd w:val="clear" w:color="auto" w:fill="FFFFFF"/>
        </w:rPr>
        <w:t xml:space="preserve"> </w:t>
      </w:r>
      <w:r w:rsidR="00410220" w:rsidRPr="00410220">
        <w:rPr>
          <w:rFonts w:ascii="Calibri" w:hAnsi="Calibri" w:cs="Calibri"/>
          <w:sz w:val="20"/>
          <w:szCs w:val="20"/>
          <w:shd w:val="clear" w:color="auto" w:fill="FFFFFF"/>
        </w:rPr>
        <w:t>min at 121</w:t>
      </w:r>
      <w:r w:rsidR="00410220">
        <w:rPr>
          <w:rFonts w:ascii="Calibri" w:hAnsi="Calibri" w:cs="Calibri"/>
          <w:sz w:val="20"/>
          <w:szCs w:val="20"/>
          <w:shd w:val="clear" w:color="auto" w:fill="FFFFFF"/>
        </w:rPr>
        <w:t xml:space="preserve"> </w:t>
      </w:r>
      <w:r w:rsidR="00410220" w:rsidRPr="00410220">
        <w:rPr>
          <w:rFonts w:ascii="Calibri" w:hAnsi="Calibri" w:cs="Calibri"/>
          <w:sz w:val="20"/>
          <w:szCs w:val="20"/>
        </w:rPr>
        <w:t>°</w:t>
      </w:r>
      <w:proofErr w:type="gramStart"/>
      <w:r w:rsidR="00410220" w:rsidRPr="00410220">
        <w:rPr>
          <w:rFonts w:ascii="Calibri" w:eastAsia="CaeciliaLTStd-Roman" w:hAnsi="Calibri" w:cs="Calibri"/>
          <w:sz w:val="20"/>
          <w:szCs w:val="20"/>
        </w:rPr>
        <w:t>C</w:t>
      </w:r>
      <w:r w:rsidR="00410220" w:rsidRPr="00410220">
        <w:rPr>
          <w:rFonts w:ascii="Calibri" w:hAnsi="Calibri" w:cs="Calibri"/>
          <w:sz w:val="20"/>
          <w:szCs w:val="20"/>
          <w:shd w:val="clear" w:color="auto" w:fill="FFFFFF"/>
        </w:rPr>
        <w:t xml:space="preserve"> )</w:t>
      </w:r>
      <w:proofErr w:type="gramEnd"/>
      <w:r w:rsidR="00410220" w:rsidRPr="00410220">
        <w:rPr>
          <w:rFonts w:ascii="Calibri" w:hAnsi="Calibri" w:cs="Calibri"/>
          <w:sz w:val="20"/>
          <w:szCs w:val="20"/>
          <w:shd w:val="clear" w:color="auto" w:fill="FFFFFF"/>
        </w:rPr>
        <w:t xml:space="preserve"> for sterilization. </w:t>
      </w:r>
      <w:r w:rsidR="00254161">
        <w:rPr>
          <w:rFonts w:ascii="Calibri" w:eastAsia="Yu Mincho" w:hAnsi="Calibri" w:cs="Calibri"/>
          <w:sz w:val="20"/>
          <w:szCs w:val="20"/>
        </w:rPr>
        <w:t>I</w:t>
      </w:r>
      <w:r w:rsidRPr="009D3E34">
        <w:rPr>
          <w:rFonts w:ascii="Calibri" w:eastAsia="Yu Mincho" w:hAnsi="Calibri" w:cs="Calibri"/>
          <w:sz w:val="20"/>
          <w:szCs w:val="20"/>
        </w:rPr>
        <w:t>noculum</w:t>
      </w:r>
      <w:r w:rsidR="00254161">
        <w:rPr>
          <w:rFonts w:ascii="Calibri" w:eastAsia="Yu Mincho" w:hAnsi="Calibri" w:cs="Calibri"/>
          <w:sz w:val="20"/>
          <w:szCs w:val="20"/>
        </w:rPr>
        <w:t xml:space="preserve"> (</w:t>
      </w:r>
      <w:r w:rsidR="00254161" w:rsidRPr="00410220">
        <w:rPr>
          <w:rFonts w:ascii="Calibri" w:eastAsia="Yu Gothic UI" w:hAnsi="Calibri" w:cs="Calibri"/>
          <w:sz w:val="20"/>
          <w:szCs w:val="20"/>
          <w:shd w:val="clear" w:color="auto" w:fill="FFFFFF"/>
        </w:rPr>
        <w:t xml:space="preserve">100 </w:t>
      </w:r>
      <w:r w:rsidR="00254161" w:rsidRPr="00410220">
        <w:rPr>
          <w:rFonts w:ascii="Symbol" w:eastAsia="Yu Gothic UI" w:hAnsi="Symbol" w:cs="Calibri"/>
          <w:sz w:val="20"/>
          <w:szCs w:val="20"/>
          <w:shd w:val="clear" w:color="auto" w:fill="FFFFFF"/>
        </w:rPr>
        <w:t>m</w:t>
      </w:r>
      <w:r w:rsidR="00254161" w:rsidRPr="00410220">
        <w:rPr>
          <w:rFonts w:ascii="Calibri" w:eastAsia="Yu Gothic UI" w:hAnsi="Calibri" w:cs="Calibri"/>
          <w:sz w:val="20"/>
          <w:szCs w:val="20"/>
          <w:shd w:val="clear" w:color="auto" w:fill="FFFFFF"/>
        </w:rPr>
        <w:t>l</w:t>
      </w:r>
      <w:r w:rsidR="00254161">
        <w:rPr>
          <w:rFonts w:ascii="Calibri" w:eastAsia="Yu Mincho" w:hAnsi="Calibri" w:cs="Calibri"/>
          <w:sz w:val="20"/>
          <w:szCs w:val="20"/>
        </w:rPr>
        <w:t>)</w:t>
      </w:r>
      <w:r w:rsidRPr="009D3E34">
        <w:rPr>
          <w:rFonts w:ascii="Calibri" w:eastAsia="Yu Mincho" w:hAnsi="Calibri" w:cs="Calibri"/>
          <w:sz w:val="20"/>
          <w:szCs w:val="20"/>
        </w:rPr>
        <w:t xml:space="preserve"> was suspended in </w:t>
      </w:r>
      <w:r w:rsidR="00410220" w:rsidRPr="00410220">
        <w:rPr>
          <w:rFonts w:ascii="Calibri" w:eastAsia="Yu Gothic UI" w:hAnsi="Calibri" w:cs="Calibri"/>
          <w:sz w:val="20"/>
          <w:szCs w:val="20"/>
          <w:shd w:val="clear" w:color="auto" w:fill="FFFFFF"/>
        </w:rPr>
        <w:t xml:space="preserve">100 </w:t>
      </w:r>
      <w:r w:rsidR="00410220" w:rsidRPr="00410220">
        <w:rPr>
          <w:rFonts w:ascii="Symbol" w:eastAsia="Yu Gothic UI" w:hAnsi="Symbol" w:cs="Calibri"/>
          <w:sz w:val="20"/>
          <w:szCs w:val="20"/>
          <w:shd w:val="clear" w:color="auto" w:fill="FFFFFF"/>
        </w:rPr>
        <w:t>m</w:t>
      </w:r>
      <w:r w:rsidR="00410220" w:rsidRPr="00410220">
        <w:rPr>
          <w:rFonts w:ascii="Calibri" w:eastAsia="Yu Gothic UI" w:hAnsi="Calibri" w:cs="Calibri"/>
          <w:sz w:val="20"/>
          <w:szCs w:val="20"/>
          <w:shd w:val="clear" w:color="auto" w:fill="FFFFFF"/>
        </w:rPr>
        <w:t>l of</w:t>
      </w:r>
      <w:r w:rsidR="00410220" w:rsidRPr="009D3E34">
        <w:rPr>
          <w:rFonts w:ascii="Calibri" w:eastAsia="Yu Mincho" w:hAnsi="Calibri" w:cs="Calibri"/>
          <w:sz w:val="20"/>
          <w:szCs w:val="20"/>
        </w:rPr>
        <w:t xml:space="preserve"> </w:t>
      </w:r>
      <w:r w:rsidRPr="009D3E34">
        <w:rPr>
          <w:rFonts w:ascii="Calibri" w:eastAsia="Yu Mincho" w:hAnsi="Calibri" w:cs="Calibri"/>
          <w:sz w:val="20"/>
          <w:szCs w:val="20"/>
        </w:rPr>
        <w:t>an auto-induction solution</w:t>
      </w:r>
      <w:r w:rsidRPr="009D3E34">
        <w:rPr>
          <w:rFonts w:ascii="Calibri" w:hAnsi="Calibri" w:cs="Calibri"/>
          <w:sz w:val="20"/>
          <w:szCs w:val="20"/>
        </w:rPr>
        <w:t xml:space="preserve"> containing </w:t>
      </w:r>
      <w:r w:rsidR="00290FDD">
        <w:rPr>
          <w:rFonts w:ascii="Calibri" w:hAnsi="Calibri" w:cs="Calibri"/>
          <w:sz w:val="20"/>
          <w:szCs w:val="20"/>
        </w:rPr>
        <w:t xml:space="preserve">0.05% </w:t>
      </w:r>
      <w:r w:rsidRPr="009D3E34">
        <w:rPr>
          <w:rFonts w:ascii="Calibri" w:hAnsi="Calibri" w:cs="Calibri"/>
          <w:sz w:val="20"/>
          <w:szCs w:val="20"/>
        </w:rPr>
        <w:t xml:space="preserve">glucose and </w:t>
      </w:r>
      <w:r w:rsidR="00290FDD">
        <w:rPr>
          <w:rFonts w:ascii="Calibri" w:hAnsi="Calibri" w:cs="Calibri"/>
          <w:sz w:val="20"/>
          <w:szCs w:val="20"/>
        </w:rPr>
        <w:t xml:space="preserve">0.1% </w:t>
      </w:r>
      <w:r w:rsidRPr="009D3E34">
        <w:rPr>
          <w:rFonts w:ascii="Calibri" w:hAnsi="Calibri" w:cs="Calibri"/>
          <w:sz w:val="20"/>
          <w:szCs w:val="20"/>
        </w:rPr>
        <w:t>lactose, spread on the membrane</w:t>
      </w:r>
      <w:r w:rsidRPr="009D3E34">
        <w:rPr>
          <w:rFonts w:ascii="Calibri" w:eastAsia="Yu Mincho" w:hAnsi="Calibri" w:cs="Calibri"/>
          <w:sz w:val="20"/>
          <w:szCs w:val="20"/>
        </w:rPr>
        <w:t>,</w:t>
      </w:r>
      <w:r w:rsidRPr="009D3E34">
        <w:rPr>
          <w:rFonts w:ascii="Calibri" w:hAnsi="Calibri" w:cs="Calibri"/>
          <w:sz w:val="20"/>
          <w:szCs w:val="20"/>
        </w:rPr>
        <w:t xml:space="preserve"> and grown at 26 </w:t>
      </w:r>
      <w:r w:rsidRPr="009D3E34">
        <w:rPr>
          <w:rFonts w:ascii="Calibri" w:hAnsi="Calibri" w:cs="Calibri"/>
          <w:kern w:val="0"/>
          <w:sz w:val="20"/>
          <w:szCs w:val="20"/>
        </w:rPr>
        <w:t>°C in a humidified incubator</w:t>
      </w:r>
      <w:r w:rsidR="00410220">
        <w:rPr>
          <w:rFonts w:ascii="Calibri" w:hAnsi="Calibri" w:cs="Calibri"/>
          <w:kern w:val="0"/>
          <w:sz w:val="20"/>
          <w:szCs w:val="20"/>
        </w:rPr>
        <w:t xml:space="preserve"> </w:t>
      </w:r>
      <w:r w:rsidR="00410220" w:rsidRPr="00410220">
        <w:rPr>
          <w:rFonts w:ascii="Calibri" w:hAnsi="Calibri" w:cs="Calibri"/>
          <w:kern w:val="0"/>
          <w:sz w:val="20"/>
          <w:szCs w:val="20"/>
        </w:rPr>
        <w:t>(</w:t>
      </w:r>
      <w:r w:rsidR="00410220" w:rsidRPr="00410220">
        <w:rPr>
          <w:rFonts w:ascii="Calibri" w:eastAsia="Yu Gothic UI" w:hAnsi="Calibri" w:cs="Calibri"/>
          <w:color w:val="201F1E"/>
          <w:sz w:val="20"/>
          <w:szCs w:val="20"/>
          <w:shd w:val="clear" w:color="auto" w:fill="FFFFFF"/>
        </w:rPr>
        <w:t xml:space="preserve">MIR-154S, </w:t>
      </w:r>
      <w:proofErr w:type="spellStart"/>
      <w:r w:rsidR="00410220" w:rsidRPr="00410220">
        <w:rPr>
          <w:rFonts w:ascii="Calibri" w:eastAsia="Yu Gothic UI" w:hAnsi="Calibri" w:cs="Calibri"/>
          <w:color w:val="201F1E"/>
          <w:sz w:val="20"/>
          <w:szCs w:val="20"/>
          <w:shd w:val="clear" w:color="auto" w:fill="FFFFFF"/>
        </w:rPr>
        <w:t>PHCbi</w:t>
      </w:r>
      <w:proofErr w:type="spellEnd"/>
      <w:r w:rsidR="00410220" w:rsidRPr="00410220">
        <w:rPr>
          <w:rFonts w:ascii="Calibri" w:eastAsia="Yu Gothic UI" w:hAnsi="Calibri" w:cs="Calibri"/>
          <w:color w:val="201F1E"/>
          <w:sz w:val="20"/>
          <w:szCs w:val="20"/>
          <w:shd w:val="clear" w:color="auto" w:fill="FFFFFF"/>
        </w:rPr>
        <w:t>, Japan</w:t>
      </w:r>
      <w:r w:rsidR="00410220" w:rsidRPr="00410220">
        <w:rPr>
          <w:rFonts w:ascii="Calibri" w:hAnsi="Calibri" w:cs="Calibri"/>
          <w:kern w:val="0"/>
          <w:sz w:val="20"/>
          <w:szCs w:val="20"/>
        </w:rPr>
        <w:t>)</w:t>
      </w:r>
      <w:r w:rsidRPr="009D3E34">
        <w:rPr>
          <w:rFonts w:ascii="Calibri" w:hAnsi="Calibri" w:cs="Calibri"/>
          <w:kern w:val="0"/>
          <w:sz w:val="20"/>
          <w:szCs w:val="20"/>
        </w:rPr>
        <w:t xml:space="preserve">. </w:t>
      </w:r>
      <w:r w:rsidR="00410220">
        <w:rPr>
          <w:rFonts w:ascii="Calibri" w:hAnsi="Calibri" w:cs="Calibri"/>
          <w:kern w:val="0"/>
          <w:sz w:val="20"/>
          <w:szCs w:val="20"/>
        </w:rPr>
        <w:t xml:space="preserve">The humidity in the incubator was kept saturated. </w:t>
      </w:r>
      <w:r w:rsidRPr="009D3E34">
        <w:rPr>
          <w:rFonts w:ascii="Calibri" w:hAnsi="Calibri" w:cs="Calibri"/>
          <w:kern w:val="0"/>
          <w:sz w:val="20"/>
          <w:szCs w:val="20"/>
        </w:rPr>
        <w:t>Then</w:t>
      </w:r>
      <w:r w:rsidRPr="009D3E34">
        <w:rPr>
          <w:rFonts w:ascii="Calibri" w:eastAsia="Yu Mincho" w:hAnsi="Calibri" w:cs="Calibri"/>
          <w:kern w:val="0"/>
          <w:sz w:val="20"/>
          <w:szCs w:val="20"/>
        </w:rPr>
        <w:t>, the filter</w:t>
      </w:r>
      <w:r w:rsidRPr="009D3E34">
        <w:rPr>
          <w:rFonts w:ascii="Calibri" w:hAnsi="Calibri" w:cs="Calibri"/>
          <w:kern w:val="0"/>
          <w:sz w:val="20"/>
          <w:szCs w:val="20"/>
        </w:rPr>
        <w:t xml:space="preserve"> was transferred to a new dish. </w:t>
      </w:r>
      <w:r w:rsidR="00860DBE">
        <w:rPr>
          <w:rFonts w:ascii="Calibri" w:hAnsi="Calibri" w:cs="Calibri"/>
          <w:kern w:val="0"/>
          <w:sz w:val="20"/>
          <w:szCs w:val="20"/>
        </w:rPr>
        <w:t>A</w:t>
      </w:r>
      <w:r w:rsidRPr="009D3E34">
        <w:rPr>
          <w:rFonts w:ascii="Calibri" w:hAnsi="Calibri" w:cs="Calibri"/>
          <w:kern w:val="0"/>
          <w:sz w:val="20"/>
          <w:szCs w:val="20"/>
        </w:rPr>
        <w:t>ll cells were scraped from the filter and suspended in 20 mL LB.</w:t>
      </w:r>
    </w:p>
    <w:p w14:paraId="7B135488" w14:textId="0FC58614" w:rsidR="009D3E34" w:rsidRPr="007015B1" w:rsidRDefault="009D3E34" w:rsidP="009D3E34">
      <w:pPr>
        <w:pStyle w:val="ListParagraph"/>
        <w:numPr>
          <w:ilvl w:val="0"/>
          <w:numId w:val="5"/>
        </w:numPr>
        <w:autoSpaceDE w:val="0"/>
        <w:autoSpaceDN w:val="0"/>
        <w:adjustRightInd w:val="0"/>
        <w:ind w:leftChars="0"/>
        <w:rPr>
          <w:rFonts w:ascii="Calibri" w:eastAsia="Calibri-Bold" w:hAnsi="Calibri" w:cs="Calibri"/>
          <w:color w:val="000000"/>
          <w:kern w:val="0"/>
          <w:sz w:val="20"/>
          <w:szCs w:val="20"/>
        </w:rPr>
      </w:pPr>
      <w:r w:rsidRPr="009D3E34">
        <w:rPr>
          <w:rFonts w:ascii="Calibri" w:hAnsi="Calibri" w:cs="Calibri"/>
          <w:sz w:val="20"/>
          <w:szCs w:val="20"/>
        </w:rPr>
        <w:t xml:space="preserve">For shake-flask cultivation, the overnight culture was inoculated in a </w:t>
      </w:r>
      <w:r w:rsidRPr="009D3E34">
        <w:rPr>
          <w:rFonts w:ascii="Calibri" w:eastAsia="Yu Mincho" w:hAnsi="Calibri" w:cs="Calibri"/>
          <w:sz w:val="20"/>
          <w:szCs w:val="20"/>
        </w:rPr>
        <w:t>200-mL flask</w:t>
      </w:r>
      <w:r w:rsidRPr="009D3E34">
        <w:rPr>
          <w:rFonts w:ascii="Calibri" w:eastAsia="CaeciliaLTStd-Roman" w:hAnsi="Calibri" w:cs="Calibri"/>
          <w:kern w:val="0"/>
          <w:sz w:val="20"/>
          <w:szCs w:val="20"/>
        </w:rPr>
        <w:t xml:space="preserve"> containing 20mL TB medium </w:t>
      </w:r>
      <w:r w:rsidR="00410220" w:rsidRPr="009D3E34">
        <w:rPr>
          <w:rFonts w:ascii="Calibri" w:eastAsia="Calibri-Bold" w:hAnsi="Calibri" w:cs="Calibri"/>
          <w:color w:val="000000"/>
          <w:kern w:val="0"/>
          <w:sz w:val="20"/>
          <w:szCs w:val="20"/>
        </w:rPr>
        <w:t xml:space="preserve">containing 50 </w:t>
      </w:r>
      <w:proofErr w:type="spellStart"/>
      <w:r w:rsidR="00410220" w:rsidRPr="009D3E34">
        <w:rPr>
          <w:rFonts w:ascii="Calibri" w:eastAsia="Calibri-Bold" w:hAnsi="Calibri" w:cs="Calibri"/>
          <w:color w:val="000000"/>
          <w:kern w:val="0"/>
          <w:sz w:val="20"/>
          <w:szCs w:val="20"/>
        </w:rPr>
        <w:t>μg</w:t>
      </w:r>
      <w:proofErr w:type="spellEnd"/>
      <w:r w:rsidR="00410220" w:rsidRPr="009D3E34">
        <w:rPr>
          <w:rFonts w:ascii="Calibri" w:eastAsia="Calibri-Bold" w:hAnsi="Calibri" w:cs="Calibri"/>
          <w:color w:val="000000"/>
          <w:kern w:val="0"/>
          <w:sz w:val="20"/>
          <w:szCs w:val="20"/>
        </w:rPr>
        <w:t>/mL of ampicillin</w:t>
      </w:r>
      <w:r w:rsidR="00410220" w:rsidRPr="009D3E34">
        <w:rPr>
          <w:rFonts w:ascii="Calibri" w:eastAsia="CaeciliaLTStd-Roman" w:hAnsi="Calibri" w:cs="Calibri"/>
          <w:kern w:val="0"/>
          <w:sz w:val="20"/>
          <w:szCs w:val="20"/>
        </w:rPr>
        <w:t xml:space="preserve"> </w:t>
      </w:r>
      <w:r w:rsidRPr="009D3E34">
        <w:rPr>
          <w:rFonts w:ascii="Calibri" w:eastAsia="CaeciliaLTStd-Roman" w:hAnsi="Calibri" w:cs="Calibri"/>
          <w:kern w:val="0"/>
          <w:sz w:val="20"/>
          <w:szCs w:val="20"/>
        </w:rPr>
        <w:t xml:space="preserve">and incubated at 37 </w:t>
      </w:r>
      <w:r w:rsidRPr="009D3E34">
        <w:rPr>
          <w:rFonts w:ascii="Calibri" w:hAnsi="Calibri" w:cs="Calibri"/>
          <w:kern w:val="0"/>
          <w:sz w:val="20"/>
          <w:szCs w:val="20"/>
        </w:rPr>
        <w:t>°</w:t>
      </w:r>
      <w:r w:rsidRPr="009D3E34">
        <w:rPr>
          <w:rFonts w:ascii="Calibri" w:eastAsia="CaeciliaLTStd-Roman" w:hAnsi="Calibri" w:cs="Calibri"/>
          <w:kern w:val="0"/>
          <w:sz w:val="20"/>
          <w:szCs w:val="20"/>
        </w:rPr>
        <w:t>C and 200 rpm. At OD</w:t>
      </w:r>
      <w:r w:rsidRPr="009D3E34">
        <w:rPr>
          <w:rFonts w:ascii="Calibri" w:eastAsia="CaeciliaLTStd-Roman" w:hAnsi="Calibri" w:cs="Calibri"/>
          <w:kern w:val="0"/>
          <w:sz w:val="20"/>
          <w:szCs w:val="20"/>
          <w:vertAlign w:val="subscript"/>
        </w:rPr>
        <w:t xml:space="preserve">600 </w:t>
      </w:r>
      <w:r w:rsidRPr="009D3E34">
        <w:rPr>
          <w:rFonts w:ascii="Calibri" w:eastAsia="CaeciliaLTStd-Roman" w:hAnsi="Calibri" w:cs="Calibri"/>
          <w:kern w:val="0"/>
          <w:sz w:val="20"/>
          <w:szCs w:val="20"/>
        </w:rPr>
        <w:t xml:space="preserve">of 0.5, expression was initiated by the addition of </w:t>
      </w:r>
      <w:r w:rsidRPr="009D3E34">
        <w:rPr>
          <w:rFonts w:ascii="Calibri" w:eastAsia="CaeciliaLTStd-Roman" w:hAnsi="Calibri" w:cs="Calibri"/>
          <w:kern w:val="0"/>
          <w:sz w:val="20"/>
          <w:szCs w:val="20"/>
        </w:rPr>
        <w:lastRenderedPageBreak/>
        <w:t xml:space="preserve">isopropyl β-D-1-thiogalactopyranoside (IPTG) to a final concentration of 0.5 </w:t>
      </w:r>
      <w:proofErr w:type="spellStart"/>
      <w:r w:rsidRPr="009D3E34">
        <w:rPr>
          <w:rFonts w:ascii="Calibri" w:eastAsia="CaeciliaLTStd-Roman" w:hAnsi="Calibri" w:cs="Calibri"/>
          <w:kern w:val="0"/>
          <w:sz w:val="20"/>
          <w:szCs w:val="20"/>
        </w:rPr>
        <w:t>mM.</w:t>
      </w:r>
      <w:proofErr w:type="spellEnd"/>
      <w:r w:rsidRPr="009D3E34">
        <w:rPr>
          <w:rFonts w:ascii="Calibri" w:eastAsia="CaeciliaLTStd-Roman" w:hAnsi="Calibri" w:cs="Calibri"/>
          <w:kern w:val="0"/>
          <w:sz w:val="20"/>
          <w:szCs w:val="20"/>
        </w:rPr>
        <w:t xml:space="preserve"> The cells were incubated overnight at 26 </w:t>
      </w:r>
      <w:r w:rsidRPr="009D3E34">
        <w:rPr>
          <w:rFonts w:ascii="Calibri" w:hAnsi="Calibri" w:cs="Calibri"/>
          <w:kern w:val="0"/>
          <w:sz w:val="20"/>
          <w:szCs w:val="20"/>
        </w:rPr>
        <w:t>°</w:t>
      </w:r>
      <w:r w:rsidRPr="009D3E34">
        <w:rPr>
          <w:rFonts w:ascii="Calibri" w:eastAsia="CaeciliaLTStd-Roman" w:hAnsi="Calibri" w:cs="Calibri"/>
          <w:kern w:val="0"/>
          <w:sz w:val="20"/>
          <w:szCs w:val="20"/>
        </w:rPr>
        <w:t xml:space="preserve">C, harvested by centrifugation at 6,000 </w:t>
      </w:r>
      <w:r w:rsidRPr="009D3E34">
        <w:rPr>
          <w:rFonts w:ascii="Calibri" w:eastAsia="CaeciliaLTStd-Italic" w:hAnsi="Calibri" w:cs="Calibri"/>
          <w:iCs/>
          <w:kern w:val="0"/>
          <w:sz w:val="20"/>
          <w:szCs w:val="20"/>
        </w:rPr>
        <w:t>×</w:t>
      </w:r>
      <w:r w:rsidRPr="009D3E34">
        <w:rPr>
          <w:rFonts w:ascii="Calibri" w:eastAsia="CaeciliaLTStd-Italic" w:hAnsi="Calibri" w:cs="Calibri"/>
          <w:i/>
          <w:iCs/>
          <w:kern w:val="0"/>
          <w:sz w:val="20"/>
          <w:szCs w:val="20"/>
        </w:rPr>
        <w:t xml:space="preserve"> g </w:t>
      </w:r>
      <w:r w:rsidRPr="009D3E34">
        <w:rPr>
          <w:rFonts w:ascii="Calibri" w:eastAsia="CaeciliaLTStd-Roman" w:hAnsi="Calibri" w:cs="Calibri"/>
          <w:kern w:val="0"/>
          <w:sz w:val="20"/>
          <w:szCs w:val="20"/>
        </w:rPr>
        <w:t xml:space="preserve">and 4 </w:t>
      </w:r>
      <w:r w:rsidRPr="009D3E34">
        <w:rPr>
          <w:rFonts w:ascii="Calibri" w:hAnsi="Calibri" w:cs="Calibri"/>
          <w:kern w:val="0"/>
          <w:sz w:val="20"/>
          <w:szCs w:val="20"/>
        </w:rPr>
        <w:t>°</w:t>
      </w:r>
      <w:r w:rsidRPr="009D3E34">
        <w:rPr>
          <w:rFonts w:ascii="Calibri" w:eastAsia="CaeciliaLTStd-Roman" w:hAnsi="Calibri" w:cs="Calibri"/>
          <w:kern w:val="0"/>
          <w:sz w:val="20"/>
          <w:szCs w:val="20"/>
        </w:rPr>
        <w:t xml:space="preserve">C, </w:t>
      </w:r>
      <w:r w:rsidR="00860DBE">
        <w:rPr>
          <w:rFonts w:ascii="Calibri" w:eastAsia="CaeciliaLTStd-Roman" w:hAnsi="Calibri" w:cs="Calibri"/>
          <w:kern w:val="0"/>
          <w:sz w:val="20"/>
          <w:szCs w:val="20"/>
        </w:rPr>
        <w:t xml:space="preserve">and </w:t>
      </w:r>
      <w:r w:rsidRPr="009D3E34">
        <w:rPr>
          <w:rFonts w:ascii="Calibri" w:eastAsia="CaeciliaLTStd-Roman" w:hAnsi="Calibri" w:cs="Calibri"/>
          <w:kern w:val="0"/>
          <w:sz w:val="20"/>
          <w:szCs w:val="20"/>
        </w:rPr>
        <w:t>washed with</w:t>
      </w:r>
      <w:r w:rsidR="00860DBE">
        <w:rPr>
          <w:rFonts w:ascii="Calibri" w:eastAsia="CaeciliaLTStd-Roman" w:hAnsi="Calibri" w:cs="Calibri"/>
          <w:kern w:val="0"/>
          <w:sz w:val="20"/>
          <w:szCs w:val="20"/>
        </w:rPr>
        <w:t xml:space="preserve"> </w:t>
      </w:r>
      <w:proofErr w:type="spellStart"/>
      <w:r w:rsidR="00DB2032" w:rsidRPr="009D3E34">
        <w:rPr>
          <w:rFonts w:ascii="Calibri" w:eastAsia="CaeciliaLTStd-Roman" w:hAnsi="Calibri" w:cs="Calibri"/>
          <w:kern w:val="0"/>
          <w:sz w:val="20"/>
          <w:szCs w:val="20"/>
        </w:rPr>
        <w:t>with</w:t>
      </w:r>
      <w:proofErr w:type="spellEnd"/>
      <w:r w:rsidR="00DB2032" w:rsidRPr="009D3E34">
        <w:rPr>
          <w:rFonts w:ascii="Calibri" w:eastAsia="CaeciliaLTStd-Roman" w:hAnsi="Calibri" w:cs="Calibri"/>
          <w:kern w:val="0"/>
          <w:sz w:val="20"/>
          <w:szCs w:val="20"/>
        </w:rPr>
        <w:t xml:space="preserve"> phosphate-buffered saline</w:t>
      </w:r>
      <w:r w:rsidR="00DB2032">
        <w:rPr>
          <w:rFonts w:ascii="Calibri" w:eastAsia="CaeciliaLTStd-Roman" w:hAnsi="Calibri" w:cs="Calibri"/>
          <w:kern w:val="0"/>
          <w:sz w:val="20"/>
          <w:szCs w:val="20"/>
        </w:rPr>
        <w:t xml:space="preserve"> (PBS)</w:t>
      </w:r>
      <w:r w:rsidRPr="009D3E34">
        <w:rPr>
          <w:rFonts w:ascii="Calibri" w:hAnsi="Calibri" w:cs="Calibri"/>
          <w:sz w:val="20"/>
          <w:szCs w:val="20"/>
        </w:rPr>
        <w:t>.</w:t>
      </w:r>
    </w:p>
    <w:p w14:paraId="74FD0059" w14:textId="77777777" w:rsidR="009D3E34" w:rsidRPr="009D3E34" w:rsidRDefault="009D3E34" w:rsidP="009D3E34">
      <w:pPr>
        <w:autoSpaceDE w:val="0"/>
        <w:autoSpaceDN w:val="0"/>
        <w:adjustRightInd w:val="0"/>
        <w:rPr>
          <w:rFonts w:ascii="Calibri" w:eastAsia="Calibri-Bold" w:hAnsi="Calibri" w:cs="Calibri"/>
          <w:color w:val="000000"/>
          <w:kern w:val="0"/>
          <w:sz w:val="20"/>
          <w:szCs w:val="20"/>
        </w:rPr>
      </w:pPr>
    </w:p>
    <w:p w14:paraId="75DA72D9" w14:textId="5561BAAE" w:rsidR="00EA1BE3" w:rsidRPr="00C70BA0" w:rsidRDefault="00E15794" w:rsidP="00EA1BE3">
      <w:pPr>
        <w:autoSpaceDE w:val="0"/>
        <w:autoSpaceDN w:val="0"/>
        <w:adjustRightInd w:val="0"/>
        <w:rPr>
          <w:rFonts w:ascii="Calibri" w:eastAsia="Calibri-Bold" w:hAnsi="Calibri" w:cs="Calibri"/>
          <w:b/>
          <w:bCs/>
          <w:kern w:val="0"/>
          <w:sz w:val="20"/>
          <w:szCs w:val="20"/>
          <w:u w:val="single"/>
        </w:rPr>
      </w:pPr>
      <w:r>
        <w:rPr>
          <w:rFonts w:ascii="Calibri" w:eastAsia="Calibri-Bold" w:hAnsi="Calibri" w:cs="Calibri"/>
          <w:b/>
          <w:bCs/>
          <w:kern w:val="0"/>
          <w:sz w:val="20"/>
          <w:szCs w:val="20"/>
          <w:u w:val="single"/>
        </w:rPr>
        <w:t>E</w:t>
      </w:r>
      <w:r w:rsidR="00EA1BE3">
        <w:rPr>
          <w:rFonts w:ascii="Calibri" w:eastAsia="Calibri-Bold" w:hAnsi="Calibri" w:cs="Calibri"/>
          <w:b/>
          <w:bCs/>
          <w:kern w:val="0"/>
          <w:sz w:val="20"/>
          <w:szCs w:val="20"/>
          <w:u w:val="single"/>
        </w:rPr>
        <w:t>xtraction</w:t>
      </w:r>
      <w:r w:rsidR="00EA1BE3" w:rsidRPr="00C70BA0">
        <w:rPr>
          <w:rFonts w:ascii="Calibri" w:eastAsia="Calibri-Bold" w:hAnsi="Calibri" w:cs="Calibri"/>
          <w:b/>
          <w:bCs/>
          <w:kern w:val="0"/>
          <w:sz w:val="20"/>
          <w:szCs w:val="20"/>
          <w:u w:val="single"/>
        </w:rPr>
        <w:t xml:space="preserve"> of </w:t>
      </w:r>
      <w:r>
        <w:rPr>
          <w:rFonts w:ascii="Calibri" w:eastAsia="Calibri-Bold" w:hAnsi="Calibri" w:cs="Calibri"/>
          <w:b/>
          <w:bCs/>
          <w:kern w:val="0"/>
          <w:sz w:val="20"/>
          <w:szCs w:val="20"/>
          <w:u w:val="single"/>
        </w:rPr>
        <w:t xml:space="preserve">periplasmic </w:t>
      </w:r>
      <w:proofErr w:type="spellStart"/>
      <w:r w:rsidR="00EA1BE3" w:rsidRPr="00C70BA0">
        <w:rPr>
          <w:rFonts w:ascii="Calibri" w:eastAsia="Calibri-Bold" w:hAnsi="Calibri" w:cs="Calibri"/>
          <w:b/>
          <w:bCs/>
          <w:kern w:val="0"/>
          <w:sz w:val="20"/>
          <w:szCs w:val="20"/>
          <w:u w:val="single"/>
        </w:rPr>
        <w:t>scFvs</w:t>
      </w:r>
      <w:proofErr w:type="spellEnd"/>
    </w:p>
    <w:p w14:paraId="0145BFF0" w14:textId="546BEF3A" w:rsidR="00BC398A" w:rsidRDefault="00BC398A" w:rsidP="00EA1BE3">
      <w:pPr>
        <w:pStyle w:val="ListParagraph"/>
        <w:numPr>
          <w:ilvl w:val="0"/>
          <w:numId w:val="6"/>
        </w:numPr>
        <w:autoSpaceDE w:val="0"/>
        <w:autoSpaceDN w:val="0"/>
        <w:adjustRightInd w:val="0"/>
        <w:ind w:leftChars="0"/>
        <w:rPr>
          <w:rFonts w:ascii="Calibri" w:eastAsia="Calibri-Bold" w:hAnsi="Calibri" w:cs="Calibri"/>
          <w:color w:val="000000"/>
          <w:kern w:val="0"/>
          <w:sz w:val="20"/>
          <w:szCs w:val="20"/>
        </w:rPr>
      </w:pPr>
      <w:r w:rsidRPr="009D3E34">
        <w:rPr>
          <w:rFonts w:ascii="Calibri" w:eastAsia="Calibri-Bold" w:hAnsi="Calibri" w:cs="Calibri"/>
          <w:kern w:val="0"/>
          <w:sz w:val="20"/>
          <w:szCs w:val="20"/>
        </w:rPr>
        <w:t>Harvested</w:t>
      </w:r>
      <w:r w:rsidR="00EA1BE3" w:rsidRPr="009D3E34">
        <w:rPr>
          <w:rFonts w:ascii="Calibri" w:eastAsia="Calibri-Bold" w:hAnsi="Calibri" w:cs="Calibri"/>
          <w:kern w:val="0"/>
          <w:sz w:val="20"/>
          <w:szCs w:val="20"/>
        </w:rPr>
        <w:t xml:space="preserve"> ce</w:t>
      </w:r>
      <w:r w:rsidR="00EA1BE3" w:rsidRPr="00EA1BE3">
        <w:rPr>
          <w:rFonts w:ascii="Calibri" w:eastAsia="Calibri-Bold" w:hAnsi="Calibri" w:cs="Calibri"/>
          <w:color w:val="000000"/>
          <w:kern w:val="0"/>
          <w:sz w:val="20"/>
          <w:szCs w:val="20"/>
        </w:rPr>
        <w:t>lls w</w:t>
      </w:r>
      <w:r>
        <w:rPr>
          <w:rFonts w:ascii="Calibri" w:eastAsia="Calibri-Bold" w:hAnsi="Calibri" w:cs="Calibri"/>
          <w:color w:val="000000"/>
          <w:kern w:val="0"/>
          <w:sz w:val="20"/>
          <w:szCs w:val="20"/>
        </w:rPr>
        <w:t>ere</w:t>
      </w:r>
      <w:r w:rsidR="007015B1">
        <w:rPr>
          <w:rFonts w:ascii="Calibri" w:eastAsia="Calibri-Bold" w:hAnsi="Calibri" w:cs="Calibri"/>
          <w:color w:val="000000"/>
          <w:kern w:val="0"/>
          <w:sz w:val="20"/>
          <w:szCs w:val="20"/>
        </w:rPr>
        <w:t xml:space="preserve"> </w:t>
      </w:r>
      <w:r w:rsidR="00EA1BE3" w:rsidRPr="00EA1BE3">
        <w:rPr>
          <w:rFonts w:ascii="Calibri" w:eastAsia="Calibri-Bold" w:hAnsi="Calibri" w:cs="Calibri"/>
          <w:color w:val="000000"/>
          <w:kern w:val="0"/>
          <w:sz w:val="20"/>
          <w:szCs w:val="20"/>
        </w:rPr>
        <w:t xml:space="preserve">suspended in </w:t>
      </w:r>
      <w:r w:rsidR="00EA1BE3" w:rsidRPr="00E15794">
        <w:rPr>
          <w:rFonts w:ascii="Calibri" w:eastAsia="Calibri-Bold" w:hAnsi="Calibri" w:cs="Calibri"/>
          <w:color w:val="000000"/>
          <w:kern w:val="0"/>
          <w:sz w:val="20"/>
          <w:szCs w:val="20"/>
        </w:rPr>
        <w:t>2 ml</w:t>
      </w:r>
      <w:r w:rsidR="00EA1BE3" w:rsidRPr="00EA1BE3">
        <w:rPr>
          <w:rFonts w:ascii="Calibri" w:eastAsia="Calibri-Bold" w:hAnsi="Calibri" w:cs="Calibri"/>
          <w:color w:val="000000"/>
          <w:kern w:val="0"/>
          <w:sz w:val="20"/>
          <w:szCs w:val="20"/>
        </w:rPr>
        <w:t xml:space="preserve"> of</w:t>
      </w:r>
      <w:r w:rsidR="009D3E34" w:rsidRPr="009D3E34">
        <w:rPr>
          <w:rFonts w:ascii="Calibri" w:hAnsi="Calibri" w:cs="Calibri"/>
          <w:sz w:val="20"/>
          <w:szCs w:val="20"/>
        </w:rPr>
        <w:t xml:space="preserve"> </w:t>
      </w:r>
      <w:proofErr w:type="spellStart"/>
      <w:r w:rsidR="009D3E34" w:rsidRPr="009D3E34">
        <w:rPr>
          <w:rFonts w:ascii="Calibri" w:hAnsi="Calibri" w:cs="Calibri"/>
          <w:sz w:val="20"/>
          <w:szCs w:val="20"/>
        </w:rPr>
        <w:t>Spheroplasting</w:t>
      </w:r>
      <w:proofErr w:type="spellEnd"/>
      <w:r w:rsidR="00EA1BE3" w:rsidRPr="009D3E34">
        <w:rPr>
          <w:rFonts w:ascii="Calibri" w:eastAsia="Calibri-Bold" w:hAnsi="Calibri" w:cs="Calibri"/>
          <w:color w:val="000000"/>
          <w:kern w:val="0"/>
          <w:sz w:val="20"/>
          <w:szCs w:val="20"/>
        </w:rPr>
        <w:t xml:space="preserve"> buffer</w:t>
      </w:r>
      <w:r w:rsidR="00EA1BE3" w:rsidRPr="00EA1BE3">
        <w:rPr>
          <w:rFonts w:ascii="Calibri" w:eastAsia="Calibri-Bold" w:hAnsi="Calibri" w:cs="Calibri"/>
          <w:color w:val="000000"/>
          <w:kern w:val="0"/>
          <w:sz w:val="20"/>
          <w:szCs w:val="20"/>
        </w:rPr>
        <w:t xml:space="preserve"> (</w:t>
      </w:r>
      <w:r w:rsidR="009D3E34">
        <w:rPr>
          <w:rFonts w:ascii="Calibri" w:eastAsia="Calibri-Bold" w:hAnsi="Calibri" w:cs="Calibri"/>
          <w:color w:val="000000"/>
          <w:kern w:val="0"/>
          <w:sz w:val="20"/>
          <w:szCs w:val="20"/>
        </w:rPr>
        <w:t>1</w:t>
      </w:r>
      <w:r w:rsidR="00EA1BE3" w:rsidRPr="00EA1BE3">
        <w:rPr>
          <w:rFonts w:ascii="Calibri" w:eastAsia="Calibri-Bold" w:hAnsi="Calibri" w:cs="Calibri"/>
          <w:color w:val="000000"/>
          <w:kern w:val="0"/>
          <w:sz w:val="20"/>
          <w:szCs w:val="20"/>
        </w:rPr>
        <w:t xml:space="preserve">0 mM Tris-HCl, 20% sucrose pH 8.0). EDTA was added at a final concentration of 1.0 mM, and the suspension was rotated at 4°C for 30 min. </w:t>
      </w:r>
    </w:p>
    <w:p w14:paraId="1C0CB830" w14:textId="1A2E97AE" w:rsidR="007015B1" w:rsidRDefault="007015B1" w:rsidP="00EA1BE3">
      <w:pPr>
        <w:pStyle w:val="ListParagraph"/>
        <w:numPr>
          <w:ilvl w:val="0"/>
          <w:numId w:val="6"/>
        </w:numPr>
        <w:autoSpaceDE w:val="0"/>
        <w:autoSpaceDN w:val="0"/>
        <w:adjustRightInd w:val="0"/>
        <w:ind w:leftChars="0"/>
        <w:rPr>
          <w:rFonts w:ascii="Calibri" w:eastAsia="Calibri-Bold" w:hAnsi="Calibri" w:cs="Calibri"/>
          <w:color w:val="000000"/>
          <w:kern w:val="0"/>
          <w:sz w:val="20"/>
          <w:szCs w:val="20"/>
        </w:rPr>
      </w:pPr>
      <w:r w:rsidRPr="00EA1BE3">
        <w:rPr>
          <w:rFonts w:ascii="Calibri" w:eastAsia="Calibri-Bold" w:hAnsi="Calibri" w:cs="Calibri"/>
          <w:color w:val="000000"/>
          <w:kern w:val="0"/>
          <w:sz w:val="20"/>
          <w:szCs w:val="20"/>
        </w:rPr>
        <w:t xml:space="preserve">The cells were centrifuged at </w:t>
      </w:r>
      <w:r>
        <w:rPr>
          <w:rFonts w:ascii="Calibri" w:eastAsia="Calibri-Bold" w:hAnsi="Calibri" w:cs="Calibri"/>
          <w:color w:val="000000"/>
          <w:kern w:val="0"/>
          <w:sz w:val="20"/>
          <w:szCs w:val="20"/>
        </w:rPr>
        <w:t>230</w:t>
      </w:r>
      <w:r w:rsidRPr="00EA1BE3">
        <w:rPr>
          <w:rFonts w:ascii="Calibri" w:eastAsia="Calibri-Bold" w:hAnsi="Calibri" w:cs="Calibri"/>
          <w:color w:val="000000"/>
          <w:kern w:val="0"/>
          <w:sz w:val="20"/>
          <w:szCs w:val="20"/>
        </w:rPr>
        <w:t>00 × g at 4°C for 10 min. The supernatants were</w:t>
      </w:r>
      <w:r>
        <w:rPr>
          <w:rFonts w:ascii="Calibri" w:eastAsia="Calibri-Bold" w:hAnsi="Calibri" w:cs="Calibri"/>
          <w:color w:val="000000"/>
          <w:kern w:val="0"/>
          <w:sz w:val="20"/>
          <w:szCs w:val="20"/>
        </w:rPr>
        <w:t xml:space="preserve"> discarded. The cells were </w:t>
      </w:r>
      <w:r w:rsidRPr="00EA1BE3">
        <w:rPr>
          <w:rFonts w:ascii="Calibri" w:eastAsia="Calibri-Bold" w:hAnsi="Calibri" w:cs="Calibri"/>
          <w:color w:val="000000"/>
          <w:kern w:val="0"/>
          <w:sz w:val="20"/>
          <w:szCs w:val="20"/>
        </w:rPr>
        <w:t xml:space="preserve">suspended in </w:t>
      </w:r>
      <w:r w:rsidRPr="00E15794">
        <w:rPr>
          <w:rFonts w:ascii="Calibri" w:eastAsia="Calibri-Bold" w:hAnsi="Calibri" w:cs="Calibri"/>
          <w:color w:val="000000"/>
          <w:kern w:val="0"/>
          <w:sz w:val="20"/>
          <w:szCs w:val="20"/>
        </w:rPr>
        <w:t>2 ml</w:t>
      </w:r>
      <w:r w:rsidRPr="00EA1BE3">
        <w:rPr>
          <w:rFonts w:ascii="Calibri" w:eastAsia="Calibri-Bold" w:hAnsi="Calibri" w:cs="Calibri"/>
          <w:color w:val="000000"/>
          <w:kern w:val="0"/>
          <w:sz w:val="20"/>
          <w:szCs w:val="20"/>
        </w:rPr>
        <w:t xml:space="preserve"> of</w:t>
      </w:r>
      <w:r w:rsidRPr="009D3E34">
        <w:rPr>
          <w:rFonts w:ascii="Calibri" w:hAnsi="Calibri" w:cs="Calibri"/>
          <w:sz w:val="20"/>
          <w:szCs w:val="20"/>
        </w:rPr>
        <w:t xml:space="preserve"> </w:t>
      </w:r>
      <w:r>
        <w:rPr>
          <w:rFonts w:ascii="Calibri" w:eastAsia="Calibri-Bold" w:hAnsi="Calibri" w:cs="Calibri"/>
          <w:color w:val="000000"/>
          <w:kern w:val="0"/>
          <w:sz w:val="20"/>
          <w:szCs w:val="20"/>
        </w:rPr>
        <w:t xml:space="preserve">ice-cold sterile water. The </w:t>
      </w:r>
      <w:r w:rsidRPr="00EA1BE3">
        <w:rPr>
          <w:rFonts w:ascii="Calibri" w:eastAsia="Calibri-Bold" w:hAnsi="Calibri" w:cs="Calibri"/>
          <w:color w:val="000000"/>
          <w:kern w:val="0"/>
          <w:sz w:val="20"/>
          <w:szCs w:val="20"/>
        </w:rPr>
        <w:t xml:space="preserve">suspension was </w:t>
      </w:r>
      <w:r>
        <w:rPr>
          <w:rFonts w:ascii="Calibri" w:eastAsia="Calibri-Bold" w:hAnsi="Calibri" w:cs="Calibri"/>
          <w:color w:val="000000"/>
          <w:kern w:val="0"/>
          <w:sz w:val="20"/>
          <w:szCs w:val="20"/>
        </w:rPr>
        <w:t>incubat</w:t>
      </w:r>
      <w:r w:rsidRPr="00EA1BE3">
        <w:rPr>
          <w:rFonts w:ascii="Calibri" w:eastAsia="Calibri-Bold" w:hAnsi="Calibri" w:cs="Calibri"/>
          <w:color w:val="000000"/>
          <w:kern w:val="0"/>
          <w:sz w:val="20"/>
          <w:szCs w:val="20"/>
        </w:rPr>
        <w:t xml:space="preserve">ed </w:t>
      </w:r>
      <w:r>
        <w:rPr>
          <w:rFonts w:ascii="Calibri" w:eastAsia="Calibri-Bold" w:hAnsi="Calibri" w:cs="Calibri"/>
          <w:color w:val="000000"/>
          <w:kern w:val="0"/>
          <w:sz w:val="20"/>
          <w:szCs w:val="20"/>
        </w:rPr>
        <w:t>on ice</w:t>
      </w:r>
      <w:r w:rsidRPr="00EA1BE3">
        <w:rPr>
          <w:rFonts w:ascii="Calibri" w:eastAsia="Calibri-Bold" w:hAnsi="Calibri" w:cs="Calibri"/>
          <w:color w:val="000000"/>
          <w:kern w:val="0"/>
          <w:sz w:val="20"/>
          <w:szCs w:val="20"/>
        </w:rPr>
        <w:t xml:space="preserve"> for </w:t>
      </w:r>
      <w:r>
        <w:rPr>
          <w:rFonts w:ascii="Calibri" w:eastAsia="Calibri-Bold" w:hAnsi="Calibri" w:cs="Calibri"/>
          <w:color w:val="000000"/>
          <w:kern w:val="0"/>
          <w:sz w:val="20"/>
          <w:szCs w:val="20"/>
        </w:rPr>
        <w:t>1</w:t>
      </w:r>
      <w:r w:rsidRPr="00EA1BE3">
        <w:rPr>
          <w:rFonts w:ascii="Calibri" w:eastAsia="Calibri-Bold" w:hAnsi="Calibri" w:cs="Calibri"/>
          <w:color w:val="000000"/>
          <w:kern w:val="0"/>
          <w:sz w:val="20"/>
          <w:szCs w:val="20"/>
        </w:rPr>
        <w:t>0 min.</w:t>
      </w:r>
    </w:p>
    <w:p w14:paraId="6C69C719" w14:textId="6C3C8AF5" w:rsidR="00EA1BE3" w:rsidRPr="00BC398A" w:rsidRDefault="00EA1BE3" w:rsidP="00BC398A">
      <w:pPr>
        <w:pStyle w:val="ListParagraph"/>
        <w:numPr>
          <w:ilvl w:val="0"/>
          <w:numId w:val="6"/>
        </w:numPr>
        <w:autoSpaceDE w:val="0"/>
        <w:autoSpaceDN w:val="0"/>
        <w:adjustRightInd w:val="0"/>
        <w:ind w:leftChars="0"/>
        <w:rPr>
          <w:rFonts w:ascii="Calibri" w:eastAsia="Calibri-Bold" w:hAnsi="Calibri" w:cs="Calibri"/>
          <w:color w:val="000000"/>
          <w:kern w:val="0"/>
          <w:sz w:val="20"/>
          <w:szCs w:val="20"/>
        </w:rPr>
      </w:pPr>
      <w:r w:rsidRPr="00EA1BE3">
        <w:rPr>
          <w:rFonts w:ascii="Calibri" w:eastAsia="Calibri-Bold" w:hAnsi="Calibri" w:cs="Calibri"/>
          <w:color w:val="000000"/>
          <w:kern w:val="0"/>
          <w:sz w:val="20"/>
          <w:szCs w:val="20"/>
        </w:rPr>
        <w:t xml:space="preserve">The cells were centrifuged at </w:t>
      </w:r>
      <w:r w:rsidR="009D3E34">
        <w:rPr>
          <w:rFonts w:ascii="Calibri" w:eastAsia="Calibri-Bold" w:hAnsi="Calibri" w:cs="Calibri"/>
          <w:color w:val="000000"/>
          <w:kern w:val="0"/>
          <w:sz w:val="20"/>
          <w:szCs w:val="20"/>
        </w:rPr>
        <w:t>230</w:t>
      </w:r>
      <w:r w:rsidRPr="00EA1BE3">
        <w:rPr>
          <w:rFonts w:ascii="Calibri" w:eastAsia="Calibri-Bold" w:hAnsi="Calibri" w:cs="Calibri"/>
          <w:color w:val="000000"/>
          <w:kern w:val="0"/>
          <w:sz w:val="20"/>
          <w:szCs w:val="20"/>
        </w:rPr>
        <w:t>00 × g at 4°C for 10 min. The supernatants were collected as the periplasmic extract.</w:t>
      </w:r>
    </w:p>
    <w:p w14:paraId="714CEAF1" w14:textId="77777777" w:rsidR="00EA1BE3" w:rsidRPr="00BB6D42" w:rsidRDefault="00EA1BE3" w:rsidP="006211CE">
      <w:pPr>
        <w:autoSpaceDE w:val="0"/>
        <w:autoSpaceDN w:val="0"/>
        <w:adjustRightInd w:val="0"/>
        <w:rPr>
          <w:rFonts w:ascii="Calibri" w:eastAsia="Calibri-Bold" w:hAnsi="Calibri" w:cs="Calibri"/>
          <w:color w:val="000000"/>
          <w:kern w:val="0"/>
          <w:sz w:val="20"/>
          <w:szCs w:val="20"/>
        </w:rPr>
      </w:pPr>
    </w:p>
    <w:p w14:paraId="19AB976D" w14:textId="5F599818" w:rsidR="006211CE" w:rsidRPr="00C70BA0" w:rsidRDefault="006211CE" w:rsidP="006211CE">
      <w:pPr>
        <w:autoSpaceDE w:val="0"/>
        <w:autoSpaceDN w:val="0"/>
        <w:adjustRightInd w:val="0"/>
        <w:rPr>
          <w:rFonts w:ascii="Calibri" w:eastAsia="Calibri-Bold" w:hAnsi="Calibri" w:cs="Calibri"/>
          <w:b/>
          <w:bCs/>
          <w:kern w:val="0"/>
          <w:sz w:val="20"/>
          <w:szCs w:val="20"/>
          <w:u w:val="single"/>
        </w:rPr>
      </w:pPr>
      <w:r w:rsidRPr="00C70BA0">
        <w:rPr>
          <w:rFonts w:ascii="Calibri" w:eastAsia="Calibri-Bold" w:hAnsi="Calibri" w:cs="Calibri"/>
          <w:b/>
          <w:bCs/>
          <w:kern w:val="0"/>
          <w:sz w:val="20"/>
          <w:szCs w:val="20"/>
          <w:u w:val="single"/>
        </w:rPr>
        <w:t xml:space="preserve">Purification of recombinant </w:t>
      </w:r>
      <w:proofErr w:type="spellStart"/>
      <w:r w:rsidRPr="00C70BA0">
        <w:rPr>
          <w:rFonts w:ascii="Calibri" w:eastAsia="Calibri-Bold" w:hAnsi="Calibri" w:cs="Calibri"/>
          <w:b/>
          <w:bCs/>
          <w:kern w:val="0"/>
          <w:sz w:val="20"/>
          <w:szCs w:val="20"/>
          <w:u w:val="single"/>
        </w:rPr>
        <w:t>scFvs</w:t>
      </w:r>
      <w:proofErr w:type="spellEnd"/>
      <w:r w:rsidRPr="00C70BA0">
        <w:rPr>
          <w:rFonts w:ascii="Calibri" w:eastAsia="Calibri-Bold" w:hAnsi="Calibri" w:cs="Calibri"/>
          <w:b/>
          <w:bCs/>
          <w:kern w:val="0"/>
          <w:sz w:val="20"/>
          <w:szCs w:val="20"/>
          <w:u w:val="single"/>
        </w:rPr>
        <w:t xml:space="preserve"> from the</w:t>
      </w:r>
      <w:r w:rsidR="003F7E41" w:rsidRPr="00C70BA0">
        <w:rPr>
          <w:rFonts w:ascii="Calibri" w:eastAsia="Calibri-Bold" w:hAnsi="Calibri" w:cs="Calibri"/>
          <w:b/>
          <w:bCs/>
          <w:kern w:val="0"/>
          <w:sz w:val="20"/>
          <w:szCs w:val="20"/>
          <w:u w:val="single"/>
        </w:rPr>
        <w:t xml:space="preserve"> </w:t>
      </w:r>
      <w:r w:rsidRPr="00C70BA0">
        <w:rPr>
          <w:rFonts w:ascii="Calibri" w:eastAsia="Calibri-Bold" w:hAnsi="Calibri" w:cs="Calibri"/>
          <w:b/>
          <w:bCs/>
          <w:kern w:val="0"/>
          <w:sz w:val="20"/>
          <w:szCs w:val="20"/>
          <w:u w:val="single"/>
        </w:rPr>
        <w:t>periplasmic extracts</w:t>
      </w:r>
    </w:p>
    <w:p w14:paraId="197297A6" w14:textId="77777777" w:rsidR="00281084" w:rsidRDefault="006211CE" w:rsidP="00687881">
      <w:pPr>
        <w:pStyle w:val="ListParagraph"/>
        <w:numPr>
          <w:ilvl w:val="0"/>
          <w:numId w:val="3"/>
        </w:numPr>
        <w:autoSpaceDE w:val="0"/>
        <w:autoSpaceDN w:val="0"/>
        <w:adjustRightInd w:val="0"/>
        <w:ind w:leftChars="0"/>
        <w:rPr>
          <w:rFonts w:ascii="Calibri" w:eastAsia="Calibri-Bold" w:hAnsi="Calibri" w:cs="Calibri"/>
          <w:color w:val="000000"/>
          <w:kern w:val="0"/>
          <w:sz w:val="20"/>
          <w:szCs w:val="20"/>
        </w:rPr>
      </w:pPr>
      <w:r w:rsidRPr="00687881">
        <w:rPr>
          <w:rFonts w:ascii="Calibri" w:eastAsia="Calibri-Bold" w:hAnsi="Calibri" w:cs="Calibri"/>
          <w:color w:val="000000"/>
          <w:kern w:val="0"/>
          <w:sz w:val="20"/>
          <w:szCs w:val="20"/>
        </w:rPr>
        <w:t xml:space="preserve">The periplasmic supernatants for </w:t>
      </w:r>
      <w:proofErr w:type="spellStart"/>
      <w:r w:rsidRPr="00687881">
        <w:rPr>
          <w:rFonts w:ascii="Calibri" w:eastAsia="Calibri-Bold" w:hAnsi="Calibri" w:cs="Calibri"/>
          <w:color w:val="000000"/>
          <w:kern w:val="0"/>
          <w:sz w:val="20"/>
          <w:szCs w:val="20"/>
        </w:rPr>
        <w:t>scFv</w:t>
      </w:r>
      <w:r w:rsidR="00687881" w:rsidRPr="00687881">
        <w:rPr>
          <w:rFonts w:ascii="Calibri" w:eastAsia="Calibri-Bold" w:hAnsi="Calibri" w:cs="Calibri"/>
          <w:color w:val="000000"/>
          <w:kern w:val="0"/>
          <w:sz w:val="20"/>
          <w:szCs w:val="20"/>
        </w:rPr>
        <w:t>s</w:t>
      </w:r>
      <w:proofErr w:type="spellEnd"/>
      <w:r w:rsidRPr="00687881">
        <w:rPr>
          <w:rFonts w:ascii="Calibri" w:eastAsia="Calibri-Bold" w:hAnsi="Calibri" w:cs="Calibri"/>
          <w:color w:val="000000"/>
          <w:kern w:val="0"/>
          <w:sz w:val="20"/>
          <w:szCs w:val="20"/>
        </w:rPr>
        <w:t xml:space="preserve"> were collected and diluted</w:t>
      </w:r>
      <w:r w:rsidR="003F7E41" w:rsidRPr="00687881">
        <w:rPr>
          <w:rFonts w:ascii="Calibri" w:eastAsia="Calibri-Bold" w:hAnsi="Calibri" w:cs="Calibri"/>
          <w:color w:val="000000"/>
          <w:kern w:val="0"/>
          <w:sz w:val="20"/>
          <w:szCs w:val="20"/>
        </w:rPr>
        <w:t xml:space="preserve"> </w:t>
      </w:r>
      <w:r w:rsidRPr="00687881">
        <w:rPr>
          <w:rFonts w:ascii="Calibri" w:eastAsia="Calibri-Bold" w:hAnsi="Calibri" w:cs="Calibri"/>
          <w:color w:val="000000"/>
          <w:kern w:val="0"/>
          <w:sz w:val="20"/>
          <w:szCs w:val="20"/>
        </w:rPr>
        <w:t>with binding buffer (20 mM phosphate, 0.5 M NaCl, and 20 mM</w:t>
      </w:r>
      <w:r w:rsidR="003F7E41" w:rsidRPr="00687881">
        <w:rPr>
          <w:rFonts w:ascii="Calibri" w:eastAsia="Calibri-Bold" w:hAnsi="Calibri" w:cs="Calibri"/>
          <w:color w:val="000000"/>
          <w:kern w:val="0"/>
          <w:sz w:val="20"/>
          <w:szCs w:val="20"/>
        </w:rPr>
        <w:t xml:space="preserve"> </w:t>
      </w:r>
      <w:r w:rsidRPr="00687881">
        <w:rPr>
          <w:rFonts w:ascii="Calibri" w:eastAsia="Calibri-Bold" w:hAnsi="Calibri" w:cs="Calibri"/>
          <w:color w:val="000000"/>
          <w:kern w:val="0"/>
          <w:sz w:val="20"/>
          <w:szCs w:val="20"/>
        </w:rPr>
        <w:t xml:space="preserve">imidazole [pH 7.6]). </w:t>
      </w:r>
    </w:p>
    <w:p w14:paraId="49ECBA24" w14:textId="77777777" w:rsidR="00281084" w:rsidRDefault="006211CE" w:rsidP="00687881">
      <w:pPr>
        <w:pStyle w:val="ListParagraph"/>
        <w:numPr>
          <w:ilvl w:val="0"/>
          <w:numId w:val="3"/>
        </w:numPr>
        <w:autoSpaceDE w:val="0"/>
        <w:autoSpaceDN w:val="0"/>
        <w:adjustRightInd w:val="0"/>
        <w:ind w:leftChars="0"/>
        <w:rPr>
          <w:rFonts w:ascii="Calibri" w:eastAsia="Calibri-Bold" w:hAnsi="Calibri" w:cs="Calibri"/>
          <w:color w:val="000000"/>
          <w:kern w:val="0"/>
          <w:sz w:val="20"/>
          <w:szCs w:val="20"/>
        </w:rPr>
      </w:pPr>
      <w:r w:rsidRPr="00687881">
        <w:rPr>
          <w:rFonts w:ascii="Calibri" w:eastAsia="Calibri-Bold" w:hAnsi="Calibri" w:cs="Calibri"/>
          <w:color w:val="000000"/>
          <w:kern w:val="0"/>
          <w:sz w:val="20"/>
          <w:szCs w:val="20"/>
        </w:rPr>
        <w:t>The diluents were filtered through a 0.22-μm</w:t>
      </w:r>
      <w:r w:rsidR="003F7E41" w:rsidRPr="00687881">
        <w:rPr>
          <w:rFonts w:ascii="Calibri" w:eastAsia="Calibri-Bold" w:hAnsi="Calibri" w:cs="Calibri"/>
          <w:color w:val="000000"/>
          <w:kern w:val="0"/>
          <w:sz w:val="20"/>
          <w:szCs w:val="20"/>
        </w:rPr>
        <w:t xml:space="preserve"> </w:t>
      </w:r>
      <w:r w:rsidRPr="00687881">
        <w:rPr>
          <w:rFonts w:ascii="Calibri" w:eastAsia="Calibri-Bold" w:hAnsi="Calibri" w:cs="Calibri"/>
          <w:color w:val="000000"/>
          <w:kern w:val="0"/>
          <w:sz w:val="20"/>
          <w:szCs w:val="20"/>
        </w:rPr>
        <w:t xml:space="preserve">filter and loaded onto a 1-mL </w:t>
      </w:r>
      <w:proofErr w:type="spellStart"/>
      <w:r w:rsidRPr="00687881">
        <w:rPr>
          <w:rFonts w:ascii="Calibri" w:eastAsia="Calibri-Bold" w:hAnsi="Calibri" w:cs="Calibri"/>
          <w:color w:val="000000"/>
          <w:kern w:val="0"/>
          <w:sz w:val="20"/>
          <w:szCs w:val="20"/>
        </w:rPr>
        <w:t>HisTrap</w:t>
      </w:r>
      <w:proofErr w:type="spellEnd"/>
      <w:r w:rsidRPr="00687881">
        <w:rPr>
          <w:rFonts w:ascii="Calibri" w:eastAsia="Calibri-Bold" w:hAnsi="Calibri" w:cs="Calibri"/>
          <w:color w:val="000000"/>
          <w:kern w:val="0"/>
          <w:sz w:val="20"/>
          <w:szCs w:val="20"/>
        </w:rPr>
        <w:t>-FF column (GE Healthcare,</w:t>
      </w:r>
      <w:r w:rsidR="003F7E41" w:rsidRPr="00687881">
        <w:rPr>
          <w:rFonts w:ascii="Calibri" w:eastAsia="Calibri-Bold" w:hAnsi="Calibri" w:cs="Calibri"/>
          <w:color w:val="000000"/>
          <w:kern w:val="0"/>
          <w:sz w:val="20"/>
          <w:szCs w:val="20"/>
        </w:rPr>
        <w:t xml:space="preserve"> </w:t>
      </w:r>
      <w:r w:rsidRPr="00687881">
        <w:rPr>
          <w:rFonts w:ascii="Calibri" w:eastAsia="Calibri-Bold" w:hAnsi="Calibri" w:cs="Calibri"/>
          <w:color w:val="000000"/>
          <w:kern w:val="0"/>
          <w:sz w:val="20"/>
          <w:szCs w:val="20"/>
        </w:rPr>
        <w:t xml:space="preserve">Wauwatosa, WI) that was equilibrated with binding buffer. </w:t>
      </w:r>
    </w:p>
    <w:p w14:paraId="74061C57" w14:textId="791F898C" w:rsidR="006211CE" w:rsidRPr="00687881" w:rsidRDefault="006211CE" w:rsidP="00687881">
      <w:pPr>
        <w:pStyle w:val="ListParagraph"/>
        <w:numPr>
          <w:ilvl w:val="0"/>
          <w:numId w:val="3"/>
        </w:numPr>
        <w:autoSpaceDE w:val="0"/>
        <w:autoSpaceDN w:val="0"/>
        <w:adjustRightInd w:val="0"/>
        <w:ind w:leftChars="0"/>
        <w:rPr>
          <w:rFonts w:ascii="Calibri" w:eastAsia="Calibri-Bold" w:hAnsi="Calibri" w:cs="Calibri"/>
          <w:color w:val="000000"/>
          <w:kern w:val="0"/>
          <w:sz w:val="20"/>
          <w:szCs w:val="20"/>
        </w:rPr>
      </w:pPr>
      <w:r w:rsidRPr="00687881">
        <w:rPr>
          <w:rFonts w:ascii="Calibri" w:eastAsia="Calibri-Bold" w:hAnsi="Calibri" w:cs="Calibri"/>
          <w:color w:val="000000"/>
          <w:kern w:val="0"/>
          <w:sz w:val="20"/>
          <w:szCs w:val="20"/>
        </w:rPr>
        <w:t>The</w:t>
      </w:r>
      <w:r w:rsidR="003F7E41" w:rsidRPr="00687881">
        <w:rPr>
          <w:rFonts w:ascii="Calibri" w:eastAsia="Calibri-Bold" w:hAnsi="Calibri" w:cs="Calibri"/>
          <w:color w:val="000000"/>
          <w:kern w:val="0"/>
          <w:sz w:val="20"/>
          <w:szCs w:val="20"/>
        </w:rPr>
        <w:t xml:space="preserve"> </w:t>
      </w:r>
      <w:r w:rsidRPr="00687881">
        <w:rPr>
          <w:rFonts w:ascii="Calibri" w:eastAsia="Calibri-Bold" w:hAnsi="Calibri" w:cs="Calibri"/>
          <w:color w:val="000000"/>
          <w:kern w:val="0"/>
          <w:sz w:val="20"/>
          <w:szCs w:val="20"/>
        </w:rPr>
        <w:t>His-tagged fragments were eluted with a linear gradient of 20-</w:t>
      </w:r>
      <w:r w:rsidR="003F7E41" w:rsidRPr="00687881">
        <w:rPr>
          <w:rFonts w:ascii="Calibri" w:eastAsia="Calibri-Bold" w:hAnsi="Calibri" w:cs="Calibri"/>
          <w:color w:val="000000"/>
          <w:kern w:val="0"/>
          <w:sz w:val="20"/>
          <w:szCs w:val="20"/>
        </w:rPr>
        <w:t xml:space="preserve"> </w:t>
      </w:r>
      <w:r w:rsidRPr="00687881">
        <w:rPr>
          <w:rFonts w:ascii="Calibri" w:eastAsia="Calibri-Bold" w:hAnsi="Calibri" w:cs="Calibri"/>
          <w:color w:val="000000"/>
          <w:kern w:val="0"/>
          <w:sz w:val="20"/>
          <w:szCs w:val="20"/>
        </w:rPr>
        <w:t xml:space="preserve">500 mM imidazole in binding buffer. The purified </w:t>
      </w:r>
      <w:proofErr w:type="spellStart"/>
      <w:r w:rsidRPr="00687881">
        <w:rPr>
          <w:rFonts w:ascii="Calibri" w:eastAsia="Calibri-Bold" w:hAnsi="Calibri" w:cs="Calibri"/>
          <w:color w:val="000000"/>
          <w:kern w:val="0"/>
          <w:sz w:val="20"/>
          <w:szCs w:val="20"/>
        </w:rPr>
        <w:t>scFvs</w:t>
      </w:r>
      <w:proofErr w:type="spellEnd"/>
      <w:r w:rsidRPr="00687881">
        <w:rPr>
          <w:rFonts w:ascii="Calibri" w:eastAsia="Calibri-Bold" w:hAnsi="Calibri" w:cs="Calibri"/>
          <w:color w:val="000000"/>
          <w:kern w:val="0"/>
          <w:sz w:val="20"/>
          <w:szCs w:val="20"/>
        </w:rPr>
        <w:t xml:space="preserve"> were</w:t>
      </w:r>
      <w:r w:rsidR="003F7E41" w:rsidRPr="00687881">
        <w:rPr>
          <w:rFonts w:ascii="Calibri" w:eastAsia="Calibri-Bold" w:hAnsi="Calibri" w:cs="Calibri"/>
          <w:color w:val="000000"/>
          <w:kern w:val="0"/>
          <w:sz w:val="20"/>
          <w:szCs w:val="20"/>
        </w:rPr>
        <w:t xml:space="preserve"> </w:t>
      </w:r>
      <w:r w:rsidRPr="00687881">
        <w:rPr>
          <w:rFonts w:ascii="Calibri" w:eastAsia="Calibri-Bold" w:hAnsi="Calibri" w:cs="Calibri"/>
          <w:color w:val="000000"/>
          <w:kern w:val="0"/>
          <w:sz w:val="20"/>
          <w:szCs w:val="20"/>
        </w:rPr>
        <w:t>dialyzed against phosphate buffered saline (PBS) (pH 7.4) and</w:t>
      </w:r>
      <w:r w:rsidR="003F7E41" w:rsidRPr="00687881">
        <w:rPr>
          <w:rFonts w:ascii="Calibri" w:eastAsia="Calibri-Bold" w:hAnsi="Calibri" w:cs="Calibri"/>
          <w:color w:val="000000"/>
          <w:kern w:val="0"/>
          <w:sz w:val="20"/>
          <w:szCs w:val="20"/>
        </w:rPr>
        <w:t xml:space="preserve"> </w:t>
      </w:r>
      <w:r w:rsidRPr="00687881">
        <w:rPr>
          <w:rFonts w:ascii="Calibri" w:eastAsia="Calibri-Bold" w:hAnsi="Calibri" w:cs="Calibri"/>
          <w:color w:val="000000"/>
          <w:kern w:val="0"/>
          <w:sz w:val="20"/>
          <w:szCs w:val="20"/>
        </w:rPr>
        <w:t>stored at −30°C.</w:t>
      </w:r>
    </w:p>
    <w:p w14:paraId="0FA21692" w14:textId="77777777" w:rsidR="003F7E41" w:rsidRPr="00BB6D42" w:rsidRDefault="003F7E41" w:rsidP="006211CE">
      <w:pPr>
        <w:autoSpaceDE w:val="0"/>
        <w:autoSpaceDN w:val="0"/>
        <w:adjustRightInd w:val="0"/>
        <w:rPr>
          <w:rFonts w:ascii="Calibri" w:eastAsia="Calibri-Bold" w:hAnsi="Calibri" w:cs="Calibri"/>
          <w:color w:val="000000"/>
          <w:kern w:val="0"/>
          <w:sz w:val="20"/>
          <w:szCs w:val="20"/>
        </w:rPr>
      </w:pPr>
    </w:p>
    <w:p w14:paraId="4C4192C7" w14:textId="6545CFAF" w:rsidR="003B2B56" w:rsidRPr="00C70BA0" w:rsidRDefault="003B2B56" w:rsidP="003B2B56">
      <w:pPr>
        <w:autoSpaceDE w:val="0"/>
        <w:autoSpaceDN w:val="0"/>
        <w:adjustRightInd w:val="0"/>
        <w:rPr>
          <w:rFonts w:ascii="Calibri" w:hAnsi="Calibri" w:cs="Calibri"/>
          <w:b/>
          <w:bCs/>
          <w:kern w:val="0"/>
          <w:sz w:val="20"/>
          <w:szCs w:val="20"/>
          <w:u w:val="single"/>
        </w:rPr>
      </w:pPr>
      <w:r w:rsidRPr="00C70BA0">
        <w:rPr>
          <w:rFonts w:ascii="Calibri" w:hAnsi="Calibri" w:cs="Calibri"/>
          <w:b/>
          <w:bCs/>
          <w:sz w:val="20"/>
          <w:szCs w:val="20"/>
          <w:u w:val="single"/>
        </w:rPr>
        <w:t>ELISA</w:t>
      </w:r>
    </w:p>
    <w:p w14:paraId="0AA8BDB4" w14:textId="77777777" w:rsidR="003B2B56" w:rsidRPr="00BB6D42" w:rsidRDefault="003B2B56" w:rsidP="003B2B56">
      <w:pPr>
        <w:pStyle w:val="ListParagraph"/>
        <w:numPr>
          <w:ilvl w:val="0"/>
          <w:numId w:val="2"/>
        </w:numPr>
        <w:autoSpaceDE w:val="0"/>
        <w:autoSpaceDN w:val="0"/>
        <w:adjustRightInd w:val="0"/>
        <w:ind w:leftChars="0"/>
        <w:rPr>
          <w:rFonts w:ascii="Calibri" w:hAnsi="Calibri" w:cs="Calibri"/>
          <w:kern w:val="0"/>
          <w:sz w:val="20"/>
          <w:szCs w:val="20"/>
        </w:rPr>
      </w:pPr>
      <w:r w:rsidRPr="00BB6D42">
        <w:rPr>
          <w:rFonts w:ascii="Calibri" w:hAnsi="Calibri" w:cs="Calibri"/>
          <w:kern w:val="0"/>
          <w:sz w:val="20"/>
          <w:szCs w:val="20"/>
        </w:rPr>
        <w:t xml:space="preserve">Each well of 96-well ELISA plates was coated with 100 </w:t>
      </w:r>
      <w:proofErr w:type="spellStart"/>
      <w:r w:rsidRPr="00BB6D42">
        <w:rPr>
          <w:rFonts w:ascii="Calibri" w:eastAsia="AdvOT596495f2+03" w:hAnsi="Calibri" w:cs="Calibri"/>
          <w:kern w:val="0"/>
          <w:sz w:val="20"/>
          <w:szCs w:val="20"/>
        </w:rPr>
        <w:t>μ</w:t>
      </w:r>
      <w:r w:rsidRPr="00BB6D42">
        <w:rPr>
          <w:rFonts w:ascii="Calibri" w:hAnsi="Calibri" w:cs="Calibri"/>
          <w:kern w:val="0"/>
          <w:sz w:val="20"/>
          <w:szCs w:val="20"/>
        </w:rPr>
        <w:t>L</w:t>
      </w:r>
      <w:proofErr w:type="spellEnd"/>
      <w:r w:rsidRPr="00BB6D42">
        <w:rPr>
          <w:rFonts w:ascii="Calibri" w:hAnsi="Calibri" w:cs="Calibri"/>
          <w:kern w:val="0"/>
          <w:sz w:val="20"/>
          <w:szCs w:val="20"/>
        </w:rPr>
        <w:t xml:space="preserve"> of 5 </w:t>
      </w:r>
      <w:proofErr w:type="spellStart"/>
      <w:r w:rsidRPr="00BB6D42">
        <w:rPr>
          <w:rFonts w:ascii="Calibri" w:eastAsia="AdvOT596495f2+03" w:hAnsi="Calibri" w:cs="Calibri"/>
          <w:kern w:val="0"/>
          <w:sz w:val="20"/>
          <w:szCs w:val="20"/>
        </w:rPr>
        <w:t>μ</w:t>
      </w:r>
      <w:r w:rsidRPr="00BB6D42">
        <w:rPr>
          <w:rFonts w:ascii="Calibri" w:hAnsi="Calibri" w:cs="Calibri"/>
          <w:kern w:val="0"/>
          <w:sz w:val="20"/>
          <w:szCs w:val="20"/>
        </w:rPr>
        <w:t>g</w:t>
      </w:r>
      <w:proofErr w:type="spellEnd"/>
      <w:r w:rsidRPr="00BB6D42">
        <w:rPr>
          <w:rFonts w:ascii="Calibri" w:hAnsi="Calibri" w:cs="Calibri"/>
          <w:kern w:val="0"/>
          <w:sz w:val="20"/>
          <w:szCs w:val="20"/>
        </w:rPr>
        <w:t>/mL human IgG, and then a blocking solution (Blocking Reagent for ELISA; Roche Diagnostics, Swiss) was applied and the plates were incubated for 2 h.</w:t>
      </w:r>
    </w:p>
    <w:p w14:paraId="06825AF7" w14:textId="1641E6D7" w:rsidR="003B2B56" w:rsidRPr="00BB6D42" w:rsidRDefault="003B2B56" w:rsidP="003B2B56">
      <w:pPr>
        <w:pStyle w:val="ListParagraph"/>
        <w:numPr>
          <w:ilvl w:val="0"/>
          <w:numId w:val="2"/>
        </w:numPr>
        <w:autoSpaceDE w:val="0"/>
        <w:autoSpaceDN w:val="0"/>
        <w:adjustRightInd w:val="0"/>
        <w:ind w:leftChars="0"/>
        <w:rPr>
          <w:rFonts w:ascii="Calibri" w:hAnsi="Calibri" w:cs="Calibri"/>
          <w:kern w:val="0"/>
          <w:sz w:val="20"/>
          <w:szCs w:val="20"/>
        </w:rPr>
      </w:pPr>
      <w:r w:rsidRPr="00BB6D42">
        <w:rPr>
          <w:rFonts w:ascii="Calibri" w:hAnsi="Calibri" w:cs="Calibri"/>
          <w:kern w:val="0"/>
          <w:sz w:val="20"/>
          <w:szCs w:val="20"/>
        </w:rPr>
        <w:t xml:space="preserve">The plates were washed with PBS-T, after which 100 </w:t>
      </w:r>
      <w:proofErr w:type="spellStart"/>
      <w:r w:rsidRPr="00BB6D42">
        <w:rPr>
          <w:rFonts w:ascii="Calibri" w:eastAsia="AdvOT596495f2+03" w:hAnsi="Calibri" w:cs="Calibri"/>
          <w:kern w:val="0"/>
          <w:sz w:val="20"/>
          <w:szCs w:val="20"/>
        </w:rPr>
        <w:t>μ</w:t>
      </w:r>
      <w:r w:rsidRPr="00BB6D42">
        <w:rPr>
          <w:rFonts w:ascii="Calibri" w:hAnsi="Calibri" w:cs="Calibri"/>
          <w:kern w:val="0"/>
          <w:sz w:val="20"/>
          <w:szCs w:val="20"/>
        </w:rPr>
        <w:t>L</w:t>
      </w:r>
      <w:proofErr w:type="spellEnd"/>
      <w:r w:rsidRPr="00BB6D42">
        <w:rPr>
          <w:rFonts w:ascii="Calibri" w:hAnsi="Calibri" w:cs="Calibri"/>
          <w:kern w:val="0"/>
          <w:sz w:val="20"/>
          <w:szCs w:val="20"/>
        </w:rPr>
        <w:t xml:space="preserve"> of the </w:t>
      </w:r>
      <w:r w:rsidR="000F0619">
        <w:rPr>
          <w:rFonts w:ascii="Calibri" w:hAnsi="Calibri" w:cs="Calibri"/>
          <w:kern w:val="0"/>
          <w:sz w:val="20"/>
          <w:szCs w:val="20"/>
        </w:rPr>
        <w:t>periplasmic extract</w:t>
      </w:r>
      <w:r w:rsidRPr="00BB6D42">
        <w:rPr>
          <w:rFonts w:ascii="Calibri" w:hAnsi="Calibri" w:cs="Calibri"/>
          <w:kern w:val="0"/>
          <w:sz w:val="20"/>
          <w:szCs w:val="20"/>
        </w:rPr>
        <w:t xml:space="preserve"> of bacterial cultures was added to each well. The wells were washed and then HRP-labeled anti-His antibody was added.</w:t>
      </w:r>
    </w:p>
    <w:p w14:paraId="51E86E86" w14:textId="79418C03" w:rsidR="003B2B56" w:rsidRPr="00BB6D42" w:rsidRDefault="003B2B56" w:rsidP="003B2B56">
      <w:pPr>
        <w:pStyle w:val="ListParagraph"/>
        <w:numPr>
          <w:ilvl w:val="0"/>
          <w:numId w:val="2"/>
        </w:numPr>
        <w:autoSpaceDE w:val="0"/>
        <w:autoSpaceDN w:val="0"/>
        <w:adjustRightInd w:val="0"/>
        <w:ind w:leftChars="0"/>
        <w:rPr>
          <w:rFonts w:ascii="Calibri" w:hAnsi="Calibri" w:cs="Calibri"/>
          <w:kern w:val="0"/>
          <w:sz w:val="20"/>
          <w:szCs w:val="20"/>
        </w:rPr>
      </w:pPr>
      <w:r w:rsidRPr="00BB6D42">
        <w:rPr>
          <w:rFonts w:ascii="Calibri" w:hAnsi="Calibri" w:cs="Calibri"/>
          <w:kern w:val="0"/>
          <w:sz w:val="20"/>
          <w:szCs w:val="20"/>
        </w:rPr>
        <w:t>The amount of the antigen-speci</w:t>
      </w:r>
      <w:r w:rsidRPr="00BB6D42">
        <w:rPr>
          <w:rFonts w:ascii="Calibri" w:eastAsia="AdvOT596495f2+fb" w:hAnsi="Calibri" w:cs="Calibri"/>
          <w:kern w:val="0"/>
          <w:sz w:val="20"/>
          <w:szCs w:val="20"/>
        </w:rPr>
        <w:t>fi</w:t>
      </w:r>
      <w:r w:rsidRPr="00BB6D42">
        <w:rPr>
          <w:rFonts w:ascii="Calibri" w:hAnsi="Calibri" w:cs="Calibri"/>
          <w:kern w:val="0"/>
          <w:sz w:val="20"/>
          <w:szCs w:val="20"/>
        </w:rPr>
        <w:t>c antibody present was measured using an HRP substrate kit (Sigma-Aldrich, St. Louis, MO), and the plates were read using a microplate reader (Model 680; Bio-Rad Laboratories, Hercules, CA), at a wavelength of 4</w:t>
      </w:r>
      <w:r w:rsidR="00C21D48">
        <w:rPr>
          <w:rFonts w:ascii="Calibri" w:hAnsi="Calibri" w:cs="Calibri"/>
          <w:kern w:val="0"/>
          <w:sz w:val="20"/>
          <w:szCs w:val="20"/>
        </w:rPr>
        <w:t>05</w:t>
      </w:r>
      <w:r w:rsidRPr="00BB6D42">
        <w:rPr>
          <w:rFonts w:ascii="Calibri" w:hAnsi="Calibri" w:cs="Calibri"/>
          <w:kern w:val="0"/>
          <w:sz w:val="20"/>
          <w:szCs w:val="20"/>
        </w:rPr>
        <w:t xml:space="preserve"> nm. </w:t>
      </w:r>
    </w:p>
    <w:p w14:paraId="5CE4FEBE" w14:textId="77777777" w:rsidR="003B2B56" w:rsidRPr="00BB6D42" w:rsidRDefault="003B2B56" w:rsidP="003B2B56">
      <w:pPr>
        <w:autoSpaceDE w:val="0"/>
        <w:autoSpaceDN w:val="0"/>
        <w:adjustRightInd w:val="0"/>
        <w:rPr>
          <w:rFonts w:ascii="Calibri" w:hAnsi="Calibri" w:cs="Calibri"/>
          <w:kern w:val="0"/>
          <w:sz w:val="20"/>
          <w:szCs w:val="20"/>
        </w:rPr>
      </w:pPr>
    </w:p>
    <w:p w14:paraId="580DA6B9" w14:textId="77777777" w:rsidR="003B2B56" w:rsidRPr="000E3498" w:rsidRDefault="003B2B56" w:rsidP="003B2B56">
      <w:pPr>
        <w:autoSpaceDE w:val="0"/>
        <w:autoSpaceDN w:val="0"/>
        <w:adjustRightInd w:val="0"/>
        <w:rPr>
          <w:rFonts w:ascii="Calibri" w:hAnsi="Calibri" w:cs="Calibri"/>
          <w:b/>
          <w:bCs/>
          <w:kern w:val="0"/>
          <w:sz w:val="20"/>
          <w:szCs w:val="20"/>
          <w:u w:val="single"/>
        </w:rPr>
      </w:pPr>
      <w:r w:rsidRPr="000E3498">
        <w:rPr>
          <w:rFonts w:ascii="Calibri" w:hAnsi="Calibri" w:cs="Calibri"/>
          <w:b/>
          <w:bCs/>
          <w:kern w:val="0"/>
          <w:sz w:val="20"/>
          <w:szCs w:val="20"/>
          <w:u w:val="single"/>
        </w:rPr>
        <w:t>References</w:t>
      </w:r>
    </w:p>
    <w:p w14:paraId="4ACAF3EF" w14:textId="55479484" w:rsidR="00D41BFE" w:rsidRPr="00D41BFE" w:rsidRDefault="00C159B7" w:rsidP="00D41BFE">
      <w:pPr>
        <w:autoSpaceDE w:val="0"/>
        <w:autoSpaceDN w:val="0"/>
        <w:adjustRightInd w:val="0"/>
        <w:spacing w:line="480" w:lineRule="auto"/>
        <w:ind w:left="640" w:hanging="640"/>
        <w:jc w:val="left"/>
        <w:rPr>
          <w:rFonts w:ascii="Calibri" w:hAnsi="Calibri" w:cs="Calibri"/>
          <w:noProof/>
          <w:kern w:val="0"/>
          <w:sz w:val="20"/>
          <w:szCs w:val="24"/>
        </w:rPr>
      </w:pPr>
      <w:r>
        <w:rPr>
          <w:rFonts w:ascii="Calibri" w:hAnsi="Calibri" w:cs="Calibri"/>
          <w:sz w:val="20"/>
          <w:szCs w:val="20"/>
        </w:rPr>
        <w:fldChar w:fldCharType="begin" w:fldLock="1"/>
      </w:r>
      <w:r>
        <w:rPr>
          <w:rFonts w:ascii="Calibri" w:hAnsi="Calibri" w:cs="Calibri"/>
          <w:sz w:val="20"/>
          <w:szCs w:val="20"/>
        </w:rPr>
        <w:instrText xml:space="preserve">ADDIN Mendeley Bibliography CSL_BIBLIOGRAPHY </w:instrText>
      </w:r>
      <w:r>
        <w:rPr>
          <w:rFonts w:ascii="Calibri" w:hAnsi="Calibri" w:cs="Calibri"/>
          <w:sz w:val="20"/>
          <w:szCs w:val="20"/>
        </w:rPr>
        <w:fldChar w:fldCharType="separate"/>
      </w:r>
      <w:r w:rsidR="00D41BFE" w:rsidRPr="00D41BFE">
        <w:rPr>
          <w:rFonts w:ascii="Calibri" w:hAnsi="Calibri" w:cs="Calibri"/>
          <w:noProof/>
          <w:kern w:val="0"/>
          <w:sz w:val="20"/>
          <w:szCs w:val="24"/>
        </w:rPr>
        <w:t xml:space="preserve">1. </w:t>
      </w:r>
      <w:r w:rsidR="00D41BFE" w:rsidRPr="00D41BFE">
        <w:rPr>
          <w:rFonts w:ascii="Calibri" w:hAnsi="Calibri" w:cs="Calibri"/>
          <w:noProof/>
          <w:kern w:val="0"/>
          <w:sz w:val="20"/>
          <w:szCs w:val="24"/>
        </w:rPr>
        <w:tab/>
        <w:t xml:space="preserve">Shen Z, Stryker GA, Mernaugh RL, Yu L, Yan H, Zeng X. Single-chain fragment variable antibody piezoimmunosensors. </w:t>
      </w:r>
      <w:r w:rsidR="00D41BFE" w:rsidRPr="00D41BFE">
        <w:rPr>
          <w:rFonts w:ascii="Calibri" w:hAnsi="Calibri" w:cs="Calibri"/>
          <w:i/>
          <w:iCs/>
          <w:noProof/>
          <w:kern w:val="0"/>
          <w:sz w:val="20"/>
          <w:szCs w:val="24"/>
        </w:rPr>
        <w:t>Anal. Chem.</w:t>
      </w:r>
      <w:r w:rsidR="00D41BFE" w:rsidRPr="00D41BFE">
        <w:rPr>
          <w:rFonts w:ascii="Calibri" w:hAnsi="Calibri" w:cs="Calibri"/>
          <w:noProof/>
          <w:kern w:val="0"/>
          <w:sz w:val="20"/>
          <w:szCs w:val="24"/>
        </w:rPr>
        <w:t xml:space="preserve"> [Internet]. 77(3), 797–805 (2005). Available from: http://www.pubmedcentral.nih.gov/articlerender.fcgi?artid=2505340&amp;tool=pmcentrez&amp;rendertype=abstract.</w:t>
      </w:r>
    </w:p>
    <w:p w14:paraId="66FCE54C" w14:textId="77777777" w:rsidR="00D41BFE" w:rsidRPr="00D41BFE" w:rsidRDefault="00D41BFE" w:rsidP="00D41BFE">
      <w:pPr>
        <w:autoSpaceDE w:val="0"/>
        <w:autoSpaceDN w:val="0"/>
        <w:adjustRightInd w:val="0"/>
        <w:spacing w:line="480" w:lineRule="auto"/>
        <w:ind w:left="640" w:hanging="640"/>
        <w:jc w:val="left"/>
        <w:rPr>
          <w:rFonts w:ascii="Calibri" w:hAnsi="Calibri" w:cs="Calibri"/>
          <w:noProof/>
          <w:kern w:val="0"/>
          <w:sz w:val="20"/>
          <w:szCs w:val="24"/>
        </w:rPr>
      </w:pPr>
      <w:r w:rsidRPr="00D41BFE">
        <w:rPr>
          <w:rFonts w:ascii="Calibri" w:hAnsi="Calibri" w:cs="Calibri"/>
          <w:noProof/>
          <w:kern w:val="0"/>
          <w:sz w:val="20"/>
          <w:szCs w:val="24"/>
        </w:rPr>
        <w:lastRenderedPageBreak/>
        <w:t xml:space="preserve">2. </w:t>
      </w:r>
      <w:r w:rsidRPr="00D41BFE">
        <w:rPr>
          <w:rFonts w:ascii="Calibri" w:hAnsi="Calibri" w:cs="Calibri"/>
          <w:noProof/>
          <w:kern w:val="0"/>
          <w:sz w:val="20"/>
          <w:szCs w:val="24"/>
        </w:rPr>
        <w:tab/>
        <w:t xml:space="preserve">Kato M, Hanyu Y. Single-step colony assay for screening antibody libraries. </w:t>
      </w:r>
      <w:r w:rsidRPr="00D41BFE">
        <w:rPr>
          <w:rFonts w:ascii="Calibri" w:hAnsi="Calibri" w:cs="Calibri"/>
          <w:i/>
          <w:iCs/>
          <w:noProof/>
          <w:kern w:val="0"/>
          <w:sz w:val="20"/>
          <w:szCs w:val="24"/>
        </w:rPr>
        <w:t>J. Biotechnol.</w:t>
      </w:r>
      <w:r w:rsidRPr="00D41BFE">
        <w:rPr>
          <w:rFonts w:ascii="Calibri" w:hAnsi="Calibri" w:cs="Calibri"/>
          <w:noProof/>
          <w:kern w:val="0"/>
          <w:sz w:val="20"/>
          <w:szCs w:val="24"/>
        </w:rPr>
        <w:t xml:space="preserve"> [Internet]. 255, 1–8 (2017). Available from: http://www.ncbi.nlm.nih.gov/pubmed/28641985.</w:t>
      </w:r>
    </w:p>
    <w:p w14:paraId="0EF58DC6" w14:textId="77777777" w:rsidR="00D41BFE" w:rsidRPr="00D41BFE" w:rsidRDefault="00D41BFE" w:rsidP="00D41BFE">
      <w:pPr>
        <w:autoSpaceDE w:val="0"/>
        <w:autoSpaceDN w:val="0"/>
        <w:adjustRightInd w:val="0"/>
        <w:spacing w:line="480" w:lineRule="auto"/>
        <w:ind w:left="640" w:hanging="640"/>
        <w:jc w:val="left"/>
        <w:rPr>
          <w:rFonts w:ascii="Calibri" w:hAnsi="Calibri" w:cs="Calibri"/>
          <w:noProof/>
          <w:kern w:val="0"/>
          <w:sz w:val="20"/>
          <w:szCs w:val="24"/>
        </w:rPr>
      </w:pPr>
      <w:r w:rsidRPr="00D41BFE">
        <w:rPr>
          <w:rFonts w:ascii="Calibri" w:hAnsi="Calibri" w:cs="Calibri"/>
          <w:noProof/>
          <w:kern w:val="0"/>
          <w:sz w:val="20"/>
          <w:szCs w:val="24"/>
        </w:rPr>
        <w:t xml:space="preserve">3. </w:t>
      </w:r>
      <w:r w:rsidRPr="00D41BFE">
        <w:rPr>
          <w:rFonts w:ascii="Calibri" w:hAnsi="Calibri" w:cs="Calibri"/>
          <w:noProof/>
          <w:kern w:val="0"/>
          <w:sz w:val="20"/>
          <w:szCs w:val="24"/>
        </w:rPr>
        <w:tab/>
        <w:t xml:space="preserve">Hanyu Y, Kato M. Screening antibody libraries with colony assay using scFv-alkaline phosphatase fusion proteins. </w:t>
      </w:r>
      <w:r w:rsidRPr="00D41BFE">
        <w:rPr>
          <w:rFonts w:ascii="Calibri" w:hAnsi="Calibri" w:cs="Calibri"/>
          <w:i/>
          <w:iCs/>
          <w:noProof/>
          <w:kern w:val="0"/>
          <w:sz w:val="20"/>
          <w:szCs w:val="24"/>
        </w:rPr>
        <w:t>Molecules</w:t>
      </w:r>
      <w:r w:rsidRPr="00D41BFE">
        <w:rPr>
          <w:rFonts w:ascii="Calibri" w:hAnsi="Calibri" w:cs="Calibri"/>
          <w:noProof/>
          <w:kern w:val="0"/>
          <w:sz w:val="20"/>
          <w:szCs w:val="24"/>
        </w:rPr>
        <w:t>. 25(12) (2020).</w:t>
      </w:r>
    </w:p>
    <w:p w14:paraId="7D4C8D63" w14:textId="77777777" w:rsidR="00D41BFE" w:rsidRPr="00D41BFE" w:rsidRDefault="00D41BFE" w:rsidP="00D41BFE">
      <w:pPr>
        <w:autoSpaceDE w:val="0"/>
        <w:autoSpaceDN w:val="0"/>
        <w:adjustRightInd w:val="0"/>
        <w:spacing w:line="480" w:lineRule="auto"/>
        <w:ind w:left="640" w:hanging="640"/>
        <w:jc w:val="left"/>
        <w:rPr>
          <w:rFonts w:ascii="Calibri" w:hAnsi="Calibri" w:cs="Calibri"/>
          <w:noProof/>
          <w:kern w:val="0"/>
          <w:sz w:val="20"/>
          <w:szCs w:val="24"/>
        </w:rPr>
      </w:pPr>
      <w:r w:rsidRPr="00D41BFE">
        <w:rPr>
          <w:rFonts w:ascii="Calibri" w:hAnsi="Calibri" w:cs="Calibri"/>
          <w:noProof/>
          <w:kern w:val="0"/>
          <w:sz w:val="20"/>
          <w:szCs w:val="24"/>
        </w:rPr>
        <w:t xml:space="preserve">4. </w:t>
      </w:r>
      <w:r w:rsidRPr="00D41BFE">
        <w:rPr>
          <w:rFonts w:ascii="Calibri" w:hAnsi="Calibri" w:cs="Calibri"/>
          <w:noProof/>
          <w:kern w:val="0"/>
          <w:sz w:val="20"/>
          <w:szCs w:val="24"/>
        </w:rPr>
        <w:tab/>
        <w:t>Kato M, Chiba T, Hanyu Y. Inhibition of Gaussia luciferase Activity by a Monoclonal Antibody. Curr. Enzym. Inhib.7(4), 229–235 (2011).</w:t>
      </w:r>
    </w:p>
    <w:p w14:paraId="7CD91276" w14:textId="77777777" w:rsidR="00D41BFE" w:rsidRPr="00D41BFE" w:rsidRDefault="00D41BFE" w:rsidP="00D41BFE">
      <w:pPr>
        <w:autoSpaceDE w:val="0"/>
        <w:autoSpaceDN w:val="0"/>
        <w:adjustRightInd w:val="0"/>
        <w:spacing w:line="480" w:lineRule="auto"/>
        <w:ind w:left="640" w:hanging="640"/>
        <w:jc w:val="left"/>
        <w:rPr>
          <w:rFonts w:ascii="Calibri" w:hAnsi="Calibri" w:cs="Calibri"/>
          <w:noProof/>
          <w:sz w:val="20"/>
        </w:rPr>
      </w:pPr>
      <w:r w:rsidRPr="00D41BFE">
        <w:rPr>
          <w:rFonts w:ascii="Calibri" w:hAnsi="Calibri" w:cs="Calibri"/>
          <w:noProof/>
          <w:kern w:val="0"/>
          <w:sz w:val="20"/>
          <w:szCs w:val="24"/>
        </w:rPr>
        <w:t xml:space="preserve">5. </w:t>
      </w:r>
      <w:r w:rsidRPr="00D41BFE">
        <w:rPr>
          <w:rFonts w:ascii="Calibri" w:hAnsi="Calibri" w:cs="Calibri"/>
          <w:noProof/>
          <w:kern w:val="0"/>
          <w:sz w:val="20"/>
          <w:szCs w:val="24"/>
        </w:rPr>
        <w:tab/>
        <w:t xml:space="preserve">Kato M, Hanyu Y. Construction of an scFv library by enzymatic assembly of VL and VH genes. </w:t>
      </w:r>
      <w:r w:rsidRPr="00D41BFE">
        <w:rPr>
          <w:rFonts w:ascii="Calibri" w:hAnsi="Calibri" w:cs="Calibri"/>
          <w:i/>
          <w:iCs/>
          <w:noProof/>
          <w:kern w:val="0"/>
          <w:sz w:val="20"/>
          <w:szCs w:val="24"/>
        </w:rPr>
        <w:t>J. Immunol. Methods</w:t>
      </w:r>
      <w:r w:rsidRPr="00D41BFE">
        <w:rPr>
          <w:rFonts w:ascii="Calibri" w:hAnsi="Calibri" w:cs="Calibri"/>
          <w:noProof/>
          <w:kern w:val="0"/>
          <w:sz w:val="20"/>
          <w:szCs w:val="24"/>
        </w:rPr>
        <w:t>. 396(1–2), 15–22 (2013).</w:t>
      </w:r>
    </w:p>
    <w:p w14:paraId="09A9D562" w14:textId="578EE00E" w:rsidR="00841408" w:rsidRPr="000E3498" w:rsidRDefault="00C159B7" w:rsidP="003B2B56">
      <w:pPr>
        <w:spacing w:line="480" w:lineRule="auto"/>
        <w:rPr>
          <w:rFonts w:ascii="Calibri" w:hAnsi="Calibri" w:cs="Calibri"/>
          <w:sz w:val="20"/>
          <w:szCs w:val="20"/>
        </w:rPr>
      </w:pPr>
      <w:r>
        <w:rPr>
          <w:rFonts w:ascii="Calibri" w:hAnsi="Calibri" w:cs="Calibri"/>
          <w:sz w:val="20"/>
          <w:szCs w:val="20"/>
        </w:rPr>
        <w:fldChar w:fldCharType="end"/>
      </w:r>
    </w:p>
    <w:p w14:paraId="4299F032" w14:textId="3C0E348F" w:rsidR="00841408" w:rsidRPr="006211CE" w:rsidRDefault="00841408" w:rsidP="006211CE">
      <w:pPr>
        <w:spacing w:line="480" w:lineRule="auto"/>
        <w:rPr>
          <w:rFonts w:ascii="Arial" w:hAnsi="Arial" w:cs="Arial"/>
          <w:sz w:val="24"/>
          <w:szCs w:val="24"/>
        </w:rPr>
      </w:pPr>
    </w:p>
    <w:p w14:paraId="080338E8" w14:textId="27AA7383" w:rsidR="00841408" w:rsidRPr="006211CE" w:rsidRDefault="00841408" w:rsidP="006211CE">
      <w:pPr>
        <w:spacing w:line="480" w:lineRule="auto"/>
        <w:rPr>
          <w:rFonts w:ascii="Arial" w:hAnsi="Arial" w:cs="Arial"/>
          <w:sz w:val="24"/>
          <w:szCs w:val="24"/>
        </w:rPr>
      </w:pPr>
    </w:p>
    <w:p w14:paraId="7ED5E59B" w14:textId="77777777" w:rsidR="00841408" w:rsidRPr="006211CE" w:rsidRDefault="00841408" w:rsidP="006211CE">
      <w:pPr>
        <w:spacing w:line="480" w:lineRule="auto"/>
        <w:rPr>
          <w:rFonts w:ascii="Arial" w:hAnsi="Arial" w:cs="Arial"/>
          <w:sz w:val="24"/>
          <w:szCs w:val="24"/>
        </w:rPr>
      </w:pPr>
    </w:p>
    <w:sectPr w:rsidR="00841408" w:rsidRPr="006211CE" w:rsidSect="005B0F1C">
      <w:headerReference w:type="default" r:id="rId8"/>
      <w:footerReference w:type="even" r:id="rId9"/>
      <w:footerReference w:type="default" r:id="rId10"/>
      <w:pgSz w:w="12240" w:h="15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27C31" w14:textId="77777777" w:rsidR="00161E49" w:rsidRDefault="00161E49">
      <w:r>
        <w:separator/>
      </w:r>
    </w:p>
  </w:endnote>
  <w:endnote w:type="continuationSeparator" w:id="0">
    <w:p w14:paraId="029B7C8D" w14:textId="77777777" w:rsidR="00161E49" w:rsidRDefault="0016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MS Mincho"/>
    <w:panose1 w:val="00000000000000000000"/>
    <w:charset w:val="80"/>
    <w:family w:val="auto"/>
    <w:notTrueType/>
    <w:pitch w:val="default"/>
    <w:sig w:usb0="00000001" w:usb1="08070000" w:usb2="00000010" w:usb3="00000000" w:csb0="00020001" w:csb1="00000000"/>
  </w:font>
  <w:font w:name="Yu Gothic UI">
    <w:panose1 w:val="020B0500000000000000"/>
    <w:charset w:val="80"/>
    <w:family w:val="swiss"/>
    <w:pitch w:val="variable"/>
    <w:sig w:usb0="E00002FF" w:usb1="2AC7FDFF" w:usb2="00000016" w:usb3="00000000" w:csb0="0002009F" w:csb1="00000000"/>
  </w:font>
  <w:font w:name="CaeciliaLTStd-Roman">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eciliaLTStd-Italic">
    <w:altName w:val="MS Mincho"/>
    <w:panose1 w:val="00000000000000000000"/>
    <w:charset w:val="80"/>
    <w:family w:val="auto"/>
    <w:notTrueType/>
    <w:pitch w:val="default"/>
    <w:sig w:usb0="00000000" w:usb1="08070000" w:usb2="00000010" w:usb3="00000000" w:csb0="00020000" w:csb1="00000000"/>
  </w:font>
  <w:font w:name="AdvOT596495f2+03">
    <w:altName w:val="Yu Gothic"/>
    <w:panose1 w:val="00000000000000000000"/>
    <w:charset w:val="80"/>
    <w:family w:val="auto"/>
    <w:notTrueType/>
    <w:pitch w:val="default"/>
    <w:sig w:usb0="00000001" w:usb1="08070000" w:usb2="00000010" w:usb3="00000000" w:csb0="00020000" w:csb1="00000000"/>
  </w:font>
  <w:font w:name="AdvOT596495f2+fb">
    <w:altName w:val="Yu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AA69" w14:textId="77777777" w:rsidR="00D032C5" w:rsidRDefault="00E02BFB" w:rsidP="00D032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18816C" w14:textId="77777777" w:rsidR="00D032C5" w:rsidRDefault="00161E49" w:rsidP="00AA1F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E546" w14:textId="7D5E0E21" w:rsidR="00214A86" w:rsidRDefault="00214A86">
    <w:pPr>
      <w:pStyle w:val="Footer"/>
    </w:pPr>
    <w:r>
      <w:t>BioTechniques protocol template</w:t>
    </w:r>
  </w:p>
  <w:p w14:paraId="47F113CD" w14:textId="77777777" w:rsidR="00D032C5" w:rsidRDefault="00161E49" w:rsidP="00AA1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D7287" w14:textId="77777777" w:rsidR="00161E49" w:rsidRDefault="00161E49">
      <w:r>
        <w:separator/>
      </w:r>
    </w:p>
  </w:footnote>
  <w:footnote w:type="continuationSeparator" w:id="0">
    <w:p w14:paraId="2A9A0F11" w14:textId="77777777" w:rsidR="00161E49" w:rsidRDefault="00161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C8C4" w14:textId="4A61AAA3" w:rsidR="00214A86" w:rsidRDefault="00214A86">
    <w:pPr>
      <w:pStyle w:val="Header"/>
    </w:pPr>
  </w:p>
  <w:p w14:paraId="4EDE47E1" w14:textId="3F392963" w:rsidR="00214A86" w:rsidRDefault="00214A86">
    <w:pPr>
      <w:pStyle w:val="Header"/>
    </w:pPr>
    <w:r>
      <w:rPr>
        <w:noProof/>
        <w:lang w:eastAsia="en-US"/>
      </w:rPr>
      <w:drawing>
        <wp:inline distT="0" distB="0" distL="0" distR="0" wp14:anchorId="0EF5A37E" wp14:editId="0AF55A8C">
          <wp:extent cx="1916853" cy="456581"/>
          <wp:effectExtent l="0" t="0" r="762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N-Header-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1918324" cy="4569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6B2"/>
    <w:multiLevelType w:val="hybridMultilevel"/>
    <w:tmpl w:val="8A5444AA"/>
    <w:lvl w:ilvl="0" w:tplc="5CD0F96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6F54B2C"/>
    <w:multiLevelType w:val="hybridMultilevel"/>
    <w:tmpl w:val="CE5AE9C0"/>
    <w:lvl w:ilvl="0" w:tplc="E3246A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396973"/>
    <w:multiLevelType w:val="hybridMultilevel"/>
    <w:tmpl w:val="19067E4C"/>
    <w:lvl w:ilvl="0" w:tplc="73062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883AC8"/>
    <w:multiLevelType w:val="hybridMultilevel"/>
    <w:tmpl w:val="A1FE0E30"/>
    <w:lvl w:ilvl="0" w:tplc="634A7A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6168D6"/>
    <w:multiLevelType w:val="hybridMultilevel"/>
    <w:tmpl w:val="7B56F888"/>
    <w:lvl w:ilvl="0" w:tplc="CCDE10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377FB8"/>
    <w:multiLevelType w:val="hybridMultilevel"/>
    <w:tmpl w:val="FC96BC3E"/>
    <w:lvl w:ilvl="0" w:tplc="77D813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BFB"/>
    <w:rsid w:val="00043302"/>
    <w:rsid w:val="00080F8F"/>
    <w:rsid w:val="000B3B60"/>
    <w:rsid w:val="000C3F70"/>
    <w:rsid w:val="000E3498"/>
    <w:rsid w:val="000F0619"/>
    <w:rsid w:val="000F1F44"/>
    <w:rsid w:val="00106DA9"/>
    <w:rsid w:val="00125C50"/>
    <w:rsid w:val="00135916"/>
    <w:rsid w:val="0014270B"/>
    <w:rsid w:val="00160A32"/>
    <w:rsid w:val="00161E49"/>
    <w:rsid w:val="00167EAA"/>
    <w:rsid w:val="00185626"/>
    <w:rsid w:val="00186559"/>
    <w:rsid w:val="00191E9A"/>
    <w:rsid w:val="00193D79"/>
    <w:rsid w:val="001F348B"/>
    <w:rsid w:val="001F7E76"/>
    <w:rsid w:val="00212E72"/>
    <w:rsid w:val="00214A86"/>
    <w:rsid w:val="00254161"/>
    <w:rsid w:val="002616DC"/>
    <w:rsid w:val="00281084"/>
    <w:rsid w:val="0028205D"/>
    <w:rsid w:val="00290FDD"/>
    <w:rsid w:val="002966CA"/>
    <w:rsid w:val="002C4A1B"/>
    <w:rsid w:val="002C7E77"/>
    <w:rsid w:val="002F41C5"/>
    <w:rsid w:val="00302196"/>
    <w:rsid w:val="00321B4D"/>
    <w:rsid w:val="00343015"/>
    <w:rsid w:val="00343908"/>
    <w:rsid w:val="00377333"/>
    <w:rsid w:val="00394382"/>
    <w:rsid w:val="003B2B56"/>
    <w:rsid w:val="003C1F1A"/>
    <w:rsid w:val="003C4CA0"/>
    <w:rsid w:val="003F7E41"/>
    <w:rsid w:val="00410220"/>
    <w:rsid w:val="004103D4"/>
    <w:rsid w:val="00434382"/>
    <w:rsid w:val="00447A71"/>
    <w:rsid w:val="00447E1B"/>
    <w:rsid w:val="00494C86"/>
    <w:rsid w:val="004B023D"/>
    <w:rsid w:val="004D1CBC"/>
    <w:rsid w:val="004E1237"/>
    <w:rsid w:val="004F077F"/>
    <w:rsid w:val="004F1FBC"/>
    <w:rsid w:val="004F3BFF"/>
    <w:rsid w:val="00505F0A"/>
    <w:rsid w:val="00514568"/>
    <w:rsid w:val="00521C7B"/>
    <w:rsid w:val="00525361"/>
    <w:rsid w:val="00555114"/>
    <w:rsid w:val="00563BA8"/>
    <w:rsid w:val="00582785"/>
    <w:rsid w:val="0059455B"/>
    <w:rsid w:val="005A1735"/>
    <w:rsid w:val="005B0F1C"/>
    <w:rsid w:val="005B4A39"/>
    <w:rsid w:val="005F2471"/>
    <w:rsid w:val="0061409A"/>
    <w:rsid w:val="006211CE"/>
    <w:rsid w:val="006334C6"/>
    <w:rsid w:val="006504A1"/>
    <w:rsid w:val="00655836"/>
    <w:rsid w:val="00687881"/>
    <w:rsid w:val="006904AC"/>
    <w:rsid w:val="006B066C"/>
    <w:rsid w:val="006B0AB3"/>
    <w:rsid w:val="006B0EFA"/>
    <w:rsid w:val="006B480D"/>
    <w:rsid w:val="006C3EA8"/>
    <w:rsid w:val="006D1349"/>
    <w:rsid w:val="006D66F7"/>
    <w:rsid w:val="006E6C17"/>
    <w:rsid w:val="006F157F"/>
    <w:rsid w:val="007005C6"/>
    <w:rsid w:val="007015B1"/>
    <w:rsid w:val="00707E46"/>
    <w:rsid w:val="007101FF"/>
    <w:rsid w:val="007670C3"/>
    <w:rsid w:val="00771639"/>
    <w:rsid w:val="007B17DB"/>
    <w:rsid w:val="007B3107"/>
    <w:rsid w:val="007B6F9F"/>
    <w:rsid w:val="007C46B9"/>
    <w:rsid w:val="007C5208"/>
    <w:rsid w:val="00813275"/>
    <w:rsid w:val="00814F24"/>
    <w:rsid w:val="00841408"/>
    <w:rsid w:val="00842553"/>
    <w:rsid w:val="00843889"/>
    <w:rsid w:val="008544C0"/>
    <w:rsid w:val="00860B88"/>
    <w:rsid w:val="00860DBE"/>
    <w:rsid w:val="008763B2"/>
    <w:rsid w:val="00882EAD"/>
    <w:rsid w:val="008844FA"/>
    <w:rsid w:val="00887BC0"/>
    <w:rsid w:val="00891073"/>
    <w:rsid w:val="008B4A6C"/>
    <w:rsid w:val="008B52C6"/>
    <w:rsid w:val="009145BB"/>
    <w:rsid w:val="00926360"/>
    <w:rsid w:val="009279E3"/>
    <w:rsid w:val="00935C80"/>
    <w:rsid w:val="009475A2"/>
    <w:rsid w:val="00955A9D"/>
    <w:rsid w:val="00967B4D"/>
    <w:rsid w:val="0099540F"/>
    <w:rsid w:val="009C22AC"/>
    <w:rsid w:val="009D3E34"/>
    <w:rsid w:val="009E40CA"/>
    <w:rsid w:val="009F2BD5"/>
    <w:rsid w:val="00A2031B"/>
    <w:rsid w:val="00A2679A"/>
    <w:rsid w:val="00A40233"/>
    <w:rsid w:val="00A52DA5"/>
    <w:rsid w:val="00A87233"/>
    <w:rsid w:val="00A875E5"/>
    <w:rsid w:val="00A9052B"/>
    <w:rsid w:val="00AC56E9"/>
    <w:rsid w:val="00AD6CF3"/>
    <w:rsid w:val="00B5330D"/>
    <w:rsid w:val="00B539E2"/>
    <w:rsid w:val="00B913F7"/>
    <w:rsid w:val="00BB5533"/>
    <w:rsid w:val="00BB67FE"/>
    <w:rsid w:val="00BB6D42"/>
    <w:rsid w:val="00BC398A"/>
    <w:rsid w:val="00BD746A"/>
    <w:rsid w:val="00C07A74"/>
    <w:rsid w:val="00C159B7"/>
    <w:rsid w:val="00C21D48"/>
    <w:rsid w:val="00C66604"/>
    <w:rsid w:val="00C677CC"/>
    <w:rsid w:val="00C7014A"/>
    <w:rsid w:val="00C70BA0"/>
    <w:rsid w:val="00CB395C"/>
    <w:rsid w:val="00CB4EDB"/>
    <w:rsid w:val="00CB7FCE"/>
    <w:rsid w:val="00CF1CE1"/>
    <w:rsid w:val="00D30C2B"/>
    <w:rsid w:val="00D320D9"/>
    <w:rsid w:val="00D41BFE"/>
    <w:rsid w:val="00D46C8E"/>
    <w:rsid w:val="00D551CF"/>
    <w:rsid w:val="00D57F35"/>
    <w:rsid w:val="00D67243"/>
    <w:rsid w:val="00D706C8"/>
    <w:rsid w:val="00D74950"/>
    <w:rsid w:val="00D84424"/>
    <w:rsid w:val="00DB2032"/>
    <w:rsid w:val="00DD45D1"/>
    <w:rsid w:val="00DD5FE5"/>
    <w:rsid w:val="00DF7D6F"/>
    <w:rsid w:val="00E02BFB"/>
    <w:rsid w:val="00E07B40"/>
    <w:rsid w:val="00E15794"/>
    <w:rsid w:val="00E159EB"/>
    <w:rsid w:val="00E24348"/>
    <w:rsid w:val="00E24DA7"/>
    <w:rsid w:val="00E40151"/>
    <w:rsid w:val="00E44066"/>
    <w:rsid w:val="00E440DF"/>
    <w:rsid w:val="00EA1BE3"/>
    <w:rsid w:val="00EA57DE"/>
    <w:rsid w:val="00EE6F8E"/>
    <w:rsid w:val="00F12EAD"/>
    <w:rsid w:val="00F14785"/>
    <w:rsid w:val="00F215BF"/>
    <w:rsid w:val="00F304C6"/>
    <w:rsid w:val="00F34FF1"/>
    <w:rsid w:val="00F438FF"/>
    <w:rsid w:val="00FA6741"/>
    <w:rsid w:val="00FE3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49AB90"/>
  <w14:defaultImageDpi w14:val="32767"/>
  <w15:docId w15:val="{16F55E56-0FC5-4432-A38C-27A5F732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BFB"/>
    <w:pPr>
      <w:widowControl w:val="0"/>
      <w:jc w:val="both"/>
    </w:pPr>
    <w:rPr>
      <w:rFonts w:asciiTheme="minorHAnsi" w:eastAsiaTheme="minorEastAsia" w:hAnsiTheme="minorHAnsi"/>
      <w:sz w:val="21"/>
      <w:szCs w:val="22"/>
    </w:rPr>
  </w:style>
  <w:style w:type="paragraph" w:styleId="Heading1">
    <w:name w:val="heading 1"/>
    <w:basedOn w:val="Normal"/>
    <w:next w:val="Normal"/>
    <w:link w:val="Heading1Char"/>
    <w:uiPriority w:val="9"/>
    <w:qFormat/>
    <w:rsid w:val="00214A8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14A86"/>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2BFB"/>
    <w:pPr>
      <w:tabs>
        <w:tab w:val="center" w:pos="4252"/>
        <w:tab w:val="right" w:pos="8504"/>
      </w:tabs>
      <w:snapToGrid w:val="0"/>
    </w:pPr>
  </w:style>
  <w:style w:type="character" w:customStyle="1" w:styleId="FooterChar">
    <w:name w:val="Footer Char"/>
    <w:basedOn w:val="DefaultParagraphFont"/>
    <w:link w:val="Footer"/>
    <w:uiPriority w:val="99"/>
    <w:rsid w:val="00E02BFB"/>
    <w:rPr>
      <w:rFonts w:asciiTheme="minorHAnsi" w:eastAsiaTheme="minorEastAsia" w:hAnsiTheme="minorHAnsi"/>
      <w:sz w:val="21"/>
      <w:szCs w:val="22"/>
    </w:rPr>
  </w:style>
  <w:style w:type="character" w:styleId="PageNumber">
    <w:name w:val="page number"/>
    <w:basedOn w:val="DefaultParagraphFont"/>
    <w:uiPriority w:val="99"/>
    <w:semiHidden/>
    <w:unhideWhenUsed/>
    <w:rsid w:val="00E02BFB"/>
  </w:style>
  <w:style w:type="paragraph" w:customStyle="1" w:styleId="Default">
    <w:name w:val="Default"/>
    <w:rsid w:val="00E02BFB"/>
    <w:pPr>
      <w:widowControl w:val="0"/>
      <w:autoSpaceDE w:val="0"/>
      <w:autoSpaceDN w:val="0"/>
      <w:adjustRightInd w:val="0"/>
    </w:pPr>
    <w:rPr>
      <w:rFonts w:eastAsiaTheme="minorEastAsia" w:cs="Times New Roman"/>
      <w:color w:val="000000"/>
      <w:kern w:val="0"/>
    </w:rPr>
  </w:style>
  <w:style w:type="character" w:styleId="LineNumber">
    <w:name w:val="line number"/>
    <w:basedOn w:val="DefaultParagraphFont"/>
    <w:uiPriority w:val="99"/>
    <w:semiHidden/>
    <w:unhideWhenUsed/>
    <w:rsid w:val="00E02BFB"/>
  </w:style>
  <w:style w:type="paragraph" w:styleId="ListParagraph">
    <w:name w:val="List Paragraph"/>
    <w:basedOn w:val="Normal"/>
    <w:uiPriority w:val="34"/>
    <w:qFormat/>
    <w:rsid w:val="001F348B"/>
    <w:pPr>
      <w:ind w:leftChars="400" w:left="960"/>
    </w:pPr>
  </w:style>
  <w:style w:type="paragraph" w:customStyle="1" w:styleId="p1">
    <w:name w:val="p1"/>
    <w:basedOn w:val="Normal"/>
    <w:rsid w:val="006B0AB3"/>
    <w:pPr>
      <w:widowControl/>
      <w:jc w:val="left"/>
    </w:pPr>
    <w:rPr>
      <w:rFonts w:ascii="Wingdings 3" w:eastAsia="MS Mincho" w:hAnsi="Wingdings 3"/>
      <w:color w:val="FF2600"/>
      <w:kern w:val="0"/>
      <w:sz w:val="36"/>
      <w:szCs w:val="36"/>
    </w:rPr>
  </w:style>
  <w:style w:type="paragraph" w:styleId="Header">
    <w:name w:val="header"/>
    <w:basedOn w:val="Normal"/>
    <w:link w:val="HeaderChar"/>
    <w:uiPriority w:val="99"/>
    <w:unhideWhenUsed/>
    <w:rsid w:val="00C677CC"/>
    <w:pPr>
      <w:tabs>
        <w:tab w:val="center" w:pos="4252"/>
        <w:tab w:val="right" w:pos="8504"/>
      </w:tabs>
      <w:snapToGrid w:val="0"/>
    </w:pPr>
  </w:style>
  <w:style w:type="character" w:customStyle="1" w:styleId="HeaderChar">
    <w:name w:val="Header Char"/>
    <w:basedOn w:val="DefaultParagraphFont"/>
    <w:link w:val="Header"/>
    <w:uiPriority w:val="99"/>
    <w:rsid w:val="00C677CC"/>
    <w:rPr>
      <w:rFonts w:asciiTheme="minorHAnsi" w:eastAsiaTheme="minorEastAsia" w:hAnsiTheme="minorHAnsi"/>
      <w:sz w:val="21"/>
      <w:szCs w:val="22"/>
    </w:rPr>
  </w:style>
  <w:style w:type="character" w:customStyle="1" w:styleId="Heading1Char">
    <w:name w:val="Heading 1 Char"/>
    <w:basedOn w:val="DefaultParagraphFont"/>
    <w:link w:val="Heading1"/>
    <w:uiPriority w:val="9"/>
    <w:rsid w:val="00214A8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214A86"/>
    <w:rPr>
      <w:rFonts w:asciiTheme="majorHAnsi" w:eastAsiaTheme="majorEastAsia" w:hAnsiTheme="majorHAnsi" w:cstheme="majorBidi"/>
      <w:b/>
      <w:bCs/>
      <w:color w:val="4472C4" w:themeColor="accent1"/>
      <w:sz w:val="26"/>
      <w:szCs w:val="26"/>
    </w:rPr>
  </w:style>
  <w:style w:type="paragraph" w:styleId="BalloonText">
    <w:name w:val="Balloon Text"/>
    <w:basedOn w:val="Normal"/>
    <w:link w:val="BalloonTextChar"/>
    <w:uiPriority w:val="99"/>
    <w:semiHidden/>
    <w:unhideWhenUsed/>
    <w:rsid w:val="00214A86"/>
    <w:rPr>
      <w:rFonts w:ascii="Tahoma" w:hAnsi="Tahoma" w:cs="Tahoma"/>
      <w:sz w:val="16"/>
      <w:szCs w:val="16"/>
    </w:rPr>
  </w:style>
  <w:style w:type="character" w:customStyle="1" w:styleId="BalloonTextChar">
    <w:name w:val="Balloon Text Char"/>
    <w:basedOn w:val="DefaultParagraphFont"/>
    <w:link w:val="BalloonText"/>
    <w:uiPriority w:val="99"/>
    <w:semiHidden/>
    <w:rsid w:val="00214A8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07131">
      <w:bodyDiv w:val="1"/>
      <w:marLeft w:val="0"/>
      <w:marRight w:val="0"/>
      <w:marTop w:val="0"/>
      <w:marBottom w:val="0"/>
      <w:divBdr>
        <w:top w:val="none" w:sz="0" w:space="0" w:color="auto"/>
        <w:left w:val="none" w:sz="0" w:space="0" w:color="auto"/>
        <w:bottom w:val="none" w:sz="0" w:space="0" w:color="auto"/>
        <w:right w:val="none" w:sz="0" w:space="0" w:color="auto"/>
      </w:divBdr>
    </w:div>
    <w:div w:id="661663260">
      <w:bodyDiv w:val="1"/>
      <w:marLeft w:val="0"/>
      <w:marRight w:val="0"/>
      <w:marTop w:val="0"/>
      <w:marBottom w:val="0"/>
      <w:divBdr>
        <w:top w:val="none" w:sz="0" w:space="0" w:color="auto"/>
        <w:left w:val="none" w:sz="0" w:space="0" w:color="auto"/>
        <w:bottom w:val="none" w:sz="0" w:space="0" w:color="auto"/>
        <w:right w:val="none" w:sz="0" w:space="0" w:color="auto"/>
      </w:divBdr>
    </w:div>
    <w:div w:id="719324382">
      <w:bodyDiv w:val="1"/>
      <w:marLeft w:val="0"/>
      <w:marRight w:val="0"/>
      <w:marTop w:val="0"/>
      <w:marBottom w:val="0"/>
      <w:divBdr>
        <w:top w:val="none" w:sz="0" w:space="0" w:color="auto"/>
        <w:left w:val="none" w:sz="0" w:space="0" w:color="auto"/>
        <w:bottom w:val="none" w:sz="0" w:space="0" w:color="auto"/>
        <w:right w:val="none" w:sz="0" w:space="0" w:color="auto"/>
      </w:divBdr>
    </w:div>
    <w:div w:id="772897257">
      <w:bodyDiv w:val="1"/>
      <w:marLeft w:val="0"/>
      <w:marRight w:val="0"/>
      <w:marTop w:val="0"/>
      <w:marBottom w:val="0"/>
      <w:divBdr>
        <w:top w:val="none" w:sz="0" w:space="0" w:color="auto"/>
        <w:left w:val="none" w:sz="0" w:space="0" w:color="auto"/>
        <w:bottom w:val="none" w:sz="0" w:space="0" w:color="auto"/>
        <w:right w:val="none" w:sz="0" w:space="0" w:color="auto"/>
      </w:divBdr>
    </w:div>
    <w:div w:id="1294751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2CB03-4CF4-424D-8740-2EE5ED443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2590</Words>
  <Characters>14768</Characters>
  <Application>Microsoft Office Word</Application>
  <DocSecurity>0</DocSecurity>
  <Lines>123</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FSG</Company>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Akiyoshi Uemura</dc:creator>
  <cp:lastModifiedBy>Ebony Torrington</cp:lastModifiedBy>
  <cp:revision>2</cp:revision>
  <cp:lastPrinted>2021-09-20T05:41:00Z</cp:lastPrinted>
  <dcterms:created xsi:type="dcterms:W3CDTF">2021-11-09T12:12:00Z</dcterms:created>
  <dcterms:modified xsi:type="dcterms:W3CDTF">2021-11-09T12:12:00Z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iteId">
    <vt:lpwstr>18a7fec8-652f-409b-8369-272d9ce80620</vt:lpwstr>
  </property>
  <property fmtid="{D5CDD505-2E9C-101B-9397-08002B2CF9AE}" pid="4" name="MSIP_Label_ddc55989-3c9e-4466-8514-eac6f80f6373_Owner">
    <vt:lpwstr>y.hanyu@aist.go.jp</vt:lpwstr>
  </property>
  <property fmtid="{D5CDD505-2E9C-101B-9397-08002B2CF9AE}" pid="5" name="MSIP_Label_ddc55989-3c9e-4466-8514-eac6f80f6373_SetDate">
    <vt:lpwstr>2021-09-17T02:20:55.6351915Z</vt:lpwstr>
  </property>
  <property fmtid="{D5CDD505-2E9C-101B-9397-08002B2CF9AE}" pid="6" name="MSIP_Label_ddc55989-3c9e-4466-8514-eac6f80f6373_Name">
    <vt:lpwstr>No Restrictions</vt:lpwstr>
  </property>
  <property fmtid="{D5CDD505-2E9C-101B-9397-08002B2CF9AE}" pid="7" name="MSIP_Label_ddc55989-3c9e-4466-8514-eac6f80f6373_Application">
    <vt:lpwstr>Microsoft Azure Information Protection</vt:lpwstr>
  </property>
  <property fmtid="{D5CDD505-2E9C-101B-9397-08002B2CF9AE}" pid="8" name="MSIP_Label_ddc55989-3c9e-4466-8514-eac6f80f6373_ActionId">
    <vt:lpwstr>e4facde5-e0e7-47e9-b2dc-c5e3dc42958d</vt:lpwstr>
  </property>
  <property fmtid="{D5CDD505-2E9C-101B-9397-08002B2CF9AE}" pid="9" name="MSIP_Label_ddc55989-3c9e-4466-8514-eac6f80f6373_Extended_MSFT_Method">
    <vt:lpwstr>Manual</vt:lpwstr>
  </property>
  <property fmtid="{D5CDD505-2E9C-101B-9397-08002B2CF9AE}" pid="10" name="Sensitivity">
    <vt:lpwstr>No Restrictions</vt:lpwstr>
  </property>
  <property fmtid="{D5CDD505-2E9C-101B-9397-08002B2CF9AE}" pid="11" name="Mendeley Recent Style Id 0_1">
    <vt:lpwstr>http://www.zotero.org/styles/american-medical-association</vt:lpwstr>
  </property>
  <property fmtid="{D5CDD505-2E9C-101B-9397-08002B2CF9AE}" pid="12" name="Mendeley Recent Style Name 0_1">
    <vt:lpwstr>American Medical Association 11th edition</vt:lpwstr>
  </property>
  <property fmtid="{D5CDD505-2E9C-101B-9397-08002B2CF9AE}" pid="13" name="Mendeley Recent Style Id 1_1">
    <vt:lpwstr>http://www.zotero.org/styles/american-political-science-association</vt:lpwstr>
  </property>
  <property fmtid="{D5CDD505-2E9C-101B-9397-08002B2CF9AE}" pid="14" name="Mendeley Recent Style Name 1_1">
    <vt:lpwstr>American Political Science Association</vt:lpwstr>
  </property>
  <property fmtid="{D5CDD505-2E9C-101B-9397-08002B2CF9AE}" pid="15" name="Mendeley Recent Style Id 2_1">
    <vt:lpwstr>http://www.zotero.org/styles/apa</vt:lpwstr>
  </property>
  <property fmtid="{D5CDD505-2E9C-101B-9397-08002B2CF9AE}" pid="16" name="Mendeley Recent Style Name 2_1">
    <vt:lpwstr>American Psychological Association 7th edition</vt:lpwstr>
  </property>
  <property fmtid="{D5CDD505-2E9C-101B-9397-08002B2CF9AE}" pid="17" name="Mendeley Recent Style Id 3_1">
    <vt:lpwstr>http://www.zotero.org/styles/american-sociological-association</vt:lpwstr>
  </property>
  <property fmtid="{D5CDD505-2E9C-101B-9397-08002B2CF9AE}" pid="18" name="Mendeley Recent Style Name 3_1">
    <vt:lpwstr>American Sociological Association 6th edition</vt:lpwstr>
  </property>
  <property fmtid="{D5CDD505-2E9C-101B-9397-08002B2CF9AE}" pid="19" name="Mendeley Recent Style Id 4_1">
    <vt:lpwstr>http://www.zotero.org/styles/biotechniques</vt:lpwstr>
  </property>
  <property fmtid="{D5CDD505-2E9C-101B-9397-08002B2CF9AE}" pid="20" name="Mendeley Recent Style Name 4_1">
    <vt:lpwstr>BioTechniques</vt:lpwstr>
  </property>
  <property fmtid="{D5CDD505-2E9C-101B-9397-08002B2CF9AE}" pid="21" name="Mendeley Recent Style Id 5_1">
    <vt:lpwstr>http://www.zotero.org/styles/chicago-author-date</vt:lpwstr>
  </property>
  <property fmtid="{D5CDD505-2E9C-101B-9397-08002B2CF9AE}" pid="22" name="Mendeley Recent Style Name 5_1">
    <vt:lpwstr>Chicago Manual of Style 17th edition (author-date)</vt:lpwstr>
  </property>
  <property fmtid="{D5CDD505-2E9C-101B-9397-08002B2CF9AE}" pid="23" name="Mendeley Recent Style Id 6_1">
    <vt:lpwstr>http://www.zotero.org/styles/harvard-cite-them-right</vt:lpwstr>
  </property>
  <property fmtid="{D5CDD505-2E9C-101B-9397-08002B2CF9AE}" pid="24" name="Mendeley Recent Style Name 6_1">
    <vt:lpwstr>Cite Them Right 10th edition - Harvard</vt:lpwstr>
  </property>
  <property fmtid="{D5CDD505-2E9C-101B-9397-08002B2CF9AE}" pid="25" name="Mendeley Recent Style Id 7_1">
    <vt:lpwstr>http://www.zotero.org/styles/future-science-group</vt:lpwstr>
  </property>
  <property fmtid="{D5CDD505-2E9C-101B-9397-08002B2CF9AE}" pid="26" name="Mendeley Recent Style Name 7_1">
    <vt:lpwstr>Future Science Group</vt:lpwstr>
  </property>
  <property fmtid="{D5CDD505-2E9C-101B-9397-08002B2CF9AE}" pid="27" name="Mendeley Recent Style Id 8_1">
    <vt:lpwstr>http://www.zotero.org/styles/ieee</vt:lpwstr>
  </property>
  <property fmtid="{D5CDD505-2E9C-101B-9397-08002B2CF9AE}" pid="28" name="Mendeley Recent Style Name 8_1">
    <vt:lpwstr>IEEE</vt:lpwstr>
  </property>
  <property fmtid="{D5CDD505-2E9C-101B-9397-08002B2CF9AE}" pid="29" name="Mendeley Recent Style Id 9_1">
    <vt:lpwstr>http://www.zotero.org/styles/modern-humanities-research-association</vt:lpwstr>
  </property>
  <property fmtid="{D5CDD505-2E9C-101B-9397-08002B2CF9AE}" pid="30" name="Mendeley Recent Style Name 9_1">
    <vt:lpwstr>Modern Humanities Research Association 3rd edition (note with bibliography)</vt:lpwstr>
  </property>
  <property fmtid="{D5CDD505-2E9C-101B-9397-08002B2CF9AE}" pid="31" name="Mendeley Document_1">
    <vt:lpwstr>True</vt:lpwstr>
  </property>
  <property fmtid="{D5CDD505-2E9C-101B-9397-08002B2CF9AE}" pid="32" name="Mendeley Unique User Id_1">
    <vt:lpwstr>04e82dc7-4eda-3def-9663-44fb5004ab58</vt:lpwstr>
  </property>
  <property fmtid="{D5CDD505-2E9C-101B-9397-08002B2CF9AE}" pid="33" name="Mendeley Citation Style_1">
    <vt:lpwstr>http://www.zotero.org/styles/future-science-group</vt:lpwstr>
  </property>
</Properties>
</file>