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0BC2" w:rsidRPr="0050177F" w:rsidRDefault="00894B95">
      <w:pPr>
        <w:tabs>
          <w:tab w:val="left" w:pos="4500"/>
        </w:tabs>
        <w:spacing w:line="360" w:lineRule="auto"/>
        <w:rPr>
          <w:rFonts w:ascii="Arial" w:hAnsi="Arial" w:cs="Arial"/>
          <w:b/>
          <w:color w:val="000000" w:themeColor="text1"/>
          <w:kern w:val="0"/>
          <w:szCs w:val="21"/>
        </w:rPr>
      </w:pPr>
      <w:r w:rsidRPr="0050177F">
        <w:rPr>
          <w:rFonts w:ascii="Arial" w:hAnsi="Arial" w:cs="Arial"/>
          <w:b/>
          <w:color w:val="000000" w:themeColor="text1"/>
          <w:kern w:val="0"/>
          <w:szCs w:val="21"/>
        </w:rPr>
        <w:t>Supporting Information (SI)</w:t>
      </w:r>
    </w:p>
    <w:p w:rsidR="00190BC2" w:rsidRPr="0050177F" w:rsidRDefault="00190BC2">
      <w:pPr>
        <w:tabs>
          <w:tab w:val="left" w:pos="4500"/>
        </w:tabs>
        <w:spacing w:line="360" w:lineRule="auto"/>
        <w:rPr>
          <w:rFonts w:ascii="Arial" w:hAnsi="Arial" w:cs="Arial"/>
          <w:b/>
          <w:bCs/>
          <w:color w:val="000000" w:themeColor="text1"/>
          <w:szCs w:val="21"/>
        </w:rPr>
      </w:pPr>
    </w:p>
    <w:p w:rsidR="001D66DF" w:rsidRPr="0050177F" w:rsidRDefault="001D66DF" w:rsidP="001D66DF">
      <w:pPr>
        <w:spacing w:line="360" w:lineRule="auto"/>
        <w:rPr>
          <w:rFonts w:ascii="Arial" w:hAnsi="Arial" w:cs="Arial"/>
          <w:b/>
          <w:bCs/>
          <w:color w:val="000000" w:themeColor="text1"/>
        </w:rPr>
      </w:pPr>
      <w:r w:rsidRPr="0050177F">
        <w:rPr>
          <w:rFonts w:ascii="Arial" w:hAnsi="Arial" w:cs="Arial"/>
          <w:b/>
          <w:bCs/>
          <w:color w:val="000000" w:themeColor="text1"/>
        </w:rPr>
        <w:t xml:space="preserve">Enhanced therapeutic efficacy of a novel </w:t>
      </w:r>
      <w:r w:rsidRPr="0050177F">
        <w:rPr>
          <w:rFonts w:ascii="Arial" w:eastAsia="SimSun" w:hAnsi="Arial" w:cs="Arial"/>
          <w:b/>
          <w:bCs/>
          <w:color w:val="000000" w:themeColor="text1"/>
          <w:lang w:bidi="en-US"/>
        </w:rPr>
        <w:t>self-</w:t>
      </w:r>
      <w:proofErr w:type="spellStart"/>
      <w:r w:rsidRPr="0050177F">
        <w:rPr>
          <w:rFonts w:ascii="Arial" w:eastAsia="SimSun" w:hAnsi="Arial" w:cs="Arial"/>
          <w:b/>
          <w:bCs/>
          <w:color w:val="000000" w:themeColor="text1"/>
          <w:lang w:bidi="en-US"/>
        </w:rPr>
        <w:t>micellizing</w:t>
      </w:r>
      <w:proofErr w:type="spellEnd"/>
      <w:r w:rsidRPr="0050177F">
        <w:rPr>
          <w:rFonts w:ascii="Arial" w:hAnsi="Arial" w:cs="Arial" w:hint="eastAsia"/>
          <w:b/>
          <w:bCs/>
          <w:color w:val="000000" w:themeColor="text1"/>
        </w:rPr>
        <w:t xml:space="preserve"> </w:t>
      </w:r>
      <w:r w:rsidRPr="0050177F">
        <w:rPr>
          <w:rFonts w:ascii="Arial" w:hAnsi="Arial" w:cs="Arial"/>
          <w:b/>
          <w:bCs/>
          <w:color w:val="000000" w:themeColor="text1"/>
        </w:rPr>
        <w:t>nano</w:t>
      </w:r>
      <w:r w:rsidRPr="0050177F">
        <w:rPr>
          <w:rFonts w:ascii="Arial" w:hAnsi="Arial" w:cs="Arial" w:hint="eastAsia"/>
          <w:b/>
          <w:bCs/>
          <w:color w:val="000000" w:themeColor="text1"/>
        </w:rPr>
        <w:t>formulation</w:t>
      </w:r>
      <w:r w:rsidRPr="0050177F">
        <w:rPr>
          <w:rFonts w:ascii="Arial" w:hAnsi="Arial" w:cs="Arial"/>
          <w:b/>
          <w:bCs/>
          <w:color w:val="000000" w:themeColor="text1"/>
        </w:rPr>
        <w:t xml:space="preserve"> loading </w:t>
      </w:r>
      <w:proofErr w:type="spellStart"/>
      <w:r w:rsidRPr="0050177F">
        <w:rPr>
          <w:rFonts w:ascii="Arial" w:hAnsi="Arial" w:cs="Arial"/>
          <w:b/>
          <w:bCs/>
          <w:color w:val="000000" w:themeColor="text1"/>
        </w:rPr>
        <w:t>fisetin</w:t>
      </w:r>
      <w:proofErr w:type="spellEnd"/>
      <w:r w:rsidRPr="0050177F">
        <w:rPr>
          <w:rFonts w:ascii="Arial" w:hAnsi="Arial" w:cs="Arial"/>
          <w:b/>
          <w:bCs/>
          <w:color w:val="000000" w:themeColor="text1"/>
        </w:rPr>
        <w:t xml:space="preserve"> on acetaminophen-induced </w:t>
      </w:r>
      <w:r w:rsidRPr="0050177F">
        <w:rPr>
          <w:rFonts w:ascii="Arial" w:hAnsi="Arial" w:cs="Arial" w:hint="eastAsia"/>
          <w:b/>
          <w:bCs/>
          <w:color w:val="000000" w:themeColor="text1"/>
        </w:rPr>
        <w:t>l</w:t>
      </w:r>
      <w:r w:rsidRPr="0050177F">
        <w:rPr>
          <w:rFonts w:ascii="Arial" w:hAnsi="Arial" w:cs="Arial"/>
          <w:b/>
          <w:bCs/>
          <w:color w:val="000000" w:themeColor="text1"/>
        </w:rPr>
        <w:t xml:space="preserve">iver </w:t>
      </w:r>
      <w:r w:rsidRPr="0050177F">
        <w:rPr>
          <w:rFonts w:ascii="Arial" w:hAnsi="Arial" w:cs="Arial" w:hint="eastAsia"/>
          <w:b/>
          <w:bCs/>
          <w:color w:val="000000" w:themeColor="text1"/>
        </w:rPr>
        <w:t>i</w:t>
      </w:r>
      <w:r w:rsidRPr="0050177F">
        <w:rPr>
          <w:rFonts w:ascii="Arial" w:hAnsi="Arial" w:cs="Arial"/>
          <w:b/>
          <w:bCs/>
          <w:color w:val="000000" w:themeColor="text1"/>
        </w:rPr>
        <w:t>njury</w:t>
      </w:r>
    </w:p>
    <w:p w:rsidR="001D66DF" w:rsidRPr="0050177F" w:rsidRDefault="001D66DF" w:rsidP="001D66DF">
      <w:pPr>
        <w:spacing w:line="360" w:lineRule="auto"/>
        <w:rPr>
          <w:rFonts w:ascii="Arial" w:hAnsi="Arial" w:cs="Arial"/>
          <w:b/>
          <w:bCs/>
          <w:color w:val="000000" w:themeColor="text1"/>
        </w:rPr>
      </w:pPr>
    </w:p>
    <w:p w:rsidR="00E10A17" w:rsidRPr="0050177F" w:rsidRDefault="001D66DF" w:rsidP="001D66DF">
      <w:pPr>
        <w:spacing w:line="480" w:lineRule="auto"/>
        <w:rPr>
          <w:rFonts w:ascii="Arial" w:hAnsi="Arial" w:cs="Arial"/>
          <w:color w:val="000000" w:themeColor="text1"/>
          <w:szCs w:val="21"/>
        </w:rPr>
      </w:pPr>
      <w:r w:rsidRPr="0050177F">
        <w:rPr>
          <w:rFonts w:ascii="Arial" w:hAnsi="Arial" w:cs="Arial"/>
          <w:b/>
          <w:bCs/>
          <w:color w:val="000000" w:themeColor="text1"/>
        </w:rPr>
        <w:t>Running title:</w:t>
      </w:r>
      <w:r w:rsidRPr="0050177F">
        <w:rPr>
          <w:rFonts w:ascii="Arial" w:hAnsi="Arial" w:cs="Arial"/>
          <w:bCs/>
          <w:color w:val="000000" w:themeColor="text1"/>
        </w:rPr>
        <w:t xml:space="preserve"> </w:t>
      </w:r>
      <w:r w:rsidR="00C23EDF" w:rsidRPr="0050177F">
        <w:rPr>
          <w:rFonts w:ascii="Arial" w:hAnsi="Arial" w:cs="Arial"/>
          <w:bCs/>
          <w:color w:val="000000" w:themeColor="text1"/>
        </w:rPr>
        <w:t>Fisetin formulation with glycyrrhizin as nanocarrier for liver injury</w:t>
      </w:r>
    </w:p>
    <w:p w:rsidR="001D66DF" w:rsidRPr="0050177F" w:rsidRDefault="001D66DF" w:rsidP="00E10A17">
      <w:pPr>
        <w:spacing w:line="480" w:lineRule="auto"/>
        <w:jc w:val="center"/>
        <w:rPr>
          <w:rFonts w:ascii="Arial" w:hAnsi="Arial" w:cs="Arial"/>
          <w:color w:val="000000" w:themeColor="text1"/>
          <w:szCs w:val="21"/>
        </w:rPr>
      </w:pPr>
    </w:p>
    <w:p w:rsidR="00E10A17" w:rsidRPr="0050177F" w:rsidRDefault="00E10A17" w:rsidP="00E10A17">
      <w:pPr>
        <w:spacing w:line="480" w:lineRule="auto"/>
        <w:jc w:val="center"/>
        <w:rPr>
          <w:rFonts w:ascii="Arial" w:hAnsi="Arial" w:cs="Arial"/>
          <w:color w:val="000000" w:themeColor="text1"/>
          <w:szCs w:val="21"/>
        </w:rPr>
      </w:pPr>
      <w:proofErr w:type="spellStart"/>
      <w:r w:rsidRPr="0050177F">
        <w:rPr>
          <w:rFonts w:ascii="Arial" w:hAnsi="Arial" w:cs="Arial" w:hint="eastAsia"/>
          <w:color w:val="000000" w:themeColor="text1"/>
          <w:szCs w:val="21"/>
        </w:rPr>
        <w:t>Hui</w:t>
      </w:r>
      <w:proofErr w:type="spellEnd"/>
      <w:r w:rsidRPr="0050177F">
        <w:rPr>
          <w:rFonts w:ascii="Arial" w:hAnsi="Arial" w:cs="Arial" w:hint="eastAsia"/>
          <w:color w:val="000000" w:themeColor="text1"/>
          <w:szCs w:val="21"/>
        </w:rPr>
        <w:t xml:space="preserve"> Yang</w:t>
      </w:r>
      <w:r w:rsidRPr="0050177F">
        <w:rPr>
          <w:rFonts w:ascii="Arial" w:hAnsi="Arial" w:cs="Arial"/>
          <w:color w:val="000000" w:themeColor="text1"/>
          <w:szCs w:val="21"/>
          <w:vertAlign w:val="superscript"/>
        </w:rPr>
        <w:t>1</w:t>
      </w:r>
      <w:proofErr w:type="gramStart"/>
      <w:r w:rsidRPr="0050177F">
        <w:rPr>
          <w:rFonts w:ascii="Arial" w:hAnsi="Arial" w:cs="Arial" w:hint="eastAsia"/>
          <w:color w:val="000000" w:themeColor="text1"/>
          <w:szCs w:val="21"/>
          <w:vertAlign w:val="superscript"/>
        </w:rPr>
        <w:t>,2</w:t>
      </w:r>
      <w:proofErr w:type="gramEnd"/>
      <w:r w:rsidRPr="0050177F">
        <w:rPr>
          <w:rFonts w:ascii="Arial" w:hAnsi="Arial" w:cs="Arial" w:hint="eastAsia"/>
          <w:color w:val="000000" w:themeColor="text1"/>
          <w:szCs w:val="21"/>
        </w:rPr>
        <w:t xml:space="preserve">, </w:t>
      </w:r>
      <w:proofErr w:type="spellStart"/>
      <w:r w:rsidRPr="0050177F">
        <w:rPr>
          <w:rFonts w:ascii="Arial" w:hAnsi="Arial" w:cs="Arial" w:hint="eastAsia"/>
          <w:color w:val="000000" w:themeColor="text1"/>
          <w:szCs w:val="21"/>
        </w:rPr>
        <w:t>Qilong</w:t>
      </w:r>
      <w:proofErr w:type="spellEnd"/>
      <w:r w:rsidRPr="0050177F">
        <w:rPr>
          <w:rFonts w:ascii="Arial" w:hAnsi="Arial" w:cs="Arial" w:hint="eastAsia"/>
          <w:color w:val="000000" w:themeColor="text1"/>
          <w:szCs w:val="21"/>
        </w:rPr>
        <w:t xml:space="preserve"> Cao</w:t>
      </w:r>
      <w:r w:rsidRPr="0050177F">
        <w:rPr>
          <w:rFonts w:ascii="Arial" w:hAnsi="Arial" w:cs="Arial" w:hint="eastAsia"/>
          <w:color w:val="000000" w:themeColor="text1"/>
          <w:szCs w:val="21"/>
          <w:vertAlign w:val="superscript"/>
        </w:rPr>
        <w:t>3</w:t>
      </w:r>
      <w:r w:rsidRPr="0050177F">
        <w:rPr>
          <w:rFonts w:ascii="Arial" w:hAnsi="Arial" w:cs="Arial" w:hint="eastAsia"/>
          <w:color w:val="000000" w:themeColor="text1"/>
          <w:szCs w:val="21"/>
        </w:rPr>
        <w:t xml:space="preserve">, </w:t>
      </w:r>
      <w:proofErr w:type="spellStart"/>
      <w:r w:rsidRPr="0050177F">
        <w:rPr>
          <w:rFonts w:ascii="Arial" w:hAnsi="Arial" w:cs="Arial" w:hint="eastAsia"/>
          <w:color w:val="000000" w:themeColor="text1"/>
          <w:szCs w:val="21"/>
        </w:rPr>
        <w:t>Zhixin</w:t>
      </w:r>
      <w:proofErr w:type="spellEnd"/>
      <w:r w:rsidRPr="0050177F">
        <w:rPr>
          <w:rFonts w:ascii="Arial" w:hAnsi="Arial" w:cs="Arial" w:hint="eastAsia"/>
          <w:color w:val="000000" w:themeColor="text1"/>
          <w:szCs w:val="21"/>
        </w:rPr>
        <w:t xml:space="preserve"> Yuan</w:t>
      </w:r>
      <w:r w:rsidRPr="0050177F">
        <w:rPr>
          <w:rFonts w:ascii="Arial" w:hAnsi="Arial" w:cs="Arial" w:hint="eastAsia"/>
          <w:color w:val="000000" w:themeColor="text1"/>
          <w:szCs w:val="21"/>
          <w:vertAlign w:val="superscript"/>
        </w:rPr>
        <w:t>3</w:t>
      </w:r>
      <w:r w:rsidRPr="0050177F">
        <w:rPr>
          <w:rFonts w:ascii="Arial" w:hAnsi="Arial" w:cs="Arial" w:hint="eastAsia"/>
          <w:color w:val="000000" w:themeColor="text1"/>
          <w:szCs w:val="21"/>
        </w:rPr>
        <w:t xml:space="preserve">, </w:t>
      </w:r>
      <w:proofErr w:type="spellStart"/>
      <w:r w:rsidRPr="0050177F">
        <w:rPr>
          <w:rFonts w:ascii="Arial" w:hAnsi="Arial" w:cs="Arial"/>
          <w:color w:val="000000" w:themeColor="text1"/>
          <w:szCs w:val="21"/>
        </w:rPr>
        <w:t>Xianggen</w:t>
      </w:r>
      <w:proofErr w:type="spellEnd"/>
      <w:r w:rsidRPr="0050177F">
        <w:rPr>
          <w:rFonts w:ascii="Arial" w:hAnsi="Arial" w:cs="Arial"/>
          <w:color w:val="000000" w:themeColor="text1"/>
          <w:szCs w:val="21"/>
        </w:rPr>
        <w:t xml:space="preserve"> Wu</w:t>
      </w:r>
      <w:r w:rsidRPr="0050177F">
        <w:rPr>
          <w:rFonts w:ascii="Arial" w:hAnsi="Arial" w:cs="Arial"/>
          <w:color w:val="000000" w:themeColor="text1"/>
          <w:szCs w:val="21"/>
          <w:vertAlign w:val="superscript"/>
        </w:rPr>
        <w:t>1</w:t>
      </w:r>
      <w:r w:rsidR="00893291" w:rsidRPr="0050177F">
        <w:rPr>
          <w:rFonts w:ascii="Arial" w:hAnsi="Arial" w:cs="Arial"/>
          <w:color w:val="000000" w:themeColor="text1"/>
          <w:szCs w:val="21"/>
          <w:vertAlign w:val="superscript"/>
        </w:rPr>
        <w:t>*</w:t>
      </w:r>
      <w:r w:rsidRPr="0050177F">
        <w:rPr>
          <w:rFonts w:ascii="Arial" w:hAnsi="Arial" w:cs="Arial"/>
          <w:color w:val="000000" w:themeColor="text1"/>
          <w:szCs w:val="21"/>
        </w:rPr>
        <w:t>,</w:t>
      </w:r>
      <w:r w:rsidRPr="0050177F">
        <w:rPr>
          <w:rFonts w:ascii="Arial" w:hAnsi="Arial" w:cs="Arial"/>
          <w:color w:val="000000" w:themeColor="text1"/>
          <w:szCs w:val="21"/>
          <w:lang w:val="eu-ES"/>
        </w:rPr>
        <w:t xml:space="preserve"> Mengshuang Li</w:t>
      </w:r>
      <w:r w:rsidRPr="0050177F">
        <w:rPr>
          <w:rFonts w:ascii="Arial" w:hAnsi="Arial" w:cs="Arial"/>
          <w:color w:val="000000" w:themeColor="text1"/>
          <w:szCs w:val="21"/>
          <w:vertAlign w:val="superscript"/>
        </w:rPr>
        <w:t>1</w:t>
      </w:r>
      <w:r w:rsidRPr="0050177F">
        <w:rPr>
          <w:rFonts w:ascii="Arial" w:hAnsi="Arial" w:cs="Arial" w:hint="eastAsia"/>
          <w:color w:val="000000" w:themeColor="text1"/>
          <w:szCs w:val="21"/>
          <w:vertAlign w:val="superscript"/>
        </w:rPr>
        <w:t>,2*</w:t>
      </w:r>
    </w:p>
    <w:p w:rsidR="00E10A17" w:rsidRPr="0050177F" w:rsidRDefault="00E10A17" w:rsidP="00E10A17">
      <w:pPr>
        <w:spacing w:line="480" w:lineRule="auto"/>
        <w:jc w:val="left"/>
        <w:rPr>
          <w:rFonts w:ascii="Arial" w:hAnsi="Arial" w:cs="Arial"/>
          <w:color w:val="000000" w:themeColor="text1"/>
          <w:szCs w:val="21"/>
        </w:rPr>
      </w:pPr>
      <w:r w:rsidRPr="0050177F">
        <w:rPr>
          <w:rFonts w:ascii="Arial" w:hAnsi="Arial" w:cs="Arial"/>
          <w:color w:val="000000" w:themeColor="text1"/>
          <w:szCs w:val="21"/>
        </w:rPr>
        <w:t>1 College of Chemical Engineering, Qingdao University of Science and Technology, Qingdao, China;</w:t>
      </w:r>
    </w:p>
    <w:p w:rsidR="00E10A17" w:rsidRPr="0050177F" w:rsidRDefault="00E10A17" w:rsidP="00E10A17">
      <w:pPr>
        <w:spacing w:line="480" w:lineRule="auto"/>
        <w:rPr>
          <w:rFonts w:ascii="Arial" w:hAnsi="Arial" w:cs="Arial"/>
          <w:color w:val="000000" w:themeColor="text1"/>
          <w:szCs w:val="21"/>
        </w:rPr>
      </w:pPr>
      <w:r w:rsidRPr="0050177F">
        <w:rPr>
          <w:rFonts w:ascii="Arial" w:hAnsi="Arial" w:cs="Arial" w:hint="eastAsia"/>
          <w:color w:val="000000" w:themeColor="text1"/>
          <w:szCs w:val="21"/>
        </w:rPr>
        <w:t>2</w:t>
      </w:r>
      <w:r w:rsidRPr="0050177F">
        <w:rPr>
          <w:rFonts w:ascii="Arial" w:hAnsi="Arial" w:cs="Arial"/>
          <w:color w:val="000000" w:themeColor="text1"/>
          <w:szCs w:val="21"/>
        </w:rPr>
        <w:t xml:space="preserve"> Qingdao Women and Children’s Hospital, Qingdao 266034, China;</w:t>
      </w:r>
    </w:p>
    <w:p w:rsidR="00E10A17" w:rsidRPr="0050177F" w:rsidRDefault="00E10A17" w:rsidP="00E10A17">
      <w:pPr>
        <w:spacing w:line="480" w:lineRule="auto"/>
        <w:rPr>
          <w:rFonts w:ascii="Arial" w:hAnsi="Arial" w:cs="Arial"/>
          <w:color w:val="000000" w:themeColor="text1"/>
          <w:szCs w:val="21"/>
        </w:rPr>
      </w:pPr>
      <w:proofErr w:type="gramStart"/>
      <w:r w:rsidRPr="0050177F">
        <w:rPr>
          <w:rFonts w:ascii="Arial" w:hAnsi="Arial" w:cs="Arial"/>
          <w:color w:val="000000" w:themeColor="text1"/>
          <w:szCs w:val="21"/>
        </w:rPr>
        <w:t xml:space="preserve">3 </w:t>
      </w:r>
      <w:r w:rsidRPr="0050177F">
        <w:rPr>
          <w:rFonts w:ascii="Arial" w:hAnsi="Arial" w:cs="Arial" w:hint="eastAsia"/>
          <w:color w:val="000000" w:themeColor="text1"/>
          <w:szCs w:val="21"/>
        </w:rPr>
        <w:t xml:space="preserve">Qingdao </w:t>
      </w:r>
      <w:proofErr w:type="spellStart"/>
      <w:r w:rsidRPr="0050177F">
        <w:rPr>
          <w:rFonts w:ascii="Arial" w:hAnsi="Arial" w:cs="Arial" w:hint="eastAsia"/>
          <w:color w:val="000000" w:themeColor="text1"/>
          <w:szCs w:val="21"/>
        </w:rPr>
        <w:t>Haier</w:t>
      </w:r>
      <w:proofErr w:type="spellEnd"/>
      <w:r w:rsidRPr="0050177F">
        <w:rPr>
          <w:rFonts w:ascii="Arial" w:hAnsi="Arial" w:cs="Arial" w:hint="eastAsia"/>
          <w:color w:val="000000" w:themeColor="text1"/>
          <w:szCs w:val="21"/>
        </w:rPr>
        <w:t xml:space="preserve"> Biotech Co. Ltd</w:t>
      </w:r>
      <w:r w:rsidRPr="0050177F">
        <w:rPr>
          <w:rFonts w:ascii="Arial" w:hAnsi="Arial" w:cs="Arial"/>
          <w:color w:val="000000" w:themeColor="text1"/>
          <w:szCs w:val="21"/>
        </w:rPr>
        <w:t>, Qingdao, China</w:t>
      </w:r>
      <w:r w:rsidRPr="0050177F">
        <w:rPr>
          <w:rFonts w:ascii="Arial" w:hAnsi="Arial" w:cs="Arial" w:hint="eastAsia"/>
          <w:color w:val="000000" w:themeColor="text1"/>
          <w:szCs w:val="21"/>
        </w:rPr>
        <w:t>.</w:t>
      </w:r>
      <w:proofErr w:type="gramEnd"/>
    </w:p>
    <w:p w:rsidR="00E10A17" w:rsidRPr="0050177F" w:rsidRDefault="00E10A17" w:rsidP="00E10A17">
      <w:pPr>
        <w:spacing w:line="480" w:lineRule="auto"/>
        <w:rPr>
          <w:rFonts w:ascii="Arial" w:hAnsi="Arial" w:cs="Arial"/>
          <w:color w:val="000000" w:themeColor="text1"/>
          <w:szCs w:val="21"/>
        </w:rPr>
      </w:pPr>
    </w:p>
    <w:p w:rsidR="00893291" w:rsidRPr="0050177F" w:rsidRDefault="00E10A17" w:rsidP="00E10A17">
      <w:pPr>
        <w:spacing w:line="480" w:lineRule="auto"/>
        <w:rPr>
          <w:rFonts w:ascii="Arial" w:hAnsi="Arial" w:cs="Arial"/>
          <w:color w:val="000000" w:themeColor="text1"/>
          <w:szCs w:val="21"/>
        </w:rPr>
      </w:pPr>
      <w:r w:rsidRPr="0050177F">
        <w:rPr>
          <w:rFonts w:ascii="Arial" w:hAnsi="Arial" w:cs="Arial"/>
          <w:b/>
          <w:color w:val="000000" w:themeColor="text1"/>
          <w:szCs w:val="21"/>
        </w:rPr>
        <w:t>*Correspondence:</w:t>
      </w:r>
      <w:r w:rsidRPr="0050177F">
        <w:rPr>
          <w:rFonts w:ascii="Arial" w:hAnsi="Arial" w:cs="Arial"/>
          <w:color w:val="000000" w:themeColor="text1"/>
          <w:szCs w:val="21"/>
        </w:rPr>
        <w:t xml:space="preserve"> </w:t>
      </w:r>
    </w:p>
    <w:p w:rsidR="00893291" w:rsidRPr="0050177F" w:rsidRDefault="00893291" w:rsidP="00E10A17">
      <w:pPr>
        <w:spacing w:line="480" w:lineRule="auto"/>
        <w:rPr>
          <w:rFonts w:ascii="Arial" w:hAnsi="Arial" w:cs="Arial"/>
          <w:color w:val="000000" w:themeColor="text1"/>
          <w:szCs w:val="21"/>
          <w:lang w:val="eu-ES"/>
        </w:rPr>
      </w:pPr>
      <w:proofErr w:type="spellStart"/>
      <w:r w:rsidRPr="0050177F">
        <w:rPr>
          <w:rFonts w:ascii="Arial" w:hAnsi="Arial" w:cs="Arial"/>
          <w:color w:val="000000" w:themeColor="text1"/>
          <w:szCs w:val="21"/>
        </w:rPr>
        <w:t>Xianggen</w:t>
      </w:r>
      <w:proofErr w:type="spellEnd"/>
      <w:r w:rsidRPr="0050177F">
        <w:rPr>
          <w:rFonts w:ascii="Arial" w:hAnsi="Arial" w:cs="Arial"/>
          <w:color w:val="000000" w:themeColor="text1"/>
          <w:szCs w:val="21"/>
        </w:rPr>
        <w:t xml:space="preserve"> Wu, Department of Pharmacy, College of Chemical Engineering, Qingdao University of Science and Technology, Qingdao 266042, China. E-mail: </w:t>
      </w:r>
      <w:hyperlink r:id="rId8" w:history="1">
        <w:r w:rsidRPr="0050177F">
          <w:rPr>
            <w:rStyle w:val="aa"/>
            <w:rFonts w:ascii="Arial" w:hAnsi="Arial" w:cs="Arial" w:hint="eastAsia"/>
            <w:color w:val="000000" w:themeColor="text1"/>
            <w:szCs w:val="21"/>
          </w:rPr>
          <w:t>wuxianggen</w:t>
        </w:r>
        <w:r w:rsidRPr="0050177F">
          <w:rPr>
            <w:rStyle w:val="aa"/>
            <w:rFonts w:ascii="Arial" w:hAnsi="Arial" w:cs="Arial"/>
            <w:color w:val="000000" w:themeColor="text1"/>
            <w:szCs w:val="21"/>
          </w:rPr>
          <w:t>@126.com</w:t>
        </w:r>
      </w:hyperlink>
      <w:r w:rsidRPr="0050177F">
        <w:rPr>
          <w:rFonts w:ascii="Arial" w:hAnsi="Arial" w:cs="Arial"/>
          <w:color w:val="000000" w:themeColor="text1"/>
          <w:szCs w:val="21"/>
        </w:rPr>
        <w:t>; Phone/Fax: 0086-532-84023003</w:t>
      </w:r>
    </w:p>
    <w:p w:rsidR="00553C7C" w:rsidRPr="0050177F" w:rsidRDefault="00E10A17" w:rsidP="00893291">
      <w:pPr>
        <w:spacing w:line="480" w:lineRule="auto"/>
        <w:rPr>
          <w:rFonts w:ascii="Arial" w:hAnsi="Arial" w:cs="Arial"/>
          <w:b/>
          <w:color w:val="000000" w:themeColor="text1"/>
          <w:szCs w:val="21"/>
        </w:rPr>
      </w:pPr>
      <w:r w:rsidRPr="0050177F">
        <w:rPr>
          <w:rFonts w:ascii="Arial" w:hAnsi="Arial" w:cs="Arial"/>
          <w:color w:val="000000" w:themeColor="text1"/>
          <w:szCs w:val="21"/>
          <w:lang w:val="eu-ES"/>
        </w:rPr>
        <w:t>Mengshuang Li</w:t>
      </w:r>
      <w:r w:rsidR="00156399" w:rsidRPr="0050177F">
        <w:rPr>
          <w:rFonts w:ascii="Arial" w:hAnsi="Arial" w:cs="Arial"/>
          <w:color w:val="000000" w:themeColor="text1"/>
          <w:szCs w:val="21"/>
        </w:rPr>
        <w:t xml:space="preserve">, </w:t>
      </w:r>
      <w:r w:rsidRPr="0050177F">
        <w:rPr>
          <w:rFonts w:ascii="Arial" w:hAnsi="Arial" w:cs="Arial"/>
          <w:color w:val="000000" w:themeColor="text1"/>
          <w:szCs w:val="21"/>
        </w:rPr>
        <w:t>Qingdao Women and Children’s Hospital, Qingdao, China</w:t>
      </w:r>
      <w:r w:rsidRPr="0050177F">
        <w:rPr>
          <w:rFonts w:ascii="Arial" w:hAnsi="Arial" w:cs="Arial" w:hint="eastAsia"/>
          <w:color w:val="000000" w:themeColor="text1"/>
          <w:szCs w:val="21"/>
        </w:rPr>
        <w:t>.</w:t>
      </w:r>
      <w:r w:rsidRPr="0050177F">
        <w:rPr>
          <w:rFonts w:ascii="Arial" w:hAnsi="Arial" w:cs="Arial"/>
          <w:color w:val="000000" w:themeColor="text1"/>
          <w:szCs w:val="21"/>
        </w:rPr>
        <w:t xml:space="preserve"> E-mail: 15563938493@163.com</w:t>
      </w:r>
    </w:p>
    <w:p w:rsidR="00553C7C" w:rsidRPr="0050177F" w:rsidRDefault="00553C7C" w:rsidP="00553C7C">
      <w:pPr>
        <w:spacing w:line="360" w:lineRule="auto"/>
        <w:rPr>
          <w:rFonts w:ascii="Arial" w:hAnsi="Arial" w:cs="Arial"/>
          <w:b/>
          <w:color w:val="000000" w:themeColor="text1"/>
          <w:szCs w:val="21"/>
        </w:rPr>
      </w:pPr>
    </w:p>
    <w:p w:rsidR="008F5F28" w:rsidRPr="0050177F" w:rsidRDefault="008F5F28" w:rsidP="00553C7C">
      <w:pPr>
        <w:spacing w:line="360" w:lineRule="auto"/>
        <w:rPr>
          <w:rFonts w:ascii="Arial" w:hAnsi="Arial" w:cs="Arial"/>
          <w:b/>
          <w:color w:val="000000" w:themeColor="text1"/>
          <w:szCs w:val="21"/>
        </w:rPr>
      </w:pPr>
    </w:p>
    <w:p w:rsidR="008F5F28" w:rsidRPr="0050177F" w:rsidRDefault="008F5F28" w:rsidP="00553C7C">
      <w:pPr>
        <w:spacing w:line="360" w:lineRule="auto"/>
        <w:rPr>
          <w:rFonts w:ascii="Arial" w:hAnsi="Arial" w:cs="Arial"/>
          <w:b/>
          <w:color w:val="000000" w:themeColor="text1"/>
          <w:szCs w:val="21"/>
        </w:rPr>
      </w:pPr>
    </w:p>
    <w:p w:rsidR="00156399" w:rsidRPr="0050177F" w:rsidRDefault="00156399" w:rsidP="00553C7C">
      <w:pPr>
        <w:spacing w:line="360" w:lineRule="auto"/>
        <w:rPr>
          <w:rFonts w:ascii="Arial" w:hAnsi="Arial" w:cs="Arial"/>
          <w:b/>
          <w:color w:val="000000" w:themeColor="text1"/>
          <w:szCs w:val="21"/>
        </w:rPr>
      </w:pPr>
    </w:p>
    <w:p w:rsidR="00837B27" w:rsidRPr="0050177F" w:rsidRDefault="00837B27" w:rsidP="00553C7C">
      <w:pPr>
        <w:spacing w:line="360" w:lineRule="auto"/>
        <w:rPr>
          <w:rFonts w:ascii="Arial" w:hAnsi="Arial" w:cs="Arial"/>
          <w:b/>
          <w:color w:val="000000" w:themeColor="text1"/>
          <w:szCs w:val="21"/>
        </w:rPr>
      </w:pPr>
      <w:r w:rsidRPr="0050177F">
        <w:rPr>
          <w:rFonts w:ascii="Arial" w:hAnsi="Arial" w:cs="Arial" w:hint="eastAsia"/>
          <w:b/>
          <w:color w:val="000000" w:themeColor="text1"/>
          <w:szCs w:val="21"/>
        </w:rPr>
        <w:lastRenderedPageBreak/>
        <w:t xml:space="preserve">SI </w:t>
      </w:r>
      <w:r w:rsidR="009044AF" w:rsidRPr="0050177F">
        <w:rPr>
          <w:rFonts w:ascii="Arial" w:hAnsi="Arial" w:cs="Arial"/>
          <w:b/>
          <w:color w:val="000000" w:themeColor="text1"/>
          <w:szCs w:val="21"/>
        </w:rPr>
        <w:t>Results and f</w:t>
      </w:r>
      <w:r w:rsidRPr="0050177F">
        <w:rPr>
          <w:rFonts w:ascii="Arial" w:hAnsi="Arial" w:cs="Arial" w:hint="eastAsia"/>
          <w:b/>
          <w:color w:val="000000" w:themeColor="text1"/>
          <w:szCs w:val="21"/>
        </w:rPr>
        <w:t>igures</w:t>
      </w:r>
    </w:p>
    <w:p w:rsidR="00B712C1" w:rsidRPr="0050177F" w:rsidRDefault="00B712C1" w:rsidP="00553C7C">
      <w:pPr>
        <w:spacing w:line="360" w:lineRule="auto"/>
        <w:rPr>
          <w:rFonts w:ascii="Arial" w:hAnsi="Arial" w:cs="Arial"/>
          <w:b/>
          <w:color w:val="000000" w:themeColor="text1"/>
          <w:szCs w:val="21"/>
        </w:rPr>
      </w:pPr>
    </w:p>
    <w:p w:rsidR="00B712C1" w:rsidRPr="0050177F" w:rsidRDefault="00B712C1" w:rsidP="00553C7C">
      <w:pPr>
        <w:spacing w:line="360" w:lineRule="auto"/>
        <w:rPr>
          <w:rFonts w:ascii="Arial" w:hAnsi="Arial" w:cs="Arial"/>
          <w:b/>
          <w:color w:val="000000" w:themeColor="text1"/>
          <w:szCs w:val="21"/>
        </w:rPr>
      </w:pPr>
    </w:p>
    <w:p w:rsidR="00FB346F" w:rsidRPr="0050177F" w:rsidRDefault="00FB346F" w:rsidP="00FB346F">
      <w:pPr>
        <w:spacing w:line="360" w:lineRule="auto"/>
        <w:rPr>
          <w:rFonts w:ascii="Arial" w:hAnsi="Arial" w:cs="Arial"/>
          <w:b/>
          <w:color w:val="000000" w:themeColor="text1"/>
          <w:szCs w:val="21"/>
        </w:rPr>
      </w:pPr>
      <w:r w:rsidRPr="0050177F">
        <w:rPr>
          <w:rFonts w:ascii="Arial" w:hAnsi="Arial" w:cs="Arial"/>
          <w:b/>
          <w:noProof/>
          <w:color w:val="000000" w:themeColor="text1"/>
          <w:szCs w:val="21"/>
        </w:rPr>
        <w:drawing>
          <wp:inline distT="0" distB="0" distL="0" distR="0">
            <wp:extent cx="5919470" cy="3332919"/>
            <wp:effectExtent l="19050" t="0" r="5080" b="0"/>
            <wp:docPr id="3" name="图片 1" descr="E:\001 Acetaminophen-induced liver injury-Acetaminophen-induced oxidative stress---模型简单\01 DATA\Graphic abstract and illustrating figures\示意图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001 Acetaminophen-induced liver injury-Acetaminophen-induced oxidative stress---模型简单\01 DATA\Graphic abstract and illustrating figures\示意图2.tif"/>
                    <pic:cNvPicPr>
                      <a:picLocks noChangeAspect="1" noChangeArrowheads="1"/>
                    </pic:cNvPicPr>
                  </pic:nvPicPr>
                  <pic:blipFill>
                    <a:blip r:embed="rId9" cstate="print"/>
                    <a:srcRect/>
                    <a:stretch>
                      <a:fillRect/>
                    </a:stretch>
                  </pic:blipFill>
                  <pic:spPr bwMode="auto">
                    <a:xfrm>
                      <a:off x="0" y="0"/>
                      <a:ext cx="5919470" cy="3332919"/>
                    </a:xfrm>
                    <a:prstGeom prst="rect">
                      <a:avLst/>
                    </a:prstGeom>
                    <a:noFill/>
                    <a:ln w="9525">
                      <a:noFill/>
                      <a:miter lim="800000"/>
                      <a:headEnd/>
                      <a:tailEnd/>
                    </a:ln>
                  </pic:spPr>
                </pic:pic>
              </a:graphicData>
            </a:graphic>
          </wp:inline>
        </w:drawing>
      </w:r>
    </w:p>
    <w:p w:rsidR="00FB346F" w:rsidRPr="0050177F" w:rsidRDefault="00FB346F" w:rsidP="00FB346F">
      <w:pPr>
        <w:spacing w:line="360" w:lineRule="auto"/>
        <w:rPr>
          <w:rFonts w:ascii="Arial" w:hAnsi="Arial" w:cs="Arial"/>
          <w:bCs/>
          <w:iCs/>
          <w:color w:val="000000" w:themeColor="text1"/>
          <w:szCs w:val="21"/>
        </w:rPr>
      </w:pPr>
      <w:r w:rsidRPr="0050177F">
        <w:rPr>
          <w:rFonts w:ascii="Arial" w:hAnsi="Arial" w:cs="Arial"/>
          <w:b/>
          <w:bCs/>
          <w:iCs/>
          <w:color w:val="000000" w:themeColor="text1"/>
          <w:szCs w:val="21"/>
        </w:rPr>
        <w:t>Fig</w:t>
      </w:r>
      <w:r w:rsidRPr="0050177F">
        <w:rPr>
          <w:rFonts w:ascii="Arial" w:hAnsi="Arial" w:cs="Arial" w:hint="eastAsia"/>
          <w:b/>
          <w:bCs/>
          <w:iCs/>
          <w:color w:val="000000" w:themeColor="text1"/>
          <w:szCs w:val="21"/>
        </w:rPr>
        <w:t>ure S</w:t>
      </w:r>
      <w:r w:rsidR="008E4A60" w:rsidRPr="0050177F">
        <w:rPr>
          <w:rFonts w:ascii="Arial" w:hAnsi="Arial" w:cs="Arial" w:hint="eastAsia"/>
          <w:b/>
          <w:bCs/>
          <w:iCs/>
          <w:color w:val="000000" w:themeColor="text1"/>
          <w:szCs w:val="21"/>
        </w:rPr>
        <w:t>1</w:t>
      </w:r>
      <w:proofErr w:type="gramStart"/>
      <w:r w:rsidRPr="0050177F">
        <w:rPr>
          <w:rFonts w:ascii="Arial" w:hAnsi="Arial" w:cs="Arial"/>
          <w:b/>
          <w:bCs/>
          <w:iCs/>
          <w:color w:val="000000" w:themeColor="text1"/>
          <w:szCs w:val="21"/>
        </w:rPr>
        <w:t>  Schematic</w:t>
      </w:r>
      <w:proofErr w:type="gramEnd"/>
      <w:r w:rsidRPr="0050177F">
        <w:rPr>
          <w:rFonts w:ascii="Arial" w:hAnsi="Arial" w:cs="Arial"/>
          <w:b/>
          <w:bCs/>
          <w:iCs/>
          <w:color w:val="000000" w:themeColor="text1"/>
          <w:szCs w:val="21"/>
        </w:rPr>
        <w:t xml:space="preserve"> illustration of</w:t>
      </w:r>
      <w:r w:rsidRPr="0050177F">
        <w:rPr>
          <w:rFonts w:ascii="Arial" w:hAnsi="Arial" w:cs="Arial" w:hint="eastAsia"/>
          <w:b/>
          <w:bCs/>
          <w:iCs/>
          <w:color w:val="000000" w:themeColor="text1"/>
          <w:szCs w:val="21"/>
        </w:rPr>
        <w:t xml:space="preserve"> </w:t>
      </w:r>
      <w:r w:rsidRPr="0050177F">
        <w:rPr>
          <w:rFonts w:ascii="Arial" w:hAnsi="Arial" w:cs="Arial"/>
          <w:b/>
          <w:bCs/>
          <w:iCs/>
          <w:color w:val="000000" w:themeColor="text1"/>
          <w:szCs w:val="21"/>
        </w:rPr>
        <w:t>the survival rate of mice in 72-h experimental period after expose of acetaminophen;</w:t>
      </w:r>
      <w:r w:rsidRPr="0050177F">
        <w:rPr>
          <w:rFonts w:ascii="Arial" w:hAnsi="Arial" w:cs="Arial" w:hint="eastAsia"/>
          <w:b/>
          <w:bCs/>
          <w:iCs/>
          <w:color w:val="000000" w:themeColor="text1"/>
          <w:szCs w:val="21"/>
        </w:rPr>
        <w:t xml:space="preserve"> </w:t>
      </w:r>
      <w:r w:rsidRPr="0050177F">
        <w:rPr>
          <w:rFonts w:ascii="Arial" w:hAnsi="Arial" w:cs="Arial"/>
          <w:bCs/>
          <w:i/>
          <w:iCs/>
          <w:color w:val="000000" w:themeColor="text1"/>
          <w:szCs w:val="21"/>
        </w:rPr>
        <w:t>n</w:t>
      </w:r>
      <w:r w:rsidRPr="0050177F">
        <w:rPr>
          <w:rFonts w:ascii="Arial" w:hAnsi="Arial" w:cs="Arial"/>
          <w:bCs/>
          <w:iCs/>
          <w:color w:val="000000" w:themeColor="text1"/>
          <w:szCs w:val="21"/>
        </w:rPr>
        <w:t xml:space="preserve"> = </w:t>
      </w:r>
      <w:r w:rsidRPr="0050177F">
        <w:rPr>
          <w:rFonts w:ascii="Arial" w:hAnsi="Arial" w:cs="Arial" w:hint="eastAsia"/>
          <w:bCs/>
          <w:iCs/>
          <w:color w:val="000000" w:themeColor="text1"/>
          <w:szCs w:val="21"/>
        </w:rPr>
        <w:t>12</w:t>
      </w:r>
      <w:r w:rsidRPr="0050177F">
        <w:rPr>
          <w:rFonts w:ascii="Arial" w:hAnsi="Arial" w:cs="Arial"/>
          <w:bCs/>
          <w:iCs/>
          <w:color w:val="000000" w:themeColor="text1"/>
          <w:szCs w:val="21"/>
        </w:rPr>
        <w:t xml:space="preserve">. DG: </w:t>
      </w:r>
      <w:proofErr w:type="spellStart"/>
      <w:r w:rsidRPr="0050177F">
        <w:rPr>
          <w:rFonts w:ascii="Arial" w:hAnsi="Arial" w:cs="Arial" w:hint="eastAsia"/>
          <w:bCs/>
          <w:iCs/>
          <w:color w:val="000000" w:themeColor="text1"/>
          <w:szCs w:val="21"/>
        </w:rPr>
        <w:t>d</w:t>
      </w:r>
      <w:r w:rsidRPr="0050177F">
        <w:rPr>
          <w:rFonts w:ascii="Arial" w:hAnsi="Arial" w:cs="Arial"/>
          <w:bCs/>
          <w:iCs/>
          <w:color w:val="000000" w:themeColor="text1"/>
          <w:szCs w:val="21"/>
        </w:rPr>
        <w:t>ipotassium</w:t>
      </w:r>
      <w:proofErr w:type="spellEnd"/>
      <w:r w:rsidRPr="0050177F">
        <w:rPr>
          <w:rFonts w:ascii="Arial" w:hAnsi="Arial" w:cs="Arial"/>
          <w:bCs/>
          <w:iCs/>
          <w:color w:val="000000" w:themeColor="text1"/>
          <w:szCs w:val="21"/>
        </w:rPr>
        <w:t xml:space="preserve"> </w:t>
      </w:r>
      <w:proofErr w:type="spellStart"/>
      <w:r w:rsidRPr="0050177F">
        <w:rPr>
          <w:rFonts w:ascii="Arial" w:hAnsi="Arial" w:cs="Arial"/>
          <w:bCs/>
          <w:iCs/>
          <w:color w:val="000000" w:themeColor="text1"/>
          <w:szCs w:val="21"/>
        </w:rPr>
        <w:t>glycyrrhizinate</w:t>
      </w:r>
      <w:proofErr w:type="spellEnd"/>
      <w:r w:rsidRPr="0050177F">
        <w:rPr>
          <w:rFonts w:ascii="Arial" w:hAnsi="Arial" w:cs="Arial"/>
          <w:bCs/>
          <w:iCs/>
          <w:color w:val="000000" w:themeColor="text1"/>
          <w:szCs w:val="21"/>
        </w:rPr>
        <w:t xml:space="preserve">; </w:t>
      </w:r>
      <w:r w:rsidRPr="0050177F">
        <w:rPr>
          <w:rFonts w:ascii="Arial" w:hAnsi="Arial" w:cs="Arial" w:hint="eastAsia"/>
          <w:bCs/>
          <w:iCs/>
          <w:color w:val="000000" w:themeColor="text1"/>
          <w:szCs w:val="21"/>
        </w:rPr>
        <w:t>FIT</w:t>
      </w:r>
      <w:r w:rsidRPr="0050177F">
        <w:rPr>
          <w:rFonts w:ascii="Arial" w:hAnsi="Arial" w:cs="Arial"/>
          <w:bCs/>
          <w:iCs/>
          <w:color w:val="000000" w:themeColor="text1"/>
          <w:szCs w:val="21"/>
        </w:rPr>
        <w:t xml:space="preserve">: </w:t>
      </w:r>
      <w:proofErr w:type="spellStart"/>
      <w:r w:rsidRPr="0050177F">
        <w:rPr>
          <w:rFonts w:ascii="Arial" w:hAnsi="Arial" w:cs="Arial"/>
          <w:bCs/>
          <w:iCs/>
          <w:color w:val="000000" w:themeColor="text1"/>
          <w:szCs w:val="21"/>
        </w:rPr>
        <w:t>fisetin</w:t>
      </w:r>
      <w:proofErr w:type="spellEnd"/>
      <w:r w:rsidRPr="0050177F">
        <w:rPr>
          <w:rFonts w:ascii="Arial" w:hAnsi="Arial" w:cs="Arial"/>
          <w:bCs/>
          <w:iCs/>
          <w:color w:val="000000" w:themeColor="text1"/>
          <w:szCs w:val="21"/>
        </w:rPr>
        <w:t xml:space="preserve">; </w:t>
      </w:r>
      <w:r w:rsidRPr="0050177F">
        <w:rPr>
          <w:rFonts w:ascii="Arial" w:hAnsi="Arial" w:cs="Arial" w:hint="eastAsia"/>
          <w:bCs/>
          <w:iCs/>
          <w:color w:val="000000" w:themeColor="text1"/>
          <w:szCs w:val="21"/>
        </w:rPr>
        <w:t>DG-FIT</w:t>
      </w:r>
      <w:r w:rsidRPr="0050177F">
        <w:rPr>
          <w:rFonts w:ascii="Arial" w:hAnsi="Arial" w:cs="Arial"/>
          <w:bCs/>
          <w:iCs/>
          <w:color w:val="000000" w:themeColor="text1"/>
          <w:szCs w:val="21"/>
        </w:rPr>
        <w:t xml:space="preserve">: </w:t>
      </w:r>
      <w:r w:rsidRPr="0050177F">
        <w:rPr>
          <w:rFonts w:ascii="Arial" w:hAnsi="Arial" w:cs="Arial" w:hint="eastAsia"/>
          <w:bCs/>
          <w:iCs/>
          <w:color w:val="000000" w:themeColor="text1"/>
          <w:szCs w:val="21"/>
        </w:rPr>
        <w:t>FIT</w:t>
      </w:r>
      <w:r w:rsidRPr="0050177F">
        <w:rPr>
          <w:rFonts w:ascii="Arial" w:hAnsi="Arial" w:cs="Arial"/>
          <w:bCs/>
          <w:iCs/>
          <w:color w:val="000000" w:themeColor="text1"/>
          <w:szCs w:val="21"/>
        </w:rPr>
        <w:t>-loaded self-</w:t>
      </w:r>
      <w:proofErr w:type="spellStart"/>
      <w:r w:rsidRPr="0050177F">
        <w:rPr>
          <w:rFonts w:ascii="Arial" w:hAnsi="Arial" w:cs="Arial"/>
          <w:bCs/>
          <w:iCs/>
          <w:color w:val="000000" w:themeColor="text1"/>
          <w:szCs w:val="21"/>
        </w:rPr>
        <w:t>micellizing</w:t>
      </w:r>
      <w:proofErr w:type="spellEnd"/>
      <w:r w:rsidRPr="0050177F">
        <w:rPr>
          <w:rFonts w:ascii="Arial" w:hAnsi="Arial" w:cs="Arial" w:hint="eastAsia"/>
          <w:bCs/>
          <w:iCs/>
          <w:color w:val="000000" w:themeColor="text1"/>
          <w:szCs w:val="21"/>
        </w:rPr>
        <w:t xml:space="preserve"> </w:t>
      </w:r>
      <w:proofErr w:type="spellStart"/>
      <w:r w:rsidRPr="0050177F">
        <w:rPr>
          <w:rFonts w:ascii="Arial" w:hAnsi="Arial" w:cs="Arial"/>
          <w:bCs/>
          <w:iCs/>
          <w:color w:val="000000" w:themeColor="text1"/>
          <w:szCs w:val="21"/>
        </w:rPr>
        <w:t>nanosystem</w:t>
      </w:r>
      <w:proofErr w:type="spellEnd"/>
      <w:r w:rsidRPr="0050177F">
        <w:rPr>
          <w:rFonts w:ascii="Arial" w:hAnsi="Arial" w:cs="Arial" w:hint="eastAsia"/>
          <w:bCs/>
          <w:iCs/>
          <w:color w:val="000000" w:themeColor="text1"/>
          <w:szCs w:val="21"/>
        </w:rPr>
        <w:t xml:space="preserve"> with DG as </w:t>
      </w:r>
      <w:proofErr w:type="spellStart"/>
      <w:r w:rsidRPr="0050177F">
        <w:rPr>
          <w:rFonts w:ascii="Arial" w:hAnsi="Arial" w:cs="Arial" w:hint="eastAsia"/>
          <w:bCs/>
          <w:iCs/>
          <w:color w:val="000000" w:themeColor="text1"/>
          <w:szCs w:val="21"/>
        </w:rPr>
        <w:t>nanocarriers</w:t>
      </w:r>
      <w:proofErr w:type="spellEnd"/>
      <w:r w:rsidRPr="0050177F">
        <w:rPr>
          <w:rFonts w:ascii="Arial" w:hAnsi="Arial" w:cs="Arial"/>
          <w:bCs/>
          <w:iCs/>
          <w:color w:val="000000" w:themeColor="text1"/>
          <w:szCs w:val="21"/>
        </w:rPr>
        <w:t xml:space="preserve">; </w:t>
      </w:r>
      <w:proofErr w:type="spellStart"/>
      <w:r w:rsidRPr="0050177F">
        <w:rPr>
          <w:rFonts w:ascii="Arial" w:hAnsi="Arial" w:cs="Arial"/>
          <w:bCs/>
          <w:iCs/>
          <w:color w:val="000000" w:themeColor="text1"/>
          <w:szCs w:val="21"/>
        </w:rPr>
        <w:t>i.p</w:t>
      </w:r>
      <w:proofErr w:type="spellEnd"/>
      <w:r w:rsidRPr="0050177F">
        <w:rPr>
          <w:rFonts w:ascii="Arial" w:hAnsi="Arial" w:cs="Arial"/>
          <w:bCs/>
          <w:iCs/>
          <w:color w:val="000000" w:themeColor="text1"/>
          <w:szCs w:val="21"/>
        </w:rPr>
        <w:t xml:space="preserve">.: </w:t>
      </w:r>
      <w:proofErr w:type="spellStart"/>
      <w:r w:rsidRPr="0050177F">
        <w:rPr>
          <w:rFonts w:ascii="Arial" w:hAnsi="Arial" w:cs="Arial"/>
          <w:bCs/>
          <w:iCs/>
          <w:color w:val="000000" w:themeColor="text1"/>
          <w:szCs w:val="21"/>
        </w:rPr>
        <w:t>intraperitoneal</w:t>
      </w:r>
      <w:proofErr w:type="spellEnd"/>
      <w:r w:rsidRPr="0050177F">
        <w:rPr>
          <w:rFonts w:ascii="Arial" w:hAnsi="Arial" w:cs="Arial"/>
          <w:bCs/>
          <w:iCs/>
          <w:color w:val="000000" w:themeColor="text1"/>
          <w:szCs w:val="21"/>
        </w:rPr>
        <w:t>.</w:t>
      </w:r>
    </w:p>
    <w:p w:rsidR="00FB346F" w:rsidRPr="0050177F" w:rsidRDefault="00FB346F" w:rsidP="00553C7C">
      <w:pPr>
        <w:spacing w:line="360" w:lineRule="auto"/>
        <w:rPr>
          <w:rFonts w:ascii="Arial" w:hAnsi="Arial" w:cs="Arial"/>
          <w:color w:val="000000" w:themeColor="text1"/>
          <w:szCs w:val="21"/>
        </w:rPr>
      </w:pPr>
    </w:p>
    <w:p w:rsidR="00E10A17" w:rsidRPr="0050177F" w:rsidRDefault="00165187" w:rsidP="00E10A17">
      <w:pPr>
        <w:spacing w:line="360" w:lineRule="auto"/>
        <w:rPr>
          <w:rFonts w:ascii="Arial" w:hAnsi="Arial" w:cs="Arial"/>
          <w:b/>
          <w:bCs/>
          <w:iCs/>
          <w:color w:val="000000" w:themeColor="text1"/>
        </w:rPr>
      </w:pPr>
      <w:r w:rsidRPr="0050177F">
        <w:rPr>
          <w:rFonts w:ascii="Arial" w:hAnsi="Arial" w:cs="Arial"/>
          <w:b/>
          <w:bCs/>
          <w:iCs/>
          <w:noProof/>
          <w:color w:val="000000" w:themeColor="text1"/>
        </w:rPr>
        <w:lastRenderedPageBreak/>
        <w:drawing>
          <wp:inline distT="0" distB="0" distL="0" distR="0">
            <wp:extent cx="5731510" cy="5571490"/>
            <wp:effectExtent l="19050" t="0" r="2540" b="0"/>
            <wp:docPr id="22" name="图片 5" descr="E:\14 Acetaminophen-induced liver injury-Acetaminophen-induced oxidative stress---模型简单\01 DATA\1 处方筛选处理数据-更新\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4 Acetaminophen-induced liver injury-Acetaminophen-induced oxidative stress---模型简单\01 DATA\1 处方筛选处理数据-更新\Layout 1.tif"/>
                    <pic:cNvPicPr>
                      <a:picLocks noChangeAspect="1" noChangeArrowheads="1"/>
                    </pic:cNvPicPr>
                  </pic:nvPicPr>
                  <pic:blipFill>
                    <a:blip r:embed="rId10" cstate="print"/>
                    <a:srcRect/>
                    <a:stretch>
                      <a:fillRect/>
                    </a:stretch>
                  </pic:blipFill>
                  <pic:spPr bwMode="auto">
                    <a:xfrm>
                      <a:off x="0" y="0"/>
                      <a:ext cx="5731510" cy="5571490"/>
                    </a:xfrm>
                    <a:prstGeom prst="rect">
                      <a:avLst/>
                    </a:prstGeom>
                    <a:noFill/>
                    <a:ln w="9525">
                      <a:noFill/>
                      <a:miter lim="800000"/>
                      <a:headEnd/>
                      <a:tailEnd/>
                    </a:ln>
                  </pic:spPr>
                </pic:pic>
              </a:graphicData>
            </a:graphic>
          </wp:inline>
        </w:drawing>
      </w: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b/>
          <w:bCs/>
          <w:iCs/>
          <w:color w:val="000000" w:themeColor="text1"/>
        </w:rPr>
        <w:t>Figure S</w:t>
      </w:r>
      <w:r w:rsidR="008E4A60" w:rsidRPr="0050177F">
        <w:rPr>
          <w:rFonts w:ascii="Arial" w:hAnsi="Arial" w:cs="Arial"/>
          <w:b/>
          <w:bCs/>
          <w:iCs/>
          <w:color w:val="000000" w:themeColor="text1"/>
        </w:rPr>
        <w:t>2</w:t>
      </w:r>
      <w:r w:rsidRPr="0050177F">
        <w:rPr>
          <w:rFonts w:ascii="Arial" w:hAnsi="Arial" w:cs="Arial"/>
          <w:b/>
          <w:bCs/>
          <w:iCs/>
          <w:color w:val="000000" w:themeColor="text1"/>
        </w:rPr>
        <w:t xml:space="preserve"> Characterization of DG-FIT micelle changing profiles. </w:t>
      </w:r>
      <w:r w:rsidRPr="0050177F">
        <w:rPr>
          <w:rFonts w:ascii="Arial" w:hAnsi="Arial" w:cs="Arial"/>
          <w:bCs/>
          <w:iCs/>
          <w:color w:val="000000" w:themeColor="text1"/>
        </w:rPr>
        <w:t xml:space="preserve">(A) </w:t>
      </w:r>
      <w:proofErr w:type="gramStart"/>
      <w:r w:rsidRPr="0050177F">
        <w:rPr>
          <w:rFonts w:ascii="Arial" w:hAnsi="Arial" w:cs="Arial"/>
          <w:bCs/>
          <w:iCs/>
          <w:color w:val="000000" w:themeColor="text1"/>
        </w:rPr>
        <w:t>encapsulation</w:t>
      </w:r>
      <w:proofErr w:type="gramEnd"/>
      <w:r w:rsidRPr="0050177F">
        <w:rPr>
          <w:rFonts w:ascii="Arial" w:hAnsi="Arial" w:cs="Arial"/>
          <w:bCs/>
          <w:iCs/>
          <w:color w:val="000000" w:themeColor="text1"/>
        </w:rPr>
        <w:t xml:space="preserve"> efficiencies, (B) micelle size, (C) </w:t>
      </w:r>
      <w:proofErr w:type="spellStart"/>
      <w:r w:rsidRPr="0050177F">
        <w:rPr>
          <w:rFonts w:ascii="Arial" w:hAnsi="Arial" w:cs="Arial"/>
          <w:bCs/>
          <w:iCs/>
          <w:color w:val="000000" w:themeColor="text1"/>
        </w:rPr>
        <w:t>polydispersity</w:t>
      </w:r>
      <w:proofErr w:type="spellEnd"/>
      <w:r w:rsidRPr="0050177F">
        <w:rPr>
          <w:rFonts w:ascii="Arial" w:hAnsi="Arial" w:cs="Arial"/>
          <w:bCs/>
          <w:iCs/>
          <w:color w:val="000000" w:themeColor="text1"/>
        </w:rPr>
        <w:t xml:space="preserve"> index </w:t>
      </w:r>
      <w:r w:rsidRPr="0050177F">
        <w:rPr>
          <w:rFonts w:ascii="Arial" w:hAnsi="Arial" w:cs="Arial" w:hint="eastAsia"/>
          <w:bCs/>
          <w:iCs/>
          <w:color w:val="000000" w:themeColor="text1"/>
        </w:rPr>
        <w:t>(</w:t>
      </w:r>
      <w:r w:rsidRPr="0050177F">
        <w:rPr>
          <w:rFonts w:ascii="Arial" w:hAnsi="Arial" w:cs="Arial"/>
          <w:bCs/>
          <w:iCs/>
          <w:color w:val="000000" w:themeColor="text1"/>
        </w:rPr>
        <w:t>P</w:t>
      </w:r>
      <w:r w:rsidRPr="0050177F">
        <w:rPr>
          <w:rFonts w:ascii="Arial" w:hAnsi="Arial" w:cs="Arial" w:hint="eastAsia"/>
          <w:bCs/>
          <w:iCs/>
          <w:color w:val="000000" w:themeColor="text1"/>
        </w:rPr>
        <w:t>D</w:t>
      </w:r>
      <w:r w:rsidRPr="0050177F">
        <w:rPr>
          <w:rFonts w:ascii="Arial" w:hAnsi="Arial" w:cs="Arial"/>
          <w:bCs/>
          <w:iCs/>
          <w:color w:val="000000" w:themeColor="text1"/>
        </w:rPr>
        <w:t>I</w:t>
      </w:r>
      <w:r w:rsidRPr="0050177F">
        <w:rPr>
          <w:rFonts w:ascii="Arial" w:hAnsi="Arial" w:cs="Arial" w:hint="eastAsia"/>
          <w:bCs/>
          <w:iCs/>
          <w:color w:val="000000" w:themeColor="text1"/>
        </w:rPr>
        <w:t>)</w:t>
      </w:r>
      <w:r w:rsidRPr="0050177F">
        <w:rPr>
          <w:rFonts w:ascii="Arial" w:hAnsi="Arial" w:cs="Arial"/>
          <w:bCs/>
          <w:iCs/>
          <w:color w:val="000000" w:themeColor="text1"/>
        </w:rPr>
        <w:t xml:space="preserve">, and (D) zeta potential </w:t>
      </w:r>
      <w:r w:rsidRPr="0050177F">
        <w:rPr>
          <w:rFonts w:ascii="Arial" w:hAnsi="Arial" w:cs="Arial" w:hint="eastAsia"/>
          <w:bCs/>
          <w:iCs/>
          <w:color w:val="000000" w:themeColor="text1"/>
        </w:rPr>
        <w:t>w</w:t>
      </w:r>
      <w:r w:rsidRPr="0050177F">
        <w:rPr>
          <w:rFonts w:ascii="Arial" w:hAnsi="Arial" w:cs="Arial"/>
          <w:bCs/>
          <w:iCs/>
          <w:color w:val="000000" w:themeColor="text1"/>
        </w:rPr>
        <w:t xml:space="preserve">ere tested as functions of different weight ratios of DG to FIT.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bCs/>
          <w:iCs/>
          <w:color w:val="000000" w:themeColor="text1"/>
        </w:rPr>
        <w:t>.</w:t>
      </w:r>
    </w:p>
    <w:p w:rsidR="00E10A17" w:rsidRPr="0050177F" w:rsidRDefault="00E10A17" w:rsidP="00E10A17">
      <w:pPr>
        <w:spacing w:line="360" w:lineRule="auto"/>
        <w:rPr>
          <w:rFonts w:ascii="Arial" w:hAnsi="Arial" w:cs="Arial"/>
          <w:b/>
          <w:bCs/>
          <w:iCs/>
          <w:color w:val="000000" w:themeColor="text1"/>
        </w:rPr>
      </w:pPr>
    </w:p>
    <w:p w:rsidR="00FA6AB7" w:rsidRPr="0050177F" w:rsidRDefault="00FA6AB7" w:rsidP="00FA6AB7">
      <w:pPr>
        <w:spacing w:line="360" w:lineRule="auto"/>
        <w:rPr>
          <w:rFonts w:ascii="Arial" w:hAnsi="Arial" w:cs="Arial"/>
          <w:b/>
          <w:bCs/>
          <w:iCs/>
          <w:color w:val="000000" w:themeColor="text1"/>
        </w:rPr>
      </w:pPr>
      <w:r w:rsidRPr="0050177F">
        <w:rPr>
          <w:rFonts w:ascii="Arial" w:hAnsi="Arial" w:cs="Arial"/>
          <w:b/>
          <w:bCs/>
          <w:iCs/>
          <w:noProof/>
          <w:color w:val="000000" w:themeColor="text1"/>
        </w:rPr>
        <w:lastRenderedPageBreak/>
        <w:drawing>
          <wp:inline distT="0" distB="0" distL="0" distR="0">
            <wp:extent cx="5750497" cy="7031182"/>
            <wp:effectExtent l="19050" t="0" r="2603" b="0"/>
            <wp:docPr id="9" name="图片 2" descr="E:\14 Acetaminophen-induced liver injury-Acetaminophen-induced oxidative stress---模型简单\01 DATA\修回稿补实验\空白DG TEM\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 Acetaminophen-induced liver injury-Acetaminophen-induced oxidative stress---模型简单\01 DATA\修回稿补实验\空白DG TEM\未标题-1-.jpg"/>
                    <pic:cNvPicPr>
                      <a:picLocks noChangeAspect="1" noChangeArrowheads="1"/>
                    </pic:cNvPicPr>
                  </pic:nvPicPr>
                  <pic:blipFill>
                    <a:blip r:embed="rId11" cstate="print"/>
                    <a:srcRect/>
                    <a:stretch>
                      <a:fillRect/>
                    </a:stretch>
                  </pic:blipFill>
                  <pic:spPr bwMode="auto">
                    <a:xfrm>
                      <a:off x="0" y="0"/>
                      <a:ext cx="5751416" cy="7032306"/>
                    </a:xfrm>
                    <a:prstGeom prst="rect">
                      <a:avLst/>
                    </a:prstGeom>
                    <a:noFill/>
                    <a:ln w="9525">
                      <a:noFill/>
                      <a:miter lim="800000"/>
                      <a:headEnd/>
                      <a:tailEnd/>
                    </a:ln>
                  </pic:spPr>
                </pic:pic>
              </a:graphicData>
            </a:graphic>
          </wp:inline>
        </w:drawing>
      </w:r>
    </w:p>
    <w:p w:rsidR="00FA6AB7" w:rsidRPr="0050177F" w:rsidRDefault="00FA6AB7" w:rsidP="00FA6AB7">
      <w:pPr>
        <w:spacing w:line="360" w:lineRule="auto"/>
        <w:rPr>
          <w:rFonts w:ascii="Arial" w:hAnsi="Arial" w:cs="Arial"/>
          <w:b/>
          <w:bCs/>
          <w:iCs/>
          <w:color w:val="000000" w:themeColor="text1"/>
        </w:rPr>
      </w:pPr>
      <w:r w:rsidRPr="0050177F">
        <w:rPr>
          <w:rFonts w:ascii="Arial" w:hAnsi="Arial" w:cs="Arial"/>
          <w:b/>
          <w:bCs/>
          <w:iCs/>
          <w:color w:val="000000" w:themeColor="text1"/>
        </w:rPr>
        <w:t>Figure</w:t>
      </w:r>
      <w:r w:rsidRPr="0050177F">
        <w:rPr>
          <w:rFonts w:ascii="Arial" w:hAnsi="Arial" w:cs="Arial" w:hint="eastAsia"/>
          <w:b/>
          <w:bCs/>
          <w:iCs/>
          <w:color w:val="000000" w:themeColor="text1"/>
        </w:rPr>
        <w:t xml:space="preserve"> S</w:t>
      </w:r>
      <w:r w:rsidR="008E4A60" w:rsidRPr="0050177F">
        <w:rPr>
          <w:rFonts w:ascii="Arial" w:hAnsi="Arial" w:cs="Arial" w:hint="eastAsia"/>
          <w:b/>
          <w:bCs/>
          <w:iCs/>
          <w:color w:val="000000" w:themeColor="text1"/>
        </w:rPr>
        <w:t>3</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TEM observation (×30 k magnification, bar = 2</w:t>
      </w:r>
      <w:r w:rsidRPr="0050177F">
        <w:rPr>
          <w:rFonts w:ascii="Arial" w:hAnsi="Arial" w:cs="Arial" w:hint="eastAsia"/>
          <w:b/>
          <w:bCs/>
          <w:iCs/>
          <w:color w:val="000000" w:themeColor="text1"/>
        </w:rPr>
        <w:t>0</w:t>
      </w:r>
      <w:r w:rsidRPr="0050177F">
        <w:rPr>
          <w:rFonts w:ascii="Arial" w:hAnsi="Arial" w:cs="Arial"/>
          <w:b/>
          <w:bCs/>
          <w:iCs/>
          <w:color w:val="000000" w:themeColor="text1"/>
        </w:rPr>
        <w:t>0</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nm)</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 xml:space="preserve">and size distribution of blank </w:t>
      </w:r>
      <w:proofErr w:type="spellStart"/>
      <w:r w:rsidRPr="0050177F">
        <w:rPr>
          <w:rFonts w:ascii="Arial" w:hAnsi="Arial" w:cs="Arial" w:hint="eastAsia"/>
          <w:b/>
          <w:bCs/>
          <w:iCs/>
          <w:color w:val="000000" w:themeColor="text1"/>
        </w:rPr>
        <w:t>dipotassium</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hint="eastAsia"/>
          <w:b/>
          <w:bCs/>
          <w:iCs/>
          <w:color w:val="000000" w:themeColor="text1"/>
        </w:rPr>
        <w:t>glycyrrhizinate</w:t>
      </w:r>
      <w:proofErr w:type="spellEnd"/>
      <w:r w:rsidRPr="0050177F">
        <w:rPr>
          <w:rFonts w:ascii="Arial" w:hAnsi="Arial" w:cs="Arial" w:hint="eastAsia"/>
          <w:b/>
          <w:bCs/>
          <w:iCs/>
          <w:color w:val="000000" w:themeColor="text1"/>
        </w:rPr>
        <w:t xml:space="preserve"> (DG)</w:t>
      </w:r>
      <w:r w:rsidRPr="0050177F">
        <w:rPr>
          <w:rFonts w:ascii="Arial" w:hAnsi="Arial" w:cs="Arial"/>
          <w:b/>
          <w:bCs/>
          <w:iCs/>
          <w:color w:val="000000" w:themeColor="text1"/>
        </w:rPr>
        <w:t xml:space="preserve"> micelles (15 mg/ml in water). The average size</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of the blank</w:t>
      </w:r>
      <w:r w:rsidRPr="0050177F">
        <w:rPr>
          <w:rFonts w:ascii="Arial" w:hAnsi="Arial" w:cs="Arial" w:hint="eastAsia"/>
          <w:b/>
          <w:bCs/>
          <w:iCs/>
          <w:color w:val="000000" w:themeColor="text1"/>
        </w:rPr>
        <w:t xml:space="preserve"> DG </w:t>
      </w:r>
      <w:r w:rsidRPr="0050177F">
        <w:rPr>
          <w:rFonts w:ascii="Arial" w:hAnsi="Arial" w:cs="Arial"/>
          <w:b/>
          <w:bCs/>
          <w:iCs/>
          <w:color w:val="000000" w:themeColor="text1"/>
        </w:rPr>
        <w:t xml:space="preserve">micelles </w:t>
      </w:r>
      <w:r w:rsidRPr="0050177F">
        <w:rPr>
          <w:rFonts w:ascii="Arial" w:hAnsi="Arial" w:cs="Arial" w:hint="eastAsia"/>
          <w:b/>
          <w:bCs/>
          <w:iCs/>
          <w:color w:val="000000" w:themeColor="text1"/>
        </w:rPr>
        <w:t xml:space="preserve">with </w:t>
      </w:r>
      <w:r w:rsidRPr="0050177F">
        <w:rPr>
          <w:rFonts w:ascii="Arial" w:hAnsi="Arial" w:cs="Arial"/>
          <w:b/>
          <w:bCs/>
          <w:iCs/>
          <w:color w:val="000000" w:themeColor="text1"/>
        </w:rPr>
        <w:t>dynamic light scattering</w:t>
      </w:r>
      <w:r w:rsidRPr="0050177F">
        <w:rPr>
          <w:rFonts w:ascii="Arial" w:hAnsi="Arial" w:cs="Arial" w:hint="eastAsia"/>
          <w:b/>
          <w:bCs/>
          <w:iCs/>
          <w:color w:val="000000" w:themeColor="text1"/>
        </w:rPr>
        <w:t xml:space="preserve"> determination</w:t>
      </w:r>
      <w:r w:rsidRPr="0050177F">
        <w:rPr>
          <w:rFonts w:ascii="Arial" w:hAnsi="Arial" w:cs="Arial"/>
          <w:b/>
          <w:bCs/>
          <w:iCs/>
          <w:color w:val="000000" w:themeColor="text1"/>
        </w:rPr>
        <w:t xml:space="preserve"> w</w:t>
      </w:r>
      <w:r w:rsidRPr="0050177F">
        <w:rPr>
          <w:rFonts w:ascii="Arial" w:hAnsi="Arial" w:cs="Arial" w:hint="eastAsia"/>
          <w:b/>
          <w:bCs/>
          <w:iCs/>
          <w:color w:val="000000" w:themeColor="text1"/>
        </w:rPr>
        <w:t>as 13.23</w:t>
      </w:r>
      <w:r w:rsidRPr="0050177F">
        <w:rPr>
          <w:rFonts w:ascii="Arial" w:hAnsi="Arial" w:cs="Arial"/>
          <w:b/>
          <w:bCs/>
          <w:iCs/>
          <w:color w:val="000000" w:themeColor="text1"/>
        </w:rPr>
        <w:t xml:space="preserve"> ± </w:t>
      </w:r>
      <w:r w:rsidRPr="0050177F">
        <w:rPr>
          <w:rFonts w:ascii="Arial" w:hAnsi="Arial" w:cs="Arial" w:hint="eastAsia"/>
          <w:b/>
          <w:bCs/>
          <w:iCs/>
          <w:color w:val="000000" w:themeColor="text1"/>
        </w:rPr>
        <w:t>2.49</w:t>
      </w:r>
      <w:r w:rsidRPr="0050177F">
        <w:rPr>
          <w:rFonts w:ascii="Arial" w:hAnsi="Arial" w:cs="Arial"/>
          <w:b/>
          <w:bCs/>
          <w:iCs/>
          <w:color w:val="000000" w:themeColor="text1"/>
        </w:rPr>
        <w:t xml:space="preserve"> nm</w:t>
      </w:r>
      <w:r w:rsidRPr="0050177F">
        <w:rPr>
          <w:rFonts w:ascii="Arial" w:hAnsi="Arial" w:cs="Arial" w:hint="eastAsia"/>
          <w:b/>
          <w:bCs/>
          <w:iCs/>
          <w:color w:val="000000" w:themeColor="text1"/>
        </w:rPr>
        <w:t>.</w:t>
      </w:r>
    </w:p>
    <w:p w:rsidR="00FA6AB7" w:rsidRPr="0050177F" w:rsidRDefault="00FA6AB7" w:rsidP="00E10A17">
      <w:pPr>
        <w:spacing w:line="360" w:lineRule="auto"/>
        <w:rPr>
          <w:rFonts w:ascii="Arial" w:hAnsi="Arial" w:cs="Arial"/>
          <w:b/>
          <w:bCs/>
          <w:iCs/>
          <w:color w:val="000000" w:themeColor="text1"/>
        </w:rPr>
      </w:pPr>
    </w:p>
    <w:p w:rsidR="00E10A17" w:rsidRPr="0050177F" w:rsidRDefault="00E10A17" w:rsidP="00E10A17">
      <w:pPr>
        <w:spacing w:line="360" w:lineRule="auto"/>
        <w:rPr>
          <w:rFonts w:ascii="Arial" w:hAnsi="Arial" w:cs="Arial"/>
          <w:bCs/>
          <w:iCs/>
          <w:color w:val="000000" w:themeColor="text1"/>
        </w:rPr>
      </w:pPr>
    </w:p>
    <w:p w:rsidR="007A7D65" w:rsidRPr="0050177F" w:rsidRDefault="007A7D65" w:rsidP="00E10A17">
      <w:pPr>
        <w:spacing w:line="360" w:lineRule="auto"/>
        <w:rPr>
          <w:rFonts w:ascii="Arial" w:hAnsi="Arial" w:cs="Arial"/>
          <w:bCs/>
          <w:iCs/>
          <w:color w:val="000000" w:themeColor="text1"/>
        </w:rPr>
      </w:pPr>
      <w:r w:rsidRPr="0050177F">
        <w:rPr>
          <w:rFonts w:ascii="Arial" w:hAnsi="Arial" w:cs="Arial"/>
          <w:bCs/>
          <w:iCs/>
          <w:noProof/>
          <w:color w:val="000000" w:themeColor="text1"/>
        </w:rPr>
        <w:drawing>
          <wp:inline distT="0" distB="0" distL="0" distR="0">
            <wp:extent cx="5731510" cy="1610709"/>
            <wp:effectExtent l="19050" t="0" r="2540" b="0"/>
            <wp:docPr id="21" name="图片 4" descr="E:\14 Acetaminophen-induced liver injury-Acetaminophen-induced oxidative stress---模型简单\01 DATA\4-储存稳定性\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4 Acetaminophen-induced liver injury-Acetaminophen-induced oxidative stress---模型简单\01 DATA\4-储存稳定性\Layout 1.tif"/>
                    <pic:cNvPicPr>
                      <a:picLocks noChangeAspect="1" noChangeArrowheads="1"/>
                    </pic:cNvPicPr>
                  </pic:nvPicPr>
                  <pic:blipFill>
                    <a:blip r:embed="rId12" cstate="print"/>
                    <a:srcRect/>
                    <a:stretch>
                      <a:fillRect/>
                    </a:stretch>
                  </pic:blipFill>
                  <pic:spPr bwMode="auto">
                    <a:xfrm>
                      <a:off x="0" y="0"/>
                      <a:ext cx="5731510" cy="1610709"/>
                    </a:xfrm>
                    <a:prstGeom prst="rect">
                      <a:avLst/>
                    </a:prstGeom>
                    <a:noFill/>
                    <a:ln w="9525">
                      <a:noFill/>
                      <a:miter lim="800000"/>
                      <a:headEnd/>
                      <a:tailEnd/>
                    </a:ln>
                  </pic:spPr>
                </pic:pic>
              </a:graphicData>
            </a:graphic>
          </wp:inline>
        </w:drawing>
      </w:r>
    </w:p>
    <w:p w:rsidR="00F42DCE" w:rsidRPr="0050177F" w:rsidRDefault="00E10A17" w:rsidP="00E10A17">
      <w:pPr>
        <w:spacing w:line="360" w:lineRule="auto"/>
        <w:rPr>
          <w:rFonts w:ascii="Arial" w:hAnsi="Arial" w:cs="Arial"/>
          <w:bCs/>
          <w:iCs/>
          <w:color w:val="000000" w:themeColor="text1"/>
        </w:rPr>
      </w:pPr>
      <w:r w:rsidRPr="0050177F">
        <w:rPr>
          <w:rFonts w:ascii="Arial" w:hAnsi="Arial" w:cs="Arial"/>
          <w:b/>
          <w:bCs/>
          <w:iCs/>
          <w:color w:val="000000" w:themeColor="text1"/>
        </w:rPr>
        <w:t xml:space="preserve">Figure </w:t>
      </w:r>
      <w:r w:rsidRPr="0050177F">
        <w:rPr>
          <w:rFonts w:ascii="Arial" w:hAnsi="Arial" w:cs="Arial" w:hint="eastAsia"/>
          <w:b/>
          <w:bCs/>
          <w:iCs/>
          <w:color w:val="000000" w:themeColor="text1"/>
        </w:rPr>
        <w:t>S</w:t>
      </w:r>
      <w:r w:rsidR="008E4A60" w:rsidRPr="0050177F">
        <w:rPr>
          <w:rFonts w:ascii="Arial" w:hAnsi="Arial" w:cs="Arial" w:hint="eastAsia"/>
          <w:b/>
          <w:bCs/>
          <w:iCs/>
          <w:color w:val="000000" w:themeColor="text1"/>
        </w:rPr>
        <w:t>4</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DG-FIT storage</w:t>
      </w:r>
      <w:r w:rsidRPr="0050177F">
        <w:rPr>
          <w:rFonts w:ascii="Arial" w:hAnsi="Arial" w:cs="Arial"/>
          <w:b/>
          <w:bCs/>
          <w:iCs/>
          <w:color w:val="000000" w:themeColor="text1"/>
        </w:rPr>
        <w:t xml:space="preserve"> stability.</w:t>
      </w:r>
      <w:r w:rsidRPr="0050177F">
        <w:rPr>
          <w:rFonts w:ascii="Arial" w:hAnsi="Arial" w:cs="Arial"/>
          <w:bCs/>
          <w:iCs/>
          <w:color w:val="000000" w:themeColor="text1"/>
        </w:rPr>
        <w:t xml:space="preserve"> </w:t>
      </w:r>
      <w:r w:rsidR="007A7D65" w:rsidRPr="0050177F">
        <w:rPr>
          <w:rFonts w:ascii="Arial" w:hAnsi="Arial" w:cs="Arial" w:hint="eastAsia"/>
          <w:bCs/>
          <w:iCs/>
          <w:color w:val="000000" w:themeColor="text1"/>
        </w:rPr>
        <w:t>(</w:t>
      </w:r>
      <w:r w:rsidR="007A7D65" w:rsidRPr="0050177F">
        <w:rPr>
          <w:rFonts w:ascii="Arial" w:hAnsi="Arial" w:cs="Arial"/>
          <w:bCs/>
          <w:iCs/>
          <w:color w:val="000000" w:themeColor="text1"/>
        </w:rPr>
        <w:t>A</w:t>
      </w:r>
      <w:r w:rsidR="007A7D65" w:rsidRPr="0050177F">
        <w:rPr>
          <w:rFonts w:ascii="Arial" w:hAnsi="Arial" w:cs="Arial" w:hint="eastAsia"/>
          <w:bCs/>
          <w:iCs/>
          <w:color w:val="000000" w:themeColor="text1"/>
        </w:rPr>
        <w:t>)</w:t>
      </w:r>
      <w:r w:rsidR="007A7D65" w:rsidRPr="0050177F">
        <w:rPr>
          <w:rFonts w:ascii="Arial" w:hAnsi="Arial" w:cs="Arial"/>
          <w:bCs/>
          <w:iCs/>
          <w:color w:val="000000" w:themeColor="text1"/>
        </w:rPr>
        <w:t xml:space="preserve"> FIT remaining in </w:t>
      </w:r>
      <w:r w:rsidR="007A7D65" w:rsidRPr="0050177F">
        <w:rPr>
          <w:rFonts w:ascii="Arial" w:hAnsi="Arial" w:cs="Arial" w:hint="eastAsia"/>
          <w:bCs/>
          <w:iCs/>
          <w:color w:val="000000" w:themeColor="text1"/>
        </w:rPr>
        <w:t xml:space="preserve">DG-FIT; (B) Micelle size; (C) </w:t>
      </w:r>
      <w:proofErr w:type="spellStart"/>
      <w:r w:rsidR="007A7D65" w:rsidRPr="0050177F">
        <w:rPr>
          <w:rFonts w:ascii="Arial" w:hAnsi="Arial" w:cs="Arial"/>
          <w:bCs/>
          <w:iCs/>
          <w:color w:val="000000" w:themeColor="text1"/>
        </w:rPr>
        <w:t>polydispersity</w:t>
      </w:r>
      <w:proofErr w:type="spellEnd"/>
      <w:r w:rsidR="007A7D65" w:rsidRPr="0050177F">
        <w:rPr>
          <w:rFonts w:ascii="Arial" w:hAnsi="Arial" w:cs="Arial"/>
          <w:bCs/>
          <w:iCs/>
          <w:color w:val="000000" w:themeColor="text1"/>
        </w:rPr>
        <w:t xml:space="preserve"> index</w:t>
      </w:r>
      <w:r w:rsidR="007A7D65" w:rsidRPr="0050177F">
        <w:rPr>
          <w:rFonts w:ascii="Arial" w:hAnsi="Arial" w:cs="Arial" w:hint="eastAsia"/>
          <w:bCs/>
          <w:iCs/>
          <w:color w:val="000000" w:themeColor="text1"/>
        </w:rPr>
        <w:t xml:space="preserve"> (PDI).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stored at 4 °C and 25 °C with protection from light. At </w:t>
      </w:r>
      <w:r w:rsidRPr="0050177F">
        <w:rPr>
          <w:rFonts w:ascii="Arial" w:hAnsi="Arial" w:cs="Arial" w:hint="eastAsia"/>
          <w:bCs/>
          <w:iCs/>
          <w:color w:val="000000" w:themeColor="text1"/>
        </w:rPr>
        <w:t>one</w:t>
      </w:r>
      <w:r w:rsidRPr="0050177F">
        <w:rPr>
          <w:rFonts w:ascii="Arial" w:hAnsi="Arial" w:cs="Arial"/>
          <w:bCs/>
          <w:iCs/>
          <w:color w:val="000000" w:themeColor="text1"/>
        </w:rPr>
        <w:t xml:space="preserve"> interval, the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was dissolved in water and its encapsulation efficiency was determined by HPLC. FIT remaining in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 was expressed as the actual level of the encapsulation efficiency to each interval normalized to its actual encapsulation efficiency at day 0. (n=3).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hint="eastAsia"/>
          <w:bCs/>
          <w:iCs/>
          <w:color w:val="000000" w:themeColor="text1"/>
        </w:rPr>
        <w:t xml:space="preserve">; PDI: </w:t>
      </w:r>
      <w:proofErr w:type="spellStart"/>
      <w:r w:rsidRPr="0050177F">
        <w:rPr>
          <w:rFonts w:ascii="Arial" w:hAnsi="Arial" w:cs="Arial"/>
          <w:bCs/>
          <w:iCs/>
          <w:color w:val="000000" w:themeColor="text1"/>
        </w:rPr>
        <w:t>polydispersity</w:t>
      </w:r>
      <w:proofErr w:type="spellEnd"/>
      <w:r w:rsidRPr="0050177F">
        <w:rPr>
          <w:rFonts w:ascii="Arial" w:hAnsi="Arial" w:cs="Arial"/>
          <w:bCs/>
          <w:iCs/>
          <w:color w:val="000000" w:themeColor="text1"/>
        </w:rPr>
        <w:t xml:space="preserve"> index.</w:t>
      </w:r>
    </w:p>
    <w:p w:rsidR="00F42DCE" w:rsidRPr="0050177F" w:rsidRDefault="00F42DCE" w:rsidP="00E10A17">
      <w:pPr>
        <w:spacing w:line="360" w:lineRule="auto"/>
        <w:rPr>
          <w:rFonts w:ascii="Arial" w:hAnsi="Arial" w:cs="Arial"/>
          <w:bCs/>
          <w:iCs/>
          <w:color w:val="000000" w:themeColor="text1"/>
        </w:rPr>
      </w:pPr>
    </w:p>
    <w:p w:rsidR="00F42DCE" w:rsidRPr="0050177F" w:rsidRDefault="00F42DCE" w:rsidP="00E10A17">
      <w:pPr>
        <w:spacing w:line="360" w:lineRule="auto"/>
        <w:rPr>
          <w:rFonts w:ascii="Arial" w:hAnsi="Arial" w:cs="Arial"/>
          <w:bCs/>
          <w:iCs/>
          <w:color w:val="000000" w:themeColor="text1"/>
        </w:rPr>
      </w:pPr>
    </w:p>
    <w:p w:rsidR="0023663D" w:rsidRPr="0050177F" w:rsidRDefault="0023663D" w:rsidP="00837B27">
      <w:pPr>
        <w:spacing w:line="360" w:lineRule="auto"/>
        <w:rPr>
          <w:rFonts w:ascii="Arial" w:hAnsi="Arial" w:cs="Arial"/>
          <w:color w:val="000000" w:themeColor="text1"/>
        </w:rPr>
      </w:pPr>
    </w:p>
    <w:p w:rsidR="003913B2" w:rsidRPr="0050177F" w:rsidRDefault="003913B2" w:rsidP="00837B27">
      <w:pPr>
        <w:spacing w:line="360" w:lineRule="auto"/>
        <w:rPr>
          <w:rFonts w:ascii="Arial" w:hAnsi="Arial" w:cs="Arial"/>
          <w:color w:val="000000" w:themeColor="text1"/>
        </w:rPr>
      </w:pPr>
    </w:p>
    <w:p w:rsidR="00F42DCE" w:rsidRPr="0050177F" w:rsidRDefault="00F42DCE" w:rsidP="00E10A17">
      <w:pPr>
        <w:spacing w:line="360" w:lineRule="auto"/>
        <w:rPr>
          <w:rFonts w:ascii="Arial" w:hAnsi="Arial" w:cs="Arial"/>
          <w:bCs/>
          <w:iCs/>
          <w:color w:val="000000" w:themeColor="text1"/>
        </w:rPr>
      </w:pPr>
    </w:p>
    <w:p w:rsidR="00F42DCE" w:rsidRPr="0050177F" w:rsidRDefault="00F42DCE" w:rsidP="00E10A17">
      <w:pPr>
        <w:spacing w:line="360" w:lineRule="auto"/>
        <w:rPr>
          <w:rFonts w:ascii="Arial" w:hAnsi="Arial" w:cs="Arial"/>
          <w:bCs/>
          <w:iCs/>
          <w:color w:val="000000" w:themeColor="text1"/>
        </w:rPr>
      </w:pPr>
    </w:p>
    <w:p w:rsidR="00E10A17" w:rsidRPr="0050177F" w:rsidRDefault="00E10A17" w:rsidP="00837B27">
      <w:pPr>
        <w:spacing w:line="360" w:lineRule="auto"/>
        <w:rPr>
          <w:rFonts w:ascii="Arial" w:hAnsi="Arial" w:cs="Arial"/>
          <w:color w:val="000000" w:themeColor="text1"/>
        </w:rPr>
      </w:pPr>
    </w:p>
    <w:p w:rsidR="00E97C95" w:rsidRPr="0050177F" w:rsidRDefault="00E97C95" w:rsidP="00E97C95">
      <w:pPr>
        <w:spacing w:line="360" w:lineRule="auto"/>
        <w:rPr>
          <w:rFonts w:ascii="Arial" w:hAnsi="Arial" w:cs="Arial"/>
          <w:bCs/>
          <w:iCs/>
          <w:color w:val="000000" w:themeColor="text1"/>
        </w:rPr>
      </w:pPr>
      <w:r w:rsidRPr="0050177F">
        <w:rPr>
          <w:rFonts w:ascii="Arial" w:hAnsi="Arial" w:cs="Arial"/>
          <w:bCs/>
          <w:iCs/>
          <w:noProof/>
          <w:color w:val="000000" w:themeColor="text1"/>
        </w:rPr>
        <w:lastRenderedPageBreak/>
        <w:drawing>
          <wp:inline distT="0" distB="0" distL="0" distR="0">
            <wp:extent cx="5993130" cy="2640954"/>
            <wp:effectExtent l="19050" t="0" r="7620" b="0"/>
            <wp:docPr id="12" name="图片 3" descr="E:\001 Acetaminophen-induced liver injury-Acetaminophen-induced oxidative stress---模型简单\01 DATA\9-体外释放\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E:\001 Acetaminophen-induced liver injury-Acetaminophen-induced oxidative stress---模型简单\01 DATA\9-体外释放\Layout 1.tif"/>
                    <pic:cNvPicPr>
                      <a:picLocks noChangeAspect="1" noChangeArrowheads="1"/>
                    </pic:cNvPicPr>
                  </pic:nvPicPr>
                  <pic:blipFill>
                    <a:blip r:embed="rId13" cstate="print"/>
                    <a:srcRect/>
                    <a:stretch>
                      <a:fillRect/>
                    </a:stretch>
                  </pic:blipFill>
                  <pic:spPr>
                    <a:xfrm>
                      <a:off x="0" y="0"/>
                      <a:ext cx="5993378" cy="2641063"/>
                    </a:xfrm>
                    <a:prstGeom prst="rect">
                      <a:avLst/>
                    </a:prstGeom>
                    <a:noFill/>
                    <a:ln w="9525">
                      <a:noFill/>
                      <a:miter lim="800000"/>
                      <a:headEnd/>
                      <a:tailEnd/>
                    </a:ln>
                  </pic:spPr>
                </pic:pic>
              </a:graphicData>
            </a:graphic>
          </wp:inline>
        </w:drawing>
      </w:r>
    </w:p>
    <w:p w:rsidR="00E97C95" w:rsidRPr="0050177F" w:rsidRDefault="00E97C95" w:rsidP="00E97C95">
      <w:pPr>
        <w:spacing w:line="360" w:lineRule="auto"/>
        <w:rPr>
          <w:rFonts w:ascii="Arial" w:hAnsi="Arial" w:cs="Arial"/>
          <w:bCs/>
          <w:iCs/>
          <w:color w:val="000000" w:themeColor="text1"/>
        </w:rPr>
      </w:pPr>
      <w:r w:rsidRPr="0050177F">
        <w:rPr>
          <w:rFonts w:ascii="Arial" w:hAnsi="Arial" w:cs="Arial"/>
          <w:b/>
          <w:bCs/>
          <w:iCs/>
          <w:color w:val="000000" w:themeColor="text1"/>
        </w:rPr>
        <w:t>Figure S</w:t>
      </w:r>
      <w:r w:rsidR="008E4A60" w:rsidRPr="0050177F">
        <w:rPr>
          <w:rFonts w:ascii="Arial" w:hAnsi="Arial" w:cs="Arial"/>
          <w:b/>
          <w:bCs/>
          <w:iCs/>
          <w:color w:val="000000" w:themeColor="text1"/>
        </w:rPr>
        <w:t>5</w:t>
      </w:r>
      <w:r w:rsidRPr="0050177F">
        <w:rPr>
          <w:rFonts w:ascii="Arial" w:hAnsi="Arial" w:cs="Arial"/>
          <w:b/>
          <w:bCs/>
          <w:iCs/>
          <w:color w:val="000000" w:themeColor="text1"/>
        </w:rPr>
        <w:t xml:space="preserve"> Characterizations of</w:t>
      </w:r>
      <w:r w:rsidRPr="0050177F">
        <w:rPr>
          <w:rFonts w:ascii="Arial" w:hAnsi="Arial" w:cs="Arial"/>
          <w:b/>
          <w:bCs/>
          <w:i/>
          <w:iCs/>
          <w:color w:val="000000" w:themeColor="text1"/>
        </w:rPr>
        <w:t xml:space="preserve"> in vitro</w:t>
      </w:r>
      <w:r w:rsidRPr="0050177F">
        <w:rPr>
          <w:rFonts w:ascii="Arial" w:hAnsi="Arial" w:cs="Arial"/>
          <w:b/>
          <w:bCs/>
          <w:iCs/>
          <w:color w:val="000000" w:themeColor="text1"/>
        </w:rPr>
        <w:t xml:space="preserve"> release and PAMPA assays. </w:t>
      </w:r>
      <w:r w:rsidRPr="0050177F">
        <w:rPr>
          <w:rFonts w:ascii="Arial" w:hAnsi="Arial" w:cs="Arial"/>
          <w:bCs/>
          <w:iCs/>
          <w:color w:val="000000" w:themeColor="text1"/>
        </w:rPr>
        <w:t>(A)</w:t>
      </w:r>
      <w:r w:rsidRPr="0050177F">
        <w:rPr>
          <w:rFonts w:ascii="Arial" w:hAnsi="Arial" w:cs="Arial"/>
          <w:b/>
          <w:bCs/>
          <w:iCs/>
          <w:color w:val="000000" w:themeColor="text1"/>
        </w:rPr>
        <w:t xml:space="preserve"> </w:t>
      </w:r>
      <w:r w:rsidRPr="0050177F">
        <w:rPr>
          <w:rFonts w:ascii="Arial" w:hAnsi="Arial" w:cs="Arial"/>
          <w:bCs/>
          <w:i/>
          <w:iCs/>
          <w:color w:val="000000" w:themeColor="text1"/>
        </w:rPr>
        <w:t>In vitro release</w:t>
      </w:r>
      <w:r w:rsidRPr="0050177F">
        <w:rPr>
          <w:rFonts w:ascii="Arial" w:hAnsi="Arial" w:cs="Arial"/>
          <w:bCs/>
          <w:iCs/>
          <w:color w:val="000000" w:themeColor="text1"/>
        </w:rPr>
        <w:t xml:space="preserve"> profiles of FIT from DG-FIT with using dialysis method; (B) </w:t>
      </w:r>
      <w:r w:rsidRPr="0050177F">
        <w:rPr>
          <w:rFonts w:ascii="Arial" w:hAnsi="Arial" w:cs="Arial"/>
          <w:bCs/>
          <w:i/>
          <w:iCs/>
          <w:color w:val="000000" w:themeColor="text1"/>
        </w:rPr>
        <w:t>In vitro</w:t>
      </w:r>
      <w:r w:rsidRPr="0050177F">
        <w:rPr>
          <w:rFonts w:ascii="Arial" w:hAnsi="Arial" w:cs="Arial"/>
          <w:bCs/>
          <w:iCs/>
          <w:color w:val="000000" w:themeColor="text1"/>
        </w:rPr>
        <w:t xml:space="preserve"> PAMPA assay was determined by </w:t>
      </w:r>
      <w:proofErr w:type="spellStart"/>
      <w:r w:rsidRPr="0050177F">
        <w:rPr>
          <w:rFonts w:ascii="Arial" w:hAnsi="Arial" w:cs="Arial"/>
          <w:bCs/>
          <w:iCs/>
          <w:color w:val="000000" w:themeColor="text1"/>
        </w:rPr>
        <w:t>transwell</w:t>
      </w:r>
      <w:proofErr w:type="spellEnd"/>
      <w:r w:rsidRPr="0050177F">
        <w:rPr>
          <w:rFonts w:ascii="Arial" w:hAnsi="Arial" w:cs="Arial"/>
          <w:bCs/>
          <w:iCs/>
          <w:color w:val="000000" w:themeColor="text1"/>
        </w:rPr>
        <w:t xml:space="preserve"> method.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bCs/>
          <w:iCs/>
          <w:color w:val="000000" w:themeColor="text1"/>
        </w:rPr>
        <w:t>; PAMPA: parallel artificial membrane permeability.</w:t>
      </w:r>
    </w:p>
    <w:p w:rsidR="00E97C95" w:rsidRPr="0050177F" w:rsidRDefault="00E97C95" w:rsidP="00E97C95">
      <w:pPr>
        <w:spacing w:line="360" w:lineRule="auto"/>
        <w:rPr>
          <w:rFonts w:ascii="Arial" w:hAnsi="Arial" w:cs="Arial"/>
          <w:b/>
          <w:bCs/>
          <w:iCs/>
          <w:color w:val="000000" w:themeColor="text1"/>
        </w:rPr>
      </w:pPr>
    </w:p>
    <w:p w:rsidR="006E6A88" w:rsidRPr="0050177F" w:rsidRDefault="006E6A88" w:rsidP="00E97C95">
      <w:pPr>
        <w:spacing w:line="360" w:lineRule="auto"/>
        <w:rPr>
          <w:rFonts w:ascii="Arial" w:hAnsi="Arial" w:cs="Arial"/>
          <w:b/>
          <w:bCs/>
          <w:iCs/>
          <w:color w:val="000000" w:themeColor="text1"/>
        </w:rPr>
      </w:pPr>
      <w:r w:rsidRPr="0050177F">
        <w:rPr>
          <w:rFonts w:ascii="Arial" w:hAnsi="Arial" w:cs="Arial"/>
          <w:b/>
          <w:bCs/>
          <w:iCs/>
          <w:noProof/>
          <w:color w:val="000000" w:themeColor="text1"/>
        </w:rPr>
        <w:drawing>
          <wp:inline distT="0" distB="0" distL="0" distR="0">
            <wp:extent cx="5731510" cy="2533813"/>
            <wp:effectExtent l="19050" t="0" r="2540" b="0"/>
            <wp:docPr id="16" name="图片 3" descr="E:\14 Acetaminophen-induced liver injury-Acetaminophen-induced oxidative stress---模型简单\01 DATA\5-抗氧化\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4 Acetaminophen-induced liver injury-Acetaminophen-induced oxidative stress---模型简单\01 DATA\5-抗氧化\Layout 1.tif"/>
                    <pic:cNvPicPr>
                      <a:picLocks noChangeAspect="1" noChangeArrowheads="1"/>
                    </pic:cNvPicPr>
                  </pic:nvPicPr>
                  <pic:blipFill>
                    <a:blip r:embed="rId14" cstate="print"/>
                    <a:srcRect/>
                    <a:stretch>
                      <a:fillRect/>
                    </a:stretch>
                  </pic:blipFill>
                  <pic:spPr bwMode="auto">
                    <a:xfrm>
                      <a:off x="0" y="0"/>
                      <a:ext cx="5731510" cy="2533813"/>
                    </a:xfrm>
                    <a:prstGeom prst="rect">
                      <a:avLst/>
                    </a:prstGeom>
                    <a:noFill/>
                    <a:ln w="9525">
                      <a:noFill/>
                      <a:miter lim="800000"/>
                      <a:headEnd/>
                      <a:tailEnd/>
                    </a:ln>
                  </pic:spPr>
                </pic:pic>
              </a:graphicData>
            </a:graphic>
          </wp:inline>
        </w:drawing>
      </w:r>
    </w:p>
    <w:p w:rsidR="00E97C95" w:rsidRPr="0050177F" w:rsidRDefault="00E97C95" w:rsidP="00E97C95">
      <w:pPr>
        <w:spacing w:line="360" w:lineRule="auto"/>
        <w:rPr>
          <w:rFonts w:ascii="Arial" w:hAnsi="Arial" w:cs="Arial"/>
          <w:b/>
          <w:bCs/>
          <w:iCs/>
          <w:color w:val="000000" w:themeColor="text1"/>
        </w:rPr>
      </w:pPr>
      <w:r w:rsidRPr="0050177F">
        <w:rPr>
          <w:rFonts w:ascii="Arial" w:hAnsi="Arial" w:cs="Arial"/>
          <w:b/>
          <w:bCs/>
          <w:iCs/>
          <w:color w:val="000000" w:themeColor="text1"/>
        </w:rPr>
        <w:t>Figure S</w:t>
      </w:r>
      <w:r w:rsidR="008E4A60" w:rsidRPr="0050177F">
        <w:rPr>
          <w:rFonts w:ascii="Arial" w:hAnsi="Arial" w:cs="Arial"/>
          <w:b/>
          <w:bCs/>
          <w:iCs/>
          <w:color w:val="000000" w:themeColor="text1"/>
        </w:rPr>
        <w:t>6</w:t>
      </w:r>
      <w:r w:rsidRPr="0050177F">
        <w:rPr>
          <w:rFonts w:ascii="Arial" w:hAnsi="Arial" w:cs="Arial"/>
          <w:b/>
          <w:bCs/>
          <w:iCs/>
          <w:color w:val="000000" w:themeColor="text1"/>
        </w:rPr>
        <w:t xml:space="preserve"> Measured antioxidant characterizations. </w:t>
      </w:r>
      <w:r w:rsidRPr="0050177F">
        <w:rPr>
          <w:rFonts w:ascii="Arial" w:hAnsi="Arial" w:cs="Arial"/>
          <w:bCs/>
          <w:iCs/>
          <w:color w:val="000000" w:themeColor="text1"/>
        </w:rPr>
        <w:t xml:space="preserve">Measured FRAP values of the free FIT and DG-FIT with different incubation times as functions of concentration (A) and (B) different concentrations as functions of time.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bCs/>
          <w:iCs/>
          <w:color w:val="000000" w:themeColor="text1"/>
        </w:rPr>
        <w:t>.</w:t>
      </w:r>
    </w:p>
    <w:p w:rsidR="00E97C95" w:rsidRPr="0050177F" w:rsidRDefault="00E97C95" w:rsidP="00837B27">
      <w:pPr>
        <w:spacing w:line="360" w:lineRule="auto"/>
        <w:rPr>
          <w:rFonts w:ascii="Arial" w:hAnsi="Arial" w:cs="Arial"/>
          <w:color w:val="000000" w:themeColor="text1"/>
        </w:rPr>
      </w:pPr>
    </w:p>
    <w:p w:rsidR="00E97C95" w:rsidRPr="0050177F" w:rsidRDefault="00E97C95" w:rsidP="00E97C95">
      <w:pPr>
        <w:spacing w:line="360" w:lineRule="auto"/>
        <w:jc w:val="center"/>
        <w:rPr>
          <w:rFonts w:ascii="Arial" w:hAnsi="Arial" w:cs="Arial"/>
          <w:bCs/>
          <w:iCs/>
          <w:color w:val="000000" w:themeColor="text1"/>
        </w:rPr>
      </w:pPr>
      <w:r w:rsidRPr="0050177F">
        <w:rPr>
          <w:rFonts w:ascii="Arial" w:hAnsi="Arial" w:cs="Arial"/>
          <w:bCs/>
          <w:iCs/>
          <w:noProof/>
          <w:color w:val="000000" w:themeColor="text1"/>
        </w:rPr>
        <w:drawing>
          <wp:inline distT="0" distB="0" distL="0" distR="0">
            <wp:extent cx="5543550" cy="3892947"/>
            <wp:effectExtent l="19050" t="0" r="0" b="0"/>
            <wp:docPr id="14" name="图片 2" descr="E:\001 Acetaminophen-induced liver injury-Acetaminophen-induced oxidative stress---模型简单\01 DATA\8-体外溶血实验\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001 Acetaminophen-induced liver injury-Acetaminophen-induced oxidative stress---模型简单\01 DATA\8-体外溶血实验\Data 1.tif"/>
                    <pic:cNvPicPr>
                      <a:picLocks noChangeAspect="1" noChangeArrowheads="1"/>
                    </pic:cNvPicPr>
                  </pic:nvPicPr>
                  <pic:blipFill>
                    <a:blip r:embed="rId15" cstate="print"/>
                    <a:srcRect/>
                    <a:stretch>
                      <a:fillRect/>
                    </a:stretch>
                  </pic:blipFill>
                  <pic:spPr bwMode="auto">
                    <a:xfrm>
                      <a:off x="0" y="0"/>
                      <a:ext cx="5544647" cy="3893717"/>
                    </a:xfrm>
                    <a:prstGeom prst="rect">
                      <a:avLst/>
                    </a:prstGeom>
                    <a:noFill/>
                    <a:ln w="9525">
                      <a:noFill/>
                      <a:miter lim="800000"/>
                      <a:headEnd/>
                      <a:tailEnd/>
                    </a:ln>
                  </pic:spPr>
                </pic:pic>
              </a:graphicData>
            </a:graphic>
          </wp:inline>
        </w:drawing>
      </w:r>
    </w:p>
    <w:p w:rsidR="00EA0F7E" w:rsidRPr="0050177F" w:rsidRDefault="00E97C95" w:rsidP="00837B27">
      <w:pPr>
        <w:spacing w:line="360" w:lineRule="auto"/>
        <w:rPr>
          <w:rFonts w:ascii="Arial" w:hAnsi="Arial" w:cs="Arial"/>
          <w:bCs/>
          <w:iCs/>
          <w:color w:val="000000" w:themeColor="text1"/>
        </w:rPr>
      </w:pPr>
      <w:r w:rsidRPr="0050177F">
        <w:rPr>
          <w:rFonts w:ascii="Arial" w:hAnsi="Arial" w:cs="Arial"/>
          <w:b/>
          <w:bCs/>
          <w:iCs/>
          <w:color w:val="000000" w:themeColor="text1"/>
        </w:rPr>
        <w:t>Fig</w:t>
      </w:r>
      <w:r w:rsidRPr="0050177F">
        <w:rPr>
          <w:rFonts w:ascii="Arial" w:hAnsi="Arial" w:cs="Arial" w:hint="eastAsia"/>
          <w:b/>
          <w:bCs/>
          <w:iCs/>
          <w:color w:val="000000" w:themeColor="text1"/>
        </w:rPr>
        <w:t>ure S</w:t>
      </w:r>
      <w:r w:rsidR="008E4A60" w:rsidRPr="0050177F">
        <w:rPr>
          <w:rFonts w:ascii="Arial" w:hAnsi="Arial" w:cs="Arial" w:hint="eastAsia"/>
          <w:b/>
          <w:bCs/>
          <w:iCs/>
          <w:color w:val="000000" w:themeColor="text1"/>
        </w:rPr>
        <w:t>7</w:t>
      </w:r>
      <w:r w:rsidRPr="0050177F">
        <w:rPr>
          <w:rFonts w:ascii="Arial" w:hAnsi="Arial" w:cs="Arial"/>
          <w:b/>
          <w:bCs/>
          <w:iCs/>
          <w:color w:val="000000" w:themeColor="text1"/>
        </w:rPr>
        <w:t> </w:t>
      </w:r>
      <w:proofErr w:type="spellStart"/>
      <w:r w:rsidRPr="0050177F">
        <w:rPr>
          <w:rFonts w:ascii="Arial" w:hAnsi="Arial" w:cs="Arial"/>
          <w:b/>
          <w:bCs/>
          <w:iCs/>
          <w:color w:val="000000" w:themeColor="text1"/>
        </w:rPr>
        <w:t>Hemolysis</w:t>
      </w:r>
      <w:proofErr w:type="spellEnd"/>
      <w:r w:rsidRPr="0050177F">
        <w:rPr>
          <w:rFonts w:ascii="Arial" w:hAnsi="Arial" w:cs="Arial"/>
          <w:b/>
          <w:bCs/>
          <w:iCs/>
          <w:color w:val="000000" w:themeColor="text1"/>
        </w:rPr>
        <w:t xml:space="preserve"> results for tested </w:t>
      </w:r>
      <w:r w:rsidRPr="0050177F">
        <w:rPr>
          <w:rFonts w:ascii="Arial" w:hAnsi="Arial" w:cs="Arial" w:hint="eastAsia"/>
          <w:b/>
          <w:bCs/>
          <w:iCs/>
          <w:color w:val="000000" w:themeColor="text1"/>
        </w:rPr>
        <w:t>solution</w:t>
      </w:r>
      <w:r w:rsidRPr="0050177F">
        <w:rPr>
          <w:rFonts w:ascii="Arial" w:hAnsi="Arial" w:cs="Arial"/>
          <w:b/>
          <w:bCs/>
          <w:iCs/>
          <w:color w:val="000000" w:themeColor="text1"/>
        </w:rPr>
        <w:t>s</w:t>
      </w:r>
      <w:r w:rsidRPr="0050177F">
        <w:rPr>
          <w:rFonts w:ascii="Arial" w:hAnsi="Arial" w:cs="Arial" w:hint="eastAsia"/>
          <w:bCs/>
          <w:iCs/>
          <w:color w:val="000000" w:themeColor="text1"/>
        </w:rPr>
        <w:t>.</w:t>
      </w:r>
      <w:r w:rsidRPr="0050177F">
        <w:rPr>
          <w:rFonts w:ascii="Arial" w:hAnsi="Arial" w:cs="Arial"/>
          <w:bCs/>
          <w:iCs/>
          <w:color w:val="000000" w:themeColor="text1"/>
        </w:rPr>
        <w:t> </w:t>
      </w:r>
      <w:proofErr w:type="spellStart"/>
      <w:proofErr w:type="gramStart"/>
      <w:r w:rsidRPr="0050177F">
        <w:rPr>
          <w:rFonts w:ascii="Arial" w:hAnsi="Arial" w:cs="Arial"/>
          <w:bCs/>
          <w:iCs/>
          <w:color w:val="000000" w:themeColor="text1"/>
        </w:rPr>
        <w:t>Hemolysis</w:t>
      </w:r>
      <w:proofErr w:type="spellEnd"/>
      <w:r w:rsidRPr="0050177F">
        <w:rPr>
          <w:rFonts w:ascii="Arial" w:hAnsi="Arial" w:cs="Arial"/>
          <w:bCs/>
          <w:iCs/>
          <w:color w:val="000000" w:themeColor="text1"/>
        </w:rPr>
        <w:t xml:space="preserve"> ratio.</w:t>
      </w:r>
      <w:proofErr w:type="gramEnd"/>
      <w:r w:rsidRPr="0050177F">
        <w:rPr>
          <w:rFonts w:ascii="Arial" w:hAnsi="Arial" w:cs="Arial" w:hint="eastAsia"/>
          <w:bCs/>
          <w:iCs/>
          <w:color w:val="000000" w:themeColor="text1"/>
        </w:rPr>
        <w:t xml:space="preserve"> N</w:t>
      </w:r>
      <w:r w:rsidRPr="0050177F">
        <w:rPr>
          <w:rFonts w:ascii="Arial" w:hAnsi="Arial" w:cs="Arial"/>
          <w:bCs/>
          <w:iCs/>
          <w:color w:val="000000" w:themeColor="text1"/>
        </w:rPr>
        <w:t xml:space="preserve">o </w:t>
      </w:r>
      <w:proofErr w:type="spellStart"/>
      <w:r w:rsidRPr="0050177F">
        <w:rPr>
          <w:rFonts w:ascii="Arial" w:hAnsi="Arial" w:cs="Arial"/>
          <w:bCs/>
          <w:iCs/>
          <w:color w:val="000000" w:themeColor="text1"/>
        </w:rPr>
        <w:t>hemolysis</w:t>
      </w:r>
      <w:proofErr w:type="spellEnd"/>
      <w:r w:rsidRPr="0050177F">
        <w:rPr>
          <w:rFonts w:ascii="Arial" w:hAnsi="Arial" w:cs="Arial" w:hint="eastAsia"/>
          <w:bCs/>
          <w:iCs/>
          <w:color w:val="000000" w:themeColor="text1"/>
        </w:rPr>
        <w:t xml:space="preserve"> was obviously observed to these tested </w:t>
      </w:r>
      <w:r w:rsidRPr="0050177F">
        <w:rPr>
          <w:rFonts w:ascii="Arial" w:hAnsi="Arial" w:cs="Arial"/>
          <w:bCs/>
          <w:iCs/>
          <w:color w:val="000000" w:themeColor="text1"/>
        </w:rPr>
        <w:t>concentrations, a</w:t>
      </w:r>
      <w:r w:rsidRPr="0050177F">
        <w:rPr>
          <w:rFonts w:ascii="Arial" w:hAnsi="Arial" w:cs="Arial" w:hint="eastAsia"/>
          <w:bCs/>
          <w:iCs/>
          <w:color w:val="000000" w:themeColor="text1"/>
        </w:rPr>
        <w:t>s the %</w:t>
      </w:r>
      <w:proofErr w:type="spellStart"/>
      <w:r w:rsidRPr="0050177F">
        <w:rPr>
          <w:rFonts w:ascii="Arial" w:hAnsi="Arial" w:cs="Arial"/>
          <w:bCs/>
          <w:iCs/>
          <w:color w:val="000000" w:themeColor="text1"/>
        </w:rPr>
        <w:t>hemolysis</w:t>
      </w:r>
      <w:proofErr w:type="spellEnd"/>
      <w:r w:rsidRPr="0050177F">
        <w:rPr>
          <w:rFonts w:ascii="Arial" w:hAnsi="Arial" w:cs="Arial" w:hint="eastAsia"/>
          <w:bCs/>
          <w:iCs/>
          <w:color w:val="000000" w:themeColor="text1"/>
        </w:rPr>
        <w:t xml:space="preserve"> &lt;5%, </w:t>
      </w:r>
      <w:r w:rsidRPr="0050177F">
        <w:rPr>
          <w:rFonts w:ascii="Arial" w:hAnsi="Arial" w:cs="Arial"/>
          <w:bCs/>
          <w:iCs/>
          <w:color w:val="000000" w:themeColor="text1"/>
        </w:rPr>
        <w:t xml:space="preserve">these samples have good </w:t>
      </w:r>
      <w:proofErr w:type="spellStart"/>
      <w:r w:rsidRPr="0050177F">
        <w:rPr>
          <w:rFonts w:ascii="Arial" w:hAnsi="Arial" w:cs="Arial"/>
          <w:bCs/>
          <w:iCs/>
          <w:color w:val="000000" w:themeColor="text1"/>
        </w:rPr>
        <w:t>hemobiocompatibility</w:t>
      </w:r>
      <w:proofErr w:type="spellEnd"/>
      <w:r w:rsidRPr="0050177F">
        <w:rPr>
          <w:rFonts w:ascii="Arial" w:hAnsi="Arial" w:cs="Arial"/>
          <w:bCs/>
          <w:iCs/>
          <w:color w:val="000000" w:themeColor="text1"/>
        </w:rPr>
        <w:t xml:space="preserve"> n=3.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00F42CE4" w:rsidRPr="0050177F">
        <w:rPr>
          <w:rFonts w:ascii="Arial" w:hAnsi="Arial" w:cs="Arial" w:hint="eastAsia"/>
          <w:bCs/>
          <w:iCs/>
          <w:color w:val="000000" w:themeColor="text1"/>
        </w:rPr>
        <w:t>.</w:t>
      </w:r>
    </w:p>
    <w:p w:rsidR="00EA0F7E" w:rsidRPr="0050177F" w:rsidRDefault="00EA0F7E" w:rsidP="00837B27">
      <w:pPr>
        <w:spacing w:line="360" w:lineRule="auto"/>
        <w:rPr>
          <w:rFonts w:ascii="Arial" w:hAnsi="Arial" w:cs="Arial"/>
          <w:bCs/>
          <w:iCs/>
          <w:color w:val="000000" w:themeColor="text1"/>
        </w:rPr>
      </w:pPr>
    </w:p>
    <w:p w:rsidR="00EA0F7E" w:rsidRPr="0050177F" w:rsidRDefault="00F108F1" w:rsidP="00EA0F7E">
      <w:pPr>
        <w:spacing w:line="360" w:lineRule="auto"/>
        <w:rPr>
          <w:rFonts w:ascii="Arial" w:hAnsi="Arial" w:cs="Arial"/>
          <w:bCs/>
          <w:iCs/>
          <w:color w:val="000000" w:themeColor="text1"/>
        </w:rPr>
      </w:pPr>
      <w:r w:rsidRPr="0050177F">
        <w:rPr>
          <w:rFonts w:ascii="Arial" w:hAnsi="Arial" w:cs="Arial"/>
          <w:bCs/>
          <w:iCs/>
          <w:noProof/>
          <w:color w:val="000000" w:themeColor="text1"/>
        </w:rPr>
        <w:lastRenderedPageBreak/>
        <w:drawing>
          <wp:inline distT="0" distB="0" distL="0" distR="0">
            <wp:extent cx="5734974" cy="4014482"/>
            <wp:effectExtent l="19050" t="0" r="0" b="0"/>
            <wp:docPr id="6" name="图片 1" descr="E:\14 Acetaminophen-induced liver injury-Acetaminophen-induced oxidative stress---模型简单\01 DATA\13 药效\12-病理 - 修改\未标题-2 - 副本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 Acetaminophen-induced liver injury-Acetaminophen-induced oxidative stress---模型简单\01 DATA\13 药效\12-病理 - 修改\未标题-2 - 副本 - 副本.jpg"/>
                    <pic:cNvPicPr>
                      <a:picLocks noChangeAspect="1" noChangeArrowheads="1"/>
                    </pic:cNvPicPr>
                  </pic:nvPicPr>
                  <pic:blipFill>
                    <a:blip r:embed="rId16" cstate="print"/>
                    <a:srcRect/>
                    <a:stretch>
                      <a:fillRect/>
                    </a:stretch>
                  </pic:blipFill>
                  <pic:spPr bwMode="auto">
                    <a:xfrm>
                      <a:off x="0" y="0"/>
                      <a:ext cx="5734974" cy="4014482"/>
                    </a:xfrm>
                    <a:prstGeom prst="rect">
                      <a:avLst/>
                    </a:prstGeom>
                    <a:noFill/>
                    <a:ln w="9525">
                      <a:noFill/>
                      <a:miter lim="800000"/>
                      <a:headEnd/>
                      <a:tailEnd/>
                    </a:ln>
                  </pic:spPr>
                </pic:pic>
              </a:graphicData>
            </a:graphic>
          </wp:inline>
        </w:drawing>
      </w:r>
    </w:p>
    <w:p w:rsidR="000602D2" w:rsidRPr="0050177F" w:rsidRDefault="00E74C31" w:rsidP="00EA0F7E">
      <w:pPr>
        <w:spacing w:line="360" w:lineRule="auto"/>
        <w:rPr>
          <w:rFonts w:ascii="Arial" w:hAnsi="Arial" w:cs="Arial"/>
          <w:bCs/>
          <w:iCs/>
          <w:color w:val="000000" w:themeColor="text1"/>
        </w:rPr>
      </w:pPr>
      <w:r w:rsidRPr="0050177F">
        <w:rPr>
          <w:rFonts w:ascii="Arial" w:hAnsi="Arial" w:cs="Arial"/>
          <w:b/>
          <w:bCs/>
          <w:iCs/>
          <w:color w:val="000000" w:themeColor="text1"/>
        </w:rPr>
        <w:t>Figure S</w:t>
      </w:r>
      <w:r w:rsidR="008E4A60" w:rsidRPr="0050177F">
        <w:rPr>
          <w:rFonts w:ascii="Arial" w:hAnsi="Arial" w:cs="Arial"/>
          <w:b/>
          <w:bCs/>
          <w:iCs/>
          <w:color w:val="000000" w:themeColor="text1"/>
        </w:rPr>
        <w:t>8</w:t>
      </w:r>
      <w:r w:rsidRPr="0050177F">
        <w:rPr>
          <w:rFonts w:ascii="Arial" w:hAnsi="Arial" w:cs="Arial"/>
          <w:b/>
          <w:bCs/>
          <w:iCs/>
          <w:color w:val="000000" w:themeColor="text1"/>
        </w:rPr>
        <w:t xml:space="preserve"> Typical </w:t>
      </w:r>
      <w:proofErr w:type="spellStart"/>
      <w:r w:rsidRPr="0050177F">
        <w:rPr>
          <w:rFonts w:ascii="Arial" w:hAnsi="Arial" w:cs="Arial"/>
          <w:b/>
          <w:bCs/>
          <w:iCs/>
          <w:color w:val="000000" w:themeColor="text1"/>
        </w:rPr>
        <w:t>hematoxylin&amp;eosin</w:t>
      </w:r>
      <w:proofErr w:type="spellEnd"/>
      <w:r w:rsidRPr="0050177F">
        <w:rPr>
          <w:rFonts w:ascii="Arial" w:hAnsi="Arial" w:cs="Arial"/>
          <w:b/>
          <w:bCs/>
          <w:iCs/>
          <w:color w:val="000000" w:themeColor="text1"/>
        </w:rPr>
        <w:t xml:space="preserve"> stained mouse liver of PBS treated acetaminophen-induced liver injury model</w:t>
      </w:r>
      <w:r w:rsidRPr="0050177F">
        <w:rPr>
          <w:rFonts w:ascii="Arial" w:hAnsi="Arial" w:cs="Arial"/>
          <w:bCs/>
          <w:iCs/>
          <w:color w:val="000000" w:themeColor="text1"/>
        </w:rPr>
        <w:t xml:space="preserve">. Arrows showed the hemorrhagic spots. Bar=50 </w:t>
      </w:r>
      <w:proofErr w:type="spellStart"/>
      <w:r w:rsidRPr="0050177F">
        <w:rPr>
          <w:rFonts w:ascii="Arial" w:hAnsi="Arial" w:cs="Arial"/>
          <w:bCs/>
          <w:iCs/>
          <w:color w:val="000000" w:themeColor="text1"/>
        </w:rPr>
        <w:t>μm</w:t>
      </w:r>
      <w:proofErr w:type="spellEnd"/>
    </w:p>
    <w:p w:rsidR="00EA0F7E" w:rsidRPr="0050177F" w:rsidRDefault="00EA0F7E" w:rsidP="00EA0F7E">
      <w:pPr>
        <w:spacing w:line="360" w:lineRule="auto"/>
        <w:rPr>
          <w:rFonts w:ascii="Arial" w:hAnsi="Arial" w:cs="Arial"/>
          <w:bCs/>
          <w:iCs/>
          <w:color w:val="000000" w:themeColor="text1"/>
        </w:rPr>
      </w:pPr>
      <w:r w:rsidRPr="0050177F">
        <w:rPr>
          <w:rFonts w:ascii="Arial" w:hAnsi="Arial" w:cs="Arial"/>
          <w:bCs/>
          <w:iCs/>
          <w:noProof/>
          <w:color w:val="000000" w:themeColor="text1"/>
        </w:rPr>
        <w:lastRenderedPageBreak/>
        <w:drawing>
          <wp:inline distT="0" distB="0" distL="0" distR="0">
            <wp:extent cx="5731510" cy="5425911"/>
            <wp:effectExtent l="19050" t="0" r="2540" b="0"/>
            <wp:docPr id="5" name="图片 1" descr="E:\14 Acetaminophen-induced liver injury-Acetaminophen-induced oxidative stress---模型简单\01 DATA\修回稿补实验\新建文件夹\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4 Acetaminophen-induced liver injury-Acetaminophen-induced oxidative stress---模型简单\01 DATA\修回稿补实验\新建文件夹\Layout 1-.tif"/>
                    <pic:cNvPicPr>
                      <a:picLocks noChangeAspect="1" noChangeArrowheads="1"/>
                    </pic:cNvPicPr>
                  </pic:nvPicPr>
                  <pic:blipFill>
                    <a:blip r:embed="rId17" cstate="print"/>
                    <a:srcRect/>
                    <a:stretch>
                      <a:fillRect/>
                    </a:stretch>
                  </pic:blipFill>
                  <pic:spPr bwMode="auto">
                    <a:xfrm>
                      <a:off x="0" y="0"/>
                      <a:ext cx="5731510" cy="5425911"/>
                    </a:xfrm>
                    <a:prstGeom prst="rect">
                      <a:avLst/>
                    </a:prstGeom>
                    <a:noFill/>
                    <a:ln w="9525">
                      <a:noFill/>
                      <a:miter lim="800000"/>
                      <a:headEnd/>
                      <a:tailEnd/>
                    </a:ln>
                  </pic:spPr>
                </pic:pic>
              </a:graphicData>
            </a:graphic>
          </wp:inline>
        </w:drawing>
      </w:r>
    </w:p>
    <w:p w:rsidR="00EA0F7E" w:rsidRPr="0050177F" w:rsidRDefault="00EA0F7E" w:rsidP="00EA0F7E">
      <w:pPr>
        <w:spacing w:line="360" w:lineRule="auto"/>
        <w:rPr>
          <w:rFonts w:ascii="Arial" w:hAnsi="Arial" w:cs="Arial"/>
          <w:bCs/>
          <w:iCs/>
          <w:color w:val="000000" w:themeColor="text1"/>
        </w:rPr>
      </w:pPr>
      <w:r w:rsidRPr="0050177F">
        <w:rPr>
          <w:rFonts w:ascii="Arial" w:hAnsi="Arial" w:cs="Arial" w:hint="eastAsia"/>
          <w:b/>
          <w:bCs/>
          <w:iCs/>
          <w:color w:val="000000" w:themeColor="text1"/>
        </w:rPr>
        <w:t>Figure S</w:t>
      </w:r>
      <w:r w:rsidR="008E4A60" w:rsidRPr="0050177F">
        <w:rPr>
          <w:rFonts w:ascii="Arial" w:hAnsi="Arial" w:cs="Arial" w:hint="eastAsia"/>
          <w:b/>
          <w:bCs/>
          <w:iCs/>
          <w:color w:val="000000" w:themeColor="text1"/>
        </w:rPr>
        <w:t>9</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T</w:t>
      </w:r>
      <w:r w:rsidRPr="0050177F">
        <w:rPr>
          <w:rFonts w:ascii="Arial" w:hAnsi="Arial" w:cs="Arial" w:hint="eastAsia"/>
          <w:b/>
          <w:bCs/>
          <w:iCs/>
          <w:color w:val="000000" w:themeColor="text1"/>
        </w:rPr>
        <w:t>reatment efficac</w:t>
      </w:r>
      <w:r w:rsidRPr="0050177F">
        <w:rPr>
          <w:rFonts w:ascii="Arial" w:hAnsi="Arial" w:cs="Arial"/>
          <w:b/>
          <w:bCs/>
          <w:iCs/>
          <w:color w:val="000000" w:themeColor="text1"/>
        </w:rPr>
        <w:t>y</w:t>
      </w:r>
      <w:r w:rsidRPr="0050177F">
        <w:rPr>
          <w:rFonts w:ascii="Arial" w:hAnsi="Arial" w:cs="Arial" w:hint="eastAsia"/>
          <w:b/>
          <w:bCs/>
          <w:iCs/>
          <w:color w:val="000000" w:themeColor="text1"/>
        </w:rPr>
        <w:t xml:space="preserve"> evaluation with</w:t>
      </w:r>
      <w:r w:rsidRPr="0050177F">
        <w:rPr>
          <w:rFonts w:ascii="Arial" w:hAnsi="Arial" w:cs="Arial"/>
          <w:b/>
          <w:bCs/>
          <w:iCs/>
          <w:color w:val="000000" w:themeColor="text1"/>
        </w:rPr>
        <w:t xml:space="preserve"> tested indexes.</w:t>
      </w:r>
      <w:r w:rsidRPr="0050177F">
        <w:rPr>
          <w:rFonts w:ascii="Arial" w:hAnsi="Arial" w:cs="Arial" w:hint="eastAsia"/>
          <w:b/>
          <w:bCs/>
          <w:iCs/>
          <w:color w:val="000000" w:themeColor="text1"/>
        </w:rPr>
        <w:t xml:space="preserve"> </w:t>
      </w:r>
      <w:r w:rsidRPr="0050177F">
        <w:rPr>
          <w:rFonts w:ascii="Arial" w:hAnsi="Arial" w:cs="Arial"/>
          <w:bCs/>
          <w:iCs/>
          <w:color w:val="000000" w:themeColor="text1"/>
        </w:rPr>
        <w:t xml:space="preserve">Mean ± SEM, </w:t>
      </w:r>
      <w:r w:rsidRPr="0050177F">
        <w:rPr>
          <w:rFonts w:ascii="Arial" w:hAnsi="Arial" w:cs="Arial"/>
          <w:bCs/>
          <w:i/>
          <w:iCs/>
          <w:color w:val="000000" w:themeColor="text1"/>
        </w:rPr>
        <w:t>n</w:t>
      </w:r>
      <w:r w:rsidRPr="0050177F">
        <w:rPr>
          <w:rFonts w:ascii="Arial" w:hAnsi="Arial" w:cs="Arial"/>
          <w:bCs/>
          <w:iCs/>
          <w:color w:val="000000" w:themeColor="text1"/>
        </w:rPr>
        <w:t xml:space="preserve"> = </w:t>
      </w:r>
      <w:r w:rsidR="00573CBC" w:rsidRPr="0050177F">
        <w:rPr>
          <w:rFonts w:ascii="Arial" w:hAnsi="Arial" w:cs="Arial"/>
          <w:bCs/>
          <w:iCs/>
          <w:color w:val="000000" w:themeColor="text1"/>
        </w:rPr>
        <w:t>4</w:t>
      </w:r>
      <w:r w:rsidRPr="0050177F">
        <w:rPr>
          <w:rFonts w:ascii="Arial" w:hAnsi="Arial" w:cs="Arial" w:hint="eastAsia"/>
          <w:bCs/>
          <w:iCs/>
          <w:color w:val="000000" w:themeColor="text1"/>
        </w:rPr>
        <w:t>.</w:t>
      </w:r>
      <w:r w:rsidRPr="0050177F">
        <w:rPr>
          <w:rFonts w:ascii="Arial" w:hAnsi="Arial" w:cs="Arial"/>
          <w:bCs/>
          <w:iCs/>
          <w:color w:val="000000" w:themeColor="text1"/>
        </w:rPr>
        <w:t xml:space="preserve"> (A) Body weight</w:t>
      </w:r>
      <w:r w:rsidRPr="0050177F">
        <w:rPr>
          <w:rFonts w:ascii="Arial" w:hAnsi="Arial" w:cs="Arial" w:hint="eastAsia"/>
          <w:bCs/>
          <w:iCs/>
          <w:color w:val="000000" w:themeColor="text1"/>
        </w:rPr>
        <w:t xml:space="preserve"> of mouse before (day 0) and after (day 7) the experiment</w:t>
      </w:r>
      <w:r w:rsidRPr="0050177F">
        <w:rPr>
          <w:rFonts w:ascii="Arial" w:hAnsi="Arial" w:cs="Arial"/>
          <w:bCs/>
          <w:iCs/>
          <w:color w:val="000000" w:themeColor="text1"/>
        </w:rPr>
        <w:t>; (B) Liver</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weights of the different tested groups; (C)</w:t>
      </w:r>
      <w:r w:rsidRPr="0050177F">
        <w:rPr>
          <w:rFonts w:ascii="Arial" w:hAnsi="Arial" w:cs="Arial" w:hint="eastAsia"/>
          <w:bCs/>
          <w:iCs/>
          <w:color w:val="000000" w:themeColor="text1"/>
        </w:rPr>
        <w:t xml:space="preserve"> Spleen </w:t>
      </w:r>
      <w:r w:rsidRPr="0050177F">
        <w:rPr>
          <w:rFonts w:ascii="Arial" w:hAnsi="Arial" w:cs="Arial"/>
          <w:bCs/>
          <w:iCs/>
          <w:color w:val="000000" w:themeColor="text1"/>
        </w:rPr>
        <w:t>weights of the different tested groups;</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and (D)</w:t>
      </w:r>
      <w:r w:rsidRPr="0050177F">
        <w:rPr>
          <w:rFonts w:ascii="Arial" w:hAnsi="Arial" w:cs="Arial" w:hint="eastAsia"/>
          <w:bCs/>
          <w:iCs/>
          <w:color w:val="000000" w:themeColor="text1"/>
        </w:rPr>
        <w:t xml:space="preserve"> Spleen</w:t>
      </w:r>
      <w:r w:rsidRPr="0050177F">
        <w:rPr>
          <w:rFonts w:ascii="Arial" w:hAnsi="Arial" w:cs="Arial"/>
          <w:bCs/>
          <w:iCs/>
          <w:color w:val="000000" w:themeColor="text1"/>
        </w:rPr>
        <w:t xml:space="preserve">/body weight ratios of the different tested groups. </w:t>
      </w:r>
      <w:bookmarkStart w:id="0" w:name="OLE_LINK1"/>
      <w:r w:rsidRPr="0050177F">
        <w:rPr>
          <w:rFonts w:ascii="Arial" w:hAnsi="Arial" w:cs="Arial"/>
          <w:bCs/>
          <w:iCs/>
          <w:color w:val="000000" w:themeColor="text1"/>
          <w:vertAlign w:val="superscript"/>
        </w:rPr>
        <w:t>*</w:t>
      </w:r>
      <w:r w:rsidRPr="0050177F">
        <w:rPr>
          <w:rFonts w:ascii="Arial" w:hAnsi="Arial" w:cs="Arial"/>
          <w:bCs/>
          <w:i/>
          <w:iCs/>
          <w:color w:val="000000" w:themeColor="text1"/>
        </w:rPr>
        <w:t>P</w:t>
      </w:r>
      <w:r w:rsidRPr="0050177F">
        <w:rPr>
          <w:rFonts w:ascii="Arial" w:hAnsi="Arial" w:cs="Arial"/>
          <w:bCs/>
          <w:iCs/>
          <w:color w:val="000000" w:themeColor="text1"/>
        </w:rPr>
        <w:t>  &lt;  0.05 vs. the healthy control group</w:t>
      </w:r>
      <w:r w:rsidRPr="0050177F">
        <w:rPr>
          <w:rFonts w:ascii="Arial" w:hAnsi="Arial" w:cs="Arial" w:hint="eastAsia"/>
          <w:bCs/>
          <w:iCs/>
          <w:color w:val="000000" w:themeColor="text1"/>
        </w:rPr>
        <w:t>;</w:t>
      </w:r>
      <w:r w:rsidRPr="0050177F">
        <w:rPr>
          <w:rFonts w:ascii="Arial" w:hAnsi="Arial" w:cs="Arial"/>
          <w:bCs/>
          <w:iCs/>
          <w:color w:val="000000" w:themeColor="text1"/>
        </w:rPr>
        <w:t xml:space="preserve"> </w:t>
      </w:r>
      <w:r w:rsidRPr="0050177F">
        <w:rPr>
          <w:rFonts w:ascii="Arial" w:hAnsi="Arial" w:cs="Arial"/>
          <w:bCs/>
          <w:iCs/>
          <w:color w:val="000000" w:themeColor="text1"/>
          <w:vertAlign w:val="superscript"/>
        </w:rPr>
        <w:t>#</w:t>
      </w:r>
      <w:r w:rsidRPr="0050177F">
        <w:rPr>
          <w:rFonts w:ascii="Arial" w:hAnsi="Arial" w:cs="Arial"/>
          <w:bCs/>
          <w:i/>
          <w:iCs/>
          <w:color w:val="000000" w:themeColor="text1"/>
        </w:rPr>
        <w:t>P</w:t>
      </w:r>
      <w:r w:rsidRPr="0050177F">
        <w:rPr>
          <w:rFonts w:ascii="Arial" w:hAnsi="Arial" w:cs="Arial"/>
          <w:bCs/>
          <w:iCs/>
          <w:color w:val="000000" w:themeColor="text1"/>
        </w:rPr>
        <w:t> &lt; 0.05 vs. the acetaminophen control group;</w:t>
      </w:r>
      <w:r w:rsidRPr="0050177F">
        <w:rPr>
          <w:rFonts w:ascii="Arial" w:hAnsi="Arial" w:cs="Arial"/>
          <w:bCs/>
          <w:iCs/>
          <w:color w:val="000000" w:themeColor="text1"/>
          <w:vertAlign w:val="superscript"/>
        </w:rPr>
        <w:t xml:space="preserve"> &amp;</w:t>
      </w:r>
      <w:r w:rsidRPr="0050177F">
        <w:rPr>
          <w:rFonts w:ascii="Arial" w:hAnsi="Arial" w:cs="Arial"/>
          <w:bCs/>
          <w:i/>
          <w:iCs/>
          <w:color w:val="000000" w:themeColor="text1"/>
        </w:rPr>
        <w:t>P</w:t>
      </w:r>
      <w:r w:rsidRPr="0050177F">
        <w:rPr>
          <w:rFonts w:ascii="Arial" w:hAnsi="Arial" w:cs="Arial"/>
          <w:bCs/>
          <w:iCs/>
          <w:color w:val="000000" w:themeColor="text1"/>
        </w:rPr>
        <w:t> &lt; 0.05 vs. the NAC group;</w:t>
      </w:r>
      <w:r w:rsidRPr="0050177F">
        <w:rPr>
          <w:rFonts w:ascii="Arial" w:hAnsi="Arial" w:cs="Arial"/>
          <w:bCs/>
          <w:iCs/>
          <w:color w:val="000000" w:themeColor="text1"/>
          <w:vertAlign w:val="superscript"/>
        </w:rPr>
        <w:t xml:space="preserve"> $</w:t>
      </w:r>
      <w:r w:rsidRPr="0050177F">
        <w:rPr>
          <w:rFonts w:ascii="Arial" w:hAnsi="Arial" w:cs="Arial"/>
          <w:bCs/>
          <w:i/>
          <w:iCs/>
          <w:color w:val="000000" w:themeColor="text1"/>
        </w:rPr>
        <w:t>P</w:t>
      </w:r>
      <w:r w:rsidRPr="0050177F">
        <w:rPr>
          <w:rFonts w:ascii="Arial" w:hAnsi="Arial" w:cs="Arial"/>
          <w:bCs/>
          <w:iCs/>
          <w:color w:val="000000" w:themeColor="text1"/>
        </w:rPr>
        <w:t> &lt; 0.05 vs. the DG group;</w:t>
      </w:r>
      <w:r w:rsidRPr="0050177F">
        <w:rPr>
          <w:rFonts w:ascii="Arial" w:hAnsi="Arial" w:cs="Arial"/>
          <w:bCs/>
          <w:iCs/>
          <w:color w:val="000000" w:themeColor="text1"/>
          <w:vertAlign w:val="superscript"/>
        </w:rPr>
        <w:t xml:space="preserve"> @</w:t>
      </w:r>
      <w:r w:rsidRPr="0050177F">
        <w:rPr>
          <w:rFonts w:ascii="Arial" w:hAnsi="Arial" w:cs="Arial"/>
          <w:bCs/>
          <w:i/>
          <w:iCs/>
          <w:color w:val="000000" w:themeColor="text1"/>
        </w:rPr>
        <w:t>P</w:t>
      </w:r>
      <w:r w:rsidRPr="0050177F">
        <w:rPr>
          <w:rFonts w:ascii="Arial" w:hAnsi="Arial" w:cs="Arial"/>
          <w:bCs/>
          <w:iCs/>
          <w:color w:val="000000" w:themeColor="text1"/>
        </w:rPr>
        <w:t xml:space="preserve"> &lt; 0.05 vs. the FIT group; </w:t>
      </w:r>
      <w:r w:rsidRPr="0050177F">
        <w:rPr>
          <w:rFonts w:ascii="Arial" w:hAnsi="Arial" w:cs="Arial"/>
          <w:bCs/>
          <w:iCs/>
          <w:color w:val="000000" w:themeColor="text1"/>
          <w:vertAlign w:val="superscript"/>
        </w:rPr>
        <w:t>%</w:t>
      </w:r>
      <w:r w:rsidRPr="0050177F">
        <w:rPr>
          <w:rFonts w:ascii="Arial" w:hAnsi="Arial" w:cs="Arial"/>
          <w:bCs/>
          <w:i/>
          <w:iCs/>
          <w:color w:val="000000" w:themeColor="text1"/>
        </w:rPr>
        <w:t>P</w:t>
      </w:r>
      <w:r w:rsidRPr="0050177F">
        <w:rPr>
          <w:rFonts w:ascii="Arial" w:hAnsi="Arial" w:cs="Arial"/>
          <w:bCs/>
          <w:iCs/>
          <w:color w:val="000000" w:themeColor="text1"/>
        </w:rPr>
        <w:t> &lt; 0.05 vs. the DG&amp;FIT group;</w:t>
      </w:r>
      <w:r w:rsidRPr="0050177F">
        <w:rPr>
          <w:rFonts w:ascii="Arial" w:hAnsi="Arial" w:cs="Arial"/>
          <w:bCs/>
          <w:iCs/>
          <w:color w:val="000000" w:themeColor="text1"/>
          <w:vertAlign w:val="superscript"/>
        </w:rPr>
        <w:t xml:space="preserve"> ^</w:t>
      </w:r>
      <w:r w:rsidRPr="0050177F">
        <w:rPr>
          <w:rFonts w:ascii="Arial" w:hAnsi="Arial" w:cs="Arial"/>
          <w:bCs/>
          <w:i/>
          <w:iCs/>
          <w:color w:val="000000" w:themeColor="text1"/>
        </w:rPr>
        <w:t>P</w:t>
      </w:r>
      <w:r w:rsidRPr="0050177F">
        <w:rPr>
          <w:rFonts w:ascii="Arial" w:hAnsi="Arial" w:cs="Arial"/>
          <w:bCs/>
          <w:iCs/>
          <w:color w:val="000000" w:themeColor="text1"/>
        </w:rPr>
        <w:t> &lt; 0.05 vs. the DG-FIT</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 xml:space="preserve">5 </w:t>
      </w:r>
      <w:r w:rsidRPr="0050177F">
        <w:rPr>
          <w:rFonts w:ascii="Arial" w:hAnsi="Arial" w:cs="Arial" w:hint="eastAsia"/>
          <w:bCs/>
          <w:iCs/>
          <w:color w:val="000000" w:themeColor="text1"/>
        </w:rPr>
        <w:t xml:space="preserve">mg/kg </w:t>
      </w:r>
      <w:r w:rsidRPr="0050177F">
        <w:rPr>
          <w:rFonts w:ascii="Arial" w:hAnsi="Arial" w:cs="Arial"/>
          <w:bCs/>
          <w:iCs/>
          <w:color w:val="000000" w:themeColor="text1"/>
        </w:rPr>
        <w:t xml:space="preserve">group; </w:t>
      </w:r>
      <w:r w:rsidRPr="0050177F">
        <w:rPr>
          <w:rFonts w:ascii="Arial" w:hAnsi="Arial" w:cs="Arial"/>
          <w:bCs/>
          <w:iCs/>
          <w:color w:val="000000" w:themeColor="text1"/>
          <w:vertAlign w:val="superscript"/>
        </w:rPr>
        <w:t>+</w:t>
      </w:r>
      <w:r w:rsidRPr="0050177F">
        <w:rPr>
          <w:rFonts w:ascii="Arial" w:hAnsi="Arial" w:cs="Arial"/>
          <w:bCs/>
          <w:i/>
          <w:iCs/>
          <w:color w:val="000000" w:themeColor="text1"/>
        </w:rPr>
        <w:t>P</w:t>
      </w:r>
      <w:r w:rsidRPr="0050177F">
        <w:rPr>
          <w:rFonts w:ascii="Arial" w:hAnsi="Arial" w:cs="Arial"/>
          <w:bCs/>
          <w:iCs/>
          <w:color w:val="000000" w:themeColor="text1"/>
        </w:rPr>
        <w:t> &lt; 0.05 vs. the DG-FIT</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2</w:t>
      </w:r>
      <w:r w:rsidRPr="0050177F">
        <w:rPr>
          <w:rFonts w:ascii="Arial" w:hAnsi="Arial" w:cs="Arial" w:hint="eastAsia"/>
          <w:bCs/>
          <w:iCs/>
          <w:color w:val="000000" w:themeColor="text1"/>
        </w:rPr>
        <w:t>5</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 xml:space="preserve">mg/kg </w:t>
      </w:r>
      <w:r w:rsidRPr="0050177F">
        <w:rPr>
          <w:rFonts w:ascii="Arial" w:hAnsi="Arial" w:cs="Arial"/>
          <w:bCs/>
          <w:iCs/>
          <w:color w:val="000000" w:themeColor="text1"/>
        </w:rPr>
        <w:t xml:space="preserve">group. </w:t>
      </w:r>
      <w:bookmarkEnd w:id="0"/>
      <w:r w:rsidRPr="0050177F">
        <w:rPr>
          <w:rFonts w:ascii="Arial" w:hAnsi="Arial" w:cs="Arial"/>
          <w:bCs/>
          <w:iCs/>
          <w:color w:val="000000" w:themeColor="text1"/>
        </w:rPr>
        <w:t xml:space="preserve">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bCs/>
          <w:iCs/>
          <w:color w:val="000000" w:themeColor="text1"/>
        </w:rPr>
        <w:t xml:space="preserve">; NAC: </w:t>
      </w:r>
      <w:r w:rsidRPr="0050177F">
        <w:rPr>
          <w:rFonts w:ascii="Arial" w:hAnsi="Arial" w:cs="Arial"/>
          <w:bCs/>
          <w:i/>
          <w:iCs/>
          <w:color w:val="000000" w:themeColor="text1"/>
        </w:rPr>
        <w:t>N</w:t>
      </w:r>
      <w:r w:rsidRPr="0050177F">
        <w:rPr>
          <w:rFonts w:ascii="Arial" w:hAnsi="Arial" w:cs="Arial"/>
          <w:bCs/>
          <w:iCs/>
          <w:color w:val="000000" w:themeColor="text1"/>
        </w:rPr>
        <w:t>-</w:t>
      </w:r>
      <w:proofErr w:type="spellStart"/>
      <w:r w:rsidRPr="0050177F">
        <w:rPr>
          <w:rFonts w:ascii="Arial" w:hAnsi="Arial" w:cs="Arial"/>
          <w:bCs/>
          <w:iCs/>
          <w:color w:val="000000" w:themeColor="text1"/>
        </w:rPr>
        <w:t>acetylcysteine</w:t>
      </w:r>
      <w:proofErr w:type="spellEnd"/>
      <w:r w:rsidRPr="0050177F">
        <w:rPr>
          <w:rFonts w:ascii="Arial" w:hAnsi="Arial" w:cs="Arial" w:hint="eastAsia"/>
          <w:bCs/>
          <w:iCs/>
          <w:color w:val="000000" w:themeColor="text1"/>
        </w:rPr>
        <w:t>.</w:t>
      </w:r>
    </w:p>
    <w:p w:rsidR="00EA0F7E" w:rsidRPr="0050177F" w:rsidRDefault="00EA0F7E" w:rsidP="00837B27">
      <w:pPr>
        <w:spacing w:line="360" w:lineRule="auto"/>
        <w:rPr>
          <w:rFonts w:ascii="Arial" w:hAnsi="Arial" w:cs="Arial"/>
          <w:bCs/>
          <w:iCs/>
          <w:color w:val="000000" w:themeColor="text1"/>
        </w:rPr>
      </w:pPr>
    </w:p>
    <w:p w:rsidR="000767FB" w:rsidRPr="0050177F" w:rsidRDefault="000767FB" w:rsidP="000767FB">
      <w:pPr>
        <w:spacing w:line="360" w:lineRule="auto"/>
        <w:rPr>
          <w:rFonts w:ascii="Arial" w:hAnsi="Arial" w:cs="Arial"/>
          <w:bCs/>
          <w:iCs/>
          <w:color w:val="000000" w:themeColor="text1"/>
        </w:rPr>
      </w:pPr>
    </w:p>
    <w:p w:rsidR="00F232DC" w:rsidRPr="0050177F" w:rsidRDefault="00F232DC" w:rsidP="000767FB">
      <w:pPr>
        <w:spacing w:line="360" w:lineRule="auto"/>
        <w:rPr>
          <w:rFonts w:ascii="Arial" w:hAnsi="Arial" w:cs="Arial"/>
          <w:bCs/>
          <w:iCs/>
          <w:color w:val="000000" w:themeColor="text1"/>
        </w:rPr>
      </w:pPr>
      <w:r w:rsidRPr="0050177F">
        <w:rPr>
          <w:rFonts w:ascii="Arial" w:hAnsi="Arial" w:cs="Arial"/>
          <w:bCs/>
          <w:iCs/>
          <w:noProof/>
          <w:color w:val="000000" w:themeColor="text1"/>
        </w:rPr>
        <w:drawing>
          <wp:inline distT="0" distB="0" distL="0" distR="0">
            <wp:extent cx="5731510" cy="2948112"/>
            <wp:effectExtent l="19050" t="0" r="2540" b="0"/>
            <wp:docPr id="15" name="图片 2" descr="E:\14 Acetaminophen-induced liver injury-Acetaminophen-induced oxidative stress---模型简单\01 DATA\修回稿补实验\病理评估\Layout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4 Acetaminophen-induced liver injury-Acetaminophen-induced oxidative stress---模型简单\01 DATA\修回稿补实验\病理评估\Layout 1.tif"/>
                    <pic:cNvPicPr>
                      <a:picLocks noChangeAspect="1" noChangeArrowheads="1"/>
                    </pic:cNvPicPr>
                  </pic:nvPicPr>
                  <pic:blipFill>
                    <a:blip r:embed="rId18" cstate="print"/>
                    <a:srcRect/>
                    <a:stretch>
                      <a:fillRect/>
                    </a:stretch>
                  </pic:blipFill>
                  <pic:spPr bwMode="auto">
                    <a:xfrm>
                      <a:off x="0" y="0"/>
                      <a:ext cx="5731510" cy="2948112"/>
                    </a:xfrm>
                    <a:prstGeom prst="rect">
                      <a:avLst/>
                    </a:prstGeom>
                    <a:noFill/>
                    <a:ln w="9525">
                      <a:noFill/>
                      <a:miter lim="800000"/>
                      <a:headEnd/>
                      <a:tailEnd/>
                    </a:ln>
                  </pic:spPr>
                </pic:pic>
              </a:graphicData>
            </a:graphic>
          </wp:inline>
        </w:drawing>
      </w:r>
    </w:p>
    <w:p w:rsidR="000767FB" w:rsidRPr="0050177F" w:rsidRDefault="000767FB" w:rsidP="000767FB">
      <w:pPr>
        <w:spacing w:line="360" w:lineRule="auto"/>
        <w:rPr>
          <w:rFonts w:ascii="Arial" w:hAnsi="Arial" w:cs="Arial"/>
          <w:bCs/>
          <w:iCs/>
          <w:color w:val="000000" w:themeColor="text1"/>
        </w:rPr>
      </w:pPr>
      <w:r w:rsidRPr="0050177F">
        <w:rPr>
          <w:rFonts w:ascii="Arial" w:hAnsi="Arial" w:cs="Arial"/>
          <w:b/>
          <w:bCs/>
          <w:iCs/>
          <w:color w:val="000000" w:themeColor="text1"/>
        </w:rPr>
        <w:t>Figure S</w:t>
      </w:r>
      <w:r w:rsidRPr="0050177F">
        <w:rPr>
          <w:rFonts w:ascii="Arial" w:hAnsi="Arial" w:cs="Arial" w:hint="eastAsia"/>
          <w:b/>
          <w:bCs/>
          <w:iCs/>
          <w:color w:val="000000" w:themeColor="text1"/>
        </w:rPr>
        <w:t>1</w:t>
      </w:r>
      <w:r w:rsidR="008E4A60" w:rsidRPr="0050177F">
        <w:rPr>
          <w:rFonts w:ascii="Arial" w:hAnsi="Arial" w:cs="Arial" w:hint="eastAsia"/>
          <w:b/>
          <w:bCs/>
          <w:iCs/>
          <w:color w:val="000000" w:themeColor="text1"/>
        </w:rPr>
        <w:t>0</w:t>
      </w:r>
      <w:r w:rsidRPr="0050177F">
        <w:rPr>
          <w:rFonts w:ascii="Arial" w:hAnsi="Arial" w:cs="Arial"/>
          <w:b/>
          <w:bCs/>
          <w:iCs/>
          <w:color w:val="000000" w:themeColor="text1"/>
        </w:rPr>
        <w:t xml:space="preserve"> Histological scores</w:t>
      </w:r>
      <w:r w:rsidR="00F232DC" w:rsidRPr="0050177F">
        <w:rPr>
          <w:rFonts w:ascii="Arial" w:hAnsi="Arial" w:cs="Arial"/>
          <w:b/>
          <w:bCs/>
          <w:iCs/>
          <w:color w:val="000000" w:themeColor="text1"/>
        </w:rPr>
        <w:t xml:space="preserve"> (A)</w:t>
      </w:r>
      <w:r w:rsidRPr="0050177F">
        <w:rPr>
          <w:rFonts w:ascii="Arial" w:hAnsi="Arial" w:cs="Arial"/>
          <w:b/>
          <w:bCs/>
          <w:iCs/>
          <w:color w:val="000000" w:themeColor="text1"/>
        </w:rPr>
        <w:t xml:space="preserve"> and </w:t>
      </w:r>
      <w:proofErr w:type="spellStart"/>
      <w:r w:rsidRPr="0050177F">
        <w:rPr>
          <w:rFonts w:ascii="Arial" w:hAnsi="Arial" w:cs="Arial"/>
          <w:b/>
          <w:bCs/>
          <w:iCs/>
          <w:color w:val="000000" w:themeColor="text1"/>
        </w:rPr>
        <w:t>Tunel</w:t>
      </w:r>
      <w:proofErr w:type="spellEnd"/>
      <w:r w:rsidRPr="0050177F">
        <w:rPr>
          <w:rFonts w:ascii="Arial" w:hAnsi="Arial" w:cs="Arial"/>
          <w:b/>
          <w:bCs/>
          <w:iCs/>
          <w:color w:val="000000" w:themeColor="text1"/>
        </w:rPr>
        <w:t xml:space="preserve"> stained area (%)</w:t>
      </w:r>
      <w:r w:rsidR="00F232DC" w:rsidRPr="0050177F">
        <w:rPr>
          <w:rFonts w:ascii="Arial" w:hAnsi="Arial" w:cs="Arial"/>
          <w:b/>
          <w:bCs/>
          <w:iCs/>
          <w:color w:val="000000" w:themeColor="text1"/>
        </w:rPr>
        <w:t xml:space="preserve"> (B)</w:t>
      </w:r>
      <w:r w:rsidRPr="0050177F">
        <w:rPr>
          <w:rFonts w:ascii="Arial" w:hAnsi="Arial" w:cs="Arial"/>
          <w:bCs/>
          <w:iCs/>
          <w:color w:val="000000" w:themeColor="text1"/>
        </w:rPr>
        <w:t xml:space="preserve">. n=3. DG: </w:t>
      </w:r>
      <w:proofErr w:type="spellStart"/>
      <w:r w:rsidRPr="0050177F">
        <w:rPr>
          <w:rFonts w:ascii="Arial" w:hAnsi="Arial" w:cs="Arial" w:hint="eastAsia"/>
          <w:bCs/>
          <w:iCs/>
          <w:color w:val="000000" w:themeColor="text1"/>
        </w:rPr>
        <w:t>d</w:t>
      </w:r>
      <w:r w:rsidRPr="0050177F">
        <w:rPr>
          <w:rFonts w:ascii="Arial" w:hAnsi="Arial" w:cs="Arial"/>
          <w:bCs/>
          <w:iCs/>
          <w:color w:val="000000" w:themeColor="text1"/>
        </w:rPr>
        <w:t>ipotassium</w:t>
      </w:r>
      <w:proofErr w:type="spellEnd"/>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glycyrrhizinate</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w:t>
      </w:r>
      <w:proofErr w:type="spellStart"/>
      <w:r w:rsidRPr="0050177F">
        <w:rPr>
          <w:rFonts w:ascii="Arial" w:hAnsi="Arial" w:cs="Arial"/>
          <w:bCs/>
          <w:iCs/>
          <w:color w:val="000000" w:themeColor="text1"/>
        </w:rPr>
        <w:t>fisetin</w:t>
      </w:r>
      <w:proofErr w:type="spellEnd"/>
      <w:r w:rsidRPr="0050177F">
        <w:rPr>
          <w:rFonts w:ascii="Arial" w:hAnsi="Arial" w:cs="Arial"/>
          <w:bCs/>
          <w:iCs/>
          <w:color w:val="000000" w:themeColor="text1"/>
        </w:rPr>
        <w:t xml:space="preserve">; </w:t>
      </w:r>
      <w:r w:rsidRPr="0050177F">
        <w:rPr>
          <w:rFonts w:ascii="Arial" w:hAnsi="Arial" w:cs="Arial" w:hint="eastAsia"/>
          <w:bCs/>
          <w:iCs/>
          <w:color w:val="000000" w:themeColor="text1"/>
        </w:rPr>
        <w:t>DG-FIT</w:t>
      </w:r>
      <w:r w:rsidRPr="0050177F">
        <w:rPr>
          <w:rFonts w:ascii="Arial" w:hAnsi="Arial" w:cs="Arial"/>
          <w:bCs/>
          <w:iCs/>
          <w:color w:val="000000" w:themeColor="text1"/>
        </w:rPr>
        <w:t xml:space="preserve">: </w:t>
      </w:r>
      <w:r w:rsidRPr="0050177F">
        <w:rPr>
          <w:rFonts w:ascii="Arial" w:hAnsi="Arial" w:cs="Arial" w:hint="eastAsia"/>
          <w:bCs/>
          <w:iCs/>
          <w:color w:val="000000" w:themeColor="text1"/>
        </w:rPr>
        <w:t>FIT</w:t>
      </w:r>
      <w:r w:rsidRPr="0050177F">
        <w:rPr>
          <w:rFonts w:ascii="Arial" w:hAnsi="Arial" w:cs="Arial"/>
          <w:bCs/>
          <w:iCs/>
          <w:color w:val="000000" w:themeColor="text1"/>
        </w:rPr>
        <w:t>-loaded self-</w:t>
      </w:r>
      <w:proofErr w:type="spellStart"/>
      <w:r w:rsidRPr="0050177F">
        <w:rPr>
          <w:rFonts w:ascii="Arial" w:hAnsi="Arial" w:cs="Arial"/>
          <w:bCs/>
          <w:iCs/>
          <w:color w:val="000000" w:themeColor="text1"/>
        </w:rPr>
        <w:t>micellizing</w:t>
      </w:r>
      <w:proofErr w:type="spellEnd"/>
      <w:r w:rsidRPr="0050177F">
        <w:rPr>
          <w:rFonts w:ascii="Arial" w:hAnsi="Arial" w:cs="Arial" w:hint="eastAsia"/>
          <w:bCs/>
          <w:iCs/>
          <w:color w:val="000000" w:themeColor="text1"/>
        </w:rPr>
        <w:t xml:space="preserve"> </w:t>
      </w:r>
      <w:proofErr w:type="spellStart"/>
      <w:r w:rsidRPr="0050177F">
        <w:rPr>
          <w:rFonts w:ascii="Arial" w:hAnsi="Arial" w:cs="Arial"/>
          <w:bCs/>
          <w:iCs/>
          <w:color w:val="000000" w:themeColor="text1"/>
        </w:rPr>
        <w:t>nanosystem</w:t>
      </w:r>
      <w:proofErr w:type="spellEnd"/>
      <w:r w:rsidRPr="0050177F">
        <w:rPr>
          <w:rFonts w:ascii="Arial" w:hAnsi="Arial" w:cs="Arial" w:hint="eastAsia"/>
          <w:bCs/>
          <w:iCs/>
          <w:color w:val="000000" w:themeColor="text1"/>
        </w:rPr>
        <w:t xml:space="preserve"> with DG as </w:t>
      </w:r>
      <w:proofErr w:type="spellStart"/>
      <w:r w:rsidRPr="0050177F">
        <w:rPr>
          <w:rFonts w:ascii="Arial" w:hAnsi="Arial" w:cs="Arial" w:hint="eastAsia"/>
          <w:bCs/>
          <w:iCs/>
          <w:color w:val="000000" w:themeColor="text1"/>
        </w:rPr>
        <w:t>nanocarriers</w:t>
      </w:r>
      <w:proofErr w:type="spellEnd"/>
      <w:r w:rsidRPr="0050177F">
        <w:rPr>
          <w:rFonts w:ascii="Arial" w:hAnsi="Arial" w:cs="Arial"/>
          <w:bCs/>
          <w:iCs/>
          <w:color w:val="000000" w:themeColor="text1"/>
        </w:rPr>
        <w:t xml:space="preserve">; NAC: </w:t>
      </w:r>
      <w:r w:rsidRPr="0050177F">
        <w:rPr>
          <w:rFonts w:ascii="Arial" w:hAnsi="Arial" w:cs="Arial"/>
          <w:bCs/>
          <w:i/>
          <w:iCs/>
          <w:color w:val="000000" w:themeColor="text1"/>
        </w:rPr>
        <w:t>N</w:t>
      </w:r>
      <w:r w:rsidRPr="0050177F">
        <w:rPr>
          <w:rFonts w:ascii="Arial" w:hAnsi="Arial" w:cs="Arial"/>
          <w:bCs/>
          <w:iCs/>
          <w:color w:val="000000" w:themeColor="text1"/>
        </w:rPr>
        <w:t>-</w:t>
      </w:r>
      <w:proofErr w:type="spellStart"/>
      <w:r w:rsidRPr="0050177F">
        <w:rPr>
          <w:rFonts w:ascii="Arial" w:hAnsi="Arial" w:cs="Arial"/>
          <w:bCs/>
          <w:iCs/>
          <w:color w:val="000000" w:themeColor="text1"/>
        </w:rPr>
        <w:t>acetylcysteine</w:t>
      </w:r>
      <w:proofErr w:type="spellEnd"/>
      <w:r w:rsidRPr="0050177F">
        <w:rPr>
          <w:rFonts w:ascii="Arial" w:hAnsi="Arial" w:cs="Arial"/>
          <w:bCs/>
          <w:iCs/>
          <w:color w:val="000000" w:themeColor="text1"/>
        </w:rPr>
        <w:t>.</w:t>
      </w:r>
    </w:p>
    <w:p w:rsidR="000767FB" w:rsidRPr="0050177F" w:rsidRDefault="000767FB" w:rsidP="00837B27">
      <w:pPr>
        <w:spacing w:line="360" w:lineRule="auto"/>
        <w:rPr>
          <w:rFonts w:ascii="Arial" w:hAnsi="Arial" w:cs="Arial"/>
          <w:bCs/>
          <w:iCs/>
          <w:color w:val="000000" w:themeColor="text1"/>
        </w:rPr>
      </w:pPr>
    </w:p>
    <w:p w:rsidR="00573CBC" w:rsidRPr="0050177F" w:rsidRDefault="00573CBC" w:rsidP="00837B27">
      <w:pPr>
        <w:spacing w:line="360" w:lineRule="auto"/>
        <w:rPr>
          <w:rFonts w:ascii="Arial" w:hAnsi="Arial" w:cs="Arial"/>
          <w:bCs/>
          <w:iCs/>
          <w:color w:val="000000" w:themeColor="text1"/>
        </w:rPr>
      </w:pPr>
    </w:p>
    <w:p w:rsidR="00573CBC" w:rsidRPr="0050177F" w:rsidRDefault="00573CBC" w:rsidP="00837B27">
      <w:pPr>
        <w:spacing w:line="360" w:lineRule="auto"/>
        <w:rPr>
          <w:rFonts w:ascii="Arial" w:hAnsi="Arial" w:cs="Arial"/>
          <w:bCs/>
          <w:iCs/>
          <w:color w:val="000000" w:themeColor="text1"/>
        </w:rPr>
      </w:pP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hint="eastAsia"/>
          <w:bCs/>
          <w:iCs/>
          <w:noProof/>
          <w:color w:val="000000" w:themeColor="text1"/>
        </w:rPr>
        <w:lastRenderedPageBreak/>
        <w:drawing>
          <wp:inline distT="0" distB="0" distL="114300" distR="114300">
            <wp:extent cx="5798820" cy="3841631"/>
            <wp:effectExtent l="19050" t="0" r="0" b="0"/>
            <wp:docPr id="17" name="图片 1" descr="D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SC"/>
                    <pic:cNvPicPr>
                      <a:picLocks noChangeAspect="1"/>
                    </pic:cNvPicPr>
                  </pic:nvPicPr>
                  <pic:blipFill>
                    <a:blip r:embed="rId19" cstate="print"/>
                    <a:stretch>
                      <a:fillRect/>
                    </a:stretch>
                  </pic:blipFill>
                  <pic:spPr>
                    <a:xfrm>
                      <a:off x="0" y="0"/>
                      <a:ext cx="5798820" cy="3841631"/>
                    </a:xfrm>
                    <a:prstGeom prst="rect">
                      <a:avLst/>
                    </a:prstGeom>
                  </pic:spPr>
                </pic:pic>
              </a:graphicData>
            </a:graphic>
          </wp:inline>
        </w:drawing>
      </w: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b/>
          <w:bCs/>
          <w:iCs/>
          <w:color w:val="000000" w:themeColor="text1"/>
        </w:rPr>
        <w:t>Figure S</w:t>
      </w:r>
      <w:r w:rsidR="00B808CA" w:rsidRPr="0050177F">
        <w:rPr>
          <w:rFonts w:ascii="Arial" w:hAnsi="Arial" w:cs="Arial"/>
          <w:b/>
          <w:bCs/>
          <w:iCs/>
          <w:color w:val="000000" w:themeColor="text1"/>
        </w:rPr>
        <w:t>1</w:t>
      </w:r>
      <w:r w:rsidR="008E4A60" w:rsidRPr="0050177F">
        <w:rPr>
          <w:rFonts w:ascii="Arial" w:hAnsi="Arial" w:cs="Arial"/>
          <w:b/>
          <w:bCs/>
          <w:iCs/>
          <w:color w:val="000000" w:themeColor="text1"/>
        </w:rPr>
        <w:t>1</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T</w:t>
      </w:r>
      <w:r w:rsidRPr="0050177F">
        <w:rPr>
          <w:rFonts w:ascii="Arial" w:hAnsi="Arial" w:cs="Arial"/>
          <w:b/>
          <w:bCs/>
          <w:iCs/>
          <w:color w:val="000000" w:themeColor="text1"/>
        </w:rPr>
        <w:t xml:space="preserve">hermal analysis </w:t>
      </w:r>
      <w:r w:rsidRPr="0050177F">
        <w:rPr>
          <w:rFonts w:ascii="Arial" w:hAnsi="Arial" w:cs="Arial" w:hint="eastAsia"/>
          <w:b/>
          <w:bCs/>
          <w:iCs/>
          <w:color w:val="000000" w:themeColor="text1"/>
        </w:rPr>
        <w:t xml:space="preserve">for </w:t>
      </w:r>
      <w:proofErr w:type="spellStart"/>
      <w:r w:rsidRPr="0050177F">
        <w:rPr>
          <w:rFonts w:ascii="Arial" w:hAnsi="Arial" w:cs="Arial" w:hint="eastAsia"/>
          <w:b/>
          <w:bCs/>
          <w:iCs/>
          <w:color w:val="000000" w:themeColor="text1"/>
        </w:rPr>
        <w:t>dipotassium</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hint="eastAsia"/>
          <w:b/>
          <w:bCs/>
          <w:iCs/>
          <w:color w:val="000000" w:themeColor="text1"/>
        </w:rPr>
        <w:t>glycyrrhizinate</w:t>
      </w:r>
      <w:proofErr w:type="spellEnd"/>
      <w:r w:rsidRPr="0050177F">
        <w:rPr>
          <w:rFonts w:ascii="Arial" w:hAnsi="Arial" w:cs="Arial" w:hint="eastAsia"/>
          <w:b/>
          <w:bCs/>
          <w:iCs/>
          <w:color w:val="000000" w:themeColor="text1"/>
        </w:rPr>
        <w:t xml:space="preserve"> (DG), Fisetin (FIT), a physical mixture of DG and FIT</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w:t>
      </w:r>
      <w:r w:rsidRPr="0050177F">
        <w:rPr>
          <w:rFonts w:ascii="Arial" w:hAnsi="Arial" w:cs="Arial"/>
          <w:b/>
          <w:bCs/>
          <w:iCs/>
          <w:color w:val="000000" w:themeColor="text1"/>
        </w:rPr>
        <w:t>&amp;</w:t>
      </w:r>
      <w:r w:rsidRPr="0050177F">
        <w:rPr>
          <w:rFonts w:ascii="Arial" w:hAnsi="Arial" w:cs="Arial" w:hint="eastAsia"/>
          <w:b/>
          <w:bCs/>
          <w:iCs/>
          <w:color w:val="000000" w:themeColor="text1"/>
        </w:rPr>
        <w:t>FIT</w:t>
      </w:r>
      <w:r w:rsidRPr="0050177F">
        <w:rPr>
          <w:rFonts w:ascii="Arial" w:hAnsi="Arial" w:cs="Arial"/>
          <w:b/>
          <w:bCs/>
          <w:iCs/>
          <w:color w:val="000000" w:themeColor="text1"/>
        </w:rPr>
        <w:t>)</w:t>
      </w:r>
      <w:r w:rsidRPr="0050177F">
        <w:rPr>
          <w:rFonts w:ascii="Arial" w:hAnsi="Arial" w:cs="Arial" w:hint="eastAsia"/>
          <w:b/>
          <w:bCs/>
          <w:iCs/>
          <w:color w:val="000000" w:themeColor="text1"/>
        </w:rPr>
        <w:t>, and FIT</w:t>
      </w:r>
      <w:r w:rsidRPr="0050177F">
        <w:rPr>
          <w:rFonts w:ascii="Arial" w:hAnsi="Arial" w:cs="Arial"/>
          <w:b/>
          <w:bCs/>
          <w:iCs/>
          <w:color w:val="000000" w:themeColor="text1"/>
        </w:rPr>
        <w:t>-loaded self-</w:t>
      </w:r>
      <w:proofErr w:type="spellStart"/>
      <w:r w:rsidRPr="0050177F">
        <w:rPr>
          <w:rFonts w:ascii="Arial" w:hAnsi="Arial" w:cs="Arial"/>
          <w:b/>
          <w:bCs/>
          <w:iCs/>
          <w:color w:val="000000" w:themeColor="text1"/>
        </w:rPr>
        <w:t>micellizing</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b/>
          <w:bCs/>
          <w:iCs/>
          <w:color w:val="000000" w:themeColor="text1"/>
        </w:rPr>
        <w:t>nanosystem</w:t>
      </w:r>
      <w:proofErr w:type="spellEnd"/>
      <w:r w:rsidRPr="0050177F">
        <w:rPr>
          <w:rFonts w:ascii="Arial" w:hAnsi="Arial" w:cs="Arial" w:hint="eastAsia"/>
          <w:b/>
          <w:bCs/>
          <w:iCs/>
          <w:color w:val="000000" w:themeColor="text1"/>
        </w:rPr>
        <w:t xml:space="preserve"> with DG as </w:t>
      </w:r>
      <w:proofErr w:type="spellStart"/>
      <w:r w:rsidRPr="0050177F">
        <w:rPr>
          <w:rFonts w:ascii="Arial" w:hAnsi="Arial" w:cs="Arial" w:hint="eastAsia"/>
          <w:b/>
          <w:bCs/>
          <w:iCs/>
          <w:color w:val="000000" w:themeColor="text1"/>
        </w:rPr>
        <w:t>nanocarriers</w:t>
      </w:r>
      <w:proofErr w:type="spellEnd"/>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DG-FIT</w:t>
      </w:r>
      <w:r w:rsidRPr="0050177F">
        <w:rPr>
          <w:rFonts w:ascii="Arial" w:hAnsi="Arial" w:cs="Arial"/>
          <w:b/>
          <w:bCs/>
          <w:iCs/>
          <w:color w:val="000000" w:themeColor="text1"/>
        </w:rPr>
        <w:t>)</w:t>
      </w:r>
      <w:r w:rsidRPr="0050177F">
        <w:rPr>
          <w:rFonts w:ascii="Arial" w:hAnsi="Arial" w:cs="Arial" w:hint="eastAsia"/>
          <w:b/>
          <w:bCs/>
          <w:iCs/>
          <w:color w:val="000000" w:themeColor="text1"/>
        </w:rPr>
        <w:t xml:space="preserve"> powder</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 xml:space="preserve">were performed </w:t>
      </w:r>
      <w:r w:rsidRPr="0050177F">
        <w:rPr>
          <w:rFonts w:ascii="Arial" w:hAnsi="Arial" w:cs="Arial"/>
          <w:b/>
          <w:bCs/>
          <w:iCs/>
          <w:color w:val="000000" w:themeColor="text1"/>
        </w:rPr>
        <w:t>with</w:t>
      </w:r>
      <w:r w:rsidRPr="0050177F">
        <w:rPr>
          <w:rFonts w:ascii="Arial" w:hAnsi="Arial" w:cs="Arial" w:hint="eastAsia"/>
          <w:b/>
          <w:bCs/>
          <w:iCs/>
          <w:color w:val="000000" w:themeColor="text1"/>
        </w:rPr>
        <w:t xml:space="preserve"> a TG-DSC STA 449 F3 Jupiter</w:t>
      </w:r>
      <w:r w:rsidRPr="0050177F">
        <w:rPr>
          <w:rFonts w:ascii="Arial" w:hAnsi="Arial" w:cs="Arial"/>
          <w:b/>
          <w:bCs/>
          <w:iCs/>
          <w:color w:val="000000" w:themeColor="text1"/>
        </w:rPr>
        <w:t>®</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 xml:space="preserve">differential scanning calorimeter (NETZSCH Group, </w:t>
      </w:r>
      <w:proofErr w:type="spellStart"/>
      <w:r w:rsidRPr="0050177F">
        <w:rPr>
          <w:rFonts w:ascii="Arial" w:hAnsi="Arial" w:cs="Arial"/>
          <w:b/>
          <w:bCs/>
          <w:iCs/>
          <w:color w:val="000000" w:themeColor="text1"/>
        </w:rPr>
        <w:t>Selb</w:t>
      </w:r>
      <w:proofErr w:type="spellEnd"/>
      <w:r w:rsidRPr="0050177F">
        <w:rPr>
          <w:rFonts w:ascii="Arial" w:hAnsi="Arial" w:cs="Arial"/>
          <w:b/>
          <w:bCs/>
          <w:iCs/>
          <w:color w:val="000000" w:themeColor="text1"/>
        </w:rPr>
        <w:t>, Germany)</w:t>
      </w:r>
      <w:r w:rsidRPr="0050177F">
        <w:rPr>
          <w:rFonts w:ascii="Arial" w:hAnsi="Arial" w:cs="Arial"/>
          <w:bCs/>
          <w:iCs/>
          <w:color w:val="000000" w:themeColor="text1"/>
        </w:rPr>
        <w:t>.</w:t>
      </w:r>
    </w:p>
    <w:p w:rsidR="00E10A17" w:rsidRPr="0050177F" w:rsidRDefault="00E10A17" w:rsidP="00E10A17">
      <w:pPr>
        <w:spacing w:line="360" w:lineRule="auto"/>
        <w:ind w:firstLineChars="100" w:firstLine="210"/>
        <w:rPr>
          <w:rFonts w:ascii="Arial" w:hAnsi="Arial" w:cs="Arial"/>
          <w:bCs/>
          <w:iCs/>
          <w:color w:val="000000" w:themeColor="text1"/>
        </w:rPr>
      </w:pPr>
      <w:r w:rsidRPr="0050177F">
        <w:rPr>
          <w:rFonts w:ascii="Arial" w:hAnsi="Arial" w:cs="Arial"/>
          <w:bCs/>
          <w:iCs/>
          <w:color w:val="000000" w:themeColor="text1"/>
        </w:rPr>
        <w:t>For DSC measurements, aluminum pans were filled with samples weighing 5–10 mg, and the samples were heated from 25 to 400 °C at a rate of 10 °C/min in a nitrogen atmosphere (flow rate 100 ml/min).The DSC curves obtained were shown in Figure S</w:t>
      </w:r>
      <w:r w:rsidR="00AC38A5" w:rsidRPr="0050177F">
        <w:rPr>
          <w:rFonts w:ascii="Arial" w:hAnsi="Arial" w:cs="Arial" w:hint="eastAsia"/>
          <w:bCs/>
          <w:iCs/>
          <w:color w:val="000000" w:themeColor="text1"/>
        </w:rPr>
        <w:t>11</w:t>
      </w:r>
      <w:r w:rsidRPr="0050177F">
        <w:rPr>
          <w:rFonts w:ascii="Arial" w:hAnsi="Arial" w:cs="Arial"/>
          <w:bCs/>
          <w:iCs/>
          <w:color w:val="000000" w:themeColor="text1"/>
        </w:rPr>
        <w:t xml:space="preserve">. The endothermic peak of FIT begins at 105 °C, which is caused by the evaporation of water. The thermal spectrum of FIT showed a sharp heat absorption peak at 329 </w:t>
      </w:r>
      <w:r w:rsidRPr="0050177F">
        <w:rPr>
          <w:rFonts w:ascii="Arial" w:hAnsi="宋体" w:cs="Arial"/>
          <w:bCs/>
          <w:iCs/>
          <w:color w:val="000000" w:themeColor="text1"/>
        </w:rPr>
        <w:t>°</w:t>
      </w:r>
      <w:r w:rsidRPr="0050177F">
        <w:rPr>
          <w:rFonts w:ascii="Arial" w:hAnsi="宋体" w:cs="Arial"/>
          <w:bCs/>
          <w:iCs/>
          <w:color w:val="000000" w:themeColor="text1"/>
        </w:rPr>
        <w:t>C</w:t>
      </w:r>
      <w:r w:rsidRPr="0050177F">
        <w:rPr>
          <w:rFonts w:ascii="Arial" w:hAnsi="Arial" w:cs="Arial"/>
          <w:bCs/>
          <w:iCs/>
          <w:color w:val="000000" w:themeColor="text1"/>
        </w:rPr>
        <w:t>, which could be ascribed to the melting point of crystalline FIT. For the physical mixture of DG and FIT, a small thermal event at 321 °C was displayed. When the DG and FIT were formulated into DG-FIT, the peaks corresponding to the FIT melting point disappeared, indicating that FIT was dispersed within the solid dispersion in a non-crystalline state.</w:t>
      </w: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hint="eastAsia"/>
          <w:bCs/>
          <w:iCs/>
          <w:noProof/>
          <w:color w:val="000000" w:themeColor="text1"/>
        </w:rPr>
        <w:lastRenderedPageBreak/>
        <w:drawing>
          <wp:inline distT="0" distB="0" distL="114300" distR="114300">
            <wp:extent cx="5829300" cy="4069962"/>
            <wp:effectExtent l="19050" t="0" r="0" b="0"/>
            <wp:docPr id="18" name="图片 4" descr="X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XRD"/>
                    <pic:cNvPicPr>
                      <a:picLocks noChangeAspect="1"/>
                    </pic:cNvPicPr>
                  </pic:nvPicPr>
                  <pic:blipFill>
                    <a:blip r:embed="rId20" cstate="print"/>
                    <a:stretch>
                      <a:fillRect/>
                    </a:stretch>
                  </pic:blipFill>
                  <pic:spPr>
                    <a:xfrm>
                      <a:off x="0" y="0"/>
                      <a:ext cx="5825084" cy="4067018"/>
                    </a:xfrm>
                    <a:prstGeom prst="rect">
                      <a:avLst/>
                    </a:prstGeom>
                  </pic:spPr>
                </pic:pic>
              </a:graphicData>
            </a:graphic>
          </wp:inline>
        </w:drawing>
      </w:r>
    </w:p>
    <w:p w:rsidR="00E10A17" w:rsidRPr="0050177F" w:rsidRDefault="00E10A17" w:rsidP="00E10A17">
      <w:pPr>
        <w:spacing w:line="360" w:lineRule="auto"/>
        <w:rPr>
          <w:rFonts w:ascii="Arial" w:hAnsi="Arial" w:cs="Arial"/>
          <w:b/>
          <w:bCs/>
          <w:iCs/>
          <w:color w:val="000000" w:themeColor="text1"/>
        </w:rPr>
      </w:pPr>
      <w:r w:rsidRPr="0050177F">
        <w:rPr>
          <w:rFonts w:ascii="Arial" w:hAnsi="Arial" w:cs="Arial"/>
          <w:b/>
          <w:bCs/>
          <w:iCs/>
          <w:color w:val="000000" w:themeColor="text1"/>
        </w:rPr>
        <w:t>Figure S</w:t>
      </w:r>
      <w:r w:rsidR="00EA0F7E" w:rsidRPr="0050177F">
        <w:rPr>
          <w:rFonts w:ascii="Arial" w:hAnsi="Arial" w:cs="Arial"/>
          <w:b/>
          <w:bCs/>
          <w:iCs/>
          <w:color w:val="000000" w:themeColor="text1"/>
        </w:rPr>
        <w:t>1</w:t>
      </w:r>
      <w:r w:rsidR="008E4A60" w:rsidRPr="0050177F">
        <w:rPr>
          <w:rFonts w:ascii="Arial" w:hAnsi="Arial" w:cs="Arial"/>
          <w:b/>
          <w:bCs/>
          <w:iCs/>
          <w:color w:val="000000" w:themeColor="text1"/>
        </w:rPr>
        <w:t>2</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 xml:space="preserve">XRD analysis for </w:t>
      </w:r>
      <w:proofErr w:type="spellStart"/>
      <w:r w:rsidRPr="0050177F">
        <w:rPr>
          <w:rFonts w:ascii="Arial" w:hAnsi="Arial" w:cs="Arial"/>
          <w:b/>
          <w:bCs/>
          <w:iCs/>
          <w:color w:val="000000" w:themeColor="text1"/>
        </w:rPr>
        <w:t>dipotassium</w:t>
      </w:r>
      <w:proofErr w:type="spellEnd"/>
      <w:r w:rsidRPr="0050177F">
        <w:rPr>
          <w:rFonts w:ascii="Arial" w:hAnsi="Arial" w:cs="Arial"/>
          <w:b/>
          <w:bCs/>
          <w:iCs/>
          <w:color w:val="000000" w:themeColor="text1"/>
        </w:rPr>
        <w:t xml:space="preserve"> </w:t>
      </w:r>
      <w:proofErr w:type="spellStart"/>
      <w:r w:rsidRPr="0050177F">
        <w:rPr>
          <w:rFonts w:ascii="Arial" w:hAnsi="Arial" w:cs="Arial"/>
          <w:b/>
          <w:bCs/>
          <w:iCs/>
          <w:color w:val="000000" w:themeColor="text1"/>
        </w:rPr>
        <w:t>glycyrrhizinate</w:t>
      </w:r>
      <w:proofErr w:type="spellEnd"/>
      <w:r w:rsidRPr="0050177F">
        <w:rPr>
          <w:rFonts w:ascii="Arial" w:hAnsi="Arial" w:cs="Arial"/>
          <w:b/>
          <w:bCs/>
          <w:iCs/>
          <w:color w:val="000000" w:themeColor="text1"/>
        </w:rPr>
        <w:t xml:space="preserve"> (DG), </w:t>
      </w:r>
      <w:r w:rsidRPr="0050177F">
        <w:rPr>
          <w:rFonts w:ascii="Arial" w:hAnsi="Arial" w:cs="Arial" w:hint="eastAsia"/>
          <w:b/>
          <w:bCs/>
          <w:iCs/>
          <w:color w:val="000000" w:themeColor="text1"/>
        </w:rPr>
        <w:t>Fisetin (FIT), a physical mixture of DG and FIT</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w:t>
      </w:r>
      <w:r w:rsidRPr="0050177F">
        <w:rPr>
          <w:rFonts w:ascii="Arial" w:hAnsi="Arial" w:cs="Arial"/>
          <w:b/>
          <w:bCs/>
          <w:iCs/>
          <w:color w:val="000000" w:themeColor="text1"/>
        </w:rPr>
        <w:t>&amp;</w:t>
      </w:r>
      <w:r w:rsidRPr="0050177F">
        <w:rPr>
          <w:rFonts w:ascii="Arial" w:hAnsi="Arial" w:cs="Arial" w:hint="eastAsia"/>
          <w:b/>
          <w:bCs/>
          <w:iCs/>
          <w:color w:val="000000" w:themeColor="text1"/>
        </w:rPr>
        <w:t>FIT</w:t>
      </w:r>
      <w:r w:rsidRPr="0050177F">
        <w:rPr>
          <w:rFonts w:ascii="Arial" w:hAnsi="Arial" w:cs="Arial"/>
          <w:b/>
          <w:bCs/>
          <w:iCs/>
          <w:color w:val="000000" w:themeColor="text1"/>
        </w:rPr>
        <w:t>)</w:t>
      </w:r>
      <w:r w:rsidRPr="0050177F">
        <w:rPr>
          <w:rFonts w:ascii="Arial" w:hAnsi="Arial" w:cs="Arial" w:hint="eastAsia"/>
          <w:b/>
          <w:bCs/>
          <w:iCs/>
          <w:color w:val="000000" w:themeColor="text1"/>
        </w:rPr>
        <w:t>, and FIT</w:t>
      </w:r>
      <w:r w:rsidRPr="0050177F">
        <w:rPr>
          <w:rFonts w:ascii="Arial" w:hAnsi="Arial" w:cs="Arial"/>
          <w:b/>
          <w:bCs/>
          <w:iCs/>
          <w:color w:val="000000" w:themeColor="text1"/>
        </w:rPr>
        <w:t>-loaded self-</w:t>
      </w:r>
      <w:proofErr w:type="spellStart"/>
      <w:r w:rsidRPr="0050177F">
        <w:rPr>
          <w:rFonts w:ascii="Arial" w:hAnsi="Arial" w:cs="Arial"/>
          <w:b/>
          <w:bCs/>
          <w:iCs/>
          <w:color w:val="000000" w:themeColor="text1"/>
        </w:rPr>
        <w:t>micellizing</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b/>
          <w:bCs/>
          <w:iCs/>
          <w:color w:val="000000" w:themeColor="text1"/>
        </w:rPr>
        <w:t>nanosystem</w:t>
      </w:r>
      <w:proofErr w:type="spellEnd"/>
      <w:r w:rsidRPr="0050177F">
        <w:rPr>
          <w:rFonts w:ascii="Arial" w:hAnsi="Arial" w:cs="Arial" w:hint="eastAsia"/>
          <w:b/>
          <w:bCs/>
          <w:iCs/>
          <w:color w:val="000000" w:themeColor="text1"/>
        </w:rPr>
        <w:t xml:space="preserve"> with DG as </w:t>
      </w:r>
      <w:proofErr w:type="spellStart"/>
      <w:r w:rsidRPr="0050177F">
        <w:rPr>
          <w:rFonts w:ascii="Arial" w:hAnsi="Arial" w:cs="Arial" w:hint="eastAsia"/>
          <w:b/>
          <w:bCs/>
          <w:iCs/>
          <w:color w:val="000000" w:themeColor="text1"/>
        </w:rPr>
        <w:t>nanocarriers</w:t>
      </w:r>
      <w:proofErr w:type="spellEnd"/>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DG-FIT</w:t>
      </w:r>
      <w:r w:rsidRPr="0050177F">
        <w:rPr>
          <w:rFonts w:ascii="Arial" w:hAnsi="Arial" w:cs="Arial"/>
          <w:b/>
          <w:bCs/>
          <w:iCs/>
          <w:color w:val="000000" w:themeColor="text1"/>
        </w:rPr>
        <w:t>)</w:t>
      </w:r>
      <w:r w:rsidRPr="0050177F">
        <w:rPr>
          <w:rFonts w:ascii="Arial" w:hAnsi="Arial" w:cs="Arial" w:hint="eastAsia"/>
          <w:b/>
          <w:bCs/>
          <w:iCs/>
          <w:color w:val="000000" w:themeColor="text1"/>
        </w:rPr>
        <w:t xml:space="preserve"> powder were performed </w:t>
      </w:r>
      <w:r w:rsidRPr="0050177F">
        <w:rPr>
          <w:rFonts w:ascii="Arial" w:hAnsi="Arial" w:cs="Arial"/>
          <w:b/>
          <w:bCs/>
          <w:iCs/>
          <w:color w:val="000000" w:themeColor="text1"/>
        </w:rPr>
        <w:t>with</w:t>
      </w:r>
      <w:r w:rsidRPr="0050177F">
        <w:rPr>
          <w:rFonts w:ascii="Arial" w:hAnsi="Arial" w:cs="Arial" w:hint="eastAsia"/>
          <w:b/>
          <w:bCs/>
          <w:iCs/>
          <w:color w:val="000000" w:themeColor="text1"/>
        </w:rPr>
        <w:t xml:space="preserve"> a x-ray </w:t>
      </w:r>
      <w:proofErr w:type="spellStart"/>
      <w:r w:rsidRPr="0050177F">
        <w:rPr>
          <w:rFonts w:ascii="Arial" w:hAnsi="Arial" w:cs="Arial" w:hint="eastAsia"/>
          <w:b/>
          <w:bCs/>
          <w:iCs/>
          <w:color w:val="000000" w:themeColor="text1"/>
        </w:rPr>
        <w:t>diffractometer</w:t>
      </w:r>
      <w:proofErr w:type="spellEnd"/>
      <w:r w:rsidRPr="0050177F">
        <w:rPr>
          <w:rFonts w:ascii="Arial" w:hAnsi="Arial" w:cs="Arial" w:hint="eastAsia"/>
          <w:b/>
          <w:bCs/>
          <w:iCs/>
          <w:color w:val="000000" w:themeColor="text1"/>
        </w:rPr>
        <w:t xml:space="preserve"> (D/max-2400; </w:t>
      </w:r>
      <w:proofErr w:type="spellStart"/>
      <w:r w:rsidRPr="0050177F">
        <w:rPr>
          <w:rFonts w:ascii="Arial" w:hAnsi="Arial" w:cs="Arial" w:hint="eastAsia"/>
          <w:b/>
          <w:bCs/>
          <w:iCs/>
          <w:color w:val="000000" w:themeColor="text1"/>
        </w:rPr>
        <w:t>Rigaku</w:t>
      </w:r>
      <w:proofErr w:type="spellEnd"/>
      <w:r w:rsidRPr="0050177F">
        <w:rPr>
          <w:rFonts w:ascii="Arial" w:hAnsi="Arial" w:cs="Arial" w:hint="eastAsia"/>
          <w:b/>
          <w:bCs/>
          <w:iCs/>
          <w:color w:val="000000" w:themeColor="text1"/>
        </w:rPr>
        <w:t>, Tokyo, Japan).</w:t>
      </w:r>
    </w:p>
    <w:p w:rsidR="00E10A17" w:rsidRPr="0050177F" w:rsidRDefault="00E10A17" w:rsidP="00E10A17">
      <w:pPr>
        <w:spacing w:line="360" w:lineRule="auto"/>
        <w:ind w:firstLineChars="100" w:firstLine="210"/>
        <w:rPr>
          <w:rFonts w:ascii="Arial" w:hAnsi="Arial" w:cs="Arial"/>
          <w:bCs/>
          <w:iCs/>
          <w:color w:val="000000" w:themeColor="text1"/>
        </w:rPr>
      </w:pPr>
      <w:r w:rsidRPr="0050177F">
        <w:rPr>
          <w:rFonts w:ascii="Arial" w:hAnsi="Arial" w:cs="Arial"/>
          <w:bCs/>
          <w:iCs/>
          <w:color w:val="000000" w:themeColor="text1"/>
        </w:rPr>
        <w:t>XRD patterns for FIT, DG, the DG&amp;FIT physical mixture, and the DG-FIT were shown in Figure S</w:t>
      </w:r>
      <w:r w:rsidR="00AC38A5" w:rsidRPr="0050177F">
        <w:rPr>
          <w:rFonts w:ascii="Arial" w:hAnsi="Arial" w:cs="Arial" w:hint="eastAsia"/>
          <w:bCs/>
          <w:iCs/>
          <w:color w:val="000000" w:themeColor="text1"/>
        </w:rPr>
        <w:t>12</w:t>
      </w:r>
      <w:r w:rsidRPr="0050177F">
        <w:rPr>
          <w:rFonts w:ascii="Arial" w:hAnsi="Arial" w:cs="Arial"/>
          <w:bCs/>
          <w:iCs/>
          <w:color w:val="000000" w:themeColor="text1"/>
        </w:rPr>
        <w:t>. The powder X-ray diffraction pattern of FIT revealed several high intensity peaks at different diffraction angles (2θ) of 7.92, 12.44, 15.5, 17.44, 24.08, 25.72, and 28.26, suggesting that FIT existed in a crystalline nature; however, the diffraction patterns of DG corresponded to the amorphous state. The patterns for the physical mixture of DG and FIT (</w:t>
      </w:r>
      <w:r w:rsidRPr="0050177F">
        <w:rPr>
          <w:rFonts w:ascii="Arial" w:hAnsi="Arial" w:cs="Arial" w:hint="eastAsia"/>
          <w:bCs/>
          <w:iCs/>
          <w:color w:val="000000" w:themeColor="text1"/>
        </w:rPr>
        <w:t>DG</w:t>
      </w:r>
      <w:r w:rsidRPr="0050177F">
        <w:rPr>
          <w:rFonts w:ascii="Arial" w:hAnsi="Arial" w:cs="Arial"/>
          <w:bCs/>
          <w:iCs/>
          <w:color w:val="000000" w:themeColor="text1"/>
        </w:rPr>
        <w:t>&amp;</w:t>
      </w:r>
      <w:r w:rsidRPr="0050177F">
        <w:rPr>
          <w:rFonts w:ascii="Arial" w:hAnsi="Arial" w:cs="Arial" w:hint="eastAsia"/>
          <w:bCs/>
          <w:iCs/>
          <w:color w:val="000000" w:themeColor="text1"/>
        </w:rPr>
        <w:t>FIT</w:t>
      </w:r>
      <w:r w:rsidRPr="0050177F">
        <w:rPr>
          <w:rFonts w:ascii="Arial" w:hAnsi="Arial" w:cs="Arial"/>
          <w:bCs/>
          <w:iCs/>
          <w:color w:val="000000" w:themeColor="text1"/>
        </w:rPr>
        <w:t>)</w:t>
      </w:r>
      <w:r w:rsidRPr="0050177F">
        <w:rPr>
          <w:rFonts w:ascii="Arial" w:hAnsi="Arial" w:cs="Arial"/>
          <w:b/>
          <w:bCs/>
          <w:iCs/>
          <w:color w:val="000000" w:themeColor="text1"/>
        </w:rPr>
        <w:t xml:space="preserve"> </w:t>
      </w:r>
      <w:r w:rsidRPr="0050177F">
        <w:rPr>
          <w:rFonts w:ascii="Arial" w:hAnsi="Arial" w:cs="Arial"/>
          <w:bCs/>
          <w:iCs/>
          <w:color w:val="000000" w:themeColor="text1"/>
        </w:rPr>
        <w:t>showed some typical bands of FIT, such as 12.46°, 15.5°, 17.4° and 28.28°. In the DG-FIT, the diffraction pattern was similar to that of the amorphous structure of DG, and as the spectra did not reveal any characteristic peaks, indicating the amorphous state of FIT in DG-FIT.</w:t>
      </w: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hint="eastAsia"/>
          <w:bCs/>
          <w:iCs/>
          <w:noProof/>
          <w:color w:val="000000" w:themeColor="text1"/>
        </w:rPr>
        <w:lastRenderedPageBreak/>
        <w:drawing>
          <wp:inline distT="0" distB="0" distL="114300" distR="114300">
            <wp:extent cx="5890260" cy="3370180"/>
            <wp:effectExtent l="19050" t="0" r="0" b="0"/>
            <wp:docPr id="19" name="图片 2" descr="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R"/>
                    <pic:cNvPicPr>
                      <a:picLocks noChangeAspect="1"/>
                    </pic:cNvPicPr>
                  </pic:nvPicPr>
                  <pic:blipFill>
                    <a:blip r:embed="rId21" cstate="print"/>
                    <a:stretch>
                      <a:fillRect/>
                    </a:stretch>
                  </pic:blipFill>
                  <pic:spPr>
                    <a:xfrm>
                      <a:off x="0" y="0"/>
                      <a:ext cx="5890260" cy="3370180"/>
                    </a:xfrm>
                    <a:prstGeom prst="rect">
                      <a:avLst/>
                    </a:prstGeom>
                  </pic:spPr>
                </pic:pic>
              </a:graphicData>
            </a:graphic>
          </wp:inline>
        </w:drawing>
      </w:r>
    </w:p>
    <w:p w:rsidR="00E10A17" w:rsidRPr="0050177F" w:rsidRDefault="00E10A17" w:rsidP="00E10A17">
      <w:pPr>
        <w:spacing w:line="360" w:lineRule="auto"/>
        <w:rPr>
          <w:rFonts w:ascii="Arial" w:hAnsi="Arial" w:cs="Arial"/>
          <w:b/>
          <w:bCs/>
          <w:iCs/>
          <w:color w:val="000000" w:themeColor="text1"/>
        </w:rPr>
      </w:pPr>
      <w:r w:rsidRPr="0050177F">
        <w:rPr>
          <w:rFonts w:ascii="Arial" w:hAnsi="Arial" w:cs="Arial"/>
          <w:b/>
          <w:bCs/>
          <w:iCs/>
          <w:color w:val="000000" w:themeColor="text1"/>
        </w:rPr>
        <w:t>Figure S</w:t>
      </w:r>
      <w:r w:rsidR="00622839" w:rsidRPr="0050177F">
        <w:rPr>
          <w:rFonts w:ascii="Arial" w:hAnsi="Arial" w:cs="Arial"/>
          <w:b/>
          <w:bCs/>
          <w:iCs/>
          <w:color w:val="000000" w:themeColor="text1"/>
        </w:rPr>
        <w:t>1</w:t>
      </w:r>
      <w:r w:rsidR="008E4A60" w:rsidRPr="0050177F">
        <w:rPr>
          <w:rFonts w:ascii="Arial" w:hAnsi="Arial" w:cs="Arial"/>
          <w:b/>
          <w:bCs/>
          <w:iCs/>
          <w:color w:val="000000" w:themeColor="text1"/>
        </w:rPr>
        <w:t>3</w:t>
      </w:r>
      <w:r w:rsidRPr="0050177F">
        <w:rPr>
          <w:rFonts w:ascii="Arial" w:hAnsi="Arial" w:cs="Arial"/>
          <w:b/>
          <w:bCs/>
          <w:iCs/>
          <w:color w:val="000000" w:themeColor="text1"/>
        </w:rPr>
        <w:t xml:space="preserve"> Fourier Transform </w:t>
      </w:r>
      <w:proofErr w:type="spellStart"/>
      <w:r w:rsidRPr="0050177F">
        <w:rPr>
          <w:rFonts w:ascii="Arial" w:hAnsi="Arial" w:cs="Arial"/>
          <w:b/>
          <w:bCs/>
          <w:iCs/>
          <w:color w:val="000000" w:themeColor="text1"/>
        </w:rPr>
        <w:t>InfraRed</w:t>
      </w:r>
      <w:proofErr w:type="spellEnd"/>
      <w:r w:rsidRPr="0050177F">
        <w:rPr>
          <w:rFonts w:ascii="Arial" w:hAnsi="Arial" w:cs="Arial"/>
          <w:b/>
          <w:bCs/>
          <w:iCs/>
          <w:color w:val="000000" w:themeColor="text1"/>
        </w:rPr>
        <w:t xml:space="preserve"> spectroscopy (FTIR) for </w:t>
      </w:r>
      <w:proofErr w:type="spellStart"/>
      <w:r w:rsidRPr="0050177F">
        <w:rPr>
          <w:rFonts w:ascii="Arial" w:hAnsi="Arial" w:cs="Arial"/>
          <w:b/>
          <w:bCs/>
          <w:iCs/>
          <w:color w:val="000000" w:themeColor="text1"/>
        </w:rPr>
        <w:t>dipotassium</w:t>
      </w:r>
      <w:proofErr w:type="spellEnd"/>
      <w:r w:rsidRPr="0050177F">
        <w:rPr>
          <w:rFonts w:ascii="Arial" w:hAnsi="Arial" w:cs="Arial"/>
          <w:b/>
          <w:bCs/>
          <w:iCs/>
          <w:color w:val="000000" w:themeColor="text1"/>
        </w:rPr>
        <w:t xml:space="preserve"> </w:t>
      </w:r>
      <w:proofErr w:type="spellStart"/>
      <w:r w:rsidRPr="0050177F">
        <w:rPr>
          <w:rFonts w:ascii="Arial" w:hAnsi="Arial" w:cs="Arial"/>
          <w:b/>
          <w:bCs/>
          <w:iCs/>
          <w:color w:val="000000" w:themeColor="text1"/>
        </w:rPr>
        <w:t>glycyrrhizinate</w:t>
      </w:r>
      <w:proofErr w:type="spellEnd"/>
      <w:r w:rsidRPr="0050177F">
        <w:rPr>
          <w:rFonts w:ascii="Arial" w:hAnsi="Arial" w:cs="Arial"/>
          <w:b/>
          <w:bCs/>
          <w:iCs/>
          <w:color w:val="000000" w:themeColor="text1"/>
        </w:rPr>
        <w:t xml:space="preserve"> (DG), </w:t>
      </w:r>
      <w:r w:rsidRPr="0050177F">
        <w:rPr>
          <w:rFonts w:ascii="Arial" w:hAnsi="Arial" w:cs="Arial" w:hint="eastAsia"/>
          <w:b/>
          <w:bCs/>
          <w:iCs/>
          <w:color w:val="000000" w:themeColor="text1"/>
        </w:rPr>
        <w:t>Fisetin (FIT), a physical mixture of DG and FIT</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w:t>
      </w:r>
      <w:r w:rsidRPr="0050177F">
        <w:rPr>
          <w:rFonts w:ascii="Arial" w:hAnsi="Arial" w:cs="Arial"/>
          <w:b/>
          <w:bCs/>
          <w:iCs/>
          <w:color w:val="000000" w:themeColor="text1"/>
        </w:rPr>
        <w:t>&amp;</w:t>
      </w:r>
      <w:r w:rsidRPr="0050177F">
        <w:rPr>
          <w:rFonts w:ascii="Arial" w:hAnsi="Arial" w:cs="Arial" w:hint="eastAsia"/>
          <w:b/>
          <w:bCs/>
          <w:iCs/>
          <w:color w:val="000000" w:themeColor="text1"/>
        </w:rPr>
        <w:t>FIT</w:t>
      </w:r>
      <w:r w:rsidRPr="0050177F">
        <w:rPr>
          <w:rFonts w:ascii="Arial" w:hAnsi="Arial" w:cs="Arial"/>
          <w:b/>
          <w:bCs/>
          <w:iCs/>
          <w:color w:val="000000" w:themeColor="text1"/>
        </w:rPr>
        <w:t>)</w:t>
      </w:r>
      <w:r w:rsidRPr="0050177F">
        <w:rPr>
          <w:rFonts w:ascii="Arial" w:hAnsi="Arial" w:cs="Arial" w:hint="eastAsia"/>
          <w:b/>
          <w:bCs/>
          <w:iCs/>
          <w:color w:val="000000" w:themeColor="text1"/>
        </w:rPr>
        <w:t>, and FIT</w:t>
      </w:r>
      <w:r w:rsidRPr="0050177F">
        <w:rPr>
          <w:rFonts w:ascii="Arial" w:hAnsi="Arial" w:cs="Arial"/>
          <w:b/>
          <w:bCs/>
          <w:iCs/>
          <w:color w:val="000000" w:themeColor="text1"/>
        </w:rPr>
        <w:t>-loaded self-</w:t>
      </w:r>
      <w:proofErr w:type="spellStart"/>
      <w:r w:rsidRPr="0050177F">
        <w:rPr>
          <w:rFonts w:ascii="Arial" w:hAnsi="Arial" w:cs="Arial"/>
          <w:b/>
          <w:bCs/>
          <w:iCs/>
          <w:color w:val="000000" w:themeColor="text1"/>
        </w:rPr>
        <w:t>micellizing</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b/>
          <w:bCs/>
          <w:iCs/>
          <w:color w:val="000000" w:themeColor="text1"/>
        </w:rPr>
        <w:t>nanosystem</w:t>
      </w:r>
      <w:proofErr w:type="spellEnd"/>
      <w:r w:rsidRPr="0050177F">
        <w:rPr>
          <w:rFonts w:ascii="Arial" w:hAnsi="Arial" w:cs="Arial" w:hint="eastAsia"/>
          <w:b/>
          <w:bCs/>
          <w:iCs/>
          <w:color w:val="000000" w:themeColor="text1"/>
        </w:rPr>
        <w:t xml:space="preserve"> with DG as </w:t>
      </w:r>
      <w:proofErr w:type="spellStart"/>
      <w:r w:rsidRPr="0050177F">
        <w:rPr>
          <w:rFonts w:ascii="Arial" w:hAnsi="Arial" w:cs="Arial" w:hint="eastAsia"/>
          <w:b/>
          <w:bCs/>
          <w:iCs/>
          <w:color w:val="000000" w:themeColor="text1"/>
        </w:rPr>
        <w:t>nanocarriers</w:t>
      </w:r>
      <w:proofErr w:type="spellEnd"/>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DG-FIT</w:t>
      </w:r>
      <w:r w:rsidRPr="0050177F">
        <w:rPr>
          <w:rFonts w:ascii="Arial" w:hAnsi="Arial" w:cs="Arial"/>
          <w:b/>
          <w:bCs/>
          <w:iCs/>
          <w:color w:val="000000" w:themeColor="text1"/>
        </w:rPr>
        <w:t>)</w:t>
      </w:r>
      <w:r w:rsidRPr="0050177F">
        <w:rPr>
          <w:rFonts w:ascii="Arial" w:hAnsi="Arial" w:cs="Arial" w:hint="eastAsia"/>
          <w:b/>
          <w:bCs/>
          <w:iCs/>
          <w:color w:val="000000" w:themeColor="text1"/>
        </w:rPr>
        <w:t xml:space="preserve"> powder were performed </w:t>
      </w:r>
      <w:r w:rsidRPr="0050177F">
        <w:rPr>
          <w:rFonts w:ascii="Arial" w:hAnsi="Arial" w:cs="Arial"/>
          <w:b/>
          <w:bCs/>
          <w:iCs/>
          <w:color w:val="000000" w:themeColor="text1"/>
        </w:rPr>
        <w:t>with</w:t>
      </w:r>
      <w:r w:rsidRPr="0050177F">
        <w:rPr>
          <w:rFonts w:ascii="Arial" w:hAnsi="Arial" w:cs="Arial" w:hint="eastAsia"/>
          <w:b/>
          <w:bCs/>
          <w:iCs/>
          <w:color w:val="000000" w:themeColor="text1"/>
        </w:rPr>
        <w:t xml:space="preserve"> a</w:t>
      </w:r>
      <w:r w:rsidRPr="0050177F">
        <w:rPr>
          <w:rFonts w:ascii="Arial" w:hAnsi="Arial" w:cs="Arial"/>
          <w:b/>
          <w:bCs/>
          <w:iCs/>
          <w:color w:val="000000" w:themeColor="text1"/>
        </w:rPr>
        <w:t xml:space="preserve"> Nicolet iS10</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 xml:space="preserve">IR-spectrophotometer </w:t>
      </w:r>
      <w:r w:rsidRPr="0050177F">
        <w:rPr>
          <w:rFonts w:ascii="Arial" w:hAnsi="Arial" w:cs="Arial" w:hint="eastAsia"/>
          <w:b/>
          <w:bCs/>
          <w:iCs/>
          <w:color w:val="000000" w:themeColor="text1"/>
        </w:rPr>
        <w:t>(</w:t>
      </w:r>
      <w:proofErr w:type="spellStart"/>
      <w:r w:rsidRPr="0050177F">
        <w:rPr>
          <w:rFonts w:ascii="Arial" w:hAnsi="Arial" w:cs="Arial"/>
          <w:b/>
          <w:bCs/>
          <w:iCs/>
          <w:color w:val="000000" w:themeColor="text1"/>
        </w:rPr>
        <w:t>ThermoFisher</w:t>
      </w:r>
      <w:proofErr w:type="spellEnd"/>
      <w:r w:rsidRPr="0050177F">
        <w:rPr>
          <w:rFonts w:ascii="Arial" w:hAnsi="Arial" w:cs="Arial"/>
          <w:b/>
          <w:bCs/>
          <w:iCs/>
          <w:color w:val="000000" w:themeColor="text1"/>
        </w:rPr>
        <w:t xml:space="preserve">, Madison, WI, USA). </w:t>
      </w:r>
    </w:p>
    <w:p w:rsidR="00E10A17" w:rsidRPr="0050177F" w:rsidRDefault="00E10A17" w:rsidP="00E10A17">
      <w:pPr>
        <w:spacing w:line="360" w:lineRule="auto"/>
        <w:ind w:firstLineChars="100" w:firstLine="210"/>
        <w:rPr>
          <w:rFonts w:ascii="Arial" w:hAnsi="Arial" w:cs="Arial"/>
          <w:bCs/>
          <w:iCs/>
          <w:color w:val="000000" w:themeColor="text1"/>
        </w:rPr>
      </w:pPr>
      <w:r w:rsidRPr="0050177F">
        <w:rPr>
          <w:rFonts w:ascii="Arial" w:hAnsi="Arial" w:cs="Arial"/>
          <w:bCs/>
          <w:iCs/>
          <w:color w:val="000000" w:themeColor="text1"/>
        </w:rPr>
        <w:t xml:space="preserve">FT-IR spectroscopy was used to investigate possible chemical reactions or H-bonding formation in binary systems of FIT with DG. In addition, the FT-IR spectra of FIT, DG, the DG&amp;FIT physical mixture, and the DG-FIT are shown in Figure </w:t>
      </w:r>
      <w:r w:rsidRPr="0050177F">
        <w:rPr>
          <w:rFonts w:ascii="Arial" w:hAnsi="Arial" w:cs="Arial" w:hint="eastAsia"/>
          <w:bCs/>
          <w:iCs/>
          <w:color w:val="000000" w:themeColor="text1"/>
        </w:rPr>
        <w:t>S</w:t>
      </w:r>
      <w:r w:rsidR="00622839" w:rsidRPr="0050177F">
        <w:rPr>
          <w:rFonts w:ascii="Arial" w:hAnsi="Arial" w:cs="Arial" w:hint="eastAsia"/>
          <w:bCs/>
          <w:iCs/>
          <w:color w:val="000000" w:themeColor="text1"/>
        </w:rPr>
        <w:t>1</w:t>
      </w:r>
      <w:r w:rsidR="00AC38A5" w:rsidRPr="0050177F">
        <w:rPr>
          <w:rFonts w:ascii="Arial" w:hAnsi="Arial" w:cs="Arial" w:hint="eastAsia"/>
          <w:bCs/>
          <w:iCs/>
          <w:color w:val="000000" w:themeColor="text1"/>
        </w:rPr>
        <w:t>3</w:t>
      </w:r>
      <w:r w:rsidRPr="0050177F">
        <w:rPr>
          <w:rFonts w:ascii="Arial" w:hAnsi="Arial" w:cs="Arial"/>
          <w:bCs/>
          <w:iCs/>
          <w:color w:val="000000" w:themeColor="text1"/>
        </w:rPr>
        <w:t>. Absorption bands at 3519, 1607, and 1280 cm</w:t>
      </w:r>
      <w:r w:rsidRPr="0050177F">
        <w:rPr>
          <w:rFonts w:ascii="Arial" w:hAnsi="Arial" w:cs="Arial" w:hint="eastAsia"/>
          <w:bCs/>
          <w:iCs/>
          <w:color w:val="000000" w:themeColor="text1"/>
          <w:vertAlign w:val="superscript"/>
        </w:rPr>
        <w:t>-1</w:t>
      </w:r>
      <w:r w:rsidRPr="0050177F">
        <w:rPr>
          <w:rFonts w:ascii="Arial" w:hAnsi="Arial" w:cs="Arial"/>
          <w:bCs/>
          <w:iCs/>
          <w:color w:val="000000" w:themeColor="text1"/>
          <w:vertAlign w:val="superscript"/>
        </w:rPr>
        <w:t xml:space="preserve"> </w:t>
      </w:r>
      <w:r w:rsidRPr="0050177F">
        <w:rPr>
          <w:rFonts w:ascii="Arial" w:hAnsi="Arial" w:cs="Arial"/>
          <w:bCs/>
          <w:iCs/>
          <w:color w:val="000000" w:themeColor="text1"/>
        </w:rPr>
        <w:t>could be ascribed to O-H stretching, C=C stretching, and C-O-H bending vibrations, respectively, indicating the characteristic functional groups of FIT. The spectrum for DG was observed at 3417.84 cm</w:t>
      </w:r>
      <w:r w:rsidRPr="0050177F">
        <w:rPr>
          <w:rFonts w:ascii="Arial" w:hAnsi="Arial" w:cs="Arial"/>
          <w:bCs/>
          <w:iCs/>
          <w:color w:val="000000" w:themeColor="text1"/>
          <w:vertAlign w:val="superscript"/>
        </w:rPr>
        <w:t>-1</w:t>
      </w:r>
      <w:r w:rsidRPr="0050177F">
        <w:rPr>
          <w:rFonts w:ascii="Arial" w:hAnsi="Arial" w:cs="Arial"/>
          <w:bCs/>
          <w:iCs/>
          <w:color w:val="000000" w:themeColor="text1"/>
        </w:rPr>
        <w:t xml:space="preserve"> for −O-H vibrations of Alcohols and/or </w:t>
      </w:r>
      <w:proofErr w:type="gramStart"/>
      <w:r w:rsidRPr="0050177F">
        <w:rPr>
          <w:rFonts w:ascii="Arial" w:hAnsi="Arial" w:cs="Arial"/>
          <w:bCs/>
          <w:iCs/>
          <w:color w:val="000000" w:themeColor="text1"/>
        </w:rPr>
        <w:t>Phenols .</w:t>
      </w:r>
      <w:proofErr w:type="gramEnd"/>
      <w:r w:rsidRPr="0050177F">
        <w:rPr>
          <w:rFonts w:ascii="Arial" w:hAnsi="Arial" w:cs="Arial"/>
          <w:bCs/>
          <w:iCs/>
          <w:color w:val="000000" w:themeColor="text1"/>
        </w:rPr>
        <w:t xml:space="preserve"> The −C=C vibrations are visible at 1614.89 cm</w:t>
      </w:r>
      <w:r w:rsidRPr="0050177F">
        <w:rPr>
          <w:rFonts w:ascii="Arial" w:hAnsi="Arial" w:cs="Arial"/>
          <w:bCs/>
          <w:iCs/>
          <w:color w:val="000000" w:themeColor="text1"/>
          <w:vertAlign w:val="superscript"/>
        </w:rPr>
        <w:t>-1</w:t>
      </w:r>
      <w:r w:rsidRPr="0050177F">
        <w:rPr>
          <w:rFonts w:ascii="Arial" w:hAnsi="Arial" w:cs="Arial"/>
          <w:bCs/>
          <w:iCs/>
          <w:color w:val="000000" w:themeColor="text1"/>
        </w:rPr>
        <w:t xml:space="preserve"> and 1456.22 cm</w:t>
      </w:r>
      <w:r w:rsidRPr="0050177F">
        <w:rPr>
          <w:rFonts w:ascii="Arial" w:hAnsi="Arial" w:cs="Arial"/>
          <w:bCs/>
          <w:iCs/>
          <w:color w:val="000000" w:themeColor="text1"/>
          <w:vertAlign w:val="superscript"/>
        </w:rPr>
        <w:t>-1</w:t>
      </w:r>
      <w:r w:rsidRPr="0050177F">
        <w:rPr>
          <w:rFonts w:ascii="Arial" w:hAnsi="Arial" w:cs="Arial"/>
          <w:bCs/>
          <w:iCs/>
          <w:color w:val="000000" w:themeColor="text1"/>
        </w:rPr>
        <w:t>, and the −C-H fragment is visible at 1450−1280 cm</w:t>
      </w:r>
      <w:r w:rsidRPr="0050177F">
        <w:rPr>
          <w:rFonts w:ascii="Arial" w:hAnsi="Arial" w:cs="Arial"/>
          <w:bCs/>
          <w:iCs/>
          <w:color w:val="000000" w:themeColor="text1"/>
          <w:vertAlign w:val="superscript"/>
        </w:rPr>
        <w:t>-1</w:t>
      </w:r>
      <w:r w:rsidRPr="0050177F">
        <w:rPr>
          <w:rFonts w:ascii="Arial" w:hAnsi="Arial" w:cs="Arial"/>
          <w:bCs/>
          <w:iCs/>
          <w:color w:val="000000" w:themeColor="text1"/>
        </w:rPr>
        <w:t xml:space="preserve">. In the DG-FIT and DG&amp;FIT, the infrared absorption spectra mainly showed the characteristic peak in the same region of DG, which may revealed that there are no new chemicals were produced during the preparation of micelles, and the presence of excessive </w:t>
      </w:r>
      <w:r w:rsidRPr="0050177F">
        <w:rPr>
          <w:rFonts w:ascii="Arial" w:hAnsi="Arial" w:cs="Arial" w:hint="eastAsia"/>
          <w:bCs/>
          <w:iCs/>
          <w:color w:val="000000" w:themeColor="text1"/>
        </w:rPr>
        <w:t>DG</w:t>
      </w:r>
      <w:r w:rsidRPr="0050177F">
        <w:rPr>
          <w:rFonts w:ascii="Arial" w:hAnsi="Arial" w:cs="Arial"/>
          <w:bCs/>
          <w:iCs/>
          <w:color w:val="000000" w:themeColor="text1"/>
        </w:rPr>
        <w:t xml:space="preserve"> masked the characteristic absorption peak of FIT.</w:t>
      </w:r>
    </w:p>
    <w:p w:rsidR="00E10A17" w:rsidRPr="0050177F" w:rsidRDefault="00E10A17" w:rsidP="00E10A17">
      <w:pPr>
        <w:spacing w:line="360" w:lineRule="auto"/>
        <w:rPr>
          <w:rFonts w:ascii="Arial" w:hAnsi="Arial" w:cs="Arial"/>
          <w:bCs/>
          <w:iCs/>
          <w:color w:val="000000" w:themeColor="text1"/>
        </w:rPr>
      </w:pPr>
      <w:r w:rsidRPr="0050177F">
        <w:rPr>
          <w:rFonts w:ascii="Arial" w:hAnsi="Arial" w:cs="Arial"/>
          <w:bCs/>
          <w:iCs/>
          <w:noProof/>
          <w:color w:val="000000" w:themeColor="text1"/>
        </w:rPr>
        <w:lastRenderedPageBreak/>
        <w:drawing>
          <wp:inline distT="0" distB="0" distL="114300" distR="114300">
            <wp:extent cx="5905500" cy="4123164"/>
            <wp:effectExtent l="19050" t="0" r="0" b="0"/>
            <wp:docPr id="20" name="图片 3" descr="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V"/>
                    <pic:cNvPicPr>
                      <a:picLocks noChangeAspect="1"/>
                    </pic:cNvPicPr>
                  </pic:nvPicPr>
                  <pic:blipFill>
                    <a:blip r:embed="rId22" cstate="print"/>
                    <a:stretch>
                      <a:fillRect/>
                    </a:stretch>
                  </pic:blipFill>
                  <pic:spPr>
                    <a:xfrm>
                      <a:off x="0" y="0"/>
                      <a:ext cx="5901229" cy="4120182"/>
                    </a:xfrm>
                    <a:prstGeom prst="rect">
                      <a:avLst/>
                    </a:prstGeom>
                  </pic:spPr>
                </pic:pic>
              </a:graphicData>
            </a:graphic>
          </wp:inline>
        </w:drawing>
      </w:r>
    </w:p>
    <w:p w:rsidR="00E10A17" w:rsidRPr="0050177F" w:rsidRDefault="00E10A17" w:rsidP="00E10A17">
      <w:pPr>
        <w:spacing w:line="360" w:lineRule="auto"/>
        <w:rPr>
          <w:rFonts w:ascii="Arial" w:hAnsi="Arial" w:cs="Arial"/>
          <w:b/>
          <w:bCs/>
          <w:iCs/>
          <w:color w:val="000000" w:themeColor="text1"/>
        </w:rPr>
      </w:pPr>
      <w:r w:rsidRPr="0050177F">
        <w:rPr>
          <w:rFonts w:ascii="Arial" w:hAnsi="Arial" w:cs="Arial"/>
          <w:b/>
          <w:bCs/>
          <w:iCs/>
          <w:color w:val="000000" w:themeColor="text1"/>
        </w:rPr>
        <w:t>Figure S</w:t>
      </w:r>
      <w:r w:rsidR="00E97C95" w:rsidRPr="0050177F">
        <w:rPr>
          <w:rFonts w:ascii="Arial" w:hAnsi="Arial" w:cs="Arial"/>
          <w:b/>
          <w:bCs/>
          <w:iCs/>
          <w:color w:val="000000" w:themeColor="text1"/>
        </w:rPr>
        <w:t>1</w:t>
      </w:r>
      <w:r w:rsidR="008E4A60" w:rsidRPr="0050177F">
        <w:rPr>
          <w:rFonts w:ascii="Arial" w:hAnsi="Arial" w:cs="Arial"/>
          <w:b/>
          <w:bCs/>
          <w:iCs/>
          <w:color w:val="000000" w:themeColor="text1"/>
        </w:rPr>
        <w:t>4</w:t>
      </w:r>
      <w:r w:rsidRPr="0050177F">
        <w:rPr>
          <w:rFonts w:ascii="Arial" w:hAnsi="Arial" w:cs="Arial" w:hint="eastAsia"/>
          <w:b/>
          <w:bCs/>
          <w:iCs/>
          <w:color w:val="000000" w:themeColor="text1"/>
        </w:rPr>
        <w:t xml:space="preserve"> </w:t>
      </w:r>
      <w:r w:rsidRPr="0050177F">
        <w:rPr>
          <w:rFonts w:ascii="Arial" w:hAnsi="Arial" w:cs="Arial"/>
          <w:b/>
          <w:bCs/>
          <w:iCs/>
          <w:color w:val="000000" w:themeColor="text1"/>
        </w:rPr>
        <w:t>UV-</w:t>
      </w:r>
      <w:proofErr w:type="spellStart"/>
      <w:r w:rsidRPr="0050177F">
        <w:rPr>
          <w:rFonts w:ascii="Arial" w:hAnsi="Arial" w:cs="Arial"/>
          <w:b/>
          <w:bCs/>
          <w:iCs/>
          <w:color w:val="000000" w:themeColor="text1"/>
        </w:rPr>
        <w:t>vis</w:t>
      </w:r>
      <w:proofErr w:type="spellEnd"/>
      <w:r w:rsidRPr="0050177F">
        <w:rPr>
          <w:rFonts w:ascii="Arial" w:hAnsi="Arial" w:cs="Arial"/>
          <w:b/>
          <w:bCs/>
          <w:iCs/>
          <w:color w:val="000000" w:themeColor="text1"/>
        </w:rPr>
        <w:t xml:space="preserve"> spectra</w:t>
      </w:r>
      <w:r w:rsidRPr="0050177F">
        <w:rPr>
          <w:rFonts w:ascii="Arial" w:hAnsi="Arial" w:cs="Arial" w:hint="eastAsia"/>
          <w:b/>
          <w:bCs/>
          <w:iCs/>
          <w:color w:val="000000" w:themeColor="text1"/>
        </w:rPr>
        <w:t xml:space="preserve"> for </w:t>
      </w:r>
      <w:proofErr w:type="spellStart"/>
      <w:r w:rsidRPr="0050177F">
        <w:rPr>
          <w:rFonts w:ascii="Arial" w:hAnsi="Arial" w:cs="Arial" w:hint="eastAsia"/>
          <w:b/>
          <w:bCs/>
          <w:iCs/>
          <w:color w:val="000000" w:themeColor="text1"/>
        </w:rPr>
        <w:t>dipotassium</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hint="eastAsia"/>
          <w:b/>
          <w:bCs/>
          <w:iCs/>
          <w:color w:val="000000" w:themeColor="text1"/>
        </w:rPr>
        <w:t>glycyrrhizinate</w:t>
      </w:r>
      <w:proofErr w:type="spellEnd"/>
      <w:r w:rsidRPr="0050177F">
        <w:rPr>
          <w:rFonts w:ascii="Arial" w:hAnsi="Arial" w:cs="Arial" w:hint="eastAsia"/>
          <w:b/>
          <w:bCs/>
          <w:iCs/>
          <w:color w:val="000000" w:themeColor="text1"/>
        </w:rPr>
        <w:t xml:space="preserve"> (DG), Fisetin (FIT), a physical mixture of DG and FIT</w:t>
      </w:r>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w:t>
      </w:r>
      <w:r w:rsidRPr="0050177F">
        <w:rPr>
          <w:rFonts w:ascii="Arial" w:hAnsi="Arial" w:cs="Arial"/>
          <w:b/>
          <w:bCs/>
          <w:iCs/>
          <w:color w:val="000000" w:themeColor="text1"/>
        </w:rPr>
        <w:t>&amp;</w:t>
      </w:r>
      <w:r w:rsidRPr="0050177F">
        <w:rPr>
          <w:rFonts w:ascii="Arial" w:hAnsi="Arial" w:cs="Arial" w:hint="eastAsia"/>
          <w:b/>
          <w:bCs/>
          <w:iCs/>
          <w:color w:val="000000" w:themeColor="text1"/>
        </w:rPr>
        <w:t>FIT</w:t>
      </w:r>
      <w:r w:rsidRPr="0050177F">
        <w:rPr>
          <w:rFonts w:ascii="Arial" w:hAnsi="Arial" w:cs="Arial"/>
          <w:b/>
          <w:bCs/>
          <w:iCs/>
          <w:color w:val="000000" w:themeColor="text1"/>
        </w:rPr>
        <w:t>)</w:t>
      </w:r>
      <w:r w:rsidRPr="0050177F">
        <w:rPr>
          <w:rFonts w:ascii="Arial" w:hAnsi="Arial" w:cs="Arial" w:hint="eastAsia"/>
          <w:b/>
          <w:bCs/>
          <w:iCs/>
          <w:color w:val="000000" w:themeColor="text1"/>
        </w:rPr>
        <w:t>, and FIT</w:t>
      </w:r>
      <w:r w:rsidRPr="0050177F">
        <w:rPr>
          <w:rFonts w:ascii="Arial" w:hAnsi="Arial" w:cs="Arial"/>
          <w:b/>
          <w:bCs/>
          <w:iCs/>
          <w:color w:val="000000" w:themeColor="text1"/>
        </w:rPr>
        <w:t>-loaded self-</w:t>
      </w:r>
      <w:proofErr w:type="spellStart"/>
      <w:r w:rsidRPr="0050177F">
        <w:rPr>
          <w:rFonts w:ascii="Arial" w:hAnsi="Arial" w:cs="Arial"/>
          <w:b/>
          <w:bCs/>
          <w:iCs/>
          <w:color w:val="000000" w:themeColor="text1"/>
        </w:rPr>
        <w:t>micellizing</w:t>
      </w:r>
      <w:proofErr w:type="spellEnd"/>
      <w:r w:rsidRPr="0050177F">
        <w:rPr>
          <w:rFonts w:ascii="Arial" w:hAnsi="Arial" w:cs="Arial" w:hint="eastAsia"/>
          <w:b/>
          <w:bCs/>
          <w:iCs/>
          <w:color w:val="000000" w:themeColor="text1"/>
        </w:rPr>
        <w:t xml:space="preserve"> </w:t>
      </w:r>
      <w:proofErr w:type="spellStart"/>
      <w:r w:rsidRPr="0050177F">
        <w:rPr>
          <w:rFonts w:ascii="Arial" w:hAnsi="Arial" w:cs="Arial"/>
          <w:b/>
          <w:bCs/>
          <w:iCs/>
          <w:color w:val="000000" w:themeColor="text1"/>
        </w:rPr>
        <w:t>nanosystem</w:t>
      </w:r>
      <w:proofErr w:type="spellEnd"/>
      <w:r w:rsidRPr="0050177F">
        <w:rPr>
          <w:rFonts w:ascii="Arial" w:hAnsi="Arial" w:cs="Arial" w:hint="eastAsia"/>
          <w:b/>
          <w:bCs/>
          <w:iCs/>
          <w:color w:val="000000" w:themeColor="text1"/>
        </w:rPr>
        <w:t xml:space="preserve"> with DG as </w:t>
      </w:r>
      <w:proofErr w:type="spellStart"/>
      <w:r w:rsidRPr="0050177F">
        <w:rPr>
          <w:rFonts w:ascii="Arial" w:hAnsi="Arial" w:cs="Arial" w:hint="eastAsia"/>
          <w:b/>
          <w:bCs/>
          <w:iCs/>
          <w:color w:val="000000" w:themeColor="text1"/>
        </w:rPr>
        <w:t>nanocarriers</w:t>
      </w:r>
      <w:proofErr w:type="spellEnd"/>
      <w:r w:rsidRPr="0050177F">
        <w:rPr>
          <w:rFonts w:ascii="Arial" w:hAnsi="Arial" w:cs="Arial"/>
          <w:b/>
          <w:bCs/>
          <w:iCs/>
          <w:color w:val="000000" w:themeColor="text1"/>
        </w:rPr>
        <w:t xml:space="preserve"> (</w:t>
      </w:r>
      <w:r w:rsidRPr="0050177F">
        <w:rPr>
          <w:rFonts w:ascii="Arial" w:hAnsi="Arial" w:cs="Arial" w:hint="eastAsia"/>
          <w:b/>
          <w:bCs/>
          <w:iCs/>
          <w:color w:val="000000" w:themeColor="text1"/>
        </w:rPr>
        <w:t>DG-FIT</w:t>
      </w:r>
      <w:r w:rsidRPr="0050177F">
        <w:rPr>
          <w:rFonts w:ascii="Arial" w:hAnsi="Arial" w:cs="Arial"/>
          <w:b/>
          <w:bCs/>
          <w:iCs/>
          <w:color w:val="000000" w:themeColor="text1"/>
        </w:rPr>
        <w:t>)</w:t>
      </w:r>
      <w:r w:rsidRPr="0050177F">
        <w:rPr>
          <w:rFonts w:ascii="Arial" w:hAnsi="Arial" w:cs="Arial" w:hint="eastAsia"/>
          <w:b/>
          <w:bCs/>
          <w:iCs/>
          <w:color w:val="000000" w:themeColor="text1"/>
        </w:rPr>
        <w:t xml:space="preserve"> powder were performed </w:t>
      </w:r>
      <w:r w:rsidRPr="0050177F">
        <w:rPr>
          <w:rFonts w:ascii="Arial" w:hAnsi="Arial" w:cs="Arial"/>
          <w:b/>
          <w:bCs/>
          <w:iCs/>
          <w:color w:val="000000" w:themeColor="text1"/>
        </w:rPr>
        <w:t>with</w:t>
      </w:r>
      <w:r w:rsidRPr="0050177F">
        <w:rPr>
          <w:rFonts w:ascii="Arial" w:hAnsi="Arial" w:cs="Arial" w:hint="eastAsia"/>
          <w:b/>
          <w:bCs/>
          <w:iCs/>
          <w:color w:val="000000" w:themeColor="text1"/>
        </w:rPr>
        <w:t xml:space="preserve"> a Molecular Devices </w:t>
      </w:r>
      <w:proofErr w:type="spellStart"/>
      <w:r w:rsidRPr="0050177F">
        <w:rPr>
          <w:rFonts w:ascii="Arial" w:hAnsi="Arial" w:cs="Arial" w:hint="eastAsia"/>
          <w:b/>
          <w:bCs/>
          <w:iCs/>
          <w:color w:val="000000" w:themeColor="text1"/>
        </w:rPr>
        <w:t>SpectraMax</w:t>
      </w:r>
      <w:proofErr w:type="spellEnd"/>
      <w:r w:rsidRPr="0050177F">
        <w:rPr>
          <w:rFonts w:ascii="Arial" w:hAnsi="Arial" w:cs="Arial" w:hint="eastAsia"/>
          <w:b/>
          <w:bCs/>
          <w:iCs/>
          <w:color w:val="000000" w:themeColor="text1"/>
        </w:rPr>
        <w:t xml:space="preserve"> i3 (</w:t>
      </w:r>
      <w:proofErr w:type="spellStart"/>
      <w:r w:rsidRPr="0050177F">
        <w:rPr>
          <w:rFonts w:ascii="Arial" w:hAnsi="Arial" w:cs="Arial"/>
          <w:b/>
          <w:bCs/>
          <w:iCs/>
          <w:color w:val="000000" w:themeColor="text1"/>
        </w:rPr>
        <w:t>Tacan</w:t>
      </w:r>
      <w:proofErr w:type="spellEnd"/>
      <w:r w:rsidRPr="0050177F">
        <w:rPr>
          <w:rFonts w:ascii="Arial" w:hAnsi="Arial" w:cs="Arial"/>
          <w:b/>
          <w:bCs/>
          <w:iCs/>
          <w:color w:val="000000" w:themeColor="text1"/>
        </w:rPr>
        <w:t xml:space="preserve"> Austria GmbH, </w:t>
      </w:r>
      <w:proofErr w:type="spellStart"/>
      <w:r w:rsidRPr="0050177F">
        <w:rPr>
          <w:rFonts w:ascii="Arial" w:hAnsi="Arial" w:cs="Arial"/>
          <w:b/>
          <w:bCs/>
          <w:iCs/>
          <w:color w:val="000000" w:themeColor="text1"/>
        </w:rPr>
        <w:t>Grodig</w:t>
      </w:r>
      <w:proofErr w:type="spellEnd"/>
      <w:r w:rsidRPr="0050177F">
        <w:rPr>
          <w:rFonts w:ascii="Arial" w:hAnsi="Arial" w:cs="Arial"/>
          <w:b/>
          <w:bCs/>
          <w:iCs/>
          <w:color w:val="000000" w:themeColor="text1"/>
        </w:rPr>
        <w:t>, Austria</w:t>
      </w:r>
      <w:r w:rsidRPr="0050177F">
        <w:rPr>
          <w:rFonts w:ascii="Arial" w:hAnsi="Arial" w:cs="Arial" w:hint="eastAsia"/>
          <w:b/>
          <w:bCs/>
          <w:iCs/>
          <w:color w:val="000000" w:themeColor="text1"/>
        </w:rPr>
        <w:t>)</w:t>
      </w:r>
    </w:p>
    <w:p w:rsidR="00E10A17" w:rsidRPr="0050177F" w:rsidRDefault="00E10A17" w:rsidP="00E10A17">
      <w:pPr>
        <w:spacing w:line="360" w:lineRule="auto"/>
        <w:ind w:firstLineChars="100" w:firstLine="210"/>
        <w:rPr>
          <w:rFonts w:ascii="Arial" w:hAnsi="Arial" w:cs="Arial"/>
          <w:bCs/>
          <w:iCs/>
          <w:color w:val="000000" w:themeColor="text1"/>
        </w:rPr>
      </w:pPr>
      <w:r w:rsidRPr="0050177F">
        <w:rPr>
          <w:rFonts w:ascii="Arial" w:hAnsi="Arial" w:cs="Arial"/>
          <w:bCs/>
          <w:iCs/>
          <w:color w:val="000000" w:themeColor="text1"/>
        </w:rPr>
        <w:t>The UV-Vis spectra of FIT,</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DG,</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the DG&amp;FIT physical mixture, and the DG-FIT were shown in Fig</w:t>
      </w:r>
      <w:r w:rsidRPr="0050177F">
        <w:rPr>
          <w:rFonts w:ascii="Arial" w:hAnsi="Arial" w:cs="Arial" w:hint="eastAsia"/>
          <w:bCs/>
          <w:iCs/>
          <w:color w:val="000000" w:themeColor="text1"/>
        </w:rPr>
        <w:t>ure S</w:t>
      </w:r>
      <w:r w:rsidR="00E97C95" w:rsidRPr="0050177F">
        <w:rPr>
          <w:rFonts w:ascii="Arial" w:hAnsi="Arial" w:cs="Arial" w:hint="eastAsia"/>
          <w:bCs/>
          <w:iCs/>
          <w:color w:val="000000" w:themeColor="text1"/>
        </w:rPr>
        <w:t>1</w:t>
      </w:r>
      <w:r w:rsidR="00AC38A5" w:rsidRPr="0050177F">
        <w:rPr>
          <w:rFonts w:ascii="Arial" w:hAnsi="Arial" w:cs="Arial" w:hint="eastAsia"/>
          <w:bCs/>
          <w:iCs/>
          <w:color w:val="000000" w:themeColor="text1"/>
        </w:rPr>
        <w:t>4</w:t>
      </w:r>
      <w:r w:rsidRPr="0050177F">
        <w:rPr>
          <w:rFonts w:ascii="Arial" w:hAnsi="Arial" w:cs="Arial" w:hint="eastAsia"/>
          <w:bCs/>
          <w:iCs/>
          <w:color w:val="000000" w:themeColor="text1"/>
        </w:rPr>
        <w:t xml:space="preserve">. </w:t>
      </w:r>
      <w:r w:rsidRPr="0050177F">
        <w:rPr>
          <w:rFonts w:ascii="Arial" w:hAnsi="Arial" w:cs="Arial"/>
          <w:bCs/>
          <w:iCs/>
          <w:color w:val="000000" w:themeColor="text1"/>
        </w:rPr>
        <w:t xml:space="preserve">FIT has a typical structure of </w:t>
      </w:r>
      <w:proofErr w:type="spellStart"/>
      <w:r w:rsidRPr="0050177F">
        <w:rPr>
          <w:rFonts w:ascii="Arial" w:hAnsi="Arial" w:cs="Arial"/>
          <w:bCs/>
          <w:iCs/>
          <w:color w:val="000000" w:themeColor="text1"/>
        </w:rPr>
        <w:t>benzopyranone</w:t>
      </w:r>
      <w:proofErr w:type="spellEnd"/>
      <w:r w:rsidRPr="0050177F">
        <w:rPr>
          <w:rFonts w:ascii="Arial" w:hAnsi="Arial" w:cs="Arial"/>
          <w:bCs/>
          <w:iCs/>
          <w:color w:val="000000" w:themeColor="text1"/>
        </w:rPr>
        <w:t xml:space="preserve">, and the maximum UV absorption peak was at 366nm.The UV-Vis spectra of DG-FIT also exhibited the adsorption peaks of DG and </w:t>
      </w:r>
      <w:r w:rsidRPr="0050177F">
        <w:rPr>
          <w:rFonts w:ascii="Arial" w:hAnsi="Arial" w:cs="Arial" w:hint="eastAsia"/>
          <w:bCs/>
          <w:iCs/>
          <w:color w:val="000000" w:themeColor="text1"/>
        </w:rPr>
        <w:t>FIT</w:t>
      </w:r>
      <w:r w:rsidRPr="0050177F">
        <w:rPr>
          <w:rFonts w:ascii="Arial" w:hAnsi="Arial" w:cs="Arial"/>
          <w:bCs/>
          <w:iCs/>
          <w:color w:val="000000" w:themeColor="text1"/>
        </w:rPr>
        <w:t xml:space="preserve"> but with a slightly shift, indicating there were interactions between the two </w:t>
      </w:r>
      <w:r w:rsidRPr="0050177F">
        <w:rPr>
          <w:rFonts w:ascii="Arial" w:hAnsi="Arial" w:cs="Arial" w:hint="eastAsia"/>
          <w:bCs/>
          <w:iCs/>
          <w:color w:val="000000" w:themeColor="text1"/>
        </w:rPr>
        <w:t>agents</w:t>
      </w:r>
      <w:r w:rsidRPr="0050177F">
        <w:rPr>
          <w:rFonts w:ascii="Arial" w:hAnsi="Arial" w:cs="Arial"/>
          <w:bCs/>
          <w:iCs/>
          <w:color w:val="000000" w:themeColor="text1"/>
        </w:rPr>
        <w:t>.</w:t>
      </w:r>
    </w:p>
    <w:sectPr w:rsidR="00E10A17" w:rsidRPr="0050177F" w:rsidSect="001E4909">
      <w:footerReference w:type="default" r:id="rId23"/>
      <w:pgSz w:w="11906" w:h="16838"/>
      <w:pgMar w:top="1800" w:right="1440" w:bottom="1800" w:left="1440" w:header="851" w:footer="992" w:gutter="0"/>
      <w:lnNumType w:countBy="1" w:restart="continuous"/>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57A3" w:rsidRDefault="00ED57A3" w:rsidP="00190BC2">
      <w:r>
        <w:separator/>
      </w:r>
    </w:p>
  </w:endnote>
  <w:endnote w:type="continuationSeparator" w:id="0">
    <w:p w:rsidR="00ED57A3" w:rsidRDefault="00ED57A3" w:rsidP="00190B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Sun">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1134594"/>
      <w:docPartObj>
        <w:docPartGallery w:val="Page Numbers (Bottom of Page)"/>
        <w:docPartUnique/>
      </w:docPartObj>
    </w:sdtPr>
    <w:sdtContent>
      <w:p w:rsidR="00F37A31" w:rsidRDefault="00A65471">
        <w:pPr>
          <w:pStyle w:val="a5"/>
          <w:jc w:val="center"/>
        </w:pPr>
        <w:fldSimple w:instr=" PAGE   \* MERGEFORMAT ">
          <w:r w:rsidR="0050177F" w:rsidRPr="0050177F">
            <w:rPr>
              <w:noProof/>
              <w:lang w:val="zh-CN"/>
            </w:rPr>
            <w:t>12</w:t>
          </w:r>
        </w:fldSimple>
      </w:p>
    </w:sdtContent>
  </w:sdt>
  <w:p w:rsidR="00F37A31" w:rsidRDefault="00F37A31">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57A3" w:rsidRDefault="00ED57A3" w:rsidP="00190BC2">
      <w:r>
        <w:separator/>
      </w:r>
    </w:p>
  </w:footnote>
  <w:footnote w:type="continuationSeparator" w:id="0">
    <w:p w:rsidR="00ED57A3" w:rsidRDefault="00ED57A3" w:rsidP="00190BC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175106"/>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EN.InstantFormat" w:val="&lt;ENInstantFormat&gt;&lt;Enabled&gt;1&lt;/Enabled&gt;&lt;ScanUnformatted&gt;1&lt;/ScanUnformatted&gt;&lt;ScanChanges&gt;1&lt;/ScanChanges&gt;&lt;Suspended&gt;1&lt;/Suspended&gt;&lt;/ENInstantFormat&gt;"/>
    <w:docVar w:name="EN.Layout" w:val="&lt;ENLayout&gt;&lt;Style&gt;Phytotherapy Research&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7D69DF"/>
    <w:rsid w:val="0000051C"/>
    <w:rsid w:val="00002AF5"/>
    <w:rsid w:val="00007FB9"/>
    <w:rsid w:val="00010021"/>
    <w:rsid w:val="0001092D"/>
    <w:rsid w:val="00010F2B"/>
    <w:rsid w:val="0001123D"/>
    <w:rsid w:val="00014D83"/>
    <w:rsid w:val="00017419"/>
    <w:rsid w:val="0001751B"/>
    <w:rsid w:val="00017A55"/>
    <w:rsid w:val="000254E6"/>
    <w:rsid w:val="000329B3"/>
    <w:rsid w:val="000368ED"/>
    <w:rsid w:val="000425A7"/>
    <w:rsid w:val="0004327E"/>
    <w:rsid w:val="00045EB5"/>
    <w:rsid w:val="000553C7"/>
    <w:rsid w:val="000558A6"/>
    <w:rsid w:val="000602D2"/>
    <w:rsid w:val="000710D7"/>
    <w:rsid w:val="00073520"/>
    <w:rsid w:val="000767FB"/>
    <w:rsid w:val="00091970"/>
    <w:rsid w:val="00092851"/>
    <w:rsid w:val="000A3CB2"/>
    <w:rsid w:val="000A6B27"/>
    <w:rsid w:val="000B7F2A"/>
    <w:rsid w:val="000C4A24"/>
    <w:rsid w:val="000C55F1"/>
    <w:rsid w:val="000C7175"/>
    <w:rsid w:val="000C72C9"/>
    <w:rsid w:val="000D0327"/>
    <w:rsid w:val="000D3357"/>
    <w:rsid w:val="000E7936"/>
    <w:rsid w:val="000F5CB0"/>
    <w:rsid w:val="001030F8"/>
    <w:rsid w:val="00105417"/>
    <w:rsid w:val="00113F40"/>
    <w:rsid w:val="00113F5A"/>
    <w:rsid w:val="001211D4"/>
    <w:rsid w:val="00125AF4"/>
    <w:rsid w:val="00126EF4"/>
    <w:rsid w:val="00134F15"/>
    <w:rsid w:val="00147E64"/>
    <w:rsid w:val="001502F8"/>
    <w:rsid w:val="00151C11"/>
    <w:rsid w:val="00154D45"/>
    <w:rsid w:val="00156399"/>
    <w:rsid w:val="0015677E"/>
    <w:rsid w:val="0016402F"/>
    <w:rsid w:val="00164B10"/>
    <w:rsid w:val="00165187"/>
    <w:rsid w:val="00170836"/>
    <w:rsid w:val="0017331A"/>
    <w:rsid w:val="001763B3"/>
    <w:rsid w:val="0018183D"/>
    <w:rsid w:val="00182698"/>
    <w:rsid w:val="00186B6D"/>
    <w:rsid w:val="00190BC2"/>
    <w:rsid w:val="0019448B"/>
    <w:rsid w:val="00196395"/>
    <w:rsid w:val="001B1827"/>
    <w:rsid w:val="001B3BA3"/>
    <w:rsid w:val="001C13E9"/>
    <w:rsid w:val="001D2E7B"/>
    <w:rsid w:val="001D3471"/>
    <w:rsid w:val="001D4ADA"/>
    <w:rsid w:val="001D633B"/>
    <w:rsid w:val="001D66DF"/>
    <w:rsid w:val="001E4909"/>
    <w:rsid w:val="001F1D58"/>
    <w:rsid w:val="0020196D"/>
    <w:rsid w:val="00212EFD"/>
    <w:rsid w:val="00214EB5"/>
    <w:rsid w:val="0021744F"/>
    <w:rsid w:val="002177CF"/>
    <w:rsid w:val="00221D0D"/>
    <w:rsid w:val="00222AEB"/>
    <w:rsid w:val="002242E5"/>
    <w:rsid w:val="002263B7"/>
    <w:rsid w:val="00232260"/>
    <w:rsid w:val="0023663D"/>
    <w:rsid w:val="0024035B"/>
    <w:rsid w:val="0024038A"/>
    <w:rsid w:val="002432A5"/>
    <w:rsid w:val="00251AA3"/>
    <w:rsid w:val="00251C1A"/>
    <w:rsid w:val="00264389"/>
    <w:rsid w:val="00266142"/>
    <w:rsid w:val="00266972"/>
    <w:rsid w:val="00267AF0"/>
    <w:rsid w:val="002719B1"/>
    <w:rsid w:val="00275290"/>
    <w:rsid w:val="002764E6"/>
    <w:rsid w:val="00277C38"/>
    <w:rsid w:val="00282576"/>
    <w:rsid w:val="002867C1"/>
    <w:rsid w:val="002876FF"/>
    <w:rsid w:val="00287C71"/>
    <w:rsid w:val="002961A9"/>
    <w:rsid w:val="002A155B"/>
    <w:rsid w:val="002A1CD5"/>
    <w:rsid w:val="002A380C"/>
    <w:rsid w:val="002A4066"/>
    <w:rsid w:val="002A5F14"/>
    <w:rsid w:val="002A67A2"/>
    <w:rsid w:val="002B0200"/>
    <w:rsid w:val="002B5AEC"/>
    <w:rsid w:val="002C1037"/>
    <w:rsid w:val="002C12A5"/>
    <w:rsid w:val="002D0BCF"/>
    <w:rsid w:val="002D1177"/>
    <w:rsid w:val="002D2F8A"/>
    <w:rsid w:val="002E5B45"/>
    <w:rsid w:val="002F002F"/>
    <w:rsid w:val="002F2931"/>
    <w:rsid w:val="002F68B4"/>
    <w:rsid w:val="00300014"/>
    <w:rsid w:val="00300435"/>
    <w:rsid w:val="00301645"/>
    <w:rsid w:val="00304003"/>
    <w:rsid w:val="003056E2"/>
    <w:rsid w:val="0031288C"/>
    <w:rsid w:val="00331CF8"/>
    <w:rsid w:val="003349A9"/>
    <w:rsid w:val="00334DD1"/>
    <w:rsid w:val="0033758E"/>
    <w:rsid w:val="00341716"/>
    <w:rsid w:val="0034341C"/>
    <w:rsid w:val="00347759"/>
    <w:rsid w:val="0035288A"/>
    <w:rsid w:val="003604C6"/>
    <w:rsid w:val="0036151B"/>
    <w:rsid w:val="003649B4"/>
    <w:rsid w:val="003676D7"/>
    <w:rsid w:val="00373380"/>
    <w:rsid w:val="003806BD"/>
    <w:rsid w:val="003878B2"/>
    <w:rsid w:val="003906E5"/>
    <w:rsid w:val="003913B2"/>
    <w:rsid w:val="003A59C2"/>
    <w:rsid w:val="003A6375"/>
    <w:rsid w:val="003B7C20"/>
    <w:rsid w:val="003B7F27"/>
    <w:rsid w:val="003C53BD"/>
    <w:rsid w:val="003D0CA2"/>
    <w:rsid w:val="003D3A67"/>
    <w:rsid w:val="003D5DC4"/>
    <w:rsid w:val="003D6B31"/>
    <w:rsid w:val="003D6C21"/>
    <w:rsid w:val="003E0C71"/>
    <w:rsid w:val="003E0D27"/>
    <w:rsid w:val="003E4BC8"/>
    <w:rsid w:val="003E6EE4"/>
    <w:rsid w:val="003F519D"/>
    <w:rsid w:val="004056BF"/>
    <w:rsid w:val="00407FE9"/>
    <w:rsid w:val="00411004"/>
    <w:rsid w:val="00417479"/>
    <w:rsid w:val="00424150"/>
    <w:rsid w:val="00424B48"/>
    <w:rsid w:val="0044055F"/>
    <w:rsid w:val="00441B28"/>
    <w:rsid w:val="00444C72"/>
    <w:rsid w:val="004514AF"/>
    <w:rsid w:val="004520A1"/>
    <w:rsid w:val="00457D18"/>
    <w:rsid w:val="00461117"/>
    <w:rsid w:val="004618CE"/>
    <w:rsid w:val="00462780"/>
    <w:rsid w:val="00465C27"/>
    <w:rsid w:val="00465E74"/>
    <w:rsid w:val="00472BED"/>
    <w:rsid w:val="00472C6E"/>
    <w:rsid w:val="004738C0"/>
    <w:rsid w:val="00477396"/>
    <w:rsid w:val="00482ACB"/>
    <w:rsid w:val="00483706"/>
    <w:rsid w:val="00485FB0"/>
    <w:rsid w:val="00487B55"/>
    <w:rsid w:val="00491981"/>
    <w:rsid w:val="00497540"/>
    <w:rsid w:val="004A1647"/>
    <w:rsid w:val="004A2522"/>
    <w:rsid w:val="004A264A"/>
    <w:rsid w:val="004A3FB3"/>
    <w:rsid w:val="004A4572"/>
    <w:rsid w:val="004A5785"/>
    <w:rsid w:val="004B6A2C"/>
    <w:rsid w:val="004D4801"/>
    <w:rsid w:val="004D65EE"/>
    <w:rsid w:val="004E3A16"/>
    <w:rsid w:val="004F057A"/>
    <w:rsid w:val="004F0997"/>
    <w:rsid w:val="004F204C"/>
    <w:rsid w:val="004F2F5B"/>
    <w:rsid w:val="004F6982"/>
    <w:rsid w:val="004F7167"/>
    <w:rsid w:val="0050177F"/>
    <w:rsid w:val="0050308B"/>
    <w:rsid w:val="00503250"/>
    <w:rsid w:val="00505121"/>
    <w:rsid w:val="00507B13"/>
    <w:rsid w:val="00512EB2"/>
    <w:rsid w:val="00513017"/>
    <w:rsid w:val="005150EE"/>
    <w:rsid w:val="00522378"/>
    <w:rsid w:val="00523CFA"/>
    <w:rsid w:val="005306AC"/>
    <w:rsid w:val="00535B1A"/>
    <w:rsid w:val="00536707"/>
    <w:rsid w:val="005468C1"/>
    <w:rsid w:val="00553C7C"/>
    <w:rsid w:val="005570AA"/>
    <w:rsid w:val="00573CBC"/>
    <w:rsid w:val="005762B3"/>
    <w:rsid w:val="00583790"/>
    <w:rsid w:val="00594FD1"/>
    <w:rsid w:val="005969EA"/>
    <w:rsid w:val="005A429D"/>
    <w:rsid w:val="005A57B8"/>
    <w:rsid w:val="005B744B"/>
    <w:rsid w:val="005D6FF0"/>
    <w:rsid w:val="005D7729"/>
    <w:rsid w:val="005E1320"/>
    <w:rsid w:val="005F37D8"/>
    <w:rsid w:val="005F65D8"/>
    <w:rsid w:val="00604612"/>
    <w:rsid w:val="00606575"/>
    <w:rsid w:val="00614940"/>
    <w:rsid w:val="00622839"/>
    <w:rsid w:val="006331C0"/>
    <w:rsid w:val="006352F4"/>
    <w:rsid w:val="00641377"/>
    <w:rsid w:val="006419AD"/>
    <w:rsid w:val="00650C01"/>
    <w:rsid w:val="006544BF"/>
    <w:rsid w:val="00654BF0"/>
    <w:rsid w:val="00654E97"/>
    <w:rsid w:val="00655798"/>
    <w:rsid w:val="00670F7C"/>
    <w:rsid w:val="00677F2C"/>
    <w:rsid w:val="00680FF8"/>
    <w:rsid w:val="00693DFA"/>
    <w:rsid w:val="006A5945"/>
    <w:rsid w:val="006C28E8"/>
    <w:rsid w:val="006C3BE5"/>
    <w:rsid w:val="006C46F1"/>
    <w:rsid w:val="006C698E"/>
    <w:rsid w:val="006D194F"/>
    <w:rsid w:val="006D3C0F"/>
    <w:rsid w:val="006E0050"/>
    <w:rsid w:val="006E0AA5"/>
    <w:rsid w:val="006E1F0D"/>
    <w:rsid w:val="006E3E7B"/>
    <w:rsid w:val="006E691B"/>
    <w:rsid w:val="006E6A88"/>
    <w:rsid w:val="006F76A5"/>
    <w:rsid w:val="00702CA1"/>
    <w:rsid w:val="00703B1D"/>
    <w:rsid w:val="00706FEE"/>
    <w:rsid w:val="00713BF3"/>
    <w:rsid w:val="00713DBE"/>
    <w:rsid w:val="00715B15"/>
    <w:rsid w:val="007236C2"/>
    <w:rsid w:val="00725D18"/>
    <w:rsid w:val="00730381"/>
    <w:rsid w:val="007321C7"/>
    <w:rsid w:val="00732526"/>
    <w:rsid w:val="007364F2"/>
    <w:rsid w:val="00750351"/>
    <w:rsid w:val="007526E7"/>
    <w:rsid w:val="00752B01"/>
    <w:rsid w:val="007574A9"/>
    <w:rsid w:val="00760186"/>
    <w:rsid w:val="00761479"/>
    <w:rsid w:val="00775A2A"/>
    <w:rsid w:val="0077739E"/>
    <w:rsid w:val="00777848"/>
    <w:rsid w:val="00777D04"/>
    <w:rsid w:val="007855A7"/>
    <w:rsid w:val="00786C58"/>
    <w:rsid w:val="0079540A"/>
    <w:rsid w:val="00795F0E"/>
    <w:rsid w:val="007977CA"/>
    <w:rsid w:val="007A1F17"/>
    <w:rsid w:val="007A2EBC"/>
    <w:rsid w:val="007A64B1"/>
    <w:rsid w:val="007A7AF5"/>
    <w:rsid w:val="007A7D65"/>
    <w:rsid w:val="007B084E"/>
    <w:rsid w:val="007C073A"/>
    <w:rsid w:val="007C2AF0"/>
    <w:rsid w:val="007D69DF"/>
    <w:rsid w:val="007D704F"/>
    <w:rsid w:val="007D785D"/>
    <w:rsid w:val="007E2614"/>
    <w:rsid w:val="00804E8D"/>
    <w:rsid w:val="008070E6"/>
    <w:rsid w:val="0082155E"/>
    <w:rsid w:val="008346E7"/>
    <w:rsid w:val="00837B27"/>
    <w:rsid w:val="00840EC4"/>
    <w:rsid w:val="00845F8D"/>
    <w:rsid w:val="0085527B"/>
    <w:rsid w:val="00855491"/>
    <w:rsid w:val="008630FD"/>
    <w:rsid w:val="00864316"/>
    <w:rsid w:val="00867850"/>
    <w:rsid w:val="00870CD5"/>
    <w:rsid w:val="0087216F"/>
    <w:rsid w:val="008733D1"/>
    <w:rsid w:val="0088083C"/>
    <w:rsid w:val="008830D2"/>
    <w:rsid w:val="00887B94"/>
    <w:rsid w:val="008928CE"/>
    <w:rsid w:val="00893291"/>
    <w:rsid w:val="00893B52"/>
    <w:rsid w:val="00894B95"/>
    <w:rsid w:val="008A0839"/>
    <w:rsid w:val="008A4F6F"/>
    <w:rsid w:val="008A77B5"/>
    <w:rsid w:val="008B3228"/>
    <w:rsid w:val="008B4FD5"/>
    <w:rsid w:val="008C184C"/>
    <w:rsid w:val="008C50C2"/>
    <w:rsid w:val="008C7EEE"/>
    <w:rsid w:val="008D205B"/>
    <w:rsid w:val="008E4A60"/>
    <w:rsid w:val="008E5E1D"/>
    <w:rsid w:val="008F44BE"/>
    <w:rsid w:val="008F5F28"/>
    <w:rsid w:val="008F77A0"/>
    <w:rsid w:val="00901B0C"/>
    <w:rsid w:val="00902645"/>
    <w:rsid w:val="00902692"/>
    <w:rsid w:val="009044AF"/>
    <w:rsid w:val="0091127C"/>
    <w:rsid w:val="009115DD"/>
    <w:rsid w:val="00923515"/>
    <w:rsid w:val="00924A17"/>
    <w:rsid w:val="00934EC0"/>
    <w:rsid w:val="00937980"/>
    <w:rsid w:val="00955AD4"/>
    <w:rsid w:val="00962CE0"/>
    <w:rsid w:val="00966A60"/>
    <w:rsid w:val="009800BE"/>
    <w:rsid w:val="0098033A"/>
    <w:rsid w:val="009819A2"/>
    <w:rsid w:val="00984DC9"/>
    <w:rsid w:val="0098508C"/>
    <w:rsid w:val="009851A5"/>
    <w:rsid w:val="00986CDC"/>
    <w:rsid w:val="00992003"/>
    <w:rsid w:val="00994628"/>
    <w:rsid w:val="0099749A"/>
    <w:rsid w:val="009A0635"/>
    <w:rsid w:val="009A06EE"/>
    <w:rsid w:val="009A0AC7"/>
    <w:rsid w:val="009A4A51"/>
    <w:rsid w:val="009B3C7F"/>
    <w:rsid w:val="009B4E29"/>
    <w:rsid w:val="009B609E"/>
    <w:rsid w:val="009C1033"/>
    <w:rsid w:val="009C31AA"/>
    <w:rsid w:val="009D1A65"/>
    <w:rsid w:val="009D1C0D"/>
    <w:rsid w:val="009D64CE"/>
    <w:rsid w:val="009E25E0"/>
    <w:rsid w:val="009E55DC"/>
    <w:rsid w:val="009F6B91"/>
    <w:rsid w:val="00A0332A"/>
    <w:rsid w:val="00A04A88"/>
    <w:rsid w:val="00A04F6F"/>
    <w:rsid w:val="00A063D6"/>
    <w:rsid w:val="00A074C4"/>
    <w:rsid w:val="00A11C46"/>
    <w:rsid w:val="00A25B70"/>
    <w:rsid w:val="00A2775C"/>
    <w:rsid w:val="00A33CC2"/>
    <w:rsid w:val="00A37D86"/>
    <w:rsid w:val="00A448AC"/>
    <w:rsid w:val="00A61FA4"/>
    <w:rsid w:val="00A63EB8"/>
    <w:rsid w:val="00A65068"/>
    <w:rsid w:val="00A65471"/>
    <w:rsid w:val="00A73B38"/>
    <w:rsid w:val="00A91737"/>
    <w:rsid w:val="00A94451"/>
    <w:rsid w:val="00A9633E"/>
    <w:rsid w:val="00A96C0F"/>
    <w:rsid w:val="00A9709B"/>
    <w:rsid w:val="00AA7E4C"/>
    <w:rsid w:val="00AC231E"/>
    <w:rsid w:val="00AC38A5"/>
    <w:rsid w:val="00AC3BF6"/>
    <w:rsid w:val="00AC6958"/>
    <w:rsid w:val="00AD224C"/>
    <w:rsid w:val="00AD2EA8"/>
    <w:rsid w:val="00AD5514"/>
    <w:rsid w:val="00AD6D73"/>
    <w:rsid w:val="00AD6F96"/>
    <w:rsid w:val="00AE45F6"/>
    <w:rsid w:val="00AF0855"/>
    <w:rsid w:val="00AF4A33"/>
    <w:rsid w:val="00AF7B97"/>
    <w:rsid w:val="00AF7FB7"/>
    <w:rsid w:val="00B0072D"/>
    <w:rsid w:val="00B02D15"/>
    <w:rsid w:val="00B041C3"/>
    <w:rsid w:val="00B059A7"/>
    <w:rsid w:val="00B067C0"/>
    <w:rsid w:val="00B14CC1"/>
    <w:rsid w:val="00B23D33"/>
    <w:rsid w:val="00B27A62"/>
    <w:rsid w:val="00B321A3"/>
    <w:rsid w:val="00B32D67"/>
    <w:rsid w:val="00B45E59"/>
    <w:rsid w:val="00B46DAC"/>
    <w:rsid w:val="00B643BE"/>
    <w:rsid w:val="00B65BF8"/>
    <w:rsid w:val="00B712C1"/>
    <w:rsid w:val="00B7165F"/>
    <w:rsid w:val="00B7474E"/>
    <w:rsid w:val="00B75733"/>
    <w:rsid w:val="00B77F77"/>
    <w:rsid w:val="00B808CA"/>
    <w:rsid w:val="00B82801"/>
    <w:rsid w:val="00B831DA"/>
    <w:rsid w:val="00B90E4D"/>
    <w:rsid w:val="00B935C7"/>
    <w:rsid w:val="00B945BC"/>
    <w:rsid w:val="00B963EF"/>
    <w:rsid w:val="00BA22E1"/>
    <w:rsid w:val="00BB045E"/>
    <w:rsid w:val="00BB5A61"/>
    <w:rsid w:val="00BC3F7A"/>
    <w:rsid w:val="00BD147E"/>
    <w:rsid w:val="00BD36DA"/>
    <w:rsid w:val="00BE1C10"/>
    <w:rsid w:val="00BE51BD"/>
    <w:rsid w:val="00BE6E19"/>
    <w:rsid w:val="00BF2421"/>
    <w:rsid w:val="00BF65B1"/>
    <w:rsid w:val="00BF74A7"/>
    <w:rsid w:val="00BF79CB"/>
    <w:rsid w:val="00C0284E"/>
    <w:rsid w:val="00C10EEF"/>
    <w:rsid w:val="00C1298E"/>
    <w:rsid w:val="00C12AED"/>
    <w:rsid w:val="00C13BC1"/>
    <w:rsid w:val="00C23EDF"/>
    <w:rsid w:val="00C25656"/>
    <w:rsid w:val="00C26CB9"/>
    <w:rsid w:val="00C35402"/>
    <w:rsid w:val="00C356DE"/>
    <w:rsid w:val="00C40B26"/>
    <w:rsid w:val="00C43915"/>
    <w:rsid w:val="00C44CC0"/>
    <w:rsid w:val="00C461FB"/>
    <w:rsid w:val="00C47D8F"/>
    <w:rsid w:val="00C54037"/>
    <w:rsid w:val="00C55DF4"/>
    <w:rsid w:val="00C61269"/>
    <w:rsid w:val="00C62714"/>
    <w:rsid w:val="00C64372"/>
    <w:rsid w:val="00C65D16"/>
    <w:rsid w:val="00C671FB"/>
    <w:rsid w:val="00C763E9"/>
    <w:rsid w:val="00C76F0C"/>
    <w:rsid w:val="00C85F8B"/>
    <w:rsid w:val="00C939E4"/>
    <w:rsid w:val="00CA35DE"/>
    <w:rsid w:val="00CB190C"/>
    <w:rsid w:val="00CB2BC1"/>
    <w:rsid w:val="00CB764C"/>
    <w:rsid w:val="00CB7B57"/>
    <w:rsid w:val="00CC752B"/>
    <w:rsid w:val="00CD0A96"/>
    <w:rsid w:val="00CE260C"/>
    <w:rsid w:val="00CE2BCE"/>
    <w:rsid w:val="00CE5D02"/>
    <w:rsid w:val="00CE6155"/>
    <w:rsid w:val="00CF1012"/>
    <w:rsid w:val="00D01485"/>
    <w:rsid w:val="00D13DF5"/>
    <w:rsid w:val="00D20127"/>
    <w:rsid w:val="00D21045"/>
    <w:rsid w:val="00D2650C"/>
    <w:rsid w:val="00D27AE9"/>
    <w:rsid w:val="00D34D65"/>
    <w:rsid w:val="00D36D3F"/>
    <w:rsid w:val="00D5403F"/>
    <w:rsid w:val="00D60D8A"/>
    <w:rsid w:val="00D61CC6"/>
    <w:rsid w:val="00D6455C"/>
    <w:rsid w:val="00D71834"/>
    <w:rsid w:val="00D71A70"/>
    <w:rsid w:val="00D837F5"/>
    <w:rsid w:val="00D8411E"/>
    <w:rsid w:val="00D84415"/>
    <w:rsid w:val="00D977C5"/>
    <w:rsid w:val="00DA39B5"/>
    <w:rsid w:val="00DA4AB5"/>
    <w:rsid w:val="00DB13FA"/>
    <w:rsid w:val="00DD11D0"/>
    <w:rsid w:val="00DD512D"/>
    <w:rsid w:val="00DE5E01"/>
    <w:rsid w:val="00DF0B51"/>
    <w:rsid w:val="00DF2F8D"/>
    <w:rsid w:val="00DF5076"/>
    <w:rsid w:val="00DF6AB6"/>
    <w:rsid w:val="00DF70A2"/>
    <w:rsid w:val="00E06FB6"/>
    <w:rsid w:val="00E10A17"/>
    <w:rsid w:val="00E11524"/>
    <w:rsid w:val="00E147DC"/>
    <w:rsid w:val="00E17B94"/>
    <w:rsid w:val="00E22105"/>
    <w:rsid w:val="00E24941"/>
    <w:rsid w:val="00E24AC3"/>
    <w:rsid w:val="00E361E8"/>
    <w:rsid w:val="00E36ED8"/>
    <w:rsid w:val="00E42E72"/>
    <w:rsid w:val="00E46D0F"/>
    <w:rsid w:val="00E4767E"/>
    <w:rsid w:val="00E52955"/>
    <w:rsid w:val="00E601C3"/>
    <w:rsid w:val="00E623DA"/>
    <w:rsid w:val="00E628F1"/>
    <w:rsid w:val="00E62E3C"/>
    <w:rsid w:val="00E640BC"/>
    <w:rsid w:val="00E66BEA"/>
    <w:rsid w:val="00E72F57"/>
    <w:rsid w:val="00E74C31"/>
    <w:rsid w:val="00E765CE"/>
    <w:rsid w:val="00E80B8B"/>
    <w:rsid w:val="00E82B54"/>
    <w:rsid w:val="00E90A8A"/>
    <w:rsid w:val="00E96AB2"/>
    <w:rsid w:val="00E97C95"/>
    <w:rsid w:val="00EA0EDF"/>
    <w:rsid w:val="00EA0F7E"/>
    <w:rsid w:val="00EA3953"/>
    <w:rsid w:val="00EA3C8E"/>
    <w:rsid w:val="00EA5173"/>
    <w:rsid w:val="00EA73EA"/>
    <w:rsid w:val="00EC0714"/>
    <w:rsid w:val="00ED0178"/>
    <w:rsid w:val="00ED05C1"/>
    <w:rsid w:val="00ED2A01"/>
    <w:rsid w:val="00ED57A3"/>
    <w:rsid w:val="00EE1680"/>
    <w:rsid w:val="00F03698"/>
    <w:rsid w:val="00F053BE"/>
    <w:rsid w:val="00F054E7"/>
    <w:rsid w:val="00F05AA4"/>
    <w:rsid w:val="00F06FC5"/>
    <w:rsid w:val="00F108F1"/>
    <w:rsid w:val="00F15C85"/>
    <w:rsid w:val="00F21253"/>
    <w:rsid w:val="00F2174E"/>
    <w:rsid w:val="00F232DC"/>
    <w:rsid w:val="00F23E76"/>
    <w:rsid w:val="00F258BA"/>
    <w:rsid w:val="00F25CCC"/>
    <w:rsid w:val="00F25F32"/>
    <w:rsid w:val="00F26696"/>
    <w:rsid w:val="00F31347"/>
    <w:rsid w:val="00F37748"/>
    <w:rsid w:val="00F37A31"/>
    <w:rsid w:val="00F42CE4"/>
    <w:rsid w:val="00F42DCE"/>
    <w:rsid w:val="00F53451"/>
    <w:rsid w:val="00F63633"/>
    <w:rsid w:val="00F63BAE"/>
    <w:rsid w:val="00F6636D"/>
    <w:rsid w:val="00F66773"/>
    <w:rsid w:val="00F75305"/>
    <w:rsid w:val="00F813C5"/>
    <w:rsid w:val="00F81B0D"/>
    <w:rsid w:val="00F82D2F"/>
    <w:rsid w:val="00F92D22"/>
    <w:rsid w:val="00F92FE6"/>
    <w:rsid w:val="00F95010"/>
    <w:rsid w:val="00F97076"/>
    <w:rsid w:val="00FA0F39"/>
    <w:rsid w:val="00FA583C"/>
    <w:rsid w:val="00FA6AB7"/>
    <w:rsid w:val="00FB12D2"/>
    <w:rsid w:val="00FB324E"/>
    <w:rsid w:val="00FB346F"/>
    <w:rsid w:val="00FC0273"/>
    <w:rsid w:val="00FC54AC"/>
    <w:rsid w:val="00FC715D"/>
    <w:rsid w:val="00FC75BC"/>
    <w:rsid w:val="00FD35D4"/>
    <w:rsid w:val="00FD4C4E"/>
    <w:rsid w:val="00FD505C"/>
    <w:rsid w:val="00FD5FAA"/>
    <w:rsid w:val="00FE0E88"/>
    <w:rsid w:val="00FE3F4C"/>
    <w:rsid w:val="00FE4E1C"/>
    <w:rsid w:val="00FE544E"/>
    <w:rsid w:val="00FF0ACC"/>
    <w:rsid w:val="01440C35"/>
    <w:rsid w:val="1EBC0DF6"/>
    <w:rsid w:val="29965DF1"/>
    <w:rsid w:val="3CEA6E8F"/>
    <w:rsid w:val="404B4164"/>
    <w:rsid w:val="407F1947"/>
    <w:rsid w:val="4437311A"/>
    <w:rsid w:val="45340B77"/>
    <w:rsid w:val="45450081"/>
    <w:rsid w:val="4C31083D"/>
    <w:rsid w:val="50220E23"/>
    <w:rsid w:val="50CB0B30"/>
    <w:rsid w:val="554E6EA8"/>
    <w:rsid w:val="5708742C"/>
    <w:rsid w:val="59D51385"/>
    <w:rsid w:val="5C052A55"/>
    <w:rsid w:val="633462B9"/>
    <w:rsid w:val="65822B12"/>
    <w:rsid w:val="69EC3942"/>
    <w:rsid w:val="73A74510"/>
    <w:rsid w:val="76C93C49"/>
    <w:rsid w:val="7B875BEC"/>
    <w:rsid w:val="7F46249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nhideWhenUsed="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0BC2"/>
    <w:pPr>
      <w:widowControl w:val="0"/>
      <w:jc w:val="both"/>
    </w:pPr>
    <w:rPr>
      <w:kern w:val="2"/>
      <w:sz w:val="21"/>
      <w:szCs w:val="24"/>
    </w:rPr>
  </w:style>
  <w:style w:type="paragraph" w:styleId="1">
    <w:name w:val="heading 1"/>
    <w:basedOn w:val="a"/>
    <w:next w:val="a"/>
    <w:link w:val="1Char"/>
    <w:uiPriority w:val="9"/>
    <w:qFormat/>
    <w:rsid w:val="00190BC2"/>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rsid w:val="00190BC2"/>
    <w:pPr>
      <w:jc w:val="left"/>
    </w:pPr>
  </w:style>
  <w:style w:type="paragraph" w:styleId="a4">
    <w:name w:val="Balloon Text"/>
    <w:basedOn w:val="a"/>
    <w:link w:val="Char"/>
    <w:uiPriority w:val="99"/>
    <w:semiHidden/>
    <w:unhideWhenUsed/>
    <w:qFormat/>
    <w:rsid w:val="00190BC2"/>
    <w:rPr>
      <w:sz w:val="18"/>
      <w:szCs w:val="18"/>
    </w:rPr>
  </w:style>
  <w:style w:type="paragraph" w:styleId="a5">
    <w:name w:val="footer"/>
    <w:basedOn w:val="a"/>
    <w:link w:val="Char0"/>
    <w:uiPriority w:val="99"/>
    <w:qFormat/>
    <w:rsid w:val="00190BC2"/>
    <w:pPr>
      <w:tabs>
        <w:tab w:val="center" w:pos="4153"/>
        <w:tab w:val="right" w:pos="8306"/>
      </w:tabs>
      <w:snapToGrid w:val="0"/>
      <w:jc w:val="left"/>
    </w:pPr>
    <w:rPr>
      <w:sz w:val="18"/>
      <w:szCs w:val="18"/>
    </w:rPr>
  </w:style>
  <w:style w:type="paragraph" w:styleId="a6">
    <w:name w:val="header"/>
    <w:basedOn w:val="a"/>
    <w:link w:val="Char1"/>
    <w:uiPriority w:val="99"/>
    <w:semiHidden/>
    <w:unhideWhenUsed/>
    <w:qFormat/>
    <w:rsid w:val="00190BC2"/>
    <w:pPr>
      <w:pBdr>
        <w:bottom w:val="single" w:sz="6" w:space="1" w:color="auto"/>
      </w:pBdr>
      <w:tabs>
        <w:tab w:val="center" w:pos="4153"/>
        <w:tab w:val="right" w:pos="8306"/>
      </w:tabs>
      <w:snapToGrid w:val="0"/>
      <w:jc w:val="center"/>
    </w:pPr>
    <w:rPr>
      <w:sz w:val="18"/>
      <w:szCs w:val="18"/>
    </w:rPr>
  </w:style>
  <w:style w:type="table" w:styleId="a7">
    <w:name w:val="Table Grid"/>
    <w:basedOn w:val="a1"/>
    <w:uiPriority w:val="59"/>
    <w:rsid w:val="00190BC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page number"/>
    <w:basedOn w:val="a0"/>
    <w:qFormat/>
    <w:rsid w:val="00190BC2"/>
  </w:style>
  <w:style w:type="character" w:styleId="a9">
    <w:name w:val="line number"/>
    <w:basedOn w:val="a0"/>
    <w:uiPriority w:val="99"/>
    <w:semiHidden/>
    <w:unhideWhenUsed/>
    <w:rsid w:val="00190BC2"/>
  </w:style>
  <w:style w:type="character" w:styleId="aa">
    <w:name w:val="Hyperlink"/>
    <w:basedOn w:val="a0"/>
    <w:uiPriority w:val="99"/>
    <w:unhideWhenUsed/>
    <w:qFormat/>
    <w:rsid w:val="00190BC2"/>
    <w:rPr>
      <w:color w:val="0000FF" w:themeColor="hyperlink"/>
      <w:u w:val="single"/>
    </w:rPr>
  </w:style>
  <w:style w:type="character" w:styleId="ab">
    <w:name w:val="annotation reference"/>
    <w:basedOn w:val="a0"/>
    <w:uiPriority w:val="99"/>
    <w:semiHidden/>
    <w:unhideWhenUsed/>
    <w:qFormat/>
    <w:rsid w:val="00190BC2"/>
    <w:rPr>
      <w:sz w:val="21"/>
      <w:szCs w:val="21"/>
    </w:rPr>
  </w:style>
  <w:style w:type="character" w:customStyle="1" w:styleId="Char0">
    <w:name w:val="页脚 Char"/>
    <w:basedOn w:val="a0"/>
    <w:link w:val="a5"/>
    <w:uiPriority w:val="99"/>
    <w:qFormat/>
    <w:rsid w:val="00190BC2"/>
    <w:rPr>
      <w:rFonts w:ascii="Times New Roman" w:eastAsia="宋体" w:hAnsi="Times New Roman" w:cs="Times New Roman"/>
      <w:sz w:val="18"/>
      <w:szCs w:val="18"/>
    </w:rPr>
  </w:style>
  <w:style w:type="paragraph" w:customStyle="1" w:styleId="EndNoteBibliography">
    <w:name w:val="EndNote Bibliography"/>
    <w:basedOn w:val="a"/>
    <w:link w:val="EndNoteBibliographyChar"/>
    <w:qFormat/>
    <w:rsid w:val="00190BC2"/>
    <w:rPr>
      <w:sz w:val="20"/>
    </w:rPr>
  </w:style>
  <w:style w:type="character" w:customStyle="1" w:styleId="EndNoteBibliographyChar">
    <w:name w:val="EndNote Bibliography Char"/>
    <w:basedOn w:val="a0"/>
    <w:link w:val="EndNoteBibliography"/>
    <w:rsid w:val="00190BC2"/>
    <w:rPr>
      <w:kern w:val="2"/>
      <w:szCs w:val="24"/>
    </w:rPr>
  </w:style>
  <w:style w:type="character" w:customStyle="1" w:styleId="Char">
    <w:name w:val="批注框文本 Char"/>
    <w:basedOn w:val="a0"/>
    <w:link w:val="a4"/>
    <w:uiPriority w:val="99"/>
    <w:semiHidden/>
    <w:rsid w:val="00190BC2"/>
    <w:rPr>
      <w:rFonts w:ascii="Times New Roman" w:eastAsia="宋体" w:hAnsi="Times New Roman" w:cs="Times New Roman"/>
      <w:sz w:val="18"/>
      <w:szCs w:val="18"/>
    </w:rPr>
  </w:style>
  <w:style w:type="character" w:customStyle="1" w:styleId="Char1">
    <w:name w:val="页眉 Char"/>
    <w:basedOn w:val="a0"/>
    <w:link w:val="a6"/>
    <w:uiPriority w:val="99"/>
    <w:semiHidden/>
    <w:qFormat/>
    <w:rsid w:val="00190BC2"/>
    <w:rPr>
      <w:rFonts w:ascii="Times New Roman" w:eastAsia="宋体" w:hAnsi="Times New Roman" w:cs="Times New Roman"/>
      <w:sz w:val="18"/>
      <w:szCs w:val="18"/>
    </w:rPr>
  </w:style>
  <w:style w:type="paragraph" w:customStyle="1" w:styleId="EndNoteBibliographyTitle">
    <w:name w:val="EndNote Bibliography Title"/>
    <w:basedOn w:val="a"/>
    <w:link w:val="EndNoteBibliographyTitleChar"/>
    <w:qFormat/>
    <w:rsid w:val="00190BC2"/>
    <w:pPr>
      <w:jc w:val="center"/>
    </w:pPr>
    <w:rPr>
      <w:sz w:val="20"/>
    </w:rPr>
  </w:style>
  <w:style w:type="character" w:customStyle="1" w:styleId="EndNoteBibliographyTitleChar">
    <w:name w:val="EndNote Bibliography Title Char"/>
    <w:basedOn w:val="EndNoteBibliographyChar"/>
    <w:link w:val="EndNoteBibliographyTitle"/>
    <w:qFormat/>
    <w:rsid w:val="00190BC2"/>
  </w:style>
  <w:style w:type="character" w:customStyle="1" w:styleId="1Char">
    <w:name w:val="标题 1 Char"/>
    <w:basedOn w:val="a0"/>
    <w:link w:val="1"/>
    <w:uiPriority w:val="9"/>
    <w:qFormat/>
    <w:rsid w:val="00190BC2"/>
    <w:rPr>
      <w:b/>
      <w:bCs/>
      <w:kern w:val="44"/>
      <w:sz w:val="44"/>
      <w:szCs w:val="44"/>
    </w:rPr>
  </w:style>
  <w:style w:type="table" w:customStyle="1" w:styleId="10">
    <w:name w:val="浅色底纹1"/>
    <w:basedOn w:val="a1"/>
    <w:uiPriority w:val="60"/>
    <w:qFormat/>
    <w:rsid w:val="00190BC2"/>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5134375">
      <w:bodyDiv w:val="1"/>
      <w:marLeft w:val="0"/>
      <w:marRight w:val="0"/>
      <w:marTop w:val="0"/>
      <w:marBottom w:val="0"/>
      <w:divBdr>
        <w:top w:val="none" w:sz="0" w:space="0" w:color="auto"/>
        <w:left w:val="none" w:sz="0" w:space="0" w:color="auto"/>
        <w:bottom w:val="none" w:sz="0" w:space="0" w:color="auto"/>
        <w:right w:val="none" w:sz="0" w:space="0" w:color="auto"/>
      </w:divBdr>
    </w:div>
    <w:div w:id="1915808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uxianggen@126.com" TargetMode="External"/><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5C0EEF4-1EE1-45F8-9F37-30C99C60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14</Pages>
  <Words>1293</Words>
  <Characters>7375</Characters>
  <Application>Microsoft Office Word</Application>
  <DocSecurity>0</DocSecurity>
  <Lines>61</Lines>
  <Paragraphs>17</Paragraphs>
  <ScaleCrop>false</ScaleCrop>
  <Company/>
  <LinksUpToDate>false</LinksUpToDate>
  <CharactersWithSpaces>8651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118</cp:revision>
  <cp:lastPrinted>2019-01-26T06:40:00Z</cp:lastPrinted>
  <dcterms:created xsi:type="dcterms:W3CDTF">2019-11-17T11:48:00Z</dcterms:created>
  <dcterms:modified xsi:type="dcterms:W3CDTF">2021-09-12T02:44:00Z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