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47D6" w14:textId="77CF3F6F" w:rsidR="00587209" w:rsidRPr="00F2145D" w:rsidRDefault="005C7EB8" w:rsidP="00587209">
      <w:pPr>
        <w:spacing w:line="276" w:lineRule="auto"/>
        <w:jc w:val="both"/>
      </w:pPr>
      <w:r w:rsidRPr="00F2145D">
        <w:rPr>
          <w:b/>
          <w:bCs/>
        </w:rPr>
        <w:t>Table S1:</w:t>
      </w:r>
      <w:r w:rsidRPr="00F2145D">
        <w:t xml:space="preserve"> Composition of PCL and PCL-G nanocomposites</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687"/>
        <w:gridCol w:w="1546"/>
        <w:gridCol w:w="2671"/>
        <w:gridCol w:w="2230"/>
      </w:tblGrid>
      <w:tr w:rsidR="00587209" w:rsidRPr="00F2145D" w14:paraId="06473A41" w14:textId="77777777" w:rsidTr="008C7509">
        <w:trPr>
          <w:trHeight w:val="491"/>
          <w:jc w:val="center"/>
        </w:trPr>
        <w:tc>
          <w:tcPr>
            <w:tcW w:w="732" w:type="dxa"/>
            <w:shd w:val="clear" w:color="auto" w:fill="auto"/>
          </w:tcPr>
          <w:p w14:paraId="15A9BDD1" w14:textId="77777777" w:rsidR="00587209" w:rsidRPr="00F2145D" w:rsidRDefault="00587209" w:rsidP="008C7509">
            <w:pPr>
              <w:pStyle w:val="TableStyle2"/>
              <w:spacing w:line="276" w:lineRule="auto"/>
              <w:ind w:right="-264" w:hanging="17"/>
              <w:jc w:val="center"/>
              <w:rPr>
                <w:rFonts w:ascii="Times New Roman" w:hAnsi="Times New Roman" w:cs="Times New Roman"/>
                <w:color w:val="auto"/>
                <w:sz w:val="24"/>
                <w:szCs w:val="24"/>
              </w:rPr>
            </w:pPr>
            <w:proofErr w:type="spellStart"/>
            <w:r w:rsidRPr="00F2145D">
              <w:rPr>
                <w:rFonts w:ascii="Times New Roman" w:hAnsi="Times New Roman" w:cs="Times New Roman"/>
                <w:b/>
                <w:bCs/>
                <w:color w:val="auto"/>
                <w:sz w:val="24"/>
                <w:szCs w:val="24"/>
              </w:rPr>
              <w:t>S.No</w:t>
            </w:r>
            <w:proofErr w:type="spellEnd"/>
            <w:r w:rsidRPr="00F2145D">
              <w:rPr>
                <w:rFonts w:ascii="Times New Roman" w:hAnsi="Times New Roman" w:cs="Times New Roman"/>
                <w:b/>
                <w:bCs/>
                <w:color w:val="auto"/>
                <w:sz w:val="24"/>
                <w:szCs w:val="24"/>
              </w:rPr>
              <w:t>.</w:t>
            </w:r>
          </w:p>
        </w:tc>
        <w:tc>
          <w:tcPr>
            <w:tcW w:w="1687" w:type="dxa"/>
            <w:shd w:val="clear" w:color="auto" w:fill="auto"/>
          </w:tcPr>
          <w:p w14:paraId="2BE3A749" w14:textId="77777777" w:rsidR="00587209" w:rsidRPr="00F2145D" w:rsidRDefault="00587209" w:rsidP="008C7509">
            <w:pPr>
              <w:pStyle w:val="TableStyle2"/>
              <w:spacing w:line="276" w:lineRule="auto"/>
              <w:ind w:left="36" w:right="35"/>
              <w:jc w:val="center"/>
              <w:rPr>
                <w:rFonts w:ascii="Times New Roman" w:hAnsi="Times New Roman" w:cs="Times New Roman"/>
                <w:color w:val="auto"/>
                <w:sz w:val="24"/>
                <w:szCs w:val="24"/>
              </w:rPr>
            </w:pPr>
            <w:r w:rsidRPr="00F2145D">
              <w:rPr>
                <w:rFonts w:ascii="Times New Roman" w:hAnsi="Times New Roman" w:cs="Times New Roman"/>
                <w:b/>
                <w:bCs/>
                <w:color w:val="auto"/>
                <w:sz w:val="24"/>
                <w:szCs w:val="24"/>
              </w:rPr>
              <w:t>Coding Name</w:t>
            </w:r>
          </w:p>
        </w:tc>
        <w:tc>
          <w:tcPr>
            <w:tcW w:w="1546" w:type="dxa"/>
            <w:shd w:val="clear" w:color="auto" w:fill="auto"/>
          </w:tcPr>
          <w:p w14:paraId="57956360" w14:textId="77777777" w:rsidR="00587209" w:rsidRPr="00F2145D" w:rsidRDefault="00587209" w:rsidP="008C7509">
            <w:pPr>
              <w:pStyle w:val="TableStyle2"/>
              <w:spacing w:line="276" w:lineRule="auto"/>
              <w:ind w:right="-341"/>
              <w:jc w:val="center"/>
              <w:rPr>
                <w:rFonts w:ascii="Times New Roman" w:hAnsi="Times New Roman" w:cs="Times New Roman"/>
                <w:b/>
                <w:bCs/>
                <w:color w:val="auto"/>
                <w:sz w:val="24"/>
                <w:szCs w:val="24"/>
              </w:rPr>
            </w:pPr>
            <w:r w:rsidRPr="00F2145D">
              <w:rPr>
                <w:rFonts w:ascii="Times New Roman" w:hAnsi="Times New Roman" w:cs="Times New Roman"/>
                <w:b/>
                <w:bCs/>
                <w:color w:val="auto"/>
                <w:sz w:val="24"/>
                <w:szCs w:val="24"/>
              </w:rPr>
              <w:t xml:space="preserve">PCL </w:t>
            </w:r>
          </w:p>
          <w:p w14:paraId="19123B22" w14:textId="77777777" w:rsidR="00587209" w:rsidRPr="00F2145D" w:rsidRDefault="00587209" w:rsidP="008C7509">
            <w:pPr>
              <w:pStyle w:val="TableStyle2"/>
              <w:spacing w:line="276" w:lineRule="auto"/>
              <w:ind w:right="-341"/>
              <w:jc w:val="center"/>
              <w:rPr>
                <w:rFonts w:ascii="Times New Roman" w:hAnsi="Times New Roman" w:cs="Times New Roman"/>
                <w:b/>
                <w:bCs/>
                <w:color w:val="auto"/>
                <w:sz w:val="24"/>
                <w:szCs w:val="24"/>
              </w:rPr>
            </w:pPr>
            <w:r w:rsidRPr="00F2145D">
              <w:rPr>
                <w:rFonts w:ascii="Times New Roman" w:hAnsi="Times New Roman" w:cs="Times New Roman"/>
                <w:b/>
                <w:bCs/>
                <w:color w:val="auto"/>
                <w:sz w:val="24"/>
                <w:szCs w:val="24"/>
              </w:rPr>
              <w:t>(%w/w)</w:t>
            </w:r>
          </w:p>
        </w:tc>
        <w:tc>
          <w:tcPr>
            <w:tcW w:w="2671" w:type="dxa"/>
            <w:shd w:val="clear" w:color="auto" w:fill="auto"/>
          </w:tcPr>
          <w:p w14:paraId="6B735859" w14:textId="77777777" w:rsidR="00587209" w:rsidRPr="00F2145D" w:rsidRDefault="00587209" w:rsidP="008C7509">
            <w:pPr>
              <w:pStyle w:val="TableStyle2"/>
              <w:spacing w:line="276" w:lineRule="auto"/>
              <w:ind w:right="-68"/>
              <w:jc w:val="center"/>
              <w:rPr>
                <w:rFonts w:ascii="Times New Roman" w:hAnsi="Times New Roman" w:cs="Times New Roman"/>
                <w:b/>
                <w:bCs/>
                <w:color w:val="auto"/>
                <w:sz w:val="24"/>
                <w:szCs w:val="24"/>
              </w:rPr>
            </w:pPr>
            <w:r w:rsidRPr="00F2145D">
              <w:rPr>
                <w:rFonts w:ascii="Times New Roman" w:hAnsi="Times New Roman" w:cs="Times New Roman"/>
                <w:b/>
                <w:bCs/>
                <w:color w:val="auto"/>
                <w:sz w:val="24"/>
                <w:szCs w:val="24"/>
              </w:rPr>
              <w:t>Graphene (G) concentrations (mg/ml)</w:t>
            </w:r>
          </w:p>
        </w:tc>
        <w:tc>
          <w:tcPr>
            <w:tcW w:w="2230" w:type="dxa"/>
            <w:shd w:val="clear" w:color="auto" w:fill="auto"/>
          </w:tcPr>
          <w:p w14:paraId="431135BC" w14:textId="77777777" w:rsidR="00587209" w:rsidRPr="00F2145D" w:rsidRDefault="00587209" w:rsidP="008C7509">
            <w:pPr>
              <w:pStyle w:val="TableStyle2"/>
              <w:spacing w:line="276" w:lineRule="auto"/>
              <w:ind w:right="133"/>
              <w:jc w:val="center"/>
              <w:rPr>
                <w:rFonts w:ascii="Times New Roman" w:hAnsi="Times New Roman" w:cs="Times New Roman"/>
                <w:color w:val="auto"/>
                <w:sz w:val="24"/>
                <w:szCs w:val="24"/>
              </w:rPr>
            </w:pPr>
            <w:r w:rsidRPr="00F2145D">
              <w:rPr>
                <w:rFonts w:ascii="Times New Roman" w:hAnsi="Times New Roman" w:cs="Times New Roman"/>
                <w:b/>
                <w:bCs/>
                <w:color w:val="auto"/>
                <w:sz w:val="24"/>
                <w:szCs w:val="24"/>
              </w:rPr>
              <w:t>G filler (%w/v of PCL solution)</w:t>
            </w:r>
          </w:p>
        </w:tc>
      </w:tr>
      <w:tr w:rsidR="00587209" w:rsidRPr="00F2145D" w14:paraId="5D1FA04C" w14:textId="77777777" w:rsidTr="008C7509">
        <w:trPr>
          <w:trHeight w:val="174"/>
          <w:jc w:val="center"/>
        </w:trPr>
        <w:tc>
          <w:tcPr>
            <w:tcW w:w="732" w:type="dxa"/>
            <w:shd w:val="clear" w:color="auto" w:fill="auto"/>
          </w:tcPr>
          <w:p w14:paraId="759271A1" w14:textId="77777777" w:rsidR="00587209" w:rsidRPr="00F2145D" w:rsidRDefault="00587209" w:rsidP="008C7509">
            <w:pPr>
              <w:spacing w:line="276" w:lineRule="auto"/>
              <w:ind w:right="-264"/>
              <w:jc w:val="center"/>
              <w:rPr>
                <w:rFonts w:eastAsia="Calibri"/>
              </w:rPr>
            </w:pPr>
            <w:r w:rsidRPr="00F2145D">
              <w:rPr>
                <w:rFonts w:eastAsia="Calibri"/>
              </w:rPr>
              <w:t>1</w:t>
            </w:r>
          </w:p>
        </w:tc>
        <w:tc>
          <w:tcPr>
            <w:tcW w:w="1687" w:type="dxa"/>
            <w:shd w:val="clear" w:color="auto" w:fill="auto"/>
          </w:tcPr>
          <w:p w14:paraId="0E1E192A" w14:textId="77777777" w:rsidR="00587209" w:rsidRPr="00F2145D" w:rsidRDefault="00587209" w:rsidP="008C7509">
            <w:pPr>
              <w:pStyle w:val="TableStyle2"/>
              <w:spacing w:line="276" w:lineRule="auto"/>
              <w:ind w:left="36" w:right="35"/>
              <w:jc w:val="center"/>
              <w:rPr>
                <w:rFonts w:ascii="Times New Roman" w:hAnsi="Times New Roman" w:cs="Times New Roman"/>
                <w:color w:val="auto"/>
                <w:sz w:val="24"/>
                <w:szCs w:val="24"/>
              </w:rPr>
            </w:pPr>
            <w:r w:rsidRPr="00F2145D">
              <w:rPr>
                <w:rFonts w:ascii="Times New Roman" w:hAnsi="Times New Roman" w:cs="Times New Roman"/>
                <w:color w:val="auto"/>
                <w:sz w:val="24"/>
                <w:szCs w:val="24"/>
              </w:rPr>
              <w:t>PCL</w:t>
            </w:r>
          </w:p>
        </w:tc>
        <w:tc>
          <w:tcPr>
            <w:tcW w:w="1546" w:type="dxa"/>
            <w:shd w:val="clear" w:color="auto" w:fill="auto"/>
          </w:tcPr>
          <w:p w14:paraId="33B8147C" w14:textId="77777777" w:rsidR="00587209" w:rsidRPr="00F2145D" w:rsidRDefault="00587209" w:rsidP="008C7509">
            <w:pPr>
              <w:spacing w:line="276" w:lineRule="auto"/>
              <w:ind w:right="-341"/>
              <w:jc w:val="center"/>
              <w:rPr>
                <w:rFonts w:eastAsia="Calibri"/>
              </w:rPr>
            </w:pPr>
            <w:r w:rsidRPr="00F2145D">
              <w:rPr>
                <w:rFonts w:eastAsia="Calibri"/>
              </w:rPr>
              <w:t>15</w:t>
            </w:r>
          </w:p>
        </w:tc>
        <w:tc>
          <w:tcPr>
            <w:tcW w:w="2671" w:type="dxa"/>
            <w:shd w:val="clear" w:color="auto" w:fill="auto"/>
          </w:tcPr>
          <w:p w14:paraId="37F6A3AD" w14:textId="77777777" w:rsidR="00587209" w:rsidRPr="00F2145D" w:rsidRDefault="00587209" w:rsidP="008C7509">
            <w:pPr>
              <w:spacing w:line="276" w:lineRule="auto"/>
              <w:ind w:right="-68"/>
              <w:jc w:val="center"/>
              <w:rPr>
                <w:rFonts w:eastAsia="Calibri"/>
              </w:rPr>
            </w:pPr>
            <w:r w:rsidRPr="00F2145D">
              <w:rPr>
                <w:rFonts w:eastAsia="Calibri"/>
              </w:rPr>
              <w:t>0.0</w:t>
            </w:r>
          </w:p>
        </w:tc>
        <w:tc>
          <w:tcPr>
            <w:tcW w:w="2230" w:type="dxa"/>
            <w:shd w:val="clear" w:color="auto" w:fill="auto"/>
          </w:tcPr>
          <w:p w14:paraId="0BF1FA65" w14:textId="77777777" w:rsidR="00587209" w:rsidRPr="00F2145D" w:rsidRDefault="00587209" w:rsidP="008C7509">
            <w:pPr>
              <w:spacing w:line="276" w:lineRule="auto"/>
              <w:ind w:right="133"/>
              <w:jc w:val="center"/>
              <w:rPr>
                <w:rFonts w:eastAsia="Calibri"/>
              </w:rPr>
            </w:pPr>
            <w:r w:rsidRPr="00F2145D">
              <w:rPr>
                <w:rFonts w:eastAsia="Calibri"/>
              </w:rPr>
              <w:t>0.0</w:t>
            </w:r>
          </w:p>
        </w:tc>
      </w:tr>
      <w:tr w:rsidR="00587209" w:rsidRPr="00F2145D" w14:paraId="2361943B" w14:textId="77777777" w:rsidTr="008C7509">
        <w:trPr>
          <w:trHeight w:val="174"/>
          <w:jc w:val="center"/>
        </w:trPr>
        <w:tc>
          <w:tcPr>
            <w:tcW w:w="732" w:type="dxa"/>
            <w:shd w:val="clear" w:color="auto" w:fill="auto"/>
          </w:tcPr>
          <w:p w14:paraId="215578E0" w14:textId="77777777" w:rsidR="00587209" w:rsidRPr="00F2145D" w:rsidRDefault="00587209" w:rsidP="008C7509">
            <w:pPr>
              <w:spacing w:line="276" w:lineRule="auto"/>
              <w:ind w:right="-264"/>
              <w:jc w:val="center"/>
              <w:rPr>
                <w:rFonts w:eastAsia="Calibri"/>
              </w:rPr>
            </w:pPr>
            <w:r w:rsidRPr="00F2145D">
              <w:rPr>
                <w:rFonts w:eastAsia="Calibri"/>
              </w:rPr>
              <w:t>2</w:t>
            </w:r>
          </w:p>
        </w:tc>
        <w:tc>
          <w:tcPr>
            <w:tcW w:w="1687" w:type="dxa"/>
            <w:shd w:val="clear" w:color="auto" w:fill="auto"/>
          </w:tcPr>
          <w:p w14:paraId="670AE71D" w14:textId="77777777" w:rsidR="00587209" w:rsidRPr="00F2145D" w:rsidRDefault="00587209" w:rsidP="008C7509">
            <w:pPr>
              <w:pStyle w:val="TableStyle2"/>
              <w:spacing w:line="276" w:lineRule="auto"/>
              <w:ind w:left="36" w:right="35"/>
              <w:jc w:val="center"/>
              <w:rPr>
                <w:rFonts w:ascii="Times New Roman" w:hAnsi="Times New Roman" w:cs="Times New Roman"/>
                <w:color w:val="auto"/>
                <w:sz w:val="24"/>
                <w:szCs w:val="24"/>
              </w:rPr>
            </w:pPr>
            <w:r w:rsidRPr="00F2145D">
              <w:rPr>
                <w:rFonts w:ascii="Times New Roman" w:hAnsi="Times New Roman" w:cs="Times New Roman"/>
                <w:color w:val="auto"/>
                <w:sz w:val="24"/>
                <w:szCs w:val="24"/>
              </w:rPr>
              <w:t>PCL-G0.01</w:t>
            </w:r>
          </w:p>
        </w:tc>
        <w:tc>
          <w:tcPr>
            <w:tcW w:w="1546" w:type="dxa"/>
            <w:shd w:val="clear" w:color="auto" w:fill="auto"/>
          </w:tcPr>
          <w:p w14:paraId="28513727" w14:textId="77777777" w:rsidR="00587209" w:rsidRPr="00F2145D" w:rsidRDefault="00587209" w:rsidP="008C7509">
            <w:pPr>
              <w:spacing w:line="276" w:lineRule="auto"/>
              <w:ind w:right="-341"/>
              <w:jc w:val="center"/>
              <w:rPr>
                <w:rFonts w:eastAsia="Calibri"/>
              </w:rPr>
            </w:pPr>
            <w:r w:rsidRPr="00F2145D">
              <w:rPr>
                <w:rFonts w:eastAsia="Calibri"/>
              </w:rPr>
              <w:t>~15 (14.99)</w:t>
            </w:r>
          </w:p>
        </w:tc>
        <w:tc>
          <w:tcPr>
            <w:tcW w:w="2671" w:type="dxa"/>
            <w:shd w:val="clear" w:color="auto" w:fill="auto"/>
          </w:tcPr>
          <w:p w14:paraId="4EBD910F" w14:textId="77777777" w:rsidR="00587209" w:rsidRPr="00F2145D" w:rsidRDefault="00587209" w:rsidP="008C7509">
            <w:pPr>
              <w:spacing w:line="276" w:lineRule="auto"/>
              <w:ind w:right="-68"/>
              <w:jc w:val="center"/>
              <w:rPr>
                <w:rFonts w:eastAsia="Calibri"/>
              </w:rPr>
            </w:pPr>
            <w:r w:rsidRPr="00F2145D">
              <w:rPr>
                <w:rFonts w:eastAsia="Calibri"/>
              </w:rPr>
              <w:t>0.1</w:t>
            </w:r>
          </w:p>
        </w:tc>
        <w:tc>
          <w:tcPr>
            <w:tcW w:w="2230" w:type="dxa"/>
            <w:shd w:val="clear" w:color="auto" w:fill="auto"/>
          </w:tcPr>
          <w:p w14:paraId="5972C7A3" w14:textId="77777777" w:rsidR="00587209" w:rsidRPr="00F2145D" w:rsidRDefault="00587209" w:rsidP="008C7509">
            <w:pPr>
              <w:spacing w:line="276" w:lineRule="auto"/>
              <w:ind w:right="133"/>
              <w:jc w:val="center"/>
              <w:rPr>
                <w:rFonts w:eastAsia="Calibri"/>
              </w:rPr>
            </w:pPr>
            <w:r w:rsidRPr="00F2145D">
              <w:rPr>
                <w:rFonts w:eastAsia="Calibri"/>
              </w:rPr>
              <w:t>0.01%</w:t>
            </w:r>
          </w:p>
        </w:tc>
      </w:tr>
      <w:tr w:rsidR="00587209" w:rsidRPr="00F2145D" w14:paraId="683E107F" w14:textId="77777777" w:rsidTr="008C7509">
        <w:trPr>
          <w:trHeight w:val="174"/>
          <w:jc w:val="center"/>
        </w:trPr>
        <w:tc>
          <w:tcPr>
            <w:tcW w:w="732" w:type="dxa"/>
            <w:shd w:val="clear" w:color="auto" w:fill="auto"/>
          </w:tcPr>
          <w:p w14:paraId="71805101" w14:textId="77777777" w:rsidR="00587209" w:rsidRPr="00F2145D" w:rsidRDefault="00587209" w:rsidP="008C7509">
            <w:pPr>
              <w:spacing w:line="276" w:lineRule="auto"/>
              <w:ind w:right="-264"/>
              <w:jc w:val="center"/>
              <w:rPr>
                <w:rFonts w:eastAsia="Calibri"/>
              </w:rPr>
            </w:pPr>
            <w:r w:rsidRPr="00F2145D">
              <w:rPr>
                <w:rFonts w:eastAsia="Calibri"/>
              </w:rPr>
              <w:t>3</w:t>
            </w:r>
          </w:p>
        </w:tc>
        <w:tc>
          <w:tcPr>
            <w:tcW w:w="1687" w:type="dxa"/>
            <w:shd w:val="clear" w:color="auto" w:fill="auto"/>
          </w:tcPr>
          <w:p w14:paraId="62B08EB2" w14:textId="77777777" w:rsidR="00587209" w:rsidRPr="00F2145D" w:rsidRDefault="00587209" w:rsidP="008C7509">
            <w:pPr>
              <w:pStyle w:val="TableStyle2"/>
              <w:spacing w:line="276" w:lineRule="auto"/>
              <w:ind w:left="36" w:right="35"/>
              <w:jc w:val="center"/>
              <w:rPr>
                <w:rFonts w:ascii="Times New Roman" w:hAnsi="Times New Roman" w:cs="Times New Roman"/>
                <w:color w:val="auto"/>
                <w:sz w:val="24"/>
                <w:szCs w:val="24"/>
              </w:rPr>
            </w:pPr>
            <w:r w:rsidRPr="00F2145D">
              <w:rPr>
                <w:rFonts w:ascii="Times New Roman" w:hAnsi="Times New Roman" w:cs="Times New Roman"/>
                <w:color w:val="auto"/>
                <w:sz w:val="24"/>
                <w:szCs w:val="24"/>
              </w:rPr>
              <w:t>PCL-G0.05</w:t>
            </w:r>
          </w:p>
        </w:tc>
        <w:tc>
          <w:tcPr>
            <w:tcW w:w="1546" w:type="dxa"/>
            <w:shd w:val="clear" w:color="auto" w:fill="auto"/>
          </w:tcPr>
          <w:p w14:paraId="2A5F1BE8" w14:textId="77777777" w:rsidR="00587209" w:rsidRPr="00F2145D" w:rsidRDefault="00587209" w:rsidP="008C7509">
            <w:pPr>
              <w:spacing w:line="276" w:lineRule="auto"/>
              <w:ind w:right="-341"/>
              <w:jc w:val="center"/>
              <w:rPr>
                <w:rFonts w:eastAsia="Calibri"/>
              </w:rPr>
            </w:pPr>
            <w:r w:rsidRPr="00F2145D">
              <w:rPr>
                <w:rFonts w:eastAsia="Calibri"/>
              </w:rPr>
              <w:t>~15 (14.95)</w:t>
            </w:r>
          </w:p>
        </w:tc>
        <w:tc>
          <w:tcPr>
            <w:tcW w:w="2671" w:type="dxa"/>
            <w:shd w:val="clear" w:color="auto" w:fill="auto"/>
          </w:tcPr>
          <w:p w14:paraId="1DBE5392" w14:textId="77777777" w:rsidR="00587209" w:rsidRPr="00F2145D" w:rsidRDefault="00587209" w:rsidP="008C7509">
            <w:pPr>
              <w:spacing w:line="276" w:lineRule="auto"/>
              <w:ind w:right="-68"/>
              <w:jc w:val="center"/>
              <w:rPr>
                <w:rFonts w:eastAsia="Calibri"/>
              </w:rPr>
            </w:pPr>
            <w:r w:rsidRPr="00F2145D">
              <w:rPr>
                <w:rFonts w:eastAsia="Calibri"/>
              </w:rPr>
              <w:t>0.5</w:t>
            </w:r>
          </w:p>
        </w:tc>
        <w:tc>
          <w:tcPr>
            <w:tcW w:w="2230" w:type="dxa"/>
            <w:shd w:val="clear" w:color="auto" w:fill="auto"/>
          </w:tcPr>
          <w:p w14:paraId="2998DC09" w14:textId="77777777" w:rsidR="00587209" w:rsidRPr="00F2145D" w:rsidRDefault="00587209" w:rsidP="008C7509">
            <w:pPr>
              <w:spacing w:line="276" w:lineRule="auto"/>
              <w:ind w:right="133"/>
              <w:jc w:val="center"/>
              <w:rPr>
                <w:rFonts w:eastAsia="Calibri"/>
              </w:rPr>
            </w:pPr>
            <w:r w:rsidRPr="00F2145D">
              <w:rPr>
                <w:rFonts w:eastAsia="Calibri"/>
              </w:rPr>
              <w:t>0.05%</w:t>
            </w:r>
          </w:p>
        </w:tc>
      </w:tr>
      <w:tr w:rsidR="00587209" w:rsidRPr="00F2145D" w14:paraId="0BE873DD" w14:textId="77777777" w:rsidTr="008C7509">
        <w:trPr>
          <w:trHeight w:val="174"/>
          <w:jc w:val="center"/>
        </w:trPr>
        <w:tc>
          <w:tcPr>
            <w:tcW w:w="732" w:type="dxa"/>
            <w:shd w:val="clear" w:color="auto" w:fill="auto"/>
          </w:tcPr>
          <w:p w14:paraId="300BC010" w14:textId="77777777" w:rsidR="00587209" w:rsidRPr="00F2145D" w:rsidRDefault="00587209" w:rsidP="008C7509">
            <w:pPr>
              <w:spacing w:line="276" w:lineRule="auto"/>
              <w:ind w:right="-264"/>
              <w:jc w:val="center"/>
              <w:rPr>
                <w:rFonts w:eastAsia="Calibri"/>
              </w:rPr>
            </w:pPr>
            <w:r w:rsidRPr="00F2145D">
              <w:rPr>
                <w:rFonts w:eastAsia="Calibri"/>
              </w:rPr>
              <w:t>4</w:t>
            </w:r>
          </w:p>
        </w:tc>
        <w:tc>
          <w:tcPr>
            <w:tcW w:w="1687" w:type="dxa"/>
            <w:shd w:val="clear" w:color="auto" w:fill="auto"/>
          </w:tcPr>
          <w:p w14:paraId="4DD3FD2E" w14:textId="77777777" w:rsidR="00587209" w:rsidRPr="00F2145D" w:rsidRDefault="00587209" w:rsidP="008C7509">
            <w:pPr>
              <w:pStyle w:val="TableStyle2"/>
              <w:spacing w:line="276" w:lineRule="auto"/>
              <w:ind w:left="36" w:right="35"/>
              <w:jc w:val="center"/>
              <w:rPr>
                <w:rFonts w:ascii="Times New Roman" w:hAnsi="Times New Roman" w:cs="Times New Roman"/>
                <w:color w:val="auto"/>
                <w:sz w:val="24"/>
                <w:szCs w:val="24"/>
              </w:rPr>
            </w:pPr>
            <w:r w:rsidRPr="00F2145D">
              <w:rPr>
                <w:rFonts w:ascii="Times New Roman" w:hAnsi="Times New Roman" w:cs="Times New Roman"/>
                <w:color w:val="auto"/>
                <w:sz w:val="24"/>
                <w:szCs w:val="24"/>
              </w:rPr>
              <w:t>PCL-G0.1</w:t>
            </w:r>
          </w:p>
        </w:tc>
        <w:tc>
          <w:tcPr>
            <w:tcW w:w="1546" w:type="dxa"/>
            <w:shd w:val="clear" w:color="auto" w:fill="auto"/>
          </w:tcPr>
          <w:p w14:paraId="58A49F9B" w14:textId="77777777" w:rsidR="00587209" w:rsidRPr="00F2145D" w:rsidRDefault="00587209" w:rsidP="008C7509">
            <w:pPr>
              <w:spacing w:line="276" w:lineRule="auto"/>
              <w:ind w:right="-341"/>
              <w:jc w:val="center"/>
              <w:rPr>
                <w:rFonts w:eastAsia="Calibri"/>
              </w:rPr>
            </w:pPr>
            <w:r w:rsidRPr="00F2145D">
              <w:rPr>
                <w:rFonts w:eastAsia="Calibri"/>
              </w:rPr>
              <w:t>~15 (14.9)</w:t>
            </w:r>
          </w:p>
        </w:tc>
        <w:tc>
          <w:tcPr>
            <w:tcW w:w="2671" w:type="dxa"/>
            <w:shd w:val="clear" w:color="auto" w:fill="auto"/>
          </w:tcPr>
          <w:p w14:paraId="3E8BEB9A" w14:textId="77777777" w:rsidR="00587209" w:rsidRPr="00F2145D" w:rsidRDefault="00587209" w:rsidP="008C7509">
            <w:pPr>
              <w:spacing w:line="276" w:lineRule="auto"/>
              <w:ind w:right="-68"/>
              <w:jc w:val="center"/>
              <w:rPr>
                <w:rFonts w:eastAsia="Calibri"/>
              </w:rPr>
            </w:pPr>
            <w:r w:rsidRPr="00F2145D">
              <w:rPr>
                <w:rFonts w:eastAsia="Calibri"/>
              </w:rPr>
              <w:t>1.0</w:t>
            </w:r>
          </w:p>
        </w:tc>
        <w:tc>
          <w:tcPr>
            <w:tcW w:w="2230" w:type="dxa"/>
            <w:shd w:val="clear" w:color="auto" w:fill="auto"/>
          </w:tcPr>
          <w:p w14:paraId="18DA5B2C" w14:textId="77777777" w:rsidR="00587209" w:rsidRPr="00F2145D" w:rsidRDefault="00587209" w:rsidP="008C7509">
            <w:pPr>
              <w:spacing w:line="276" w:lineRule="auto"/>
              <w:ind w:right="133"/>
              <w:jc w:val="center"/>
              <w:rPr>
                <w:rFonts w:eastAsia="Calibri"/>
              </w:rPr>
            </w:pPr>
            <w:r w:rsidRPr="00F2145D">
              <w:rPr>
                <w:rFonts w:eastAsia="Calibri"/>
              </w:rPr>
              <w:t>0.1%</w:t>
            </w:r>
          </w:p>
        </w:tc>
      </w:tr>
    </w:tbl>
    <w:p w14:paraId="640F7F14" w14:textId="4B9A417D" w:rsidR="005B38A6" w:rsidRPr="00F2145D" w:rsidRDefault="005B38A6" w:rsidP="00402C8B">
      <w:pPr>
        <w:tabs>
          <w:tab w:val="left" w:pos="1368"/>
        </w:tabs>
      </w:pPr>
    </w:p>
    <w:p w14:paraId="2325A31E" w14:textId="77777777" w:rsidR="005C7EB8" w:rsidRDefault="005C7EB8" w:rsidP="005B38A6">
      <w:pPr>
        <w:pStyle w:val="Default"/>
        <w:spacing w:line="276" w:lineRule="auto"/>
        <w:ind w:right="89"/>
        <w:rPr>
          <w:rFonts w:cs="Times New Roman"/>
          <w:color w:val="auto"/>
        </w:rPr>
      </w:pPr>
    </w:p>
    <w:p w14:paraId="0130C56F" w14:textId="77777777" w:rsidR="005C7EB8" w:rsidRDefault="005C7EB8" w:rsidP="005B38A6">
      <w:pPr>
        <w:pStyle w:val="Default"/>
        <w:spacing w:line="276" w:lineRule="auto"/>
        <w:ind w:right="89"/>
        <w:rPr>
          <w:rFonts w:cs="Times New Roman"/>
          <w:color w:val="auto"/>
        </w:rPr>
      </w:pPr>
    </w:p>
    <w:p w14:paraId="11152E83" w14:textId="75EF8791" w:rsidR="005B38A6" w:rsidRDefault="005B38A6" w:rsidP="005B38A6">
      <w:pPr>
        <w:pStyle w:val="Default"/>
        <w:spacing w:line="276" w:lineRule="auto"/>
        <w:ind w:right="89"/>
        <w:rPr>
          <w:b w:val="0"/>
          <w:i/>
          <w:color w:val="C00000"/>
          <w:sz w:val="22"/>
        </w:rPr>
      </w:pPr>
      <w:r w:rsidRPr="00F2145D">
        <w:rPr>
          <w:rFonts w:cs="Times New Roman"/>
          <w:color w:val="auto"/>
        </w:rPr>
        <w:t xml:space="preserve">Table </w:t>
      </w:r>
      <w:r w:rsidR="00B045A1" w:rsidRPr="00F2145D">
        <w:rPr>
          <w:rFonts w:cs="Times New Roman"/>
          <w:color w:val="auto"/>
        </w:rPr>
        <w:t>S</w:t>
      </w:r>
      <w:r w:rsidRPr="00F2145D">
        <w:rPr>
          <w:rFonts w:cs="Times New Roman"/>
          <w:color w:val="auto"/>
        </w:rPr>
        <w:t>2:</w:t>
      </w:r>
      <w:r w:rsidRPr="00F2145D">
        <w:t xml:space="preserve"> </w:t>
      </w:r>
      <w:r w:rsidRPr="00F2145D">
        <w:rPr>
          <w:b w:val="0"/>
        </w:rPr>
        <w:t>F-actin (</w:t>
      </w:r>
      <w:proofErr w:type="spellStart"/>
      <w:r w:rsidRPr="00F2145D">
        <w:rPr>
          <w:b w:val="0"/>
        </w:rPr>
        <w:t>UniportKB</w:t>
      </w:r>
      <w:proofErr w:type="spellEnd"/>
      <w:r w:rsidRPr="00F2145D">
        <w:rPr>
          <w:b w:val="0"/>
        </w:rPr>
        <w:t>:</w:t>
      </w:r>
      <w:r w:rsidR="00120C5E">
        <w:rPr>
          <w:b w:val="0"/>
        </w:rPr>
        <w:t xml:space="preserve"> </w:t>
      </w:r>
      <w:r w:rsidRPr="00F2145D">
        <w:rPr>
          <w:b w:val="0"/>
        </w:rPr>
        <w:t>P60709) protein displays the PDB ID with the method of 3D structure elucidation, resolution, and information of chains, sequence length and reason to choose the 3D structure which was used for docking</w:t>
      </w:r>
      <w:r w:rsidRPr="005C7EB8">
        <w:rPr>
          <w:b w:val="0"/>
          <w:color w:val="auto"/>
        </w:rPr>
        <w:t>.</w:t>
      </w:r>
      <w:r w:rsidR="00C34B10" w:rsidRPr="005C7EB8">
        <w:rPr>
          <w:color w:val="auto"/>
        </w:rPr>
        <w:t xml:space="preserve"> </w:t>
      </w:r>
      <w:r w:rsidR="00C34B10" w:rsidRPr="005C7EB8">
        <w:rPr>
          <w:b w:val="0"/>
          <w:color w:val="auto"/>
          <w:sz w:val="22"/>
        </w:rPr>
        <w:t>Table reproduced from [1], licensed with CC BY 4.0</w:t>
      </w:r>
      <w:r w:rsidR="0025170A" w:rsidRPr="005C7EB8">
        <w:rPr>
          <w:b w:val="0"/>
          <w:color w:val="auto"/>
          <w:sz w:val="22"/>
        </w:rPr>
        <w:t>.</w:t>
      </w:r>
    </w:p>
    <w:p w14:paraId="09D36E9F" w14:textId="77777777" w:rsidR="0025170A" w:rsidRPr="00C34B10" w:rsidRDefault="0025170A" w:rsidP="005B38A6">
      <w:pPr>
        <w:pStyle w:val="Default"/>
        <w:spacing w:line="276" w:lineRule="auto"/>
        <w:ind w:right="89"/>
        <w:rPr>
          <w:rFonts w:cs="Times New Roman"/>
          <w:b w:val="0"/>
          <w:bCs w:val="0"/>
          <w:i/>
          <w:color w:val="C00000"/>
          <w:sz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644"/>
        <w:gridCol w:w="1410"/>
        <w:gridCol w:w="1173"/>
        <w:gridCol w:w="1410"/>
        <w:gridCol w:w="2120"/>
      </w:tblGrid>
      <w:tr w:rsidR="005B38A6" w:rsidRPr="009C3222" w14:paraId="07314F0E" w14:textId="77777777" w:rsidTr="00197C03">
        <w:trPr>
          <w:trHeight w:val="611"/>
        </w:trPr>
        <w:tc>
          <w:tcPr>
            <w:tcW w:w="1174" w:type="dxa"/>
            <w:hideMark/>
          </w:tcPr>
          <w:p w14:paraId="74A60B36" w14:textId="77777777" w:rsidR="005B38A6" w:rsidRPr="00F2145D" w:rsidRDefault="005B38A6" w:rsidP="008C7509">
            <w:pPr>
              <w:spacing w:line="276" w:lineRule="auto"/>
              <w:jc w:val="both"/>
              <w:rPr>
                <w:rFonts w:eastAsia="Calibri"/>
                <w:b/>
              </w:rPr>
            </w:pPr>
            <w:r w:rsidRPr="00F2145D">
              <w:rPr>
                <w:rFonts w:eastAsia="Calibri"/>
                <w:b/>
              </w:rPr>
              <w:t>PDB ID</w:t>
            </w:r>
          </w:p>
        </w:tc>
        <w:tc>
          <w:tcPr>
            <w:tcW w:w="1644" w:type="dxa"/>
            <w:hideMark/>
          </w:tcPr>
          <w:p w14:paraId="21091C97" w14:textId="77777777" w:rsidR="005B38A6" w:rsidRPr="00F2145D" w:rsidRDefault="005B38A6" w:rsidP="008C7509">
            <w:pPr>
              <w:spacing w:line="276" w:lineRule="auto"/>
              <w:jc w:val="both"/>
              <w:rPr>
                <w:rFonts w:eastAsia="Calibri"/>
                <w:b/>
              </w:rPr>
            </w:pPr>
            <w:r w:rsidRPr="00F2145D">
              <w:rPr>
                <w:rFonts w:eastAsia="Calibri"/>
                <w:b/>
              </w:rPr>
              <w:t>Experimental</w:t>
            </w:r>
          </w:p>
          <w:p w14:paraId="759A9E00" w14:textId="77777777" w:rsidR="005B38A6" w:rsidRPr="00F2145D" w:rsidRDefault="005B38A6" w:rsidP="008C7509">
            <w:pPr>
              <w:spacing w:line="276" w:lineRule="auto"/>
              <w:jc w:val="both"/>
              <w:rPr>
                <w:rFonts w:eastAsia="Calibri"/>
                <w:b/>
              </w:rPr>
            </w:pPr>
            <w:r w:rsidRPr="00F2145D">
              <w:rPr>
                <w:rFonts w:eastAsia="Calibri"/>
                <w:b/>
              </w:rPr>
              <w:t>Method</w:t>
            </w:r>
          </w:p>
        </w:tc>
        <w:tc>
          <w:tcPr>
            <w:tcW w:w="1410" w:type="dxa"/>
            <w:hideMark/>
          </w:tcPr>
          <w:p w14:paraId="47AC5B56" w14:textId="77777777" w:rsidR="005B38A6" w:rsidRPr="00F2145D" w:rsidRDefault="005B38A6" w:rsidP="008C7509">
            <w:pPr>
              <w:spacing w:line="276" w:lineRule="auto"/>
              <w:jc w:val="both"/>
              <w:rPr>
                <w:rFonts w:eastAsia="Calibri"/>
                <w:b/>
              </w:rPr>
            </w:pPr>
            <w:r w:rsidRPr="00F2145D">
              <w:rPr>
                <w:rFonts w:eastAsia="Calibri"/>
                <w:b/>
              </w:rPr>
              <w:t>Resolution (Å)</w:t>
            </w:r>
          </w:p>
        </w:tc>
        <w:tc>
          <w:tcPr>
            <w:tcW w:w="1173" w:type="dxa"/>
            <w:hideMark/>
          </w:tcPr>
          <w:p w14:paraId="3A38DD77" w14:textId="77777777" w:rsidR="005B38A6" w:rsidRPr="00F2145D" w:rsidRDefault="005B38A6" w:rsidP="008C7509">
            <w:pPr>
              <w:spacing w:line="276" w:lineRule="auto"/>
              <w:jc w:val="both"/>
              <w:rPr>
                <w:rFonts w:eastAsia="Calibri"/>
                <w:b/>
              </w:rPr>
            </w:pPr>
            <w:r w:rsidRPr="00F2145D">
              <w:rPr>
                <w:rFonts w:eastAsia="Calibri"/>
                <w:b/>
              </w:rPr>
              <w:t>Chains</w:t>
            </w:r>
          </w:p>
        </w:tc>
        <w:tc>
          <w:tcPr>
            <w:tcW w:w="1410" w:type="dxa"/>
            <w:hideMark/>
          </w:tcPr>
          <w:p w14:paraId="3294F54C" w14:textId="77777777" w:rsidR="005B38A6" w:rsidRPr="00F2145D" w:rsidRDefault="005B38A6" w:rsidP="008C7509">
            <w:pPr>
              <w:spacing w:line="276" w:lineRule="auto"/>
              <w:jc w:val="both"/>
              <w:rPr>
                <w:rFonts w:eastAsia="Calibri"/>
                <w:b/>
              </w:rPr>
            </w:pPr>
            <w:r w:rsidRPr="00F2145D">
              <w:rPr>
                <w:rFonts w:eastAsia="Calibri"/>
                <w:b/>
              </w:rPr>
              <w:t>Sequence length</w:t>
            </w:r>
          </w:p>
        </w:tc>
        <w:tc>
          <w:tcPr>
            <w:tcW w:w="2120" w:type="dxa"/>
            <w:shd w:val="clear" w:color="auto" w:fill="auto"/>
          </w:tcPr>
          <w:p w14:paraId="17934100" w14:textId="77777777" w:rsidR="005B38A6" w:rsidRPr="009C3222" w:rsidRDefault="005B38A6" w:rsidP="008C7509">
            <w:pPr>
              <w:spacing w:line="276" w:lineRule="auto"/>
              <w:jc w:val="both"/>
              <w:rPr>
                <w:rFonts w:eastAsia="Calibri"/>
                <w:b/>
              </w:rPr>
            </w:pPr>
            <w:r w:rsidRPr="00F2145D">
              <w:rPr>
                <w:rFonts w:eastAsia="Calibri"/>
                <w:b/>
              </w:rPr>
              <w:t>Reason to choose for simulations</w:t>
            </w:r>
          </w:p>
        </w:tc>
      </w:tr>
      <w:tr w:rsidR="005B38A6" w:rsidRPr="009C3222" w14:paraId="5DA797E0" w14:textId="77777777" w:rsidTr="00197C03">
        <w:trPr>
          <w:trHeight w:val="714"/>
        </w:trPr>
        <w:tc>
          <w:tcPr>
            <w:tcW w:w="1174" w:type="dxa"/>
            <w:hideMark/>
          </w:tcPr>
          <w:p w14:paraId="09B28C74" w14:textId="77777777" w:rsidR="005B38A6" w:rsidRPr="009C3222" w:rsidRDefault="005B38A6" w:rsidP="008C7509">
            <w:pPr>
              <w:spacing w:line="276" w:lineRule="auto"/>
              <w:jc w:val="both"/>
              <w:rPr>
                <w:rFonts w:eastAsia="Calibri"/>
              </w:rPr>
            </w:pPr>
            <w:r w:rsidRPr="009C3222">
              <w:rPr>
                <w:rFonts w:eastAsia="Calibri"/>
              </w:rPr>
              <w:t>3BYH</w:t>
            </w:r>
          </w:p>
        </w:tc>
        <w:tc>
          <w:tcPr>
            <w:tcW w:w="1644" w:type="dxa"/>
            <w:hideMark/>
          </w:tcPr>
          <w:p w14:paraId="21C2F2BE" w14:textId="77777777" w:rsidR="005B38A6" w:rsidRPr="009C3222" w:rsidRDefault="005B38A6" w:rsidP="008C7509">
            <w:pPr>
              <w:spacing w:line="276" w:lineRule="auto"/>
              <w:jc w:val="both"/>
              <w:rPr>
                <w:rFonts w:eastAsia="Calibri"/>
              </w:rPr>
            </w:pPr>
            <w:r w:rsidRPr="009C3222">
              <w:rPr>
                <w:rFonts w:eastAsia="Calibri"/>
              </w:rPr>
              <w:t>Electron microscopy</w:t>
            </w:r>
          </w:p>
        </w:tc>
        <w:tc>
          <w:tcPr>
            <w:tcW w:w="1410" w:type="dxa"/>
            <w:hideMark/>
          </w:tcPr>
          <w:p w14:paraId="4EE72A21" w14:textId="77777777" w:rsidR="005B38A6" w:rsidRPr="009C3222" w:rsidRDefault="005B38A6" w:rsidP="008C7509">
            <w:pPr>
              <w:spacing w:line="276" w:lineRule="auto"/>
              <w:jc w:val="both"/>
              <w:rPr>
                <w:rFonts w:eastAsia="Calibri"/>
              </w:rPr>
            </w:pPr>
            <w:r w:rsidRPr="009C3222">
              <w:rPr>
                <w:rFonts w:eastAsia="Calibri"/>
              </w:rPr>
              <w:t>12.00</w:t>
            </w:r>
          </w:p>
        </w:tc>
        <w:tc>
          <w:tcPr>
            <w:tcW w:w="1173" w:type="dxa"/>
            <w:hideMark/>
          </w:tcPr>
          <w:p w14:paraId="15481C4B" w14:textId="77777777" w:rsidR="005B38A6" w:rsidRPr="009C3222" w:rsidRDefault="005B38A6" w:rsidP="008C7509">
            <w:pPr>
              <w:spacing w:line="276" w:lineRule="auto"/>
              <w:jc w:val="both"/>
              <w:rPr>
                <w:rFonts w:eastAsia="Calibri"/>
              </w:rPr>
            </w:pPr>
            <w:r w:rsidRPr="009C3222">
              <w:rPr>
                <w:rFonts w:eastAsia="Calibri"/>
              </w:rPr>
              <w:t>A</w:t>
            </w:r>
          </w:p>
        </w:tc>
        <w:tc>
          <w:tcPr>
            <w:tcW w:w="1410" w:type="dxa"/>
            <w:hideMark/>
          </w:tcPr>
          <w:p w14:paraId="0A7216BB" w14:textId="77777777" w:rsidR="005B38A6" w:rsidRPr="009C3222" w:rsidRDefault="005B38A6" w:rsidP="008C7509">
            <w:pPr>
              <w:spacing w:line="276" w:lineRule="auto"/>
              <w:jc w:val="both"/>
              <w:rPr>
                <w:rFonts w:eastAsia="Calibri"/>
              </w:rPr>
            </w:pPr>
            <w:r w:rsidRPr="009C3222">
              <w:rPr>
                <w:rFonts w:eastAsia="Calibri"/>
              </w:rPr>
              <w:t>2-375</w:t>
            </w:r>
          </w:p>
        </w:tc>
        <w:tc>
          <w:tcPr>
            <w:tcW w:w="2120" w:type="dxa"/>
            <w:shd w:val="clear" w:color="auto" w:fill="auto"/>
          </w:tcPr>
          <w:p w14:paraId="55DEC139" w14:textId="77777777" w:rsidR="005B38A6" w:rsidRPr="009C3222" w:rsidRDefault="005B38A6" w:rsidP="008C7509">
            <w:pPr>
              <w:spacing w:line="276" w:lineRule="auto"/>
              <w:jc w:val="both"/>
              <w:rPr>
                <w:rFonts w:eastAsia="Calibri"/>
              </w:rPr>
            </w:pPr>
            <w:r w:rsidRPr="009C3222">
              <w:rPr>
                <w:rFonts w:eastAsia="Calibri"/>
              </w:rPr>
              <w:t>Facing problem while performing the equilibration step</w:t>
            </w:r>
          </w:p>
        </w:tc>
      </w:tr>
      <w:tr w:rsidR="005B38A6" w:rsidRPr="009C3222" w14:paraId="44833C00" w14:textId="77777777" w:rsidTr="00197C03">
        <w:trPr>
          <w:trHeight w:val="406"/>
        </w:trPr>
        <w:tc>
          <w:tcPr>
            <w:tcW w:w="1174" w:type="dxa"/>
            <w:hideMark/>
          </w:tcPr>
          <w:p w14:paraId="017A42FF" w14:textId="77777777" w:rsidR="005B38A6" w:rsidRPr="009C3222" w:rsidRDefault="005B38A6" w:rsidP="008C7509">
            <w:pPr>
              <w:spacing w:line="276" w:lineRule="auto"/>
              <w:jc w:val="both"/>
              <w:rPr>
                <w:rFonts w:eastAsia="Calibri"/>
              </w:rPr>
            </w:pPr>
            <w:r w:rsidRPr="009C3222">
              <w:rPr>
                <w:rFonts w:eastAsia="Calibri"/>
              </w:rPr>
              <w:t>3D2U</w:t>
            </w:r>
          </w:p>
        </w:tc>
        <w:tc>
          <w:tcPr>
            <w:tcW w:w="1644" w:type="dxa"/>
            <w:hideMark/>
          </w:tcPr>
          <w:p w14:paraId="4A68E337" w14:textId="77777777" w:rsidR="005B38A6" w:rsidRPr="009C3222" w:rsidRDefault="005B38A6" w:rsidP="008C7509">
            <w:pPr>
              <w:spacing w:line="276" w:lineRule="auto"/>
              <w:jc w:val="both"/>
              <w:rPr>
                <w:rFonts w:eastAsia="Calibri"/>
              </w:rPr>
            </w:pPr>
            <w:r w:rsidRPr="009C3222">
              <w:rPr>
                <w:rFonts w:eastAsia="Calibri"/>
              </w:rPr>
              <w:t>X-ray</w:t>
            </w:r>
          </w:p>
        </w:tc>
        <w:tc>
          <w:tcPr>
            <w:tcW w:w="1410" w:type="dxa"/>
            <w:hideMark/>
          </w:tcPr>
          <w:p w14:paraId="34E17FC3" w14:textId="77777777" w:rsidR="005B38A6" w:rsidRPr="009C3222" w:rsidRDefault="005B38A6" w:rsidP="008C7509">
            <w:pPr>
              <w:spacing w:line="276" w:lineRule="auto"/>
              <w:jc w:val="both"/>
              <w:rPr>
                <w:rFonts w:eastAsia="Calibri"/>
              </w:rPr>
            </w:pPr>
            <w:r w:rsidRPr="009C3222">
              <w:rPr>
                <w:rFonts w:eastAsia="Calibri"/>
              </w:rPr>
              <w:t>2.21</w:t>
            </w:r>
          </w:p>
        </w:tc>
        <w:tc>
          <w:tcPr>
            <w:tcW w:w="1173" w:type="dxa"/>
            <w:hideMark/>
          </w:tcPr>
          <w:p w14:paraId="49EF256B" w14:textId="77777777" w:rsidR="005B38A6" w:rsidRPr="009C3222" w:rsidRDefault="005B38A6" w:rsidP="008C7509">
            <w:pPr>
              <w:spacing w:line="276" w:lineRule="auto"/>
              <w:jc w:val="both"/>
              <w:rPr>
                <w:rFonts w:eastAsia="Calibri"/>
              </w:rPr>
            </w:pPr>
            <w:r w:rsidRPr="009C3222">
              <w:rPr>
                <w:rFonts w:eastAsia="Calibri"/>
              </w:rPr>
              <w:t>C/G</w:t>
            </w:r>
          </w:p>
        </w:tc>
        <w:tc>
          <w:tcPr>
            <w:tcW w:w="1410" w:type="dxa"/>
            <w:hideMark/>
          </w:tcPr>
          <w:p w14:paraId="767B61F2" w14:textId="77777777" w:rsidR="005B38A6" w:rsidRPr="009C3222" w:rsidRDefault="005B38A6" w:rsidP="008C7509">
            <w:pPr>
              <w:spacing w:line="276" w:lineRule="auto"/>
              <w:jc w:val="both"/>
              <w:rPr>
                <w:rFonts w:eastAsia="Calibri"/>
              </w:rPr>
            </w:pPr>
            <w:r w:rsidRPr="009C3222">
              <w:rPr>
                <w:rFonts w:eastAsia="Calibri"/>
              </w:rPr>
              <w:t>170-178</w:t>
            </w:r>
          </w:p>
        </w:tc>
        <w:tc>
          <w:tcPr>
            <w:tcW w:w="2120" w:type="dxa"/>
            <w:shd w:val="clear" w:color="auto" w:fill="auto"/>
          </w:tcPr>
          <w:p w14:paraId="76696637" w14:textId="77777777" w:rsidR="005B38A6" w:rsidRPr="009C3222" w:rsidRDefault="005B38A6" w:rsidP="008C7509">
            <w:pPr>
              <w:spacing w:line="276" w:lineRule="auto"/>
              <w:jc w:val="both"/>
              <w:rPr>
                <w:rFonts w:eastAsia="Calibri"/>
              </w:rPr>
            </w:pPr>
            <w:r w:rsidRPr="009C3222">
              <w:rPr>
                <w:rFonts w:eastAsia="Calibri"/>
              </w:rPr>
              <w:t xml:space="preserve">Do not have </w:t>
            </w:r>
            <w:r>
              <w:rPr>
                <w:rFonts w:eastAsia="Calibri"/>
              </w:rPr>
              <w:t xml:space="preserve">the </w:t>
            </w:r>
            <w:r w:rsidRPr="009C3222">
              <w:rPr>
                <w:rFonts w:eastAsia="Calibri"/>
              </w:rPr>
              <w:t>whole structure</w:t>
            </w:r>
          </w:p>
        </w:tc>
      </w:tr>
      <w:tr w:rsidR="005B38A6" w:rsidRPr="009C3222" w14:paraId="4ED475C3" w14:textId="77777777" w:rsidTr="00197C03">
        <w:trPr>
          <w:trHeight w:val="915"/>
        </w:trPr>
        <w:tc>
          <w:tcPr>
            <w:tcW w:w="1174" w:type="dxa"/>
            <w:hideMark/>
          </w:tcPr>
          <w:p w14:paraId="79A194C1" w14:textId="77777777" w:rsidR="005B38A6" w:rsidRPr="009C3222" w:rsidRDefault="005B38A6" w:rsidP="008C7509">
            <w:pPr>
              <w:spacing w:line="276" w:lineRule="auto"/>
              <w:jc w:val="both"/>
              <w:rPr>
                <w:rFonts w:eastAsia="Calibri"/>
              </w:rPr>
            </w:pPr>
            <w:r w:rsidRPr="009C3222">
              <w:rPr>
                <w:rFonts w:eastAsia="Calibri"/>
              </w:rPr>
              <w:t>3J82</w:t>
            </w:r>
          </w:p>
        </w:tc>
        <w:tc>
          <w:tcPr>
            <w:tcW w:w="1644" w:type="dxa"/>
            <w:hideMark/>
          </w:tcPr>
          <w:p w14:paraId="46D49843" w14:textId="77777777" w:rsidR="005B38A6" w:rsidRPr="009C3222" w:rsidRDefault="005B38A6" w:rsidP="008C7509">
            <w:pPr>
              <w:spacing w:line="276" w:lineRule="auto"/>
              <w:jc w:val="both"/>
              <w:rPr>
                <w:rFonts w:eastAsia="Calibri"/>
              </w:rPr>
            </w:pPr>
            <w:r w:rsidRPr="009C3222">
              <w:rPr>
                <w:rFonts w:eastAsia="Calibri"/>
              </w:rPr>
              <w:t>electron microscopy</w:t>
            </w:r>
          </w:p>
        </w:tc>
        <w:tc>
          <w:tcPr>
            <w:tcW w:w="1410" w:type="dxa"/>
            <w:hideMark/>
          </w:tcPr>
          <w:p w14:paraId="64E22EC2" w14:textId="77777777" w:rsidR="005B38A6" w:rsidRPr="009C3222" w:rsidRDefault="005B38A6" w:rsidP="008C7509">
            <w:pPr>
              <w:spacing w:line="276" w:lineRule="auto"/>
              <w:jc w:val="both"/>
              <w:rPr>
                <w:rFonts w:eastAsia="Calibri"/>
              </w:rPr>
            </w:pPr>
            <w:r w:rsidRPr="009C3222">
              <w:rPr>
                <w:rFonts w:eastAsia="Calibri"/>
              </w:rPr>
              <w:t>7.70</w:t>
            </w:r>
          </w:p>
        </w:tc>
        <w:tc>
          <w:tcPr>
            <w:tcW w:w="1173" w:type="dxa"/>
            <w:hideMark/>
          </w:tcPr>
          <w:p w14:paraId="5428C24F" w14:textId="77777777" w:rsidR="005B38A6" w:rsidRPr="009C3222" w:rsidRDefault="005B38A6" w:rsidP="008C7509">
            <w:pPr>
              <w:spacing w:line="276" w:lineRule="auto"/>
              <w:jc w:val="both"/>
              <w:rPr>
                <w:rFonts w:eastAsia="Calibri"/>
              </w:rPr>
            </w:pPr>
            <w:r w:rsidRPr="009C3222">
              <w:rPr>
                <w:rFonts w:eastAsia="Calibri"/>
              </w:rPr>
              <w:t>B/C/D</w:t>
            </w:r>
          </w:p>
        </w:tc>
        <w:tc>
          <w:tcPr>
            <w:tcW w:w="1410" w:type="dxa"/>
            <w:hideMark/>
          </w:tcPr>
          <w:p w14:paraId="3AB337E0" w14:textId="77777777" w:rsidR="005B38A6" w:rsidRPr="009C3222" w:rsidRDefault="005B38A6" w:rsidP="008C7509">
            <w:pPr>
              <w:spacing w:line="276" w:lineRule="auto"/>
              <w:jc w:val="both"/>
              <w:rPr>
                <w:rFonts w:eastAsia="Calibri"/>
              </w:rPr>
            </w:pPr>
            <w:r w:rsidRPr="009C3222">
              <w:rPr>
                <w:rFonts w:eastAsia="Calibri"/>
              </w:rPr>
              <w:t>2-375</w:t>
            </w:r>
          </w:p>
        </w:tc>
        <w:tc>
          <w:tcPr>
            <w:tcW w:w="2120" w:type="dxa"/>
            <w:shd w:val="clear" w:color="auto" w:fill="auto"/>
          </w:tcPr>
          <w:p w14:paraId="08736ACA" w14:textId="77777777" w:rsidR="005B38A6" w:rsidRPr="009C3222" w:rsidRDefault="005B38A6" w:rsidP="008C7509">
            <w:pPr>
              <w:spacing w:line="276" w:lineRule="auto"/>
              <w:jc w:val="both"/>
              <w:rPr>
                <w:rFonts w:eastAsia="Calibri"/>
              </w:rPr>
            </w:pPr>
            <w:r>
              <w:rPr>
                <w:rFonts w:eastAsia="Calibri"/>
              </w:rPr>
              <w:t>P</w:t>
            </w:r>
            <w:r w:rsidRPr="009C3222">
              <w:rPr>
                <w:rFonts w:eastAsia="Calibri"/>
              </w:rPr>
              <w:t>roceed with this structure but have</w:t>
            </w:r>
            <w:r>
              <w:rPr>
                <w:rFonts w:eastAsia="Calibri"/>
              </w:rPr>
              <w:t xml:space="preserve"> a</w:t>
            </w:r>
            <w:r w:rsidRPr="009C3222">
              <w:rPr>
                <w:rFonts w:eastAsia="Calibri"/>
              </w:rPr>
              <w:t xml:space="preserve"> lower resolution than 6ANU</w:t>
            </w:r>
          </w:p>
        </w:tc>
      </w:tr>
      <w:tr w:rsidR="005B38A6" w:rsidRPr="009C3222" w14:paraId="1D1E36AF" w14:textId="77777777" w:rsidTr="00197C03">
        <w:trPr>
          <w:trHeight w:val="513"/>
        </w:trPr>
        <w:tc>
          <w:tcPr>
            <w:tcW w:w="1174" w:type="dxa"/>
            <w:hideMark/>
          </w:tcPr>
          <w:p w14:paraId="47B6A463" w14:textId="77777777" w:rsidR="005B38A6" w:rsidRPr="009C3222" w:rsidRDefault="005B38A6" w:rsidP="008C7509">
            <w:pPr>
              <w:spacing w:line="276" w:lineRule="auto"/>
              <w:jc w:val="both"/>
              <w:rPr>
                <w:rFonts w:eastAsia="Calibri"/>
              </w:rPr>
            </w:pPr>
            <w:r w:rsidRPr="009C3222">
              <w:rPr>
                <w:rFonts w:eastAsia="Calibri"/>
              </w:rPr>
              <w:t>3LUE</w:t>
            </w:r>
          </w:p>
        </w:tc>
        <w:tc>
          <w:tcPr>
            <w:tcW w:w="1644" w:type="dxa"/>
            <w:hideMark/>
          </w:tcPr>
          <w:p w14:paraId="44CD4F0B" w14:textId="77777777" w:rsidR="005B38A6" w:rsidRPr="009C3222" w:rsidRDefault="005B38A6" w:rsidP="008C7509">
            <w:pPr>
              <w:spacing w:line="276" w:lineRule="auto"/>
              <w:jc w:val="both"/>
              <w:rPr>
                <w:rFonts w:eastAsia="Calibri"/>
              </w:rPr>
            </w:pPr>
            <w:r w:rsidRPr="009C3222">
              <w:rPr>
                <w:rFonts w:eastAsia="Calibri"/>
              </w:rPr>
              <w:t>electron microscopy</w:t>
            </w:r>
          </w:p>
        </w:tc>
        <w:tc>
          <w:tcPr>
            <w:tcW w:w="1410" w:type="dxa"/>
            <w:hideMark/>
          </w:tcPr>
          <w:p w14:paraId="135E341D" w14:textId="77777777" w:rsidR="005B38A6" w:rsidRPr="009C3222" w:rsidRDefault="005B38A6" w:rsidP="008C7509">
            <w:pPr>
              <w:spacing w:line="276" w:lineRule="auto"/>
              <w:jc w:val="both"/>
              <w:rPr>
                <w:rFonts w:eastAsia="Calibri"/>
              </w:rPr>
            </w:pPr>
            <w:r w:rsidRPr="009C3222">
              <w:rPr>
                <w:rFonts w:eastAsia="Calibri"/>
              </w:rPr>
              <w:t>15.00</w:t>
            </w:r>
          </w:p>
        </w:tc>
        <w:tc>
          <w:tcPr>
            <w:tcW w:w="1173" w:type="dxa"/>
            <w:hideMark/>
          </w:tcPr>
          <w:p w14:paraId="2001EB38" w14:textId="77777777" w:rsidR="005B38A6" w:rsidRPr="009C3222" w:rsidRDefault="005B38A6" w:rsidP="008C7509">
            <w:pPr>
              <w:spacing w:line="276" w:lineRule="auto"/>
              <w:jc w:val="both"/>
              <w:rPr>
                <w:rFonts w:eastAsia="Calibri"/>
              </w:rPr>
            </w:pPr>
            <w:r w:rsidRPr="009C3222">
              <w:rPr>
                <w:rFonts w:eastAsia="Calibri"/>
              </w:rPr>
              <w:t>A/B/C/D/E/F/G/H/I/J</w:t>
            </w:r>
          </w:p>
        </w:tc>
        <w:tc>
          <w:tcPr>
            <w:tcW w:w="1410" w:type="dxa"/>
            <w:hideMark/>
          </w:tcPr>
          <w:p w14:paraId="04A97D0B" w14:textId="77777777" w:rsidR="005B38A6" w:rsidRPr="009C3222" w:rsidRDefault="005B38A6" w:rsidP="008C7509">
            <w:pPr>
              <w:spacing w:line="276" w:lineRule="auto"/>
              <w:jc w:val="both"/>
              <w:rPr>
                <w:rFonts w:eastAsia="Calibri"/>
              </w:rPr>
            </w:pPr>
            <w:r w:rsidRPr="009C3222">
              <w:rPr>
                <w:rFonts w:eastAsia="Calibri"/>
              </w:rPr>
              <w:t>2-375</w:t>
            </w:r>
          </w:p>
        </w:tc>
        <w:tc>
          <w:tcPr>
            <w:tcW w:w="2120" w:type="dxa"/>
            <w:shd w:val="clear" w:color="auto" w:fill="auto"/>
          </w:tcPr>
          <w:p w14:paraId="752EBD39" w14:textId="77777777" w:rsidR="005B38A6" w:rsidRPr="009C3222" w:rsidRDefault="005B38A6" w:rsidP="008C7509">
            <w:pPr>
              <w:spacing w:line="276" w:lineRule="auto"/>
              <w:jc w:val="both"/>
              <w:rPr>
                <w:rFonts w:eastAsia="Calibri"/>
              </w:rPr>
            </w:pPr>
            <w:r w:rsidRPr="009C3222">
              <w:rPr>
                <w:rFonts w:eastAsia="Calibri"/>
              </w:rPr>
              <w:t>Poor resolution</w:t>
            </w:r>
          </w:p>
        </w:tc>
      </w:tr>
      <w:tr w:rsidR="005B38A6" w:rsidRPr="009C3222" w14:paraId="2E3354AD" w14:textId="77777777" w:rsidTr="00197C03">
        <w:trPr>
          <w:trHeight w:val="303"/>
        </w:trPr>
        <w:tc>
          <w:tcPr>
            <w:tcW w:w="1174" w:type="dxa"/>
            <w:hideMark/>
          </w:tcPr>
          <w:p w14:paraId="2B249E88" w14:textId="77777777" w:rsidR="005B38A6" w:rsidRPr="009C3222" w:rsidRDefault="005B38A6" w:rsidP="008C7509">
            <w:pPr>
              <w:spacing w:line="276" w:lineRule="auto"/>
              <w:jc w:val="both"/>
              <w:rPr>
                <w:rFonts w:eastAsia="Calibri"/>
              </w:rPr>
            </w:pPr>
            <w:r w:rsidRPr="009C3222">
              <w:rPr>
                <w:rFonts w:eastAsia="Calibri"/>
              </w:rPr>
              <w:t>6ANU</w:t>
            </w:r>
          </w:p>
        </w:tc>
        <w:tc>
          <w:tcPr>
            <w:tcW w:w="1644" w:type="dxa"/>
            <w:hideMark/>
          </w:tcPr>
          <w:p w14:paraId="36E2A1C5" w14:textId="77777777" w:rsidR="005B38A6" w:rsidRPr="009C3222" w:rsidRDefault="005B38A6" w:rsidP="008C7509">
            <w:pPr>
              <w:spacing w:line="276" w:lineRule="auto"/>
              <w:jc w:val="both"/>
              <w:rPr>
                <w:rFonts w:eastAsia="Calibri"/>
              </w:rPr>
            </w:pPr>
            <w:r w:rsidRPr="009C3222">
              <w:rPr>
                <w:rFonts w:eastAsia="Calibri"/>
              </w:rPr>
              <w:t>electron microscopy</w:t>
            </w:r>
          </w:p>
        </w:tc>
        <w:tc>
          <w:tcPr>
            <w:tcW w:w="1410" w:type="dxa"/>
            <w:hideMark/>
          </w:tcPr>
          <w:p w14:paraId="2F64DEA8" w14:textId="77777777" w:rsidR="005B38A6" w:rsidRPr="009C3222" w:rsidRDefault="005B38A6" w:rsidP="008C7509">
            <w:pPr>
              <w:spacing w:line="276" w:lineRule="auto"/>
              <w:jc w:val="both"/>
              <w:rPr>
                <w:rFonts w:eastAsia="Calibri"/>
              </w:rPr>
            </w:pPr>
            <w:r w:rsidRPr="009C3222">
              <w:rPr>
                <w:rFonts w:eastAsia="Calibri"/>
              </w:rPr>
              <w:t>7.00</w:t>
            </w:r>
          </w:p>
        </w:tc>
        <w:tc>
          <w:tcPr>
            <w:tcW w:w="1173" w:type="dxa"/>
            <w:hideMark/>
          </w:tcPr>
          <w:p w14:paraId="4BBE8F93" w14:textId="77777777" w:rsidR="005B38A6" w:rsidRPr="009C3222" w:rsidRDefault="005B38A6" w:rsidP="008C7509">
            <w:pPr>
              <w:spacing w:line="276" w:lineRule="auto"/>
              <w:jc w:val="both"/>
              <w:rPr>
                <w:rFonts w:eastAsia="Calibri"/>
              </w:rPr>
            </w:pPr>
            <w:r w:rsidRPr="009C3222">
              <w:rPr>
                <w:rFonts w:eastAsia="Calibri"/>
              </w:rPr>
              <w:t>A/B/C/D/E/F</w:t>
            </w:r>
          </w:p>
        </w:tc>
        <w:tc>
          <w:tcPr>
            <w:tcW w:w="1410" w:type="dxa"/>
            <w:hideMark/>
          </w:tcPr>
          <w:p w14:paraId="6896CB3F" w14:textId="77777777" w:rsidR="005B38A6" w:rsidRPr="009C3222" w:rsidRDefault="005B38A6" w:rsidP="008C7509">
            <w:pPr>
              <w:spacing w:line="276" w:lineRule="auto"/>
              <w:jc w:val="both"/>
              <w:rPr>
                <w:rFonts w:eastAsia="Calibri"/>
              </w:rPr>
            </w:pPr>
            <w:r w:rsidRPr="009C3222">
              <w:rPr>
                <w:rFonts w:eastAsia="Calibri"/>
              </w:rPr>
              <w:t>1-375</w:t>
            </w:r>
          </w:p>
        </w:tc>
        <w:tc>
          <w:tcPr>
            <w:tcW w:w="2120" w:type="dxa"/>
            <w:shd w:val="clear" w:color="auto" w:fill="auto"/>
          </w:tcPr>
          <w:p w14:paraId="7C002FB6" w14:textId="77777777" w:rsidR="005B38A6" w:rsidRPr="009C3222" w:rsidRDefault="005B38A6" w:rsidP="008C7509">
            <w:pPr>
              <w:spacing w:line="276" w:lineRule="auto"/>
              <w:jc w:val="both"/>
              <w:rPr>
                <w:rFonts w:eastAsia="Calibri"/>
              </w:rPr>
            </w:pPr>
            <w:r w:rsidRPr="009C3222">
              <w:rPr>
                <w:rFonts w:eastAsia="Calibri"/>
              </w:rPr>
              <w:t>Best resolution</w:t>
            </w:r>
          </w:p>
        </w:tc>
      </w:tr>
      <w:tr w:rsidR="005B38A6" w:rsidRPr="009C3222" w14:paraId="77CD2610" w14:textId="77777777" w:rsidTr="00197C03">
        <w:trPr>
          <w:trHeight w:val="204"/>
        </w:trPr>
        <w:tc>
          <w:tcPr>
            <w:tcW w:w="1174" w:type="dxa"/>
            <w:hideMark/>
          </w:tcPr>
          <w:p w14:paraId="0244388F" w14:textId="77777777" w:rsidR="005B38A6" w:rsidRPr="009C3222" w:rsidRDefault="005B38A6" w:rsidP="008C7509">
            <w:pPr>
              <w:spacing w:line="276" w:lineRule="auto"/>
              <w:jc w:val="both"/>
              <w:rPr>
                <w:rFonts w:eastAsia="Calibri"/>
              </w:rPr>
            </w:pPr>
            <w:r w:rsidRPr="009C3222">
              <w:rPr>
                <w:rFonts w:eastAsia="Calibri"/>
              </w:rPr>
              <w:t>6ICT</w:t>
            </w:r>
          </w:p>
        </w:tc>
        <w:tc>
          <w:tcPr>
            <w:tcW w:w="1644" w:type="dxa"/>
            <w:hideMark/>
          </w:tcPr>
          <w:p w14:paraId="0E3A72E9" w14:textId="77777777" w:rsidR="005B38A6" w:rsidRPr="009C3222" w:rsidRDefault="005B38A6" w:rsidP="008C7509">
            <w:pPr>
              <w:spacing w:line="276" w:lineRule="auto"/>
              <w:jc w:val="both"/>
              <w:rPr>
                <w:rFonts w:eastAsia="Calibri"/>
              </w:rPr>
            </w:pPr>
            <w:r w:rsidRPr="009C3222">
              <w:rPr>
                <w:rFonts w:eastAsia="Calibri"/>
              </w:rPr>
              <w:t>X-ray</w:t>
            </w:r>
          </w:p>
        </w:tc>
        <w:tc>
          <w:tcPr>
            <w:tcW w:w="1410" w:type="dxa"/>
            <w:hideMark/>
          </w:tcPr>
          <w:p w14:paraId="73570785" w14:textId="77777777" w:rsidR="005B38A6" w:rsidRPr="009C3222" w:rsidRDefault="005B38A6" w:rsidP="008C7509">
            <w:pPr>
              <w:spacing w:line="276" w:lineRule="auto"/>
              <w:jc w:val="both"/>
              <w:rPr>
                <w:rFonts w:eastAsia="Calibri"/>
              </w:rPr>
            </w:pPr>
            <w:r w:rsidRPr="009C3222">
              <w:rPr>
                <w:rFonts w:eastAsia="Calibri"/>
              </w:rPr>
              <w:t>1.95</w:t>
            </w:r>
          </w:p>
        </w:tc>
        <w:tc>
          <w:tcPr>
            <w:tcW w:w="1173" w:type="dxa"/>
            <w:hideMark/>
          </w:tcPr>
          <w:p w14:paraId="6CC876F8" w14:textId="77777777" w:rsidR="005B38A6" w:rsidRPr="009C3222" w:rsidRDefault="005B38A6" w:rsidP="008C7509">
            <w:pPr>
              <w:spacing w:line="276" w:lineRule="auto"/>
              <w:jc w:val="both"/>
              <w:rPr>
                <w:rFonts w:eastAsia="Calibri"/>
              </w:rPr>
            </w:pPr>
            <w:r w:rsidRPr="009C3222">
              <w:rPr>
                <w:rFonts w:eastAsia="Calibri"/>
              </w:rPr>
              <w:t>E/G/H/I</w:t>
            </w:r>
          </w:p>
        </w:tc>
        <w:tc>
          <w:tcPr>
            <w:tcW w:w="1410" w:type="dxa"/>
            <w:shd w:val="clear" w:color="auto" w:fill="auto"/>
            <w:hideMark/>
          </w:tcPr>
          <w:p w14:paraId="6188F975" w14:textId="77777777" w:rsidR="005B38A6" w:rsidRPr="009C3222" w:rsidRDefault="005B38A6" w:rsidP="008C7509">
            <w:pPr>
              <w:spacing w:line="276" w:lineRule="auto"/>
              <w:jc w:val="both"/>
              <w:rPr>
                <w:rFonts w:eastAsia="Calibri"/>
              </w:rPr>
            </w:pPr>
            <w:r w:rsidRPr="009C3222">
              <w:rPr>
                <w:rFonts w:eastAsia="Calibri"/>
              </w:rPr>
              <w:t>66-88</w:t>
            </w:r>
          </w:p>
        </w:tc>
        <w:tc>
          <w:tcPr>
            <w:tcW w:w="2120" w:type="dxa"/>
            <w:shd w:val="clear" w:color="auto" w:fill="auto"/>
          </w:tcPr>
          <w:p w14:paraId="5ED6F6F6" w14:textId="77777777" w:rsidR="005B38A6" w:rsidRPr="009C3222" w:rsidRDefault="005B38A6" w:rsidP="008C7509">
            <w:pPr>
              <w:spacing w:line="276" w:lineRule="auto"/>
              <w:jc w:val="both"/>
              <w:rPr>
                <w:rFonts w:eastAsia="Calibri"/>
              </w:rPr>
            </w:pPr>
            <w:r w:rsidRPr="009C3222">
              <w:rPr>
                <w:rFonts w:eastAsia="Calibri"/>
              </w:rPr>
              <w:t>23aa only</w:t>
            </w:r>
          </w:p>
        </w:tc>
      </w:tr>
      <w:tr w:rsidR="005B38A6" w:rsidRPr="009C3222" w14:paraId="4FFB845C" w14:textId="77777777" w:rsidTr="00197C03">
        <w:trPr>
          <w:trHeight w:val="200"/>
        </w:trPr>
        <w:tc>
          <w:tcPr>
            <w:tcW w:w="1174" w:type="dxa"/>
            <w:hideMark/>
          </w:tcPr>
          <w:p w14:paraId="143A26D5" w14:textId="77777777" w:rsidR="005B38A6" w:rsidRPr="009C3222" w:rsidRDefault="005B38A6" w:rsidP="008C7509">
            <w:pPr>
              <w:spacing w:line="276" w:lineRule="auto"/>
              <w:jc w:val="both"/>
              <w:rPr>
                <w:rFonts w:eastAsia="Calibri"/>
              </w:rPr>
            </w:pPr>
            <w:r w:rsidRPr="009C3222">
              <w:rPr>
                <w:rFonts w:eastAsia="Calibri"/>
              </w:rPr>
              <w:t>6ICV</w:t>
            </w:r>
          </w:p>
        </w:tc>
        <w:tc>
          <w:tcPr>
            <w:tcW w:w="1644" w:type="dxa"/>
            <w:hideMark/>
          </w:tcPr>
          <w:p w14:paraId="15F065F7" w14:textId="77777777" w:rsidR="005B38A6" w:rsidRPr="009C3222" w:rsidRDefault="005B38A6" w:rsidP="008C7509">
            <w:pPr>
              <w:spacing w:line="276" w:lineRule="auto"/>
              <w:jc w:val="both"/>
              <w:rPr>
                <w:rFonts w:eastAsia="Calibri"/>
              </w:rPr>
            </w:pPr>
            <w:r w:rsidRPr="009C3222">
              <w:rPr>
                <w:rFonts w:eastAsia="Calibri"/>
              </w:rPr>
              <w:t>X-ray</w:t>
            </w:r>
          </w:p>
        </w:tc>
        <w:tc>
          <w:tcPr>
            <w:tcW w:w="1410" w:type="dxa"/>
            <w:hideMark/>
          </w:tcPr>
          <w:p w14:paraId="42846B21" w14:textId="77777777" w:rsidR="005B38A6" w:rsidRPr="009C3222" w:rsidRDefault="005B38A6" w:rsidP="008C7509">
            <w:pPr>
              <w:spacing w:line="276" w:lineRule="auto"/>
              <w:jc w:val="both"/>
              <w:rPr>
                <w:rFonts w:eastAsia="Calibri"/>
              </w:rPr>
            </w:pPr>
            <w:r w:rsidRPr="009C3222">
              <w:rPr>
                <w:rFonts w:eastAsia="Calibri"/>
              </w:rPr>
              <w:t>2.15</w:t>
            </w:r>
          </w:p>
        </w:tc>
        <w:tc>
          <w:tcPr>
            <w:tcW w:w="1173" w:type="dxa"/>
            <w:hideMark/>
          </w:tcPr>
          <w:p w14:paraId="6D0EA5E1" w14:textId="77777777" w:rsidR="005B38A6" w:rsidRPr="009C3222" w:rsidRDefault="005B38A6" w:rsidP="008C7509">
            <w:pPr>
              <w:spacing w:line="276" w:lineRule="auto"/>
              <w:jc w:val="both"/>
              <w:rPr>
                <w:rFonts w:eastAsia="Calibri"/>
              </w:rPr>
            </w:pPr>
            <w:r w:rsidRPr="009C3222">
              <w:rPr>
                <w:rFonts w:eastAsia="Calibri"/>
              </w:rPr>
              <w:t>C/D</w:t>
            </w:r>
          </w:p>
        </w:tc>
        <w:tc>
          <w:tcPr>
            <w:tcW w:w="1410" w:type="dxa"/>
            <w:shd w:val="clear" w:color="auto" w:fill="auto"/>
            <w:hideMark/>
          </w:tcPr>
          <w:p w14:paraId="65FEA139" w14:textId="77777777" w:rsidR="005B38A6" w:rsidRPr="009C3222" w:rsidRDefault="005B38A6" w:rsidP="008C7509">
            <w:pPr>
              <w:spacing w:line="276" w:lineRule="auto"/>
              <w:jc w:val="both"/>
              <w:rPr>
                <w:rFonts w:eastAsia="Calibri"/>
              </w:rPr>
            </w:pPr>
            <w:r w:rsidRPr="009C3222">
              <w:rPr>
                <w:rFonts w:eastAsia="Calibri"/>
              </w:rPr>
              <w:t>66-88</w:t>
            </w:r>
          </w:p>
        </w:tc>
        <w:tc>
          <w:tcPr>
            <w:tcW w:w="2120" w:type="dxa"/>
            <w:shd w:val="clear" w:color="auto" w:fill="auto"/>
          </w:tcPr>
          <w:p w14:paraId="747BE48A" w14:textId="77777777" w:rsidR="005B38A6" w:rsidRPr="009C3222" w:rsidRDefault="005B38A6" w:rsidP="008C7509">
            <w:pPr>
              <w:spacing w:line="276" w:lineRule="auto"/>
              <w:jc w:val="both"/>
              <w:rPr>
                <w:rFonts w:eastAsia="Calibri"/>
              </w:rPr>
            </w:pPr>
            <w:r w:rsidRPr="009C3222">
              <w:rPr>
                <w:rFonts w:eastAsia="Calibri"/>
              </w:rPr>
              <w:t>23aa</w:t>
            </w:r>
          </w:p>
        </w:tc>
      </w:tr>
      <w:tr w:rsidR="005B38A6" w:rsidRPr="009C3222" w14:paraId="65DCD46E" w14:textId="77777777" w:rsidTr="00197C03">
        <w:trPr>
          <w:trHeight w:val="204"/>
        </w:trPr>
        <w:tc>
          <w:tcPr>
            <w:tcW w:w="1174" w:type="dxa"/>
            <w:hideMark/>
          </w:tcPr>
          <w:p w14:paraId="7F118B92" w14:textId="77777777" w:rsidR="005B38A6" w:rsidRPr="009C3222" w:rsidRDefault="005B38A6" w:rsidP="008C7509">
            <w:pPr>
              <w:spacing w:line="276" w:lineRule="auto"/>
              <w:jc w:val="both"/>
              <w:rPr>
                <w:rFonts w:eastAsia="Calibri"/>
              </w:rPr>
            </w:pPr>
            <w:r w:rsidRPr="009C3222">
              <w:rPr>
                <w:rFonts w:eastAsia="Calibri"/>
              </w:rPr>
              <w:t>6MBJ</w:t>
            </w:r>
          </w:p>
        </w:tc>
        <w:tc>
          <w:tcPr>
            <w:tcW w:w="1644" w:type="dxa"/>
            <w:hideMark/>
          </w:tcPr>
          <w:p w14:paraId="5F244B2F" w14:textId="77777777" w:rsidR="005B38A6" w:rsidRPr="009C3222" w:rsidRDefault="005B38A6" w:rsidP="008C7509">
            <w:pPr>
              <w:spacing w:line="276" w:lineRule="auto"/>
              <w:jc w:val="both"/>
              <w:rPr>
                <w:rFonts w:eastAsia="Calibri"/>
              </w:rPr>
            </w:pPr>
            <w:r w:rsidRPr="009C3222">
              <w:rPr>
                <w:rFonts w:eastAsia="Calibri"/>
              </w:rPr>
              <w:t>X-ray</w:t>
            </w:r>
          </w:p>
        </w:tc>
        <w:tc>
          <w:tcPr>
            <w:tcW w:w="1410" w:type="dxa"/>
            <w:hideMark/>
          </w:tcPr>
          <w:p w14:paraId="0E6540B0" w14:textId="77777777" w:rsidR="005B38A6" w:rsidRPr="009C3222" w:rsidRDefault="005B38A6" w:rsidP="008C7509">
            <w:pPr>
              <w:spacing w:line="276" w:lineRule="auto"/>
              <w:jc w:val="both"/>
              <w:rPr>
                <w:rFonts w:eastAsia="Calibri"/>
              </w:rPr>
            </w:pPr>
            <w:r w:rsidRPr="009C3222">
              <w:rPr>
                <w:rFonts w:eastAsia="Calibri"/>
              </w:rPr>
              <w:t>1.78</w:t>
            </w:r>
          </w:p>
        </w:tc>
        <w:tc>
          <w:tcPr>
            <w:tcW w:w="1173" w:type="dxa"/>
            <w:hideMark/>
          </w:tcPr>
          <w:p w14:paraId="5D6F6804" w14:textId="77777777" w:rsidR="005B38A6" w:rsidRPr="009C3222" w:rsidRDefault="005B38A6" w:rsidP="008C7509">
            <w:pPr>
              <w:spacing w:line="276" w:lineRule="auto"/>
              <w:jc w:val="both"/>
              <w:rPr>
                <w:rFonts w:eastAsia="Calibri"/>
              </w:rPr>
            </w:pPr>
            <w:r w:rsidRPr="009C3222">
              <w:rPr>
                <w:rFonts w:eastAsia="Calibri"/>
              </w:rPr>
              <w:t>Y/Z</w:t>
            </w:r>
          </w:p>
        </w:tc>
        <w:tc>
          <w:tcPr>
            <w:tcW w:w="1410" w:type="dxa"/>
            <w:shd w:val="clear" w:color="auto" w:fill="auto"/>
            <w:hideMark/>
          </w:tcPr>
          <w:p w14:paraId="15F6579E" w14:textId="77777777" w:rsidR="005B38A6" w:rsidRPr="009C3222" w:rsidRDefault="005B38A6" w:rsidP="008C7509">
            <w:pPr>
              <w:spacing w:line="276" w:lineRule="auto"/>
              <w:jc w:val="both"/>
              <w:rPr>
                <w:rFonts w:eastAsia="Calibri"/>
              </w:rPr>
            </w:pPr>
            <w:r w:rsidRPr="009C3222">
              <w:rPr>
                <w:rFonts w:eastAsia="Calibri"/>
              </w:rPr>
              <w:t>66-80</w:t>
            </w:r>
          </w:p>
        </w:tc>
        <w:tc>
          <w:tcPr>
            <w:tcW w:w="2120" w:type="dxa"/>
            <w:shd w:val="clear" w:color="auto" w:fill="auto"/>
          </w:tcPr>
          <w:p w14:paraId="268C0D09" w14:textId="77777777" w:rsidR="005B38A6" w:rsidRPr="009C3222" w:rsidRDefault="005B38A6" w:rsidP="008C7509">
            <w:pPr>
              <w:spacing w:line="276" w:lineRule="auto"/>
              <w:jc w:val="both"/>
              <w:rPr>
                <w:rFonts w:eastAsia="Calibri"/>
              </w:rPr>
            </w:pPr>
            <w:r w:rsidRPr="009C3222">
              <w:rPr>
                <w:rFonts w:eastAsia="Calibri"/>
              </w:rPr>
              <w:t>15aa</w:t>
            </w:r>
          </w:p>
        </w:tc>
      </w:tr>
      <w:tr w:rsidR="005B38A6" w:rsidRPr="009C3222" w14:paraId="2CA80546" w14:textId="77777777" w:rsidTr="00197C03">
        <w:trPr>
          <w:trHeight w:val="204"/>
        </w:trPr>
        <w:tc>
          <w:tcPr>
            <w:tcW w:w="1174" w:type="dxa"/>
            <w:hideMark/>
          </w:tcPr>
          <w:p w14:paraId="63CE68B5" w14:textId="77777777" w:rsidR="005B38A6" w:rsidRPr="009C3222" w:rsidRDefault="005B38A6" w:rsidP="008C7509">
            <w:pPr>
              <w:spacing w:line="276" w:lineRule="auto"/>
              <w:jc w:val="both"/>
              <w:rPr>
                <w:rFonts w:eastAsia="Calibri"/>
              </w:rPr>
            </w:pPr>
            <w:r w:rsidRPr="009C3222">
              <w:rPr>
                <w:rFonts w:eastAsia="Calibri"/>
              </w:rPr>
              <w:t>6MBK</w:t>
            </w:r>
          </w:p>
        </w:tc>
        <w:tc>
          <w:tcPr>
            <w:tcW w:w="1644" w:type="dxa"/>
            <w:hideMark/>
          </w:tcPr>
          <w:p w14:paraId="0093E56A" w14:textId="77777777" w:rsidR="005B38A6" w:rsidRPr="009C3222" w:rsidRDefault="005B38A6" w:rsidP="008C7509">
            <w:pPr>
              <w:spacing w:line="276" w:lineRule="auto"/>
              <w:jc w:val="both"/>
              <w:rPr>
                <w:rFonts w:eastAsia="Calibri"/>
              </w:rPr>
            </w:pPr>
            <w:r w:rsidRPr="009C3222">
              <w:rPr>
                <w:rFonts w:eastAsia="Calibri"/>
              </w:rPr>
              <w:t>X-ray</w:t>
            </w:r>
          </w:p>
        </w:tc>
        <w:tc>
          <w:tcPr>
            <w:tcW w:w="1410" w:type="dxa"/>
            <w:hideMark/>
          </w:tcPr>
          <w:p w14:paraId="44D4B813" w14:textId="77777777" w:rsidR="005B38A6" w:rsidRPr="009C3222" w:rsidRDefault="005B38A6" w:rsidP="008C7509">
            <w:pPr>
              <w:spacing w:line="276" w:lineRule="auto"/>
              <w:jc w:val="both"/>
              <w:rPr>
                <w:rFonts w:eastAsia="Calibri"/>
              </w:rPr>
            </w:pPr>
            <w:r w:rsidRPr="009C3222">
              <w:rPr>
                <w:rFonts w:eastAsia="Calibri"/>
              </w:rPr>
              <w:t>1.69</w:t>
            </w:r>
          </w:p>
        </w:tc>
        <w:tc>
          <w:tcPr>
            <w:tcW w:w="1173" w:type="dxa"/>
            <w:hideMark/>
          </w:tcPr>
          <w:p w14:paraId="2FA67CF5" w14:textId="77777777" w:rsidR="005B38A6" w:rsidRPr="009C3222" w:rsidRDefault="005B38A6" w:rsidP="008C7509">
            <w:pPr>
              <w:spacing w:line="276" w:lineRule="auto"/>
              <w:jc w:val="both"/>
              <w:rPr>
                <w:rFonts w:eastAsia="Calibri"/>
              </w:rPr>
            </w:pPr>
            <w:r w:rsidRPr="009C3222">
              <w:rPr>
                <w:rFonts w:eastAsia="Calibri"/>
              </w:rPr>
              <w:t>Y/Z</w:t>
            </w:r>
          </w:p>
        </w:tc>
        <w:tc>
          <w:tcPr>
            <w:tcW w:w="1410" w:type="dxa"/>
            <w:shd w:val="clear" w:color="auto" w:fill="auto"/>
            <w:hideMark/>
          </w:tcPr>
          <w:p w14:paraId="21148FF5" w14:textId="77777777" w:rsidR="005B38A6" w:rsidRPr="009C3222" w:rsidRDefault="005B38A6" w:rsidP="008C7509">
            <w:pPr>
              <w:spacing w:line="276" w:lineRule="auto"/>
              <w:jc w:val="both"/>
              <w:rPr>
                <w:rFonts w:eastAsia="Calibri"/>
              </w:rPr>
            </w:pPr>
            <w:r w:rsidRPr="009C3222">
              <w:rPr>
                <w:rFonts w:eastAsia="Calibri"/>
              </w:rPr>
              <w:t>66-80</w:t>
            </w:r>
          </w:p>
        </w:tc>
        <w:tc>
          <w:tcPr>
            <w:tcW w:w="2120" w:type="dxa"/>
            <w:shd w:val="clear" w:color="auto" w:fill="auto"/>
          </w:tcPr>
          <w:p w14:paraId="2CE37263" w14:textId="77777777" w:rsidR="005B38A6" w:rsidRPr="009C3222" w:rsidRDefault="005B38A6" w:rsidP="008C7509">
            <w:pPr>
              <w:spacing w:line="276" w:lineRule="auto"/>
              <w:jc w:val="both"/>
              <w:rPr>
                <w:rFonts w:eastAsia="Calibri"/>
              </w:rPr>
            </w:pPr>
            <w:r w:rsidRPr="009C3222">
              <w:rPr>
                <w:rFonts w:eastAsia="Calibri"/>
              </w:rPr>
              <w:t>15aa</w:t>
            </w:r>
          </w:p>
        </w:tc>
      </w:tr>
      <w:tr w:rsidR="005B38A6" w:rsidRPr="009C3222" w14:paraId="60303244" w14:textId="77777777" w:rsidTr="00197C03">
        <w:trPr>
          <w:trHeight w:val="200"/>
        </w:trPr>
        <w:tc>
          <w:tcPr>
            <w:tcW w:w="1174" w:type="dxa"/>
            <w:hideMark/>
          </w:tcPr>
          <w:p w14:paraId="44DF28F1" w14:textId="77777777" w:rsidR="005B38A6" w:rsidRPr="009C3222" w:rsidRDefault="005B38A6" w:rsidP="008C7509">
            <w:pPr>
              <w:spacing w:line="276" w:lineRule="auto"/>
              <w:jc w:val="both"/>
              <w:rPr>
                <w:rFonts w:eastAsia="Calibri"/>
              </w:rPr>
            </w:pPr>
            <w:r w:rsidRPr="009C3222">
              <w:rPr>
                <w:rFonts w:eastAsia="Calibri"/>
              </w:rPr>
              <w:t>6MBL</w:t>
            </w:r>
          </w:p>
        </w:tc>
        <w:tc>
          <w:tcPr>
            <w:tcW w:w="1644" w:type="dxa"/>
            <w:hideMark/>
          </w:tcPr>
          <w:p w14:paraId="40328F93" w14:textId="77777777" w:rsidR="005B38A6" w:rsidRPr="009C3222" w:rsidRDefault="005B38A6" w:rsidP="008C7509">
            <w:pPr>
              <w:spacing w:line="276" w:lineRule="auto"/>
              <w:jc w:val="both"/>
              <w:rPr>
                <w:rFonts w:eastAsia="Calibri"/>
              </w:rPr>
            </w:pPr>
            <w:r w:rsidRPr="009C3222">
              <w:rPr>
                <w:rFonts w:eastAsia="Calibri"/>
              </w:rPr>
              <w:t>X-ray</w:t>
            </w:r>
          </w:p>
        </w:tc>
        <w:tc>
          <w:tcPr>
            <w:tcW w:w="1410" w:type="dxa"/>
            <w:hideMark/>
          </w:tcPr>
          <w:p w14:paraId="6EBAD510" w14:textId="77777777" w:rsidR="005B38A6" w:rsidRPr="009C3222" w:rsidRDefault="005B38A6" w:rsidP="008C7509">
            <w:pPr>
              <w:spacing w:line="276" w:lineRule="auto"/>
              <w:jc w:val="both"/>
              <w:rPr>
                <w:rFonts w:eastAsia="Calibri"/>
              </w:rPr>
            </w:pPr>
            <w:r w:rsidRPr="009C3222">
              <w:rPr>
                <w:rFonts w:eastAsia="Calibri"/>
              </w:rPr>
              <w:t>2.20</w:t>
            </w:r>
          </w:p>
        </w:tc>
        <w:tc>
          <w:tcPr>
            <w:tcW w:w="1173" w:type="dxa"/>
            <w:hideMark/>
          </w:tcPr>
          <w:p w14:paraId="108CBEC7" w14:textId="77777777" w:rsidR="005B38A6" w:rsidRPr="009C3222" w:rsidRDefault="005B38A6" w:rsidP="008C7509">
            <w:pPr>
              <w:spacing w:line="276" w:lineRule="auto"/>
              <w:jc w:val="both"/>
              <w:rPr>
                <w:rFonts w:eastAsia="Calibri"/>
              </w:rPr>
            </w:pPr>
            <w:r w:rsidRPr="009C3222">
              <w:rPr>
                <w:rFonts w:eastAsia="Calibri"/>
              </w:rPr>
              <w:t>Y</w:t>
            </w:r>
          </w:p>
        </w:tc>
        <w:tc>
          <w:tcPr>
            <w:tcW w:w="1410" w:type="dxa"/>
            <w:shd w:val="clear" w:color="auto" w:fill="auto"/>
            <w:hideMark/>
          </w:tcPr>
          <w:p w14:paraId="027F846E" w14:textId="77777777" w:rsidR="005B38A6" w:rsidRPr="009C3222" w:rsidRDefault="005B38A6" w:rsidP="008C7509">
            <w:pPr>
              <w:spacing w:line="276" w:lineRule="auto"/>
              <w:jc w:val="both"/>
              <w:rPr>
                <w:rFonts w:eastAsia="Calibri"/>
              </w:rPr>
            </w:pPr>
            <w:r w:rsidRPr="009C3222">
              <w:rPr>
                <w:rFonts w:eastAsia="Calibri"/>
              </w:rPr>
              <w:t>66-80</w:t>
            </w:r>
          </w:p>
        </w:tc>
        <w:tc>
          <w:tcPr>
            <w:tcW w:w="2120" w:type="dxa"/>
            <w:shd w:val="clear" w:color="auto" w:fill="auto"/>
          </w:tcPr>
          <w:p w14:paraId="710822E9" w14:textId="77777777" w:rsidR="005B38A6" w:rsidRPr="009C3222" w:rsidRDefault="005B38A6" w:rsidP="008C7509">
            <w:pPr>
              <w:spacing w:line="276" w:lineRule="auto"/>
              <w:jc w:val="both"/>
              <w:rPr>
                <w:rFonts w:eastAsia="Calibri"/>
              </w:rPr>
            </w:pPr>
            <w:r w:rsidRPr="009C3222">
              <w:rPr>
                <w:rFonts w:eastAsia="Calibri"/>
              </w:rPr>
              <w:t>15aa</w:t>
            </w:r>
          </w:p>
        </w:tc>
      </w:tr>
    </w:tbl>
    <w:p w14:paraId="34054195" w14:textId="77777777" w:rsidR="005B38A6" w:rsidRPr="009C3222" w:rsidRDefault="005B38A6" w:rsidP="005B38A6">
      <w:pPr>
        <w:spacing w:line="276" w:lineRule="auto"/>
        <w:ind w:left="426"/>
        <w:jc w:val="both"/>
      </w:pPr>
    </w:p>
    <w:p w14:paraId="782FCA73" w14:textId="77777777" w:rsidR="00EC28A7" w:rsidRDefault="00EC28A7" w:rsidP="00EC28A7">
      <w:pPr>
        <w:tabs>
          <w:tab w:val="left" w:pos="1368"/>
        </w:tabs>
      </w:pPr>
    </w:p>
    <w:p w14:paraId="7F5E11FF" w14:textId="60C7E5B3" w:rsidR="00EC28A7" w:rsidRDefault="00C34B10" w:rsidP="00EC28A7">
      <w:pPr>
        <w:tabs>
          <w:tab w:val="left" w:pos="1368"/>
        </w:tabs>
        <w:rPr>
          <w:b/>
        </w:rPr>
      </w:pPr>
      <w:r>
        <w:rPr>
          <w:b/>
        </w:rPr>
        <w:t>References:</w:t>
      </w:r>
    </w:p>
    <w:p w14:paraId="7C799EA4" w14:textId="4A1ED6E0" w:rsidR="00C34B10" w:rsidRPr="00C34B10" w:rsidRDefault="00C34B10" w:rsidP="00C34B10">
      <w:pPr>
        <w:pStyle w:val="ListParagraph"/>
        <w:numPr>
          <w:ilvl w:val="0"/>
          <w:numId w:val="2"/>
        </w:numPr>
        <w:tabs>
          <w:tab w:val="left" w:pos="1368"/>
        </w:tabs>
      </w:pPr>
      <w:r w:rsidRPr="00C34B10">
        <w:t xml:space="preserve">The </w:t>
      </w:r>
      <w:proofErr w:type="spellStart"/>
      <w:r w:rsidRPr="00C34B10">
        <w:t>UniProt</w:t>
      </w:r>
      <w:proofErr w:type="spellEnd"/>
      <w:r w:rsidRPr="00C34B10">
        <w:t xml:space="preserve"> Consortium, </w:t>
      </w:r>
      <w:proofErr w:type="spellStart"/>
      <w:r w:rsidRPr="00C34B10">
        <w:t>UniProt</w:t>
      </w:r>
      <w:proofErr w:type="spellEnd"/>
      <w:r w:rsidRPr="00C34B10">
        <w:t xml:space="preserve">: the universal protein knowledgebase in 2021, </w:t>
      </w:r>
      <w:r w:rsidR="00AC50A8" w:rsidRPr="00AC50A8">
        <w:rPr>
          <w:i/>
        </w:rPr>
        <w:t>Nucleic Acids Res</w:t>
      </w:r>
      <w:r>
        <w:t xml:space="preserve">, </w:t>
      </w:r>
      <w:r w:rsidR="00215070">
        <w:t>49(</w:t>
      </w:r>
      <w:r>
        <w:t>D1</w:t>
      </w:r>
      <w:r w:rsidR="00215070">
        <w:t>)</w:t>
      </w:r>
      <w:r>
        <w:t xml:space="preserve">, D480–D489 </w:t>
      </w:r>
      <w:r w:rsidRPr="00C34B10">
        <w:t>(2021).</w:t>
      </w:r>
    </w:p>
    <w:sectPr w:rsidR="00C34B10" w:rsidRPr="00C34B10" w:rsidSect="00F4090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1B74" w14:textId="77777777" w:rsidR="00E27902" w:rsidRDefault="00E27902" w:rsidP="00B27DF2">
      <w:r>
        <w:separator/>
      </w:r>
    </w:p>
  </w:endnote>
  <w:endnote w:type="continuationSeparator" w:id="0">
    <w:p w14:paraId="7E8F7993" w14:textId="77777777" w:rsidR="00E27902" w:rsidRDefault="00E27902" w:rsidP="00B2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559552"/>
      <w:docPartObj>
        <w:docPartGallery w:val="Page Numbers (Bottom of Page)"/>
        <w:docPartUnique/>
      </w:docPartObj>
    </w:sdtPr>
    <w:sdtEndPr>
      <w:rPr>
        <w:rStyle w:val="PageNumber"/>
      </w:rPr>
    </w:sdtEndPr>
    <w:sdtContent>
      <w:p w14:paraId="7B93BBD3" w14:textId="36D29D15" w:rsidR="00B27DF2" w:rsidRDefault="00B27DF2" w:rsidP="007C15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0AF58" w14:textId="77777777" w:rsidR="00B27DF2" w:rsidRDefault="00B27DF2" w:rsidP="00B27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818720"/>
      <w:docPartObj>
        <w:docPartGallery w:val="Page Numbers (Bottom of Page)"/>
        <w:docPartUnique/>
      </w:docPartObj>
    </w:sdtPr>
    <w:sdtEndPr>
      <w:rPr>
        <w:rStyle w:val="PageNumber"/>
      </w:rPr>
    </w:sdtEndPr>
    <w:sdtContent>
      <w:p w14:paraId="46684BDA" w14:textId="10819A1C" w:rsidR="00B27DF2" w:rsidRDefault="00B27DF2" w:rsidP="007C15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12B2F5" w14:textId="77777777" w:rsidR="00B27DF2" w:rsidRDefault="00B27DF2" w:rsidP="00B27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1F53" w14:textId="77777777" w:rsidR="00E27902" w:rsidRDefault="00E27902" w:rsidP="00B27DF2">
      <w:r>
        <w:separator/>
      </w:r>
    </w:p>
  </w:footnote>
  <w:footnote w:type="continuationSeparator" w:id="0">
    <w:p w14:paraId="1B0AF1AE" w14:textId="77777777" w:rsidR="00E27902" w:rsidRDefault="00E27902" w:rsidP="00B27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7FE"/>
    <w:multiLevelType w:val="hybridMultilevel"/>
    <w:tmpl w:val="A13C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907"/>
    <w:multiLevelType w:val="hybridMultilevel"/>
    <w:tmpl w:val="942AAF74"/>
    <w:lvl w:ilvl="0" w:tplc="C0B2D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D3"/>
    <w:rsid w:val="00013AA6"/>
    <w:rsid w:val="000A3A7F"/>
    <w:rsid w:val="001034D6"/>
    <w:rsid w:val="00120C5E"/>
    <w:rsid w:val="00152743"/>
    <w:rsid w:val="00180286"/>
    <w:rsid w:val="00197C03"/>
    <w:rsid w:val="001D181F"/>
    <w:rsid w:val="002007ED"/>
    <w:rsid w:val="00215070"/>
    <w:rsid w:val="0025170A"/>
    <w:rsid w:val="00253C19"/>
    <w:rsid w:val="002C4FD6"/>
    <w:rsid w:val="002F65AF"/>
    <w:rsid w:val="003135E6"/>
    <w:rsid w:val="00334321"/>
    <w:rsid w:val="00360D5B"/>
    <w:rsid w:val="00402C8B"/>
    <w:rsid w:val="00421D9E"/>
    <w:rsid w:val="00482C1C"/>
    <w:rsid w:val="004E3BFD"/>
    <w:rsid w:val="00556A79"/>
    <w:rsid w:val="00587209"/>
    <w:rsid w:val="005B38A6"/>
    <w:rsid w:val="005C7EB8"/>
    <w:rsid w:val="005E1F9D"/>
    <w:rsid w:val="005E2614"/>
    <w:rsid w:val="00601E39"/>
    <w:rsid w:val="0063476D"/>
    <w:rsid w:val="0065441E"/>
    <w:rsid w:val="006A23AA"/>
    <w:rsid w:val="006D3293"/>
    <w:rsid w:val="006E4C40"/>
    <w:rsid w:val="00712209"/>
    <w:rsid w:val="00767BAB"/>
    <w:rsid w:val="007A09D3"/>
    <w:rsid w:val="007B693C"/>
    <w:rsid w:val="007D7DE6"/>
    <w:rsid w:val="007E72E4"/>
    <w:rsid w:val="00840E80"/>
    <w:rsid w:val="0084540E"/>
    <w:rsid w:val="008F07D2"/>
    <w:rsid w:val="009259F3"/>
    <w:rsid w:val="00940589"/>
    <w:rsid w:val="00957B0D"/>
    <w:rsid w:val="009A010D"/>
    <w:rsid w:val="009A38C7"/>
    <w:rsid w:val="00A91536"/>
    <w:rsid w:val="00AA16CA"/>
    <w:rsid w:val="00AB419D"/>
    <w:rsid w:val="00AC50A8"/>
    <w:rsid w:val="00AF3343"/>
    <w:rsid w:val="00B045A1"/>
    <w:rsid w:val="00B27DF2"/>
    <w:rsid w:val="00B56297"/>
    <w:rsid w:val="00BA72ED"/>
    <w:rsid w:val="00BE1A54"/>
    <w:rsid w:val="00BE2E1F"/>
    <w:rsid w:val="00C34B10"/>
    <w:rsid w:val="00D35567"/>
    <w:rsid w:val="00D474A5"/>
    <w:rsid w:val="00D90CAD"/>
    <w:rsid w:val="00DA694F"/>
    <w:rsid w:val="00E10BA8"/>
    <w:rsid w:val="00E27902"/>
    <w:rsid w:val="00E62AF9"/>
    <w:rsid w:val="00E726A2"/>
    <w:rsid w:val="00E95B53"/>
    <w:rsid w:val="00EC28A7"/>
    <w:rsid w:val="00EF1469"/>
    <w:rsid w:val="00F2145D"/>
    <w:rsid w:val="00F40902"/>
    <w:rsid w:val="00F851BA"/>
    <w:rsid w:val="00F947E2"/>
    <w:rsid w:val="00FB6393"/>
    <w:rsid w:val="00FC68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2DE9"/>
  <w15:chartTrackingRefBased/>
  <w15:docId w15:val="{2B6BCE76-BF6F-5B48-9618-671304A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9D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27DF2"/>
    <w:pPr>
      <w:tabs>
        <w:tab w:val="center" w:pos="4680"/>
        <w:tab w:val="right" w:pos="9360"/>
      </w:tabs>
    </w:pPr>
  </w:style>
  <w:style w:type="character" w:customStyle="1" w:styleId="FooterChar">
    <w:name w:val="Footer Char"/>
    <w:basedOn w:val="DefaultParagraphFont"/>
    <w:link w:val="Footer"/>
    <w:uiPriority w:val="99"/>
    <w:rsid w:val="00B27DF2"/>
  </w:style>
  <w:style w:type="character" w:styleId="PageNumber">
    <w:name w:val="page number"/>
    <w:basedOn w:val="DefaultParagraphFont"/>
    <w:uiPriority w:val="99"/>
    <w:semiHidden/>
    <w:unhideWhenUsed/>
    <w:rsid w:val="00B27DF2"/>
  </w:style>
  <w:style w:type="paragraph" w:customStyle="1" w:styleId="Default">
    <w:name w:val="Default"/>
    <w:rsid w:val="00B27DF2"/>
    <w:pPr>
      <w:pBdr>
        <w:top w:val="nil"/>
        <w:left w:val="nil"/>
        <w:bottom w:val="nil"/>
        <w:right w:val="nil"/>
        <w:between w:val="nil"/>
        <w:bar w:val="nil"/>
      </w:pBdr>
      <w:spacing w:line="491" w:lineRule="auto"/>
      <w:ind w:right="4"/>
      <w:jc w:val="both"/>
    </w:pPr>
    <w:rPr>
      <w:rFonts w:ascii="Times New Roman" w:eastAsia="Arial Unicode MS" w:hAnsi="Times New Roman" w:cs="Arial Unicode MS"/>
      <w:b/>
      <w:bCs/>
      <w:color w:val="000000"/>
      <w:bdr w:val="nil"/>
      <w:lang w:val="en-US"/>
    </w:rPr>
  </w:style>
  <w:style w:type="paragraph" w:customStyle="1" w:styleId="TableStyle2">
    <w:name w:val="Table Style 2"/>
    <w:rsid w:val="00587209"/>
    <w:pPr>
      <w:pBdr>
        <w:top w:val="nil"/>
        <w:left w:val="nil"/>
        <w:bottom w:val="nil"/>
        <w:right w:val="nil"/>
        <w:between w:val="nil"/>
        <w:bar w:val="nil"/>
      </w:pBdr>
    </w:pPr>
    <w:rPr>
      <w:rFonts w:ascii="Helvetica Neue" w:eastAsia="Helvetica Neue" w:hAnsi="Helvetica Neue" w:cs="Helvetica Neue"/>
      <w:color w:val="000000"/>
      <w:sz w:val="20"/>
      <w:szCs w:val="20"/>
      <w:bdr w:val="nil"/>
      <w:lang w:val="en-US"/>
    </w:rPr>
  </w:style>
  <w:style w:type="paragraph" w:styleId="ListParagraph">
    <w:name w:val="List Paragraph"/>
    <w:basedOn w:val="Normal"/>
    <w:uiPriority w:val="34"/>
    <w:qFormat/>
    <w:rsid w:val="000A3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59">
      <w:bodyDiv w:val="1"/>
      <w:marLeft w:val="0"/>
      <w:marRight w:val="0"/>
      <w:marTop w:val="0"/>
      <w:marBottom w:val="0"/>
      <w:divBdr>
        <w:top w:val="none" w:sz="0" w:space="0" w:color="auto"/>
        <w:left w:val="none" w:sz="0" w:space="0" w:color="auto"/>
        <w:bottom w:val="none" w:sz="0" w:space="0" w:color="auto"/>
        <w:right w:val="none" w:sz="0" w:space="0" w:color="auto"/>
      </w:divBdr>
      <w:divsChild>
        <w:div w:id="203637334">
          <w:marLeft w:val="0"/>
          <w:marRight w:val="0"/>
          <w:marTop w:val="0"/>
          <w:marBottom w:val="0"/>
          <w:divBdr>
            <w:top w:val="none" w:sz="0" w:space="0" w:color="auto"/>
            <w:left w:val="none" w:sz="0" w:space="0" w:color="auto"/>
            <w:bottom w:val="none" w:sz="0" w:space="0" w:color="auto"/>
            <w:right w:val="none" w:sz="0" w:space="0" w:color="auto"/>
          </w:divBdr>
          <w:divsChild>
            <w:div w:id="1244144916">
              <w:marLeft w:val="0"/>
              <w:marRight w:val="0"/>
              <w:marTop w:val="0"/>
              <w:marBottom w:val="0"/>
              <w:divBdr>
                <w:top w:val="none" w:sz="0" w:space="0" w:color="auto"/>
                <w:left w:val="none" w:sz="0" w:space="0" w:color="auto"/>
                <w:bottom w:val="none" w:sz="0" w:space="0" w:color="auto"/>
                <w:right w:val="none" w:sz="0" w:space="0" w:color="auto"/>
              </w:divBdr>
              <w:divsChild>
                <w:div w:id="771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7612">
      <w:bodyDiv w:val="1"/>
      <w:marLeft w:val="0"/>
      <w:marRight w:val="0"/>
      <w:marTop w:val="0"/>
      <w:marBottom w:val="0"/>
      <w:divBdr>
        <w:top w:val="none" w:sz="0" w:space="0" w:color="auto"/>
        <w:left w:val="none" w:sz="0" w:space="0" w:color="auto"/>
        <w:bottom w:val="none" w:sz="0" w:space="0" w:color="auto"/>
        <w:right w:val="none" w:sz="0" w:space="0" w:color="auto"/>
      </w:divBdr>
      <w:divsChild>
        <w:div w:id="493380014">
          <w:marLeft w:val="0"/>
          <w:marRight w:val="0"/>
          <w:marTop w:val="0"/>
          <w:marBottom w:val="0"/>
          <w:divBdr>
            <w:top w:val="none" w:sz="0" w:space="0" w:color="auto"/>
            <w:left w:val="none" w:sz="0" w:space="0" w:color="auto"/>
            <w:bottom w:val="none" w:sz="0" w:space="0" w:color="auto"/>
            <w:right w:val="none" w:sz="0" w:space="0" w:color="auto"/>
          </w:divBdr>
          <w:divsChild>
            <w:div w:id="2058046253">
              <w:marLeft w:val="0"/>
              <w:marRight w:val="0"/>
              <w:marTop w:val="0"/>
              <w:marBottom w:val="0"/>
              <w:divBdr>
                <w:top w:val="none" w:sz="0" w:space="0" w:color="auto"/>
                <w:left w:val="none" w:sz="0" w:space="0" w:color="auto"/>
                <w:bottom w:val="none" w:sz="0" w:space="0" w:color="auto"/>
                <w:right w:val="none" w:sz="0" w:space="0" w:color="auto"/>
              </w:divBdr>
              <w:divsChild>
                <w:div w:id="16099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0748">
      <w:bodyDiv w:val="1"/>
      <w:marLeft w:val="0"/>
      <w:marRight w:val="0"/>
      <w:marTop w:val="0"/>
      <w:marBottom w:val="0"/>
      <w:divBdr>
        <w:top w:val="none" w:sz="0" w:space="0" w:color="auto"/>
        <w:left w:val="none" w:sz="0" w:space="0" w:color="auto"/>
        <w:bottom w:val="none" w:sz="0" w:space="0" w:color="auto"/>
        <w:right w:val="none" w:sz="0" w:space="0" w:color="auto"/>
      </w:divBdr>
      <w:divsChild>
        <w:div w:id="1447309525">
          <w:marLeft w:val="0"/>
          <w:marRight w:val="0"/>
          <w:marTop w:val="0"/>
          <w:marBottom w:val="0"/>
          <w:divBdr>
            <w:top w:val="none" w:sz="0" w:space="0" w:color="auto"/>
            <w:left w:val="none" w:sz="0" w:space="0" w:color="auto"/>
            <w:bottom w:val="none" w:sz="0" w:space="0" w:color="auto"/>
            <w:right w:val="none" w:sz="0" w:space="0" w:color="auto"/>
          </w:divBdr>
          <w:divsChild>
            <w:div w:id="2038965883">
              <w:marLeft w:val="0"/>
              <w:marRight w:val="0"/>
              <w:marTop w:val="0"/>
              <w:marBottom w:val="0"/>
              <w:divBdr>
                <w:top w:val="none" w:sz="0" w:space="0" w:color="auto"/>
                <w:left w:val="none" w:sz="0" w:space="0" w:color="auto"/>
                <w:bottom w:val="none" w:sz="0" w:space="0" w:color="auto"/>
                <w:right w:val="none" w:sz="0" w:space="0" w:color="auto"/>
              </w:divBdr>
              <w:divsChild>
                <w:div w:id="783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2923">
      <w:bodyDiv w:val="1"/>
      <w:marLeft w:val="0"/>
      <w:marRight w:val="0"/>
      <w:marTop w:val="0"/>
      <w:marBottom w:val="0"/>
      <w:divBdr>
        <w:top w:val="none" w:sz="0" w:space="0" w:color="auto"/>
        <w:left w:val="none" w:sz="0" w:space="0" w:color="auto"/>
        <w:bottom w:val="none" w:sz="0" w:space="0" w:color="auto"/>
        <w:right w:val="none" w:sz="0" w:space="0" w:color="auto"/>
      </w:divBdr>
      <w:divsChild>
        <w:div w:id="2083218122">
          <w:marLeft w:val="0"/>
          <w:marRight w:val="0"/>
          <w:marTop w:val="0"/>
          <w:marBottom w:val="0"/>
          <w:divBdr>
            <w:top w:val="none" w:sz="0" w:space="0" w:color="auto"/>
            <w:left w:val="none" w:sz="0" w:space="0" w:color="auto"/>
            <w:bottom w:val="none" w:sz="0" w:space="0" w:color="auto"/>
            <w:right w:val="none" w:sz="0" w:space="0" w:color="auto"/>
          </w:divBdr>
          <w:divsChild>
            <w:div w:id="1989632140">
              <w:marLeft w:val="0"/>
              <w:marRight w:val="0"/>
              <w:marTop w:val="0"/>
              <w:marBottom w:val="0"/>
              <w:divBdr>
                <w:top w:val="none" w:sz="0" w:space="0" w:color="auto"/>
                <w:left w:val="none" w:sz="0" w:space="0" w:color="auto"/>
                <w:bottom w:val="none" w:sz="0" w:space="0" w:color="auto"/>
                <w:right w:val="none" w:sz="0" w:space="0" w:color="auto"/>
              </w:divBdr>
              <w:divsChild>
                <w:div w:id="1763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90">
      <w:bodyDiv w:val="1"/>
      <w:marLeft w:val="0"/>
      <w:marRight w:val="0"/>
      <w:marTop w:val="0"/>
      <w:marBottom w:val="0"/>
      <w:divBdr>
        <w:top w:val="none" w:sz="0" w:space="0" w:color="auto"/>
        <w:left w:val="none" w:sz="0" w:space="0" w:color="auto"/>
        <w:bottom w:val="none" w:sz="0" w:space="0" w:color="auto"/>
        <w:right w:val="none" w:sz="0" w:space="0" w:color="auto"/>
      </w:divBdr>
      <w:divsChild>
        <w:div w:id="125048270">
          <w:marLeft w:val="0"/>
          <w:marRight w:val="0"/>
          <w:marTop w:val="0"/>
          <w:marBottom w:val="0"/>
          <w:divBdr>
            <w:top w:val="none" w:sz="0" w:space="0" w:color="auto"/>
            <w:left w:val="none" w:sz="0" w:space="0" w:color="auto"/>
            <w:bottom w:val="none" w:sz="0" w:space="0" w:color="auto"/>
            <w:right w:val="none" w:sz="0" w:space="0" w:color="auto"/>
          </w:divBdr>
          <w:divsChild>
            <w:div w:id="515463234">
              <w:marLeft w:val="0"/>
              <w:marRight w:val="0"/>
              <w:marTop w:val="0"/>
              <w:marBottom w:val="0"/>
              <w:divBdr>
                <w:top w:val="none" w:sz="0" w:space="0" w:color="auto"/>
                <w:left w:val="none" w:sz="0" w:space="0" w:color="auto"/>
                <w:bottom w:val="none" w:sz="0" w:space="0" w:color="auto"/>
                <w:right w:val="none" w:sz="0" w:space="0" w:color="auto"/>
              </w:divBdr>
              <w:divsChild>
                <w:div w:id="8147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28">
      <w:bodyDiv w:val="1"/>
      <w:marLeft w:val="0"/>
      <w:marRight w:val="0"/>
      <w:marTop w:val="0"/>
      <w:marBottom w:val="0"/>
      <w:divBdr>
        <w:top w:val="none" w:sz="0" w:space="0" w:color="auto"/>
        <w:left w:val="none" w:sz="0" w:space="0" w:color="auto"/>
        <w:bottom w:val="none" w:sz="0" w:space="0" w:color="auto"/>
        <w:right w:val="none" w:sz="0" w:space="0" w:color="auto"/>
      </w:divBdr>
      <w:divsChild>
        <w:div w:id="1243104291">
          <w:marLeft w:val="0"/>
          <w:marRight w:val="0"/>
          <w:marTop w:val="0"/>
          <w:marBottom w:val="0"/>
          <w:divBdr>
            <w:top w:val="none" w:sz="0" w:space="0" w:color="auto"/>
            <w:left w:val="none" w:sz="0" w:space="0" w:color="auto"/>
            <w:bottom w:val="none" w:sz="0" w:space="0" w:color="auto"/>
            <w:right w:val="none" w:sz="0" w:space="0" w:color="auto"/>
          </w:divBdr>
          <w:divsChild>
            <w:div w:id="265771560">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0086">
      <w:bodyDiv w:val="1"/>
      <w:marLeft w:val="0"/>
      <w:marRight w:val="0"/>
      <w:marTop w:val="0"/>
      <w:marBottom w:val="0"/>
      <w:divBdr>
        <w:top w:val="none" w:sz="0" w:space="0" w:color="auto"/>
        <w:left w:val="none" w:sz="0" w:space="0" w:color="auto"/>
        <w:bottom w:val="none" w:sz="0" w:space="0" w:color="auto"/>
        <w:right w:val="none" w:sz="0" w:space="0" w:color="auto"/>
      </w:divBdr>
      <w:divsChild>
        <w:div w:id="331564200">
          <w:marLeft w:val="0"/>
          <w:marRight w:val="0"/>
          <w:marTop w:val="0"/>
          <w:marBottom w:val="0"/>
          <w:divBdr>
            <w:top w:val="none" w:sz="0" w:space="0" w:color="auto"/>
            <w:left w:val="none" w:sz="0" w:space="0" w:color="auto"/>
            <w:bottom w:val="none" w:sz="0" w:space="0" w:color="auto"/>
            <w:right w:val="none" w:sz="0" w:space="0" w:color="auto"/>
          </w:divBdr>
          <w:divsChild>
            <w:div w:id="1237978327">
              <w:marLeft w:val="0"/>
              <w:marRight w:val="0"/>
              <w:marTop w:val="0"/>
              <w:marBottom w:val="0"/>
              <w:divBdr>
                <w:top w:val="none" w:sz="0" w:space="0" w:color="auto"/>
                <w:left w:val="none" w:sz="0" w:space="0" w:color="auto"/>
                <w:bottom w:val="none" w:sz="0" w:space="0" w:color="auto"/>
                <w:right w:val="none" w:sz="0" w:space="0" w:color="auto"/>
              </w:divBdr>
              <w:divsChild>
                <w:div w:id="15186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7256">
      <w:bodyDiv w:val="1"/>
      <w:marLeft w:val="0"/>
      <w:marRight w:val="0"/>
      <w:marTop w:val="0"/>
      <w:marBottom w:val="0"/>
      <w:divBdr>
        <w:top w:val="none" w:sz="0" w:space="0" w:color="auto"/>
        <w:left w:val="none" w:sz="0" w:space="0" w:color="auto"/>
        <w:bottom w:val="none" w:sz="0" w:space="0" w:color="auto"/>
        <w:right w:val="none" w:sz="0" w:space="0" w:color="auto"/>
      </w:divBdr>
      <w:divsChild>
        <w:div w:id="1865823142">
          <w:marLeft w:val="0"/>
          <w:marRight w:val="0"/>
          <w:marTop w:val="0"/>
          <w:marBottom w:val="0"/>
          <w:divBdr>
            <w:top w:val="none" w:sz="0" w:space="0" w:color="auto"/>
            <w:left w:val="none" w:sz="0" w:space="0" w:color="auto"/>
            <w:bottom w:val="none" w:sz="0" w:space="0" w:color="auto"/>
            <w:right w:val="none" w:sz="0" w:space="0" w:color="auto"/>
          </w:divBdr>
          <w:divsChild>
            <w:div w:id="1461146229">
              <w:marLeft w:val="0"/>
              <w:marRight w:val="0"/>
              <w:marTop w:val="0"/>
              <w:marBottom w:val="0"/>
              <w:divBdr>
                <w:top w:val="none" w:sz="0" w:space="0" w:color="auto"/>
                <w:left w:val="none" w:sz="0" w:space="0" w:color="auto"/>
                <w:bottom w:val="none" w:sz="0" w:space="0" w:color="auto"/>
                <w:right w:val="none" w:sz="0" w:space="0" w:color="auto"/>
              </w:divBdr>
              <w:divsChild>
                <w:div w:id="9170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0116">
      <w:bodyDiv w:val="1"/>
      <w:marLeft w:val="0"/>
      <w:marRight w:val="0"/>
      <w:marTop w:val="0"/>
      <w:marBottom w:val="0"/>
      <w:divBdr>
        <w:top w:val="none" w:sz="0" w:space="0" w:color="auto"/>
        <w:left w:val="none" w:sz="0" w:space="0" w:color="auto"/>
        <w:bottom w:val="none" w:sz="0" w:space="0" w:color="auto"/>
        <w:right w:val="none" w:sz="0" w:space="0" w:color="auto"/>
      </w:divBdr>
      <w:divsChild>
        <w:div w:id="1267276682">
          <w:marLeft w:val="0"/>
          <w:marRight w:val="0"/>
          <w:marTop w:val="0"/>
          <w:marBottom w:val="0"/>
          <w:divBdr>
            <w:top w:val="none" w:sz="0" w:space="0" w:color="auto"/>
            <w:left w:val="none" w:sz="0" w:space="0" w:color="auto"/>
            <w:bottom w:val="none" w:sz="0" w:space="0" w:color="auto"/>
            <w:right w:val="none" w:sz="0" w:space="0" w:color="auto"/>
          </w:divBdr>
          <w:divsChild>
            <w:div w:id="968247536">
              <w:marLeft w:val="0"/>
              <w:marRight w:val="0"/>
              <w:marTop w:val="0"/>
              <w:marBottom w:val="0"/>
              <w:divBdr>
                <w:top w:val="none" w:sz="0" w:space="0" w:color="auto"/>
                <w:left w:val="none" w:sz="0" w:space="0" w:color="auto"/>
                <w:bottom w:val="none" w:sz="0" w:space="0" w:color="auto"/>
                <w:right w:val="none" w:sz="0" w:space="0" w:color="auto"/>
              </w:divBdr>
              <w:divsChild>
                <w:div w:id="13111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5867">
      <w:bodyDiv w:val="1"/>
      <w:marLeft w:val="0"/>
      <w:marRight w:val="0"/>
      <w:marTop w:val="0"/>
      <w:marBottom w:val="0"/>
      <w:divBdr>
        <w:top w:val="none" w:sz="0" w:space="0" w:color="auto"/>
        <w:left w:val="none" w:sz="0" w:space="0" w:color="auto"/>
        <w:bottom w:val="none" w:sz="0" w:space="0" w:color="auto"/>
        <w:right w:val="none" w:sz="0" w:space="0" w:color="auto"/>
      </w:divBdr>
      <w:divsChild>
        <w:div w:id="1298221805">
          <w:marLeft w:val="0"/>
          <w:marRight w:val="0"/>
          <w:marTop w:val="0"/>
          <w:marBottom w:val="0"/>
          <w:divBdr>
            <w:top w:val="none" w:sz="0" w:space="0" w:color="auto"/>
            <w:left w:val="none" w:sz="0" w:space="0" w:color="auto"/>
            <w:bottom w:val="none" w:sz="0" w:space="0" w:color="auto"/>
            <w:right w:val="none" w:sz="0" w:space="0" w:color="auto"/>
          </w:divBdr>
          <w:divsChild>
            <w:div w:id="2018999470">
              <w:marLeft w:val="0"/>
              <w:marRight w:val="0"/>
              <w:marTop w:val="0"/>
              <w:marBottom w:val="0"/>
              <w:divBdr>
                <w:top w:val="none" w:sz="0" w:space="0" w:color="auto"/>
                <w:left w:val="none" w:sz="0" w:space="0" w:color="auto"/>
                <w:bottom w:val="none" w:sz="0" w:space="0" w:color="auto"/>
                <w:right w:val="none" w:sz="0" w:space="0" w:color="auto"/>
              </w:divBdr>
              <w:divsChild>
                <w:div w:id="143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7614">
      <w:bodyDiv w:val="1"/>
      <w:marLeft w:val="0"/>
      <w:marRight w:val="0"/>
      <w:marTop w:val="0"/>
      <w:marBottom w:val="0"/>
      <w:divBdr>
        <w:top w:val="none" w:sz="0" w:space="0" w:color="auto"/>
        <w:left w:val="none" w:sz="0" w:space="0" w:color="auto"/>
        <w:bottom w:val="none" w:sz="0" w:space="0" w:color="auto"/>
        <w:right w:val="none" w:sz="0" w:space="0" w:color="auto"/>
      </w:divBdr>
      <w:divsChild>
        <w:div w:id="376928015">
          <w:marLeft w:val="0"/>
          <w:marRight w:val="0"/>
          <w:marTop w:val="0"/>
          <w:marBottom w:val="0"/>
          <w:divBdr>
            <w:top w:val="none" w:sz="0" w:space="0" w:color="auto"/>
            <w:left w:val="none" w:sz="0" w:space="0" w:color="auto"/>
            <w:bottom w:val="none" w:sz="0" w:space="0" w:color="auto"/>
            <w:right w:val="none" w:sz="0" w:space="0" w:color="auto"/>
          </w:divBdr>
          <w:divsChild>
            <w:div w:id="1198081983">
              <w:marLeft w:val="0"/>
              <w:marRight w:val="0"/>
              <w:marTop w:val="0"/>
              <w:marBottom w:val="0"/>
              <w:divBdr>
                <w:top w:val="none" w:sz="0" w:space="0" w:color="auto"/>
                <w:left w:val="none" w:sz="0" w:space="0" w:color="auto"/>
                <w:bottom w:val="none" w:sz="0" w:space="0" w:color="auto"/>
                <w:right w:val="none" w:sz="0" w:space="0" w:color="auto"/>
              </w:divBdr>
              <w:divsChild>
                <w:div w:id="3078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1626">
          <w:marLeft w:val="0"/>
          <w:marRight w:val="0"/>
          <w:marTop w:val="0"/>
          <w:marBottom w:val="0"/>
          <w:divBdr>
            <w:top w:val="none" w:sz="0" w:space="0" w:color="auto"/>
            <w:left w:val="none" w:sz="0" w:space="0" w:color="auto"/>
            <w:bottom w:val="none" w:sz="0" w:space="0" w:color="auto"/>
            <w:right w:val="none" w:sz="0" w:space="0" w:color="auto"/>
          </w:divBdr>
          <w:divsChild>
            <w:div w:id="95830409">
              <w:marLeft w:val="0"/>
              <w:marRight w:val="0"/>
              <w:marTop w:val="0"/>
              <w:marBottom w:val="0"/>
              <w:divBdr>
                <w:top w:val="none" w:sz="0" w:space="0" w:color="auto"/>
                <w:left w:val="none" w:sz="0" w:space="0" w:color="auto"/>
                <w:bottom w:val="none" w:sz="0" w:space="0" w:color="auto"/>
                <w:right w:val="none" w:sz="0" w:space="0" w:color="auto"/>
              </w:divBdr>
              <w:divsChild>
                <w:div w:id="42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0025">
      <w:bodyDiv w:val="1"/>
      <w:marLeft w:val="0"/>
      <w:marRight w:val="0"/>
      <w:marTop w:val="0"/>
      <w:marBottom w:val="0"/>
      <w:divBdr>
        <w:top w:val="none" w:sz="0" w:space="0" w:color="auto"/>
        <w:left w:val="none" w:sz="0" w:space="0" w:color="auto"/>
        <w:bottom w:val="none" w:sz="0" w:space="0" w:color="auto"/>
        <w:right w:val="none" w:sz="0" w:space="0" w:color="auto"/>
      </w:divBdr>
      <w:divsChild>
        <w:div w:id="345596415">
          <w:marLeft w:val="0"/>
          <w:marRight w:val="0"/>
          <w:marTop w:val="0"/>
          <w:marBottom w:val="0"/>
          <w:divBdr>
            <w:top w:val="none" w:sz="0" w:space="0" w:color="auto"/>
            <w:left w:val="none" w:sz="0" w:space="0" w:color="auto"/>
            <w:bottom w:val="none" w:sz="0" w:space="0" w:color="auto"/>
            <w:right w:val="none" w:sz="0" w:space="0" w:color="auto"/>
          </w:divBdr>
          <w:divsChild>
            <w:div w:id="1264455628">
              <w:marLeft w:val="0"/>
              <w:marRight w:val="0"/>
              <w:marTop w:val="0"/>
              <w:marBottom w:val="0"/>
              <w:divBdr>
                <w:top w:val="none" w:sz="0" w:space="0" w:color="auto"/>
                <w:left w:val="none" w:sz="0" w:space="0" w:color="auto"/>
                <w:bottom w:val="none" w:sz="0" w:space="0" w:color="auto"/>
                <w:right w:val="none" w:sz="0" w:space="0" w:color="auto"/>
              </w:divBdr>
              <w:divsChild>
                <w:div w:id="17835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7798">
      <w:bodyDiv w:val="1"/>
      <w:marLeft w:val="0"/>
      <w:marRight w:val="0"/>
      <w:marTop w:val="0"/>
      <w:marBottom w:val="0"/>
      <w:divBdr>
        <w:top w:val="none" w:sz="0" w:space="0" w:color="auto"/>
        <w:left w:val="none" w:sz="0" w:space="0" w:color="auto"/>
        <w:bottom w:val="none" w:sz="0" w:space="0" w:color="auto"/>
        <w:right w:val="none" w:sz="0" w:space="0" w:color="auto"/>
      </w:divBdr>
      <w:divsChild>
        <w:div w:id="16589046">
          <w:marLeft w:val="0"/>
          <w:marRight w:val="0"/>
          <w:marTop w:val="0"/>
          <w:marBottom w:val="0"/>
          <w:divBdr>
            <w:top w:val="none" w:sz="0" w:space="0" w:color="auto"/>
            <w:left w:val="none" w:sz="0" w:space="0" w:color="auto"/>
            <w:bottom w:val="none" w:sz="0" w:space="0" w:color="auto"/>
            <w:right w:val="none" w:sz="0" w:space="0" w:color="auto"/>
          </w:divBdr>
          <w:divsChild>
            <w:div w:id="680593268">
              <w:marLeft w:val="0"/>
              <w:marRight w:val="0"/>
              <w:marTop w:val="0"/>
              <w:marBottom w:val="0"/>
              <w:divBdr>
                <w:top w:val="none" w:sz="0" w:space="0" w:color="auto"/>
                <w:left w:val="none" w:sz="0" w:space="0" w:color="auto"/>
                <w:bottom w:val="none" w:sz="0" w:space="0" w:color="auto"/>
                <w:right w:val="none" w:sz="0" w:space="0" w:color="auto"/>
              </w:divBdr>
              <w:divsChild>
                <w:div w:id="13666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164">
      <w:bodyDiv w:val="1"/>
      <w:marLeft w:val="0"/>
      <w:marRight w:val="0"/>
      <w:marTop w:val="0"/>
      <w:marBottom w:val="0"/>
      <w:divBdr>
        <w:top w:val="none" w:sz="0" w:space="0" w:color="auto"/>
        <w:left w:val="none" w:sz="0" w:space="0" w:color="auto"/>
        <w:bottom w:val="none" w:sz="0" w:space="0" w:color="auto"/>
        <w:right w:val="none" w:sz="0" w:space="0" w:color="auto"/>
      </w:divBdr>
    </w:div>
    <w:div w:id="1274290740">
      <w:bodyDiv w:val="1"/>
      <w:marLeft w:val="0"/>
      <w:marRight w:val="0"/>
      <w:marTop w:val="0"/>
      <w:marBottom w:val="0"/>
      <w:divBdr>
        <w:top w:val="none" w:sz="0" w:space="0" w:color="auto"/>
        <w:left w:val="none" w:sz="0" w:space="0" w:color="auto"/>
        <w:bottom w:val="none" w:sz="0" w:space="0" w:color="auto"/>
        <w:right w:val="none" w:sz="0" w:space="0" w:color="auto"/>
      </w:divBdr>
      <w:divsChild>
        <w:div w:id="761221404">
          <w:marLeft w:val="0"/>
          <w:marRight w:val="0"/>
          <w:marTop w:val="0"/>
          <w:marBottom w:val="0"/>
          <w:divBdr>
            <w:top w:val="none" w:sz="0" w:space="0" w:color="auto"/>
            <w:left w:val="none" w:sz="0" w:space="0" w:color="auto"/>
            <w:bottom w:val="none" w:sz="0" w:space="0" w:color="auto"/>
            <w:right w:val="none" w:sz="0" w:space="0" w:color="auto"/>
          </w:divBdr>
          <w:divsChild>
            <w:div w:id="1384256027">
              <w:marLeft w:val="0"/>
              <w:marRight w:val="0"/>
              <w:marTop w:val="0"/>
              <w:marBottom w:val="0"/>
              <w:divBdr>
                <w:top w:val="none" w:sz="0" w:space="0" w:color="auto"/>
                <w:left w:val="none" w:sz="0" w:space="0" w:color="auto"/>
                <w:bottom w:val="none" w:sz="0" w:space="0" w:color="auto"/>
                <w:right w:val="none" w:sz="0" w:space="0" w:color="auto"/>
              </w:divBdr>
              <w:divsChild>
                <w:div w:id="20410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1203">
      <w:bodyDiv w:val="1"/>
      <w:marLeft w:val="0"/>
      <w:marRight w:val="0"/>
      <w:marTop w:val="0"/>
      <w:marBottom w:val="0"/>
      <w:divBdr>
        <w:top w:val="none" w:sz="0" w:space="0" w:color="auto"/>
        <w:left w:val="none" w:sz="0" w:space="0" w:color="auto"/>
        <w:bottom w:val="none" w:sz="0" w:space="0" w:color="auto"/>
        <w:right w:val="none" w:sz="0" w:space="0" w:color="auto"/>
      </w:divBdr>
      <w:divsChild>
        <w:div w:id="871384388">
          <w:marLeft w:val="0"/>
          <w:marRight w:val="0"/>
          <w:marTop w:val="0"/>
          <w:marBottom w:val="0"/>
          <w:divBdr>
            <w:top w:val="none" w:sz="0" w:space="0" w:color="auto"/>
            <w:left w:val="none" w:sz="0" w:space="0" w:color="auto"/>
            <w:bottom w:val="none" w:sz="0" w:space="0" w:color="auto"/>
            <w:right w:val="none" w:sz="0" w:space="0" w:color="auto"/>
          </w:divBdr>
          <w:divsChild>
            <w:div w:id="41516292">
              <w:marLeft w:val="0"/>
              <w:marRight w:val="0"/>
              <w:marTop w:val="0"/>
              <w:marBottom w:val="0"/>
              <w:divBdr>
                <w:top w:val="none" w:sz="0" w:space="0" w:color="auto"/>
                <w:left w:val="none" w:sz="0" w:space="0" w:color="auto"/>
                <w:bottom w:val="none" w:sz="0" w:space="0" w:color="auto"/>
                <w:right w:val="none" w:sz="0" w:space="0" w:color="auto"/>
              </w:divBdr>
              <w:divsChild>
                <w:div w:id="9096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9992">
      <w:bodyDiv w:val="1"/>
      <w:marLeft w:val="0"/>
      <w:marRight w:val="0"/>
      <w:marTop w:val="0"/>
      <w:marBottom w:val="0"/>
      <w:divBdr>
        <w:top w:val="none" w:sz="0" w:space="0" w:color="auto"/>
        <w:left w:val="none" w:sz="0" w:space="0" w:color="auto"/>
        <w:bottom w:val="none" w:sz="0" w:space="0" w:color="auto"/>
        <w:right w:val="none" w:sz="0" w:space="0" w:color="auto"/>
      </w:divBdr>
      <w:divsChild>
        <w:div w:id="2030712722">
          <w:marLeft w:val="0"/>
          <w:marRight w:val="0"/>
          <w:marTop w:val="0"/>
          <w:marBottom w:val="0"/>
          <w:divBdr>
            <w:top w:val="none" w:sz="0" w:space="0" w:color="auto"/>
            <w:left w:val="none" w:sz="0" w:space="0" w:color="auto"/>
            <w:bottom w:val="none" w:sz="0" w:space="0" w:color="auto"/>
            <w:right w:val="none" w:sz="0" w:space="0" w:color="auto"/>
          </w:divBdr>
          <w:divsChild>
            <w:div w:id="905384270">
              <w:marLeft w:val="0"/>
              <w:marRight w:val="0"/>
              <w:marTop w:val="0"/>
              <w:marBottom w:val="0"/>
              <w:divBdr>
                <w:top w:val="none" w:sz="0" w:space="0" w:color="auto"/>
                <w:left w:val="none" w:sz="0" w:space="0" w:color="auto"/>
                <w:bottom w:val="none" w:sz="0" w:space="0" w:color="auto"/>
                <w:right w:val="none" w:sz="0" w:space="0" w:color="auto"/>
              </w:divBdr>
              <w:divsChild>
                <w:div w:id="17576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797">
          <w:marLeft w:val="0"/>
          <w:marRight w:val="0"/>
          <w:marTop w:val="0"/>
          <w:marBottom w:val="0"/>
          <w:divBdr>
            <w:top w:val="none" w:sz="0" w:space="0" w:color="auto"/>
            <w:left w:val="none" w:sz="0" w:space="0" w:color="auto"/>
            <w:bottom w:val="none" w:sz="0" w:space="0" w:color="auto"/>
            <w:right w:val="none" w:sz="0" w:space="0" w:color="auto"/>
          </w:divBdr>
          <w:divsChild>
            <w:div w:id="1135871582">
              <w:marLeft w:val="0"/>
              <w:marRight w:val="0"/>
              <w:marTop w:val="0"/>
              <w:marBottom w:val="0"/>
              <w:divBdr>
                <w:top w:val="none" w:sz="0" w:space="0" w:color="auto"/>
                <w:left w:val="none" w:sz="0" w:space="0" w:color="auto"/>
                <w:bottom w:val="none" w:sz="0" w:space="0" w:color="auto"/>
                <w:right w:val="none" w:sz="0" w:space="0" w:color="auto"/>
              </w:divBdr>
              <w:divsChild>
                <w:div w:id="610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3990">
      <w:bodyDiv w:val="1"/>
      <w:marLeft w:val="0"/>
      <w:marRight w:val="0"/>
      <w:marTop w:val="0"/>
      <w:marBottom w:val="0"/>
      <w:divBdr>
        <w:top w:val="none" w:sz="0" w:space="0" w:color="auto"/>
        <w:left w:val="none" w:sz="0" w:space="0" w:color="auto"/>
        <w:bottom w:val="none" w:sz="0" w:space="0" w:color="auto"/>
        <w:right w:val="none" w:sz="0" w:space="0" w:color="auto"/>
      </w:divBdr>
      <w:divsChild>
        <w:div w:id="1030643641">
          <w:marLeft w:val="0"/>
          <w:marRight w:val="0"/>
          <w:marTop w:val="0"/>
          <w:marBottom w:val="0"/>
          <w:divBdr>
            <w:top w:val="none" w:sz="0" w:space="0" w:color="auto"/>
            <w:left w:val="none" w:sz="0" w:space="0" w:color="auto"/>
            <w:bottom w:val="none" w:sz="0" w:space="0" w:color="auto"/>
            <w:right w:val="none" w:sz="0" w:space="0" w:color="auto"/>
          </w:divBdr>
          <w:divsChild>
            <w:div w:id="1797985043">
              <w:marLeft w:val="0"/>
              <w:marRight w:val="0"/>
              <w:marTop w:val="0"/>
              <w:marBottom w:val="0"/>
              <w:divBdr>
                <w:top w:val="none" w:sz="0" w:space="0" w:color="auto"/>
                <w:left w:val="none" w:sz="0" w:space="0" w:color="auto"/>
                <w:bottom w:val="none" w:sz="0" w:space="0" w:color="auto"/>
                <w:right w:val="none" w:sz="0" w:space="0" w:color="auto"/>
              </w:divBdr>
              <w:divsChild>
                <w:div w:id="4608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2368">
      <w:bodyDiv w:val="1"/>
      <w:marLeft w:val="0"/>
      <w:marRight w:val="0"/>
      <w:marTop w:val="0"/>
      <w:marBottom w:val="0"/>
      <w:divBdr>
        <w:top w:val="none" w:sz="0" w:space="0" w:color="auto"/>
        <w:left w:val="none" w:sz="0" w:space="0" w:color="auto"/>
        <w:bottom w:val="none" w:sz="0" w:space="0" w:color="auto"/>
        <w:right w:val="none" w:sz="0" w:space="0" w:color="auto"/>
      </w:divBdr>
      <w:divsChild>
        <w:div w:id="1273783792">
          <w:marLeft w:val="0"/>
          <w:marRight w:val="0"/>
          <w:marTop w:val="0"/>
          <w:marBottom w:val="0"/>
          <w:divBdr>
            <w:top w:val="none" w:sz="0" w:space="0" w:color="auto"/>
            <w:left w:val="none" w:sz="0" w:space="0" w:color="auto"/>
            <w:bottom w:val="none" w:sz="0" w:space="0" w:color="auto"/>
            <w:right w:val="none" w:sz="0" w:space="0" w:color="auto"/>
          </w:divBdr>
          <w:divsChild>
            <w:div w:id="1612973382">
              <w:marLeft w:val="0"/>
              <w:marRight w:val="0"/>
              <w:marTop w:val="0"/>
              <w:marBottom w:val="0"/>
              <w:divBdr>
                <w:top w:val="none" w:sz="0" w:space="0" w:color="auto"/>
                <w:left w:val="none" w:sz="0" w:space="0" w:color="auto"/>
                <w:bottom w:val="none" w:sz="0" w:space="0" w:color="auto"/>
                <w:right w:val="none" w:sz="0" w:space="0" w:color="auto"/>
              </w:divBdr>
              <w:divsChild>
                <w:div w:id="1326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8586">
          <w:marLeft w:val="0"/>
          <w:marRight w:val="0"/>
          <w:marTop w:val="0"/>
          <w:marBottom w:val="0"/>
          <w:divBdr>
            <w:top w:val="none" w:sz="0" w:space="0" w:color="auto"/>
            <w:left w:val="none" w:sz="0" w:space="0" w:color="auto"/>
            <w:bottom w:val="none" w:sz="0" w:space="0" w:color="auto"/>
            <w:right w:val="none" w:sz="0" w:space="0" w:color="auto"/>
          </w:divBdr>
          <w:divsChild>
            <w:div w:id="480656542">
              <w:marLeft w:val="0"/>
              <w:marRight w:val="0"/>
              <w:marTop w:val="0"/>
              <w:marBottom w:val="0"/>
              <w:divBdr>
                <w:top w:val="none" w:sz="0" w:space="0" w:color="auto"/>
                <w:left w:val="none" w:sz="0" w:space="0" w:color="auto"/>
                <w:bottom w:val="none" w:sz="0" w:space="0" w:color="auto"/>
                <w:right w:val="none" w:sz="0" w:space="0" w:color="auto"/>
              </w:divBdr>
              <w:divsChild>
                <w:div w:id="1461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198">
      <w:bodyDiv w:val="1"/>
      <w:marLeft w:val="0"/>
      <w:marRight w:val="0"/>
      <w:marTop w:val="0"/>
      <w:marBottom w:val="0"/>
      <w:divBdr>
        <w:top w:val="none" w:sz="0" w:space="0" w:color="auto"/>
        <w:left w:val="none" w:sz="0" w:space="0" w:color="auto"/>
        <w:bottom w:val="none" w:sz="0" w:space="0" w:color="auto"/>
        <w:right w:val="none" w:sz="0" w:space="0" w:color="auto"/>
      </w:divBdr>
    </w:div>
    <w:div w:id="1659993155">
      <w:bodyDiv w:val="1"/>
      <w:marLeft w:val="0"/>
      <w:marRight w:val="0"/>
      <w:marTop w:val="0"/>
      <w:marBottom w:val="0"/>
      <w:divBdr>
        <w:top w:val="none" w:sz="0" w:space="0" w:color="auto"/>
        <w:left w:val="none" w:sz="0" w:space="0" w:color="auto"/>
        <w:bottom w:val="none" w:sz="0" w:space="0" w:color="auto"/>
        <w:right w:val="none" w:sz="0" w:space="0" w:color="auto"/>
      </w:divBdr>
      <w:divsChild>
        <w:div w:id="1806389173">
          <w:marLeft w:val="0"/>
          <w:marRight w:val="0"/>
          <w:marTop w:val="0"/>
          <w:marBottom w:val="0"/>
          <w:divBdr>
            <w:top w:val="none" w:sz="0" w:space="0" w:color="auto"/>
            <w:left w:val="none" w:sz="0" w:space="0" w:color="auto"/>
            <w:bottom w:val="none" w:sz="0" w:space="0" w:color="auto"/>
            <w:right w:val="none" w:sz="0" w:space="0" w:color="auto"/>
          </w:divBdr>
          <w:divsChild>
            <w:div w:id="864558135">
              <w:marLeft w:val="0"/>
              <w:marRight w:val="0"/>
              <w:marTop w:val="0"/>
              <w:marBottom w:val="0"/>
              <w:divBdr>
                <w:top w:val="none" w:sz="0" w:space="0" w:color="auto"/>
                <w:left w:val="none" w:sz="0" w:space="0" w:color="auto"/>
                <w:bottom w:val="none" w:sz="0" w:space="0" w:color="auto"/>
                <w:right w:val="none" w:sz="0" w:space="0" w:color="auto"/>
              </w:divBdr>
              <w:divsChild>
                <w:div w:id="13874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29867">
      <w:bodyDiv w:val="1"/>
      <w:marLeft w:val="0"/>
      <w:marRight w:val="0"/>
      <w:marTop w:val="0"/>
      <w:marBottom w:val="0"/>
      <w:divBdr>
        <w:top w:val="none" w:sz="0" w:space="0" w:color="auto"/>
        <w:left w:val="none" w:sz="0" w:space="0" w:color="auto"/>
        <w:bottom w:val="none" w:sz="0" w:space="0" w:color="auto"/>
        <w:right w:val="none" w:sz="0" w:space="0" w:color="auto"/>
      </w:divBdr>
      <w:divsChild>
        <w:div w:id="1830289851">
          <w:marLeft w:val="0"/>
          <w:marRight w:val="0"/>
          <w:marTop w:val="0"/>
          <w:marBottom w:val="0"/>
          <w:divBdr>
            <w:top w:val="none" w:sz="0" w:space="0" w:color="auto"/>
            <w:left w:val="none" w:sz="0" w:space="0" w:color="auto"/>
            <w:bottom w:val="none" w:sz="0" w:space="0" w:color="auto"/>
            <w:right w:val="none" w:sz="0" w:space="0" w:color="auto"/>
          </w:divBdr>
          <w:divsChild>
            <w:div w:id="1057047830">
              <w:marLeft w:val="0"/>
              <w:marRight w:val="0"/>
              <w:marTop w:val="0"/>
              <w:marBottom w:val="0"/>
              <w:divBdr>
                <w:top w:val="none" w:sz="0" w:space="0" w:color="auto"/>
                <w:left w:val="none" w:sz="0" w:space="0" w:color="auto"/>
                <w:bottom w:val="none" w:sz="0" w:space="0" w:color="auto"/>
                <w:right w:val="none" w:sz="0" w:space="0" w:color="auto"/>
              </w:divBdr>
              <w:divsChild>
                <w:div w:id="1884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9715">
      <w:bodyDiv w:val="1"/>
      <w:marLeft w:val="0"/>
      <w:marRight w:val="0"/>
      <w:marTop w:val="0"/>
      <w:marBottom w:val="0"/>
      <w:divBdr>
        <w:top w:val="none" w:sz="0" w:space="0" w:color="auto"/>
        <w:left w:val="none" w:sz="0" w:space="0" w:color="auto"/>
        <w:bottom w:val="none" w:sz="0" w:space="0" w:color="auto"/>
        <w:right w:val="none" w:sz="0" w:space="0" w:color="auto"/>
      </w:divBdr>
      <w:divsChild>
        <w:div w:id="569191240">
          <w:marLeft w:val="0"/>
          <w:marRight w:val="0"/>
          <w:marTop w:val="0"/>
          <w:marBottom w:val="0"/>
          <w:divBdr>
            <w:top w:val="none" w:sz="0" w:space="0" w:color="auto"/>
            <w:left w:val="none" w:sz="0" w:space="0" w:color="auto"/>
            <w:bottom w:val="none" w:sz="0" w:space="0" w:color="auto"/>
            <w:right w:val="none" w:sz="0" w:space="0" w:color="auto"/>
          </w:divBdr>
          <w:divsChild>
            <w:div w:id="836961635">
              <w:marLeft w:val="0"/>
              <w:marRight w:val="0"/>
              <w:marTop w:val="0"/>
              <w:marBottom w:val="0"/>
              <w:divBdr>
                <w:top w:val="none" w:sz="0" w:space="0" w:color="auto"/>
                <w:left w:val="none" w:sz="0" w:space="0" w:color="auto"/>
                <w:bottom w:val="none" w:sz="0" w:space="0" w:color="auto"/>
                <w:right w:val="none" w:sz="0" w:space="0" w:color="auto"/>
              </w:divBdr>
              <w:divsChild>
                <w:div w:id="5492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sChild>
        <w:div w:id="1312949672">
          <w:marLeft w:val="0"/>
          <w:marRight w:val="0"/>
          <w:marTop w:val="0"/>
          <w:marBottom w:val="0"/>
          <w:divBdr>
            <w:top w:val="none" w:sz="0" w:space="0" w:color="auto"/>
            <w:left w:val="none" w:sz="0" w:space="0" w:color="auto"/>
            <w:bottom w:val="none" w:sz="0" w:space="0" w:color="auto"/>
            <w:right w:val="none" w:sz="0" w:space="0" w:color="auto"/>
          </w:divBdr>
          <w:divsChild>
            <w:div w:id="1726955086">
              <w:marLeft w:val="0"/>
              <w:marRight w:val="0"/>
              <w:marTop w:val="0"/>
              <w:marBottom w:val="0"/>
              <w:divBdr>
                <w:top w:val="none" w:sz="0" w:space="0" w:color="auto"/>
                <w:left w:val="none" w:sz="0" w:space="0" w:color="auto"/>
                <w:bottom w:val="none" w:sz="0" w:space="0" w:color="auto"/>
                <w:right w:val="none" w:sz="0" w:space="0" w:color="auto"/>
              </w:divBdr>
              <w:divsChild>
                <w:div w:id="13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4660">
      <w:bodyDiv w:val="1"/>
      <w:marLeft w:val="0"/>
      <w:marRight w:val="0"/>
      <w:marTop w:val="0"/>
      <w:marBottom w:val="0"/>
      <w:divBdr>
        <w:top w:val="none" w:sz="0" w:space="0" w:color="auto"/>
        <w:left w:val="none" w:sz="0" w:space="0" w:color="auto"/>
        <w:bottom w:val="none" w:sz="0" w:space="0" w:color="auto"/>
        <w:right w:val="none" w:sz="0" w:space="0" w:color="auto"/>
      </w:divBdr>
      <w:divsChild>
        <w:div w:id="283318320">
          <w:marLeft w:val="0"/>
          <w:marRight w:val="0"/>
          <w:marTop w:val="0"/>
          <w:marBottom w:val="0"/>
          <w:divBdr>
            <w:top w:val="none" w:sz="0" w:space="0" w:color="auto"/>
            <w:left w:val="none" w:sz="0" w:space="0" w:color="auto"/>
            <w:bottom w:val="none" w:sz="0" w:space="0" w:color="auto"/>
            <w:right w:val="none" w:sz="0" w:space="0" w:color="auto"/>
          </w:divBdr>
          <w:divsChild>
            <w:div w:id="774206449">
              <w:marLeft w:val="0"/>
              <w:marRight w:val="0"/>
              <w:marTop w:val="0"/>
              <w:marBottom w:val="0"/>
              <w:divBdr>
                <w:top w:val="none" w:sz="0" w:space="0" w:color="auto"/>
                <w:left w:val="none" w:sz="0" w:space="0" w:color="auto"/>
                <w:bottom w:val="none" w:sz="0" w:space="0" w:color="auto"/>
                <w:right w:val="none" w:sz="0" w:space="0" w:color="auto"/>
              </w:divBdr>
              <w:divsChild>
                <w:div w:id="19951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rawat</dc:creator>
  <cp:keywords/>
  <dc:description/>
  <cp:lastModifiedBy>Alice Bough</cp:lastModifiedBy>
  <cp:revision>2</cp:revision>
  <dcterms:created xsi:type="dcterms:W3CDTF">2021-06-28T10:07:00Z</dcterms:created>
  <dcterms:modified xsi:type="dcterms:W3CDTF">2021-06-28T10:07:00Z</dcterms:modified>
</cp:coreProperties>
</file>