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b/>
          <w:bCs/>
        </w:rPr>
        <w:t>Supplementary Figure 1. Data for MCM10 expression in HCC from online databases.</w:t>
      </w:r>
      <w:r>
        <w:rPr>
          <w:rFonts w:hint="default" w:ascii="Times New Roman" w:hAnsi="Times New Roman" w:cs="Times New Roman"/>
        </w:rPr>
        <w:t xml:space="preserve"> (</w:t>
      </w:r>
      <w:r>
        <w:rPr>
          <w:rFonts w:hint="default" w:ascii="Times New Roman" w:hAnsi="Times New Roman" w:cs="Times New Roman"/>
          <w:b/>
          <w:bCs/>
        </w:rPr>
        <w:t>A</w:t>
      </w:r>
      <w:r>
        <w:rPr>
          <w:rFonts w:hint="default" w:ascii="Times New Roman" w:hAnsi="Times New Roman" w:cs="Times New Roman"/>
        </w:rPr>
        <w:t>) The transcription level of MCM10 in 20 different types of human cancers (ONCOMINE). Color is determined by the highest gene rank percentile genes based on log fold-change; red represents upregulation and blue indicates downregulation. Cut-off of P-value and fold change were as following: P-value: 0.05, fold change: 1.5, gene rank: 10%, data type: mRNA. (</w:t>
      </w:r>
      <w:r>
        <w:rPr>
          <w:rFonts w:hint="default" w:ascii="Times New Roman" w:hAnsi="Times New Roman" w:cs="Times New Roman"/>
          <w:b/>
          <w:bCs/>
        </w:rPr>
        <w:t>B</w:t>
      </w:r>
      <w:r>
        <w:rPr>
          <w:rFonts w:hint="default" w:ascii="Times New Roman" w:hAnsi="Times New Roman" w:cs="Times New Roman"/>
        </w:rPr>
        <w:t>) Relative expression of MCM10 in HCC tissues (n = 371) and adjacent normal liver tissues (n = 50) from TCGA database (UALCAN). (</w:t>
      </w:r>
      <w:r>
        <w:rPr>
          <w:rFonts w:hint="default" w:ascii="Times New Roman" w:hAnsi="Times New Roman" w:cs="Times New Roman"/>
          <w:b/>
          <w:bCs/>
        </w:rPr>
        <w:t>C</w:t>
      </w:r>
      <w:r>
        <w:rPr>
          <w:rFonts w:hint="default" w:ascii="Times New Roman" w:hAnsi="Times New Roman" w:cs="Times New Roman"/>
        </w:rPr>
        <w:t>) Relative expression of MCM10 in normal individuals (n = 50) and in HCC patients with different cancer stages (Stage 1, n = 168; Stage 2, n = 84; Stage 3, n = 82; Stage 4, n = 6). *P &lt; 0.05, **P &lt; 0.01, ***P &lt; 0.001. (</w:t>
      </w:r>
      <w:r>
        <w:rPr>
          <w:rFonts w:hint="default" w:ascii="Times New Roman" w:hAnsi="Times New Roman" w:cs="Times New Roman"/>
          <w:b/>
          <w:bCs/>
        </w:rPr>
        <w:t>D</w:t>
      </w:r>
      <w:r>
        <w:rPr>
          <w:rFonts w:hint="default" w:ascii="Times New Roman" w:hAnsi="Times New Roman" w:cs="Times New Roman"/>
        </w:rPr>
        <w:t>) Representative immunohistochemistry images of MCM10 protein in HCC tissues and normal liver tissues (Human Protein Atlas).</w:t>
      </w: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r>
        <w:rPr>
          <w:rFonts w:hint="eastAsia" w:ascii="Times New Roman" w:hAnsi="Times New Roman" w:cs="Times New Roman" w:eastAsiaTheme="minorEastAsia"/>
          <w:lang w:eastAsia="zh-CN"/>
        </w:rPr>
        <w:drawing>
          <wp:inline distT="0" distB="0" distL="114300" distR="114300">
            <wp:extent cx="5447665" cy="6657340"/>
            <wp:effectExtent l="0" t="0" r="8255" b="2540"/>
            <wp:docPr id="1" name="图片 1" descr="Supplementary Figure 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1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66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7492" w:type="dxa"/>
        <w:jc w:val="center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323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2" w:type="dxa"/>
            <w:gridSpan w:val="2"/>
            <w:tcBorders>
              <w:top w:val="nil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default" w:ascii="Times New Roman" w:hAnsi="Times New Roman" w:cs="Times New Roman"/>
                <w:b/>
                <w:bCs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Supplementary Table 1. Clinicopathological characteristics of 364 HCC patients.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Variables</w:t>
            </w:r>
          </w:p>
        </w:tc>
        <w:tc>
          <w:tcPr>
            <w:tcW w:w="323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HCC patients (N = 364)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Age (years), median (IQR)</w:t>
            </w:r>
          </w:p>
        </w:tc>
        <w:tc>
          <w:tcPr>
            <w:tcW w:w="323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61 (52-69)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Gender (male/female)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247/117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Weight (kg),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69 (59-82)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PLT (10^9/L),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211 (160.75-299)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Creatinine (mg/dl),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0.9 (0.7-1.1)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Albumin (g/L),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4 (3.5-4.3)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TB (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μmol/L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0.7 (0.5-1.0)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PT (s),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1.1 (1.0-9.25)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AFP (ng/ml), median (IQR)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15 (4-266.25)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Child-Pugh stage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A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217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B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21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C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Adjacent hepatic tissue inflammation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None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Mild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98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Severe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Liver fibrosis ishak score category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No fibrosis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Portal fibrosis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31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Fibrous speta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27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Nodular formation and incomplete cirrhosis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Established cirrhosis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69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Vascular invasion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None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204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Micro 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90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Macro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16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Histologic grade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54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174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119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4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Pathologic stage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cs="Times New Roman"/>
                <w:b w:val="0"/>
                <w:bCs w:val="0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1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170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2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84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3</w:t>
            </w:r>
          </w:p>
        </w:tc>
        <w:tc>
          <w:tcPr>
            <w:tcW w:w="3231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83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210" w:firstLineChars="100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4</w:t>
            </w:r>
          </w:p>
        </w:tc>
        <w:tc>
          <w:tcPr>
            <w:tcW w:w="323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cs="Times New Roman" w:eastAsiaTheme="minorEastAsia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N = 4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492" w:type="dxa"/>
            <w:gridSpan w:val="2"/>
            <w:tcBorders>
              <w:top w:val="single" w:color="auto" w:sz="4" w:space="0"/>
              <w:bottom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auto"/>
              <w:outlineLvl w:val="9"/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IQR: interquartile range; PT: prothrombin time; TB: total bilirubin</w:t>
            </w:r>
          </w:p>
        </w:tc>
      </w:tr>
    </w:tbl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tbl>
      <w:tblPr>
        <w:tblStyle w:val="4"/>
        <w:tblW w:w="7840" w:type="dxa"/>
        <w:jc w:val="center"/>
        <w:tblInd w:w="30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900"/>
        <w:gridCol w:w="27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40" w:type="dxa"/>
            <w:gridSpan w:val="3"/>
            <w:tcBorders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vertAlign w:val="baseline"/>
                <w:lang w:val="en-US" w:eastAsia="zh-CN"/>
              </w:rPr>
              <w:t>Supplementary Table 2. Estimated AUC value of TNM and MCM10 in 364 HCC patients after follow-up*.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rPr>
                <w:rFonts w:hint="default" w:ascii="Times New Roman" w:hAnsi="Times New Roman" w:cs="Times New Roman"/>
                <w:vertAlign w:val="baseline"/>
              </w:rPr>
            </w:pPr>
          </w:p>
        </w:tc>
        <w:tc>
          <w:tcPr>
            <w:tcW w:w="290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AUC of TNM stage</w:t>
            </w:r>
          </w:p>
        </w:tc>
        <w:tc>
          <w:tcPr>
            <w:tcW w:w="277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AUC of MCM10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1-year OS</w:t>
            </w:r>
          </w:p>
        </w:tc>
        <w:tc>
          <w:tcPr>
            <w:tcW w:w="290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0.656 (0.579-0.733)</w:t>
            </w:r>
          </w:p>
        </w:tc>
        <w:tc>
          <w:tcPr>
            <w:tcW w:w="2770" w:type="dxa"/>
            <w:tcBorders>
              <w:top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0.700 (0.639-0.761)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2-year OS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0.621 (0.548-0.695)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0.635 (0.568-0.702)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3-year OS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0.672 (0.598-0.745)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0.627 (0.554-0.699)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4-year OS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0.648 (0.566-0.729)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0.619 (0.539-0.698)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5-year OS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0.636 (0.542-0.729)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0.600 (0.509-0.690)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1-year DFS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0.687 (0.624-0.751)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0.688 (0.630-0.746)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2-year DFS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0.684 (0.615-0.752)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0.627 (0.558-0.696)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3-year DFS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0.671 (0.594-0.748)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0.574 (0.492-0.656)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</w:tcPr>
          <w:p>
            <w:pPr>
              <w:jc w:val="center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4-year DFS</w:t>
            </w:r>
          </w:p>
        </w:tc>
        <w:tc>
          <w:tcPr>
            <w:tcW w:w="290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0.672 (0.582-0.762)</w:t>
            </w:r>
          </w:p>
        </w:tc>
        <w:tc>
          <w:tcPr>
            <w:tcW w:w="2770" w:type="dxa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0.567 (0.471-0.662)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5-year DFS</w:t>
            </w:r>
          </w:p>
        </w:tc>
        <w:tc>
          <w:tcPr>
            <w:tcW w:w="290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0.647 (0.522-0.771)</w:t>
            </w:r>
          </w:p>
        </w:tc>
        <w:tc>
          <w:tcPr>
            <w:tcW w:w="2770" w:type="dxa"/>
            <w:tcBorders>
              <w:bottom w:val="single" w:color="auto" w:sz="4" w:space="0"/>
            </w:tcBorders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0.632 (0.524-0.740)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840" w:type="dxa"/>
            <w:gridSpan w:val="3"/>
            <w:tcBorders>
              <w:top w:val="single" w:color="auto" w:sz="4" w:space="0"/>
            </w:tcBorders>
          </w:tcPr>
          <w:p>
            <w:pPr>
              <w:rPr>
                <w:rFonts w:hint="eastAsia" w:ascii="Times New Roman" w:hAnsi="Times New Roman" w:cs="Times New Roman" w:eastAsiaTheme="minorEastAsia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* There were no significant differences between the two groups (all </w:t>
            </w:r>
            <w:r>
              <w:rPr>
                <w:rFonts w:hint="eastAsia" w:ascii="Times New Roman" w:hAnsi="Times New Roman" w:cs="Times New Roman"/>
                <w:i/>
                <w:iCs/>
                <w:vertAlign w:val="baseline"/>
                <w:lang w:val="en-US" w:eastAsia="zh-CN"/>
              </w:rPr>
              <w:t>P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  <w:t>≥</w:t>
            </w: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 xml:space="preserve"> 0.05).</w:t>
            </w:r>
          </w:p>
        </w:tc>
      </w:tr>
    </w:tbl>
    <w:p>
      <w:pPr>
        <w:keepNext w:val="0"/>
        <w:keepLines w:val="0"/>
        <w:pageBreakBefore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tbl>
      <w:tblPr>
        <w:tblStyle w:val="4"/>
        <w:tblW w:w="11853" w:type="dxa"/>
        <w:jc w:val="center"/>
        <w:tblInd w:w="-419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6"/>
        <w:gridCol w:w="731"/>
        <w:gridCol w:w="740"/>
        <w:gridCol w:w="1020"/>
        <w:gridCol w:w="3723"/>
        <w:gridCol w:w="1277"/>
        <w:gridCol w:w="105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853" w:type="dxa"/>
            <w:gridSpan w:val="7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Supplementary Table 3. Summary of significantly enriched GO annotations of MCM10 related network.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Description</w:t>
            </w:r>
          </w:p>
        </w:tc>
        <w:tc>
          <w:tcPr>
            <w:tcW w:w="731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Gene count</w:t>
            </w:r>
          </w:p>
        </w:tc>
        <w:tc>
          <w:tcPr>
            <w:tcW w:w="74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%</w:t>
            </w:r>
          </w:p>
        </w:tc>
        <w:tc>
          <w:tcPr>
            <w:tcW w:w="102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P-value</w:t>
            </w:r>
          </w:p>
        </w:tc>
        <w:tc>
          <w:tcPr>
            <w:tcW w:w="3723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Enriched genes</w:t>
            </w:r>
          </w:p>
        </w:tc>
        <w:tc>
          <w:tcPr>
            <w:tcW w:w="1277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Fold enrichment</w:t>
            </w:r>
          </w:p>
        </w:tc>
        <w:tc>
          <w:tcPr>
            <w:tcW w:w="1056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1"/>
                <w:szCs w:val="21"/>
                <w:vertAlign w:val="baseline"/>
                <w:lang w:val="en-US" w:eastAsia="zh-CN"/>
              </w:rPr>
              <w:t>FDR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1"/>
                <w:szCs w:val="21"/>
                <w:vertAlign w:val="baseline"/>
                <w:lang w:val="en-US" w:eastAsia="zh-CN"/>
              </w:rPr>
              <w:t>Biological Process</w:t>
            </w:r>
          </w:p>
        </w:tc>
        <w:tc>
          <w:tcPr>
            <w:tcW w:w="73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74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02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372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27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05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GO:0006260~DNA replication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39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76.47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9.48E-70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MCM7, MCM8, MCM10, ORC5, ORC4, ORC6, CDC45, ORC1, ORC3, POLD1, ORC2, CHEK1, TOPBP1, POLE, RFC5, GINS2, CDT1, RFC3, TIPIN, RFC4, GINS3, GINS4, RPA1, RPA2, CDC7, CDC6, POLA1, POLA2, DBF4, RPA3, POLE2, CDK2,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84.50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1.57E-67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GO:0000082~G1/S transition of mitotic cell cycle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33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64.71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3.13E-61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PCNA, MCM7, MCM8, PRIM1, MCM10, ORC5, ORC4, ORC6, CDC45, ORC1, ORC3, ORC2, POLE, CDT1, RPA1, RPA2, CDC7, CDC6, CCNA1, POLA1, POLA2, DBF4, CCNE1, RPA3, POLE2, CDK2,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108.65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2.60E-59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GO:0006270~DNA replication initiation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26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50.98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7.48E-61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MCM7, PRIM1, MCM10, ORC5, ORC4, ORC6, CDC45, ORC1, ORC3, ORC2, TOPBP1, POLE, GINS4, CDC7, LRWD1, CDC6, POLA1, POLA2, CCNE1, POLE2, MCM3,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272.87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4.34E-59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GO:0006271~DNA strand elongation involved in DNA replication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12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23.53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5.27E-26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GINS1, PRIM2, GINS2, POLA1, POLA2, RFC3, RFC4, PCNA, POLD1, GINS3, PRIM1, GINS4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268.67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2.16E-24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GO:0000722~telomere maintenance via recombination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14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27.45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6.49E-26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PRIM2, RFC3, RFC4, PCNA, PRIM1, RPA1, RPA2, POLA1, POLA2, RPA3, POLD1, POLE2,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146.93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2.16E-24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GO:0000083~regulation of transcription involved in G1/S transition of mitotic cell cycle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17.65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1.36E-15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CCNA1, CDT1, POLA1, PCNA, CDC45, ORC1, CCNE1, CDK1, CDC6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131.42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3.77E-14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GO:0006297~nucleotide-excision repair, DNA gap filling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17.65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2.04E-15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RFC3, RFC4, PCNA, POLD1, RPA3, RPA1, RPA2,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125.94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4.83E-14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GO:0006281~DNA repair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11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21.57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1.21E-09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POLA1, POLD1, POLE2, RPA3, CHEK1, CDK2, RPA1, CDK1, TOPBP1,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15.72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1.44E-08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GO:1901796~regulation of signal transduction by p53 class mediator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17.65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2.46E-09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RFC3, RFC4, RPA3, CHEK1, CDK2, RPA1, RPA2, TOPBP1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24.38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2.56E-08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GO:0051301~cell division</w:t>
            </w:r>
          </w:p>
        </w:tc>
        <w:tc>
          <w:tcPr>
            <w:tcW w:w="73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74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19.61</w:t>
            </w:r>
          </w:p>
        </w:tc>
        <w:tc>
          <w:tcPr>
            <w:tcW w:w="102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6.60E-07</w:t>
            </w:r>
          </w:p>
        </w:tc>
        <w:tc>
          <w:tcPr>
            <w:tcW w:w="372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CCNA2, CCNA1, TIPIN, CCNE1, CDK2, CDK1, MCMBP, CDC7, MCM5, CDC6</w:t>
            </w:r>
          </w:p>
        </w:tc>
        <w:tc>
          <w:tcPr>
            <w:tcW w:w="127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9.60</w:t>
            </w:r>
          </w:p>
        </w:tc>
        <w:tc>
          <w:tcPr>
            <w:tcW w:w="105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5.77E-06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1"/>
                <w:szCs w:val="21"/>
                <w:vertAlign w:val="baseline"/>
                <w:lang w:val="en-US" w:eastAsia="zh-CN"/>
              </w:rPr>
              <w:t>Cellular Component</w:t>
            </w:r>
          </w:p>
        </w:tc>
        <w:tc>
          <w:tcPr>
            <w:tcW w:w="73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4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72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27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05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GO:0005654~nucleoplasm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49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96.08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4.26E-37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MCM7, MCM8, GMNN, MCM10, CHEK1, TOPBP1, POLE, RFC5, WDHD1, TIPIN, RFC3, RFC4, CCNA2, CCNA1, DBF4, CCNE1, MCM3, MCM4, MCM5, MCM6, MCM2, PRIM2, PCNA, PRIM1, DBF4B, ORC5, ORC4, ORC6, CDC45, ORC1, ORC3, POLD1, ORC2, MCMBP, GINS1, GINS2, CDT1, GINS3, GINS4, RPA1, RPA2, CDC7, CDC6, POLA1, POLA2, POLE2, RPA3, CDK2, CDK1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6.29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2.22E-35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GO:0000784~nuclear chromosome, telomeric region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16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31.37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4.94E-21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MCM7, RPA1, RPA2, ORC5, ORC4, ORC1, ORC3, POLD1, ORC2,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43.98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1.28E-19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GO:0005664~nuclear origin of replication recognition complex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15.69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2.71E-17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ORC5, ORC4, ORC6, ORC1, ORC3, ORC2, LRWD1,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317.63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4.69E-16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GO:0042555~MCM complex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13.73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2.61E-14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MCM7, MCM3, MCMBP,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277.93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3.39E-13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GO:0005634~nucleus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41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80.39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2.57E-13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MCM7, MCM8, GMNN, MCM10, DBF4B, ORC5, ORC4, ORC6, CDC45, ORC1, POLD1, ORC2, CHEK1, MCMBP, TOPBP1, CCNL1, POLE, GINS1, GINS2, CDT1, TIPIN, GINS3, GINS4, RPA1, RPA2, CDC7, LRWD1, CDC6, CCNA2, CCNA1, POLA1, CCNE1, RPA3, CDK2,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2.71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2.67E-12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GO:0000808~origin recognition complex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11.76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7.58E-13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ORC5, ORC4, ORC6, ORC1, ORC3, ORC2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357.33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6.57E-12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GO:0005658~alpha DNA polymerase: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primase complex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9.80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7.49E-10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POLA1, POLA2, PRIM1, MCM3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297.78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5.56E-09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GO:0031298~replication fork protection complex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9.80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1.74E-09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GINS2, TIPIN, CDC45, GINS4,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MCM10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255.24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1.13E-08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GO:0005813~centrosome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15.69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1.52E-04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CDC45, ORC2, CHEK1, CDK2, CDK1, MCM3, TOPBP1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6.71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6.60E-04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GO:0005737~cytoplasm</w:t>
            </w:r>
          </w:p>
        </w:tc>
        <w:tc>
          <w:tcPr>
            <w:tcW w:w="73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74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49.02</w:t>
            </w:r>
          </w:p>
        </w:tc>
        <w:tc>
          <w:tcPr>
            <w:tcW w:w="102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2.89E-03</w:t>
            </w:r>
          </w:p>
        </w:tc>
        <w:tc>
          <w:tcPr>
            <w:tcW w:w="372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MCM7, GMNN, MCM10, DBF4B, ORC5, ORC4, CDC45, ORC1, POLD1, MCMBP, TOPBP1, GINS1, WDHD1, TIPIN, GINS4, CDC7, LRWD1, CDC6, CCNA2, POLA1, POLA2, CDK2, CDK1, MCM2</w:t>
            </w:r>
          </w:p>
        </w:tc>
        <w:tc>
          <w:tcPr>
            <w:tcW w:w="127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1.71</w:t>
            </w:r>
          </w:p>
        </w:tc>
        <w:tc>
          <w:tcPr>
            <w:tcW w:w="105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9.39E-03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1"/>
                <w:szCs w:val="21"/>
                <w:vertAlign w:val="baseline"/>
                <w:lang w:val="en-US" w:eastAsia="zh-CN"/>
              </w:rPr>
              <w:t>Molecular Function</w:t>
            </w:r>
          </w:p>
        </w:tc>
        <w:tc>
          <w:tcPr>
            <w:tcW w:w="73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4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72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27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05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GO:0003688~DNA replication origin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17.65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4.52E-19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ORC5, ORC4, ORC6, CDC45, ORC3, ORC2, MCM10, MCM5,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276.23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2.04E-17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GO:0003677~DNA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25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49.02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3.79E-12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PCNA, MCM7, MCM8, ORC4, ORC6, ORC1, POLD1, TOPBP1, POLE, RFC5, CDT1, WDHD1, RFC3, TIPIN, RFC4, RPA1, POLA1, POLA2, RPA3, POLE2, MCM3, MCM4,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5.04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8.09E-11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GO:0003697~single-stranded DNA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19.61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5.39E-12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CDC45, MCM7, PRIM1, RPA3, RPA1, RPA2, MCM4, MCM10, MCM6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36.30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8.09E-11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GO:0003678~DNA helicase activity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11.76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6.81E-09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MCM7, MCM3,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84.41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7.66E-08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GO:0003887~DNA-directed DNA polymerase activity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11.76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1.88E-08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POLA1, POLA2, POLD1, POLE2,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69.85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1.69E-07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GO:0005515~protein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44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86.27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1.22E-07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MCM7, MCM8, GMNN, MCM10, DBF4B, ORC5, ORC4, ORC6, CDC45, ORC1, ORC3, POLD1, ORC2, CHEK1, MCMBP, TOPBP1, CCNL1, RFC5, GINS2, CDT1, WDHD1, RFC3, TIPIN, RFC4, GINS4, RPA1, RPA2, CDC7, LRWD1, CDC6, CCNA2, CCNA1, POLA1, CCNE1, RPA3, POLE2, CDK2,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1.69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9.13E-07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GO:0003682~chromatin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19.61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1.58E-06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POLA1, PCNA, CDC45, ORC1, POLD1, CDK1, MCMBP, MCM5, LRWD1,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8.63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8.91E-06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GO:0005524~ATP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17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33.33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2.63E-06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RFC4, MCM7, MCM8, CDC7, CDC6, ORC5, ORC4, ORC1, CHEK1, CDK2,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3.84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1.32E-05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GO:0019899~enzyme binding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13.73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3.85E-04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RFC4, PCNA, POLD1, RPA2, MCM10,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7.10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1.16E-03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GO:0000166~nucleotide binding</w:t>
            </w:r>
          </w:p>
        </w:tc>
        <w:tc>
          <w:tcPr>
            <w:tcW w:w="73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4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11.76</w:t>
            </w:r>
          </w:p>
        </w:tc>
        <w:tc>
          <w:tcPr>
            <w:tcW w:w="102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3.28E-03</w:t>
            </w:r>
          </w:p>
        </w:tc>
        <w:tc>
          <w:tcPr>
            <w:tcW w:w="372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ORC5, ORC4, POLA1, POLD1, CDC6, POLE</w:t>
            </w:r>
          </w:p>
        </w:tc>
        <w:tc>
          <w:tcPr>
            <w:tcW w:w="127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5.82</w:t>
            </w:r>
          </w:p>
        </w:tc>
        <w:tc>
          <w:tcPr>
            <w:tcW w:w="105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8.68E-03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 w:eastAsiaTheme="minor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1"/>
                <w:szCs w:val="21"/>
                <w:vertAlign w:val="baseline"/>
                <w:lang w:val="en-US" w:eastAsia="zh-CN"/>
              </w:rPr>
              <w:t>KEGG Pathway</w:t>
            </w:r>
          </w:p>
        </w:tc>
        <w:tc>
          <w:tcPr>
            <w:tcW w:w="731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74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020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723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277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  <w:tc>
          <w:tcPr>
            <w:tcW w:w="1056" w:type="dxa"/>
            <w:tcBorders>
              <w:top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hsa03030:DNA replication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20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39.22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5.11E-37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PRIM2, RFC3, RFC4, PCNA, MCM7, PRIM1, RPA1, RPA2, POLA1, POLA2, RPA3, POLD1, POLE2, MCM3, MCM4, MCM5, MCM6, POLE,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106.16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7.67E-36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hsa04110:Cell cycle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23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45.10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7.39E-31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MCM7, CDC7, CDC6, ORC5, CCNA2, CCNA1, ORC4, ORC6, DBF4, CDC45, ORC1, CCNE1, ORC3, ORC2, CHEK1, CDK2, MCM3, CDK1, MCM4, MCM5, MCM6, MCM2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35.44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5.54E-30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hsa03420:Nucleotide excision repair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19.61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8.94E-13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RFC3, RFC4, PCNA, POLD1, POLE2, RPA3, RPA1, RPA2,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40.66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4.47E-12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hsa03430:Mismatch repair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15.69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1.08E-11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RFC5, RFC3, RFC4, PCNA, POLD1, RPA3, RPA1, RPA2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66.46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4.05E-11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hsa00240:Pyrimidine metabolism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13.73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9.92E-06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POLA1, POLA2, POLD1, POLE2, PRIM1,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13.24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2.98E-05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hsa00230:Purine metabolism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13.73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2.26E-04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PRIM2, POLA1, POLA2, POLD1, POLE2, PRIM1,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7.60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5.64E-04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hsa03440:Homologous recombination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7.84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4.03E-04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POLD1, RPA3, RPA1, RPA2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26.36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8.63E-04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hsa03410:Base excision repair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7.84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5.93E-04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POLD1, POLE2, POLE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23.16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1.11E-03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hsa05203:Viral carcinogenesis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11.76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3.51E-03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CCNA2, CCNA1, CCNE1, CHEK1, CDK2, CDK1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5.59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5.85E-03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hsa04115:p53 signaling pathway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7.84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4.63E-03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CCNE1, CHEK1, CDK2, CDK1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11.41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6.94E-03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hsa05161:Hepatitis B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9.80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5.97E-03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CCNA2, CCNA1, PCNA, CCNE1,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CDK2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6.59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8.14E-03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hsa04914:Progesterone-mediated oocyte maturation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7.84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9.55E-03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CCNA2, CCNA1, CDK2, CDK1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8.79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1.19E-02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hsa03460:Fanconi anemia pathway</w:t>
            </w:r>
          </w:p>
        </w:tc>
        <w:tc>
          <w:tcPr>
            <w:tcW w:w="73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74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5.88</w:t>
            </w:r>
          </w:p>
        </w:tc>
        <w:tc>
          <w:tcPr>
            <w:tcW w:w="10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2.95E-02</w:t>
            </w:r>
          </w:p>
        </w:tc>
        <w:tc>
          <w:tcPr>
            <w:tcW w:w="3723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RPA3, RPA1, RPA2</w:t>
            </w:r>
          </w:p>
        </w:tc>
        <w:tc>
          <w:tcPr>
            <w:tcW w:w="1277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10.82</w:t>
            </w:r>
          </w:p>
        </w:tc>
        <w:tc>
          <w:tcPr>
            <w:tcW w:w="105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3.40E-02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hsa05166:HTLV-I infection</w:t>
            </w:r>
          </w:p>
        </w:tc>
        <w:tc>
          <w:tcPr>
            <w:tcW w:w="731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74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9.80</w:t>
            </w:r>
          </w:p>
        </w:tc>
        <w:tc>
          <w:tcPr>
            <w:tcW w:w="1020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  <w:lang w:val="en-US" w:eastAsia="zh-CN"/>
              </w:rPr>
              <w:t>3.87E-02</w:t>
            </w:r>
          </w:p>
        </w:tc>
        <w:tc>
          <w:tcPr>
            <w:tcW w:w="3723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</w:pP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PCNA, POLD1, POLE2, CHEK1,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sz w:val="21"/>
                <w:szCs w:val="21"/>
                <w:vertAlign w:val="baseline"/>
              </w:rPr>
              <w:t>POLE</w:t>
            </w:r>
          </w:p>
        </w:tc>
        <w:tc>
          <w:tcPr>
            <w:tcW w:w="1277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3.76</w:t>
            </w:r>
          </w:p>
        </w:tc>
        <w:tc>
          <w:tcPr>
            <w:tcW w:w="1056" w:type="dxa"/>
            <w:tcBorders>
              <w:bottom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30" w:after="60"/>
              <w:textAlignment w:val="auto"/>
              <w:outlineLvl w:val="9"/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vertAlign w:val="baseline"/>
                <w:lang w:val="en-US" w:eastAsia="zh-CN"/>
              </w:rPr>
              <w:t>4.15E-02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outlineLvl w:val="9"/>
      </w:pPr>
    </w:p>
    <w:p>
      <w:pPr>
        <w:rPr>
          <w:rFonts w:hint="eastAsia" w:ascii="Times New Roman" w:hAnsi="Times New Roman" w:cs="Times New Roman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17" w:right="1417" w:bottom="1417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514099"/>
    <w:rsid w:val="5851409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2021-04-30T07:57:00Z</dcterms:created>
  <dc:creator>Yiru Chen</dc:creator>
  <cp:lastModifiedBy>Yiru Chen</cp:lastModifiedBy>
  <dcterms:modified xsi:type="dcterms:W3CDTF">2021-04-30T08:00:40Z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