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51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5580"/>
        <w:gridCol w:w="1795"/>
      </w:tblGrid>
      <w:tr w:rsidR="00E43E49" w:rsidRPr="00630D69" w14:paraId="0190031C" w14:textId="77777777" w:rsidTr="004E6E6C">
        <w:trPr>
          <w:trHeight w:val="358"/>
        </w:trPr>
        <w:tc>
          <w:tcPr>
            <w:tcW w:w="1056" w:type="pct"/>
            <w:shd w:val="clear" w:color="auto" w:fill="auto"/>
            <w:vAlign w:val="center"/>
            <w:hideMark/>
          </w:tcPr>
          <w:p w14:paraId="15B03DDB" w14:textId="77777777" w:rsidR="00E43E49" w:rsidRPr="00630D69" w:rsidRDefault="00E43E49" w:rsidP="004E6E6C">
            <w:pPr>
              <w:jc w:val="center"/>
              <w:rPr>
                <w:b/>
                <w:bCs/>
                <w:sz w:val="22"/>
                <w:szCs w:val="22"/>
              </w:rPr>
            </w:pPr>
            <w:r w:rsidRPr="00630D69">
              <w:rPr>
                <w:b/>
                <w:bCs/>
                <w:sz w:val="22"/>
                <w:szCs w:val="22"/>
              </w:rPr>
              <w:t>Variable and Data Type</w:t>
            </w:r>
          </w:p>
        </w:tc>
        <w:tc>
          <w:tcPr>
            <w:tcW w:w="2984" w:type="pct"/>
            <w:shd w:val="clear" w:color="auto" w:fill="auto"/>
            <w:vAlign w:val="center"/>
            <w:hideMark/>
          </w:tcPr>
          <w:p w14:paraId="2541BE5F" w14:textId="77777777" w:rsidR="00E43E49" w:rsidRPr="00630D69" w:rsidRDefault="00E43E49" w:rsidP="004E6E6C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630D69">
              <w:rPr>
                <w:b/>
                <w:bCs/>
                <w:sz w:val="22"/>
                <w:szCs w:val="22"/>
              </w:rPr>
              <w:t>Operational Definition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663104BF" w14:textId="77777777" w:rsidR="00E43E49" w:rsidRPr="00630D69" w:rsidRDefault="00E43E49" w:rsidP="004E6E6C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630D69">
              <w:rPr>
                <w:b/>
                <w:bCs/>
                <w:sz w:val="22"/>
                <w:szCs w:val="22"/>
              </w:rPr>
              <w:t>Source</w:t>
            </w:r>
          </w:p>
        </w:tc>
      </w:tr>
      <w:tr w:rsidR="00E43E49" w:rsidRPr="00630D69" w14:paraId="14B634E9" w14:textId="77777777" w:rsidTr="004E6E6C">
        <w:trPr>
          <w:trHeight w:val="602"/>
        </w:trPr>
        <w:tc>
          <w:tcPr>
            <w:tcW w:w="1056" w:type="pct"/>
            <w:shd w:val="clear" w:color="auto" w:fill="auto"/>
            <w:vAlign w:val="center"/>
          </w:tcPr>
          <w:p w14:paraId="0CD3F5FC" w14:textId="77777777" w:rsidR="00E43E49" w:rsidRPr="00630D69" w:rsidRDefault="00E43E49" w:rsidP="004E6E6C">
            <w:pPr>
              <w:spacing w:line="360" w:lineRule="auto"/>
              <w:rPr>
                <w:sz w:val="22"/>
                <w:szCs w:val="22"/>
              </w:rPr>
            </w:pPr>
            <w:r w:rsidRPr="00630D69">
              <w:rPr>
                <w:color w:val="000000"/>
                <w:sz w:val="22"/>
                <w:szCs w:val="22"/>
              </w:rPr>
              <w:t>Index dose amount</w:t>
            </w:r>
          </w:p>
        </w:tc>
        <w:tc>
          <w:tcPr>
            <w:tcW w:w="2984" w:type="pct"/>
            <w:shd w:val="clear" w:color="auto" w:fill="auto"/>
            <w:vAlign w:val="center"/>
          </w:tcPr>
          <w:p w14:paraId="3A90697D" w14:textId="77777777" w:rsidR="00E43E49" w:rsidRPr="00630D69" w:rsidRDefault="00E43E49" w:rsidP="004E6E6C">
            <w:pPr>
              <w:rPr>
                <w:color w:val="000000"/>
                <w:sz w:val="22"/>
                <w:szCs w:val="22"/>
              </w:rPr>
            </w:pPr>
            <w:r w:rsidRPr="00630D69">
              <w:rPr>
                <w:color w:val="000000"/>
                <w:sz w:val="22"/>
                <w:szCs w:val="22"/>
              </w:rPr>
              <w:t>Index study medication dose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512BB471" w14:textId="77777777" w:rsidR="00E43E49" w:rsidRPr="00630D69" w:rsidRDefault="00E43E49" w:rsidP="004E6E6C">
            <w:pPr>
              <w:rPr>
                <w:color w:val="000000"/>
                <w:sz w:val="22"/>
                <w:szCs w:val="22"/>
              </w:rPr>
            </w:pPr>
            <w:r w:rsidRPr="00630D69">
              <w:rPr>
                <w:color w:val="000000"/>
                <w:sz w:val="22"/>
                <w:szCs w:val="22"/>
              </w:rPr>
              <w:t>Medical and prescription claims</w:t>
            </w:r>
          </w:p>
        </w:tc>
      </w:tr>
      <w:tr w:rsidR="00E43E49" w:rsidRPr="00630D69" w14:paraId="08D8B553" w14:textId="77777777" w:rsidTr="004E6E6C">
        <w:trPr>
          <w:trHeight w:val="665"/>
        </w:trPr>
        <w:tc>
          <w:tcPr>
            <w:tcW w:w="1056" w:type="pct"/>
            <w:shd w:val="clear" w:color="auto" w:fill="auto"/>
            <w:vAlign w:val="center"/>
          </w:tcPr>
          <w:p w14:paraId="2D188AAA" w14:textId="77777777" w:rsidR="00E43E49" w:rsidRPr="00630D69" w:rsidRDefault="00E43E49" w:rsidP="004E6E6C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630D69">
              <w:rPr>
                <w:color w:val="000000"/>
                <w:sz w:val="22"/>
                <w:szCs w:val="22"/>
              </w:rPr>
              <w:t>Dosing schedule</w:t>
            </w:r>
          </w:p>
        </w:tc>
        <w:tc>
          <w:tcPr>
            <w:tcW w:w="2984" w:type="pct"/>
            <w:shd w:val="clear" w:color="auto" w:fill="auto"/>
            <w:vAlign w:val="center"/>
          </w:tcPr>
          <w:p w14:paraId="218C6231" w14:textId="77777777" w:rsidR="00E43E49" w:rsidRPr="00630D69" w:rsidRDefault="00E43E49" w:rsidP="004E6E6C">
            <w:pPr>
              <w:rPr>
                <w:color w:val="000000"/>
                <w:sz w:val="22"/>
                <w:szCs w:val="22"/>
              </w:rPr>
            </w:pPr>
            <w:r w:rsidRPr="00630D69">
              <w:rPr>
                <w:color w:val="000000"/>
                <w:sz w:val="22"/>
                <w:szCs w:val="22"/>
              </w:rPr>
              <w:t xml:space="preserve">Average number of days between doses for patients with </w:t>
            </w:r>
            <w:r>
              <w:rPr>
                <w:color w:val="000000"/>
                <w:sz w:val="22"/>
                <w:szCs w:val="22"/>
              </w:rPr>
              <w:t>≥2 prescriptions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219FC1C0" w14:textId="77777777" w:rsidR="00E43E49" w:rsidRPr="00630D69" w:rsidRDefault="00E43E49" w:rsidP="004E6E6C">
            <w:pPr>
              <w:rPr>
                <w:color w:val="000000"/>
                <w:sz w:val="22"/>
                <w:szCs w:val="22"/>
              </w:rPr>
            </w:pPr>
            <w:r w:rsidRPr="00630D69">
              <w:rPr>
                <w:color w:val="000000"/>
                <w:sz w:val="22"/>
                <w:szCs w:val="22"/>
              </w:rPr>
              <w:t>Medical and prescription claims</w:t>
            </w:r>
          </w:p>
        </w:tc>
      </w:tr>
      <w:tr w:rsidR="00E43E49" w:rsidRPr="00630D69" w14:paraId="10956C30" w14:textId="77777777" w:rsidTr="004E6E6C">
        <w:trPr>
          <w:trHeight w:val="710"/>
        </w:trPr>
        <w:tc>
          <w:tcPr>
            <w:tcW w:w="1056" w:type="pct"/>
            <w:shd w:val="clear" w:color="auto" w:fill="auto"/>
            <w:vAlign w:val="center"/>
          </w:tcPr>
          <w:p w14:paraId="7CB0EB12" w14:textId="77777777" w:rsidR="00E43E49" w:rsidRPr="00630D69" w:rsidRDefault="00E43E49" w:rsidP="004E6E6C">
            <w:pPr>
              <w:spacing w:line="360" w:lineRule="auto"/>
              <w:rPr>
                <w:sz w:val="22"/>
                <w:szCs w:val="22"/>
              </w:rPr>
            </w:pPr>
            <w:r w:rsidRPr="00630D69">
              <w:rPr>
                <w:sz w:val="22"/>
                <w:szCs w:val="22"/>
              </w:rPr>
              <w:t>Duration of therapy</w:t>
            </w:r>
          </w:p>
        </w:tc>
        <w:tc>
          <w:tcPr>
            <w:tcW w:w="2984" w:type="pct"/>
            <w:shd w:val="clear" w:color="auto" w:fill="auto"/>
            <w:vAlign w:val="center"/>
          </w:tcPr>
          <w:p w14:paraId="2A36FB0A" w14:textId="77777777" w:rsidR="00E43E49" w:rsidRPr="00630D69" w:rsidRDefault="00E43E49" w:rsidP="004E6E6C">
            <w:pPr>
              <w:rPr>
                <w:sz w:val="22"/>
                <w:szCs w:val="22"/>
              </w:rPr>
            </w:pPr>
            <w:r w:rsidRPr="00630D69">
              <w:rPr>
                <w:sz w:val="22"/>
                <w:szCs w:val="22"/>
              </w:rPr>
              <w:t xml:space="preserve">Average number of days between first dose and last dose for patients with </w:t>
            </w:r>
            <w:r>
              <w:rPr>
                <w:sz w:val="22"/>
                <w:szCs w:val="22"/>
              </w:rPr>
              <w:t>≥</w:t>
            </w:r>
            <w:r w:rsidRPr="00630D6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treatment</w:t>
            </w:r>
            <w:r w:rsidRPr="00630D69">
              <w:rPr>
                <w:sz w:val="22"/>
                <w:szCs w:val="22"/>
              </w:rPr>
              <w:t>s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1A497EE2" w14:textId="77777777" w:rsidR="00E43E49" w:rsidRPr="00630D69" w:rsidRDefault="00E43E49" w:rsidP="004E6E6C">
            <w:pPr>
              <w:rPr>
                <w:sz w:val="22"/>
                <w:szCs w:val="22"/>
              </w:rPr>
            </w:pPr>
            <w:r w:rsidRPr="00630D69">
              <w:rPr>
                <w:color w:val="000000"/>
                <w:sz w:val="22"/>
                <w:szCs w:val="22"/>
              </w:rPr>
              <w:t>Medical claims</w:t>
            </w:r>
          </w:p>
        </w:tc>
      </w:tr>
      <w:tr w:rsidR="00E43E49" w:rsidRPr="00630D69" w14:paraId="7BC4B4FF" w14:textId="77777777" w:rsidTr="004E6E6C">
        <w:trPr>
          <w:trHeight w:val="890"/>
        </w:trPr>
        <w:tc>
          <w:tcPr>
            <w:tcW w:w="1056" w:type="pct"/>
            <w:shd w:val="clear" w:color="auto" w:fill="auto"/>
            <w:vAlign w:val="center"/>
          </w:tcPr>
          <w:p w14:paraId="4F6416DF" w14:textId="77777777" w:rsidR="00E43E49" w:rsidRPr="00630D69" w:rsidRDefault="00E43E49" w:rsidP="004E6E6C">
            <w:pPr>
              <w:spacing w:line="360" w:lineRule="auto"/>
              <w:rPr>
                <w:sz w:val="22"/>
                <w:szCs w:val="22"/>
              </w:rPr>
            </w:pPr>
            <w:r w:rsidRPr="00630D69">
              <w:rPr>
                <w:sz w:val="22"/>
                <w:szCs w:val="22"/>
              </w:rPr>
              <w:t>Time to biosimilar initiation</w:t>
            </w:r>
          </w:p>
        </w:tc>
        <w:tc>
          <w:tcPr>
            <w:tcW w:w="2984" w:type="pct"/>
            <w:shd w:val="clear" w:color="auto" w:fill="auto"/>
            <w:vAlign w:val="center"/>
          </w:tcPr>
          <w:p w14:paraId="4DCE5402" w14:textId="77777777" w:rsidR="00E43E49" w:rsidRPr="00630D69" w:rsidRDefault="00E43E49" w:rsidP="004E6E6C">
            <w:pPr>
              <w:rPr>
                <w:sz w:val="22"/>
                <w:szCs w:val="22"/>
              </w:rPr>
            </w:pPr>
            <w:r w:rsidRPr="00630D69">
              <w:rPr>
                <w:sz w:val="22"/>
                <w:szCs w:val="22"/>
              </w:rPr>
              <w:t>Average number of days between first diagnosis (identified during the 360-day period prior to the first biosimilar claim) and first biosimilar claim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7F79B93F" w14:textId="77777777" w:rsidR="00E43E49" w:rsidRPr="00630D69" w:rsidRDefault="00E43E49" w:rsidP="004E6E6C">
            <w:pPr>
              <w:rPr>
                <w:sz w:val="22"/>
                <w:szCs w:val="22"/>
              </w:rPr>
            </w:pPr>
            <w:r w:rsidRPr="00630D69">
              <w:rPr>
                <w:sz w:val="22"/>
                <w:szCs w:val="22"/>
              </w:rPr>
              <w:t>Medical claims</w:t>
            </w:r>
          </w:p>
        </w:tc>
      </w:tr>
      <w:tr w:rsidR="00E43E49" w:rsidRPr="007B1BFC" w14:paraId="5CF99D33" w14:textId="77777777" w:rsidTr="004E6E6C">
        <w:trPr>
          <w:trHeight w:val="358"/>
        </w:trPr>
        <w:tc>
          <w:tcPr>
            <w:tcW w:w="1056" w:type="pct"/>
            <w:shd w:val="clear" w:color="auto" w:fill="auto"/>
            <w:vAlign w:val="center"/>
          </w:tcPr>
          <w:p w14:paraId="44609871" w14:textId="77777777" w:rsidR="00E43E49" w:rsidRPr="00630D69" w:rsidRDefault="00E43E49" w:rsidP="004E6E6C">
            <w:pPr>
              <w:spacing w:line="360" w:lineRule="auto"/>
              <w:rPr>
                <w:sz w:val="22"/>
                <w:szCs w:val="22"/>
              </w:rPr>
            </w:pPr>
            <w:r w:rsidRPr="00630D69">
              <w:rPr>
                <w:sz w:val="22"/>
                <w:szCs w:val="22"/>
              </w:rPr>
              <w:t xml:space="preserve">Time to therapy initiation </w:t>
            </w:r>
          </w:p>
        </w:tc>
        <w:tc>
          <w:tcPr>
            <w:tcW w:w="2984" w:type="pct"/>
            <w:shd w:val="clear" w:color="auto" w:fill="auto"/>
            <w:vAlign w:val="center"/>
          </w:tcPr>
          <w:p w14:paraId="48C4FFFE" w14:textId="77777777" w:rsidR="00E43E49" w:rsidRPr="00630D69" w:rsidRDefault="00E43E49" w:rsidP="004E6E6C">
            <w:pPr>
              <w:rPr>
                <w:sz w:val="22"/>
                <w:szCs w:val="22"/>
              </w:rPr>
            </w:pPr>
            <w:r w:rsidRPr="00630D69">
              <w:rPr>
                <w:sz w:val="22"/>
                <w:szCs w:val="22"/>
              </w:rPr>
              <w:t xml:space="preserve">Average number of days between first diagnosis (identified during the 360-day period prior to the first biosimilar claim) and first claim for rituximab (any product including </w:t>
            </w:r>
            <w:r>
              <w:rPr>
                <w:sz w:val="22"/>
                <w:szCs w:val="22"/>
              </w:rPr>
              <w:t>rituximab-</w:t>
            </w:r>
            <w:proofErr w:type="spellStart"/>
            <w:r>
              <w:rPr>
                <w:sz w:val="22"/>
                <w:szCs w:val="22"/>
              </w:rPr>
              <w:t>pvvr</w:t>
            </w:r>
            <w:proofErr w:type="spellEnd"/>
            <w:r w:rsidRPr="00630D69">
              <w:rPr>
                <w:sz w:val="22"/>
                <w:szCs w:val="22"/>
              </w:rPr>
              <w:t>, r</w:t>
            </w:r>
            <w:r>
              <w:rPr>
                <w:sz w:val="22"/>
                <w:szCs w:val="22"/>
              </w:rPr>
              <w:t>ituximab r</w:t>
            </w:r>
            <w:r w:rsidRPr="00630D69">
              <w:rPr>
                <w:sz w:val="22"/>
                <w:szCs w:val="22"/>
              </w:rPr>
              <w:t>eference</w:t>
            </w:r>
            <w:r>
              <w:rPr>
                <w:sz w:val="22"/>
                <w:szCs w:val="22"/>
              </w:rPr>
              <w:t xml:space="preserve"> medication</w:t>
            </w:r>
            <w:r w:rsidRPr="00630D69">
              <w:rPr>
                <w:sz w:val="22"/>
                <w:szCs w:val="22"/>
              </w:rPr>
              <w:t xml:space="preserve">, and other </w:t>
            </w:r>
            <w:r>
              <w:rPr>
                <w:sz w:val="22"/>
                <w:szCs w:val="22"/>
              </w:rPr>
              <w:t xml:space="preserve">rituximab </w:t>
            </w:r>
            <w:r w:rsidRPr="00630D69">
              <w:rPr>
                <w:sz w:val="22"/>
                <w:szCs w:val="22"/>
              </w:rPr>
              <w:t>biosimilar)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489D7E0D" w14:textId="77777777" w:rsidR="00E43E49" w:rsidRPr="007B1BFC" w:rsidRDefault="00E43E49" w:rsidP="004E6E6C">
            <w:pPr>
              <w:rPr>
                <w:sz w:val="22"/>
                <w:szCs w:val="22"/>
              </w:rPr>
            </w:pPr>
            <w:r w:rsidRPr="00630D69">
              <w:rPr>
                <w:sz w:val="22"/>
                <w:szCs w:val="22"/>
              </w:rPr>
              <w:t>Medical claims</w:t>
            </w:r>
          </w:p>
        </w:tc>
      </w:tr>
    </w:tbl>
    <w:p w14:paraId="435E62F5" w14:textId="77777777" w:rsidR="004E6E6C" w:rsidRDefault="004E6E6C" w:rsidP="004E6E6C">
      <w:pPr>
        <w:spacing w:line="360" w:lineRule="auto"/>
        <w:contextualSpacing/>
      </w:pPr>
      <w:r w:rsidRPr="00022D5B">
        <w:rPr>
          <w:b/>
          <w:bCs/>
        </w:rPr>
        <w:t>Supplementary Table 1</w:t>
      </w:r>
      <w:r w:rsidRPr="00022D5B">
        <w:t>. Definitions of Dosing and Treatment Patterns Variables</w:t>
      </w:r>
    </w:p>
    <w:p w14:paraId="0B90FD3F" w14:textId="0F36AE83" w:rsidR="00E43E49" w:rsidRDefault="00E43E49" w:rsidP="00E43E49"/>
    <w:p w14:paraId="3FD1A358" w14:textId="687432F2" w:rsidR="00D64B2E" w:rsidRDefault="00D64B2E" w:rsidP="00E43E49"/>
    <w:p w14:paraId="056F41BA" w14:textId="77777777" w:rsidR="004E6E6C" w:rsidRDefault="004E6E6C">
      <w:pPr>
        <w:spacing w:after="160" w:line="259" w:lineRule="auto"/>
      </w:pPr>
    </w:p>
    <w:p w14:paraId="627F8A5A" w14:textId="77777777" w:rsidR="004E6E6C" w:rsidRDefault="004E6E6C">
      <w:pPr>
        <w:spacing w:after="160" w:line="259" w:lineRule="auto"/>
      </w:pPr>
    </w:p>
    <w:p w14:paraId="546FEF6E" w14:textId="77777777" w:rsidR="004E6E6C" w:rsidRDefault="004E6E6C">
      <w:pPr>
        <w:spacing w:after="160" w:line="259" w:lineRule="auto"/>
      </w:pPr>
    </w:p>
    <w:p w14:paraId="0E43039B" w14:textId="77777777" w:rsidR="004E6E6C" w:rsidRDefault="004E6E6C">
      <w:pPr>
        <w:spacing w:after="160" w:line="259" w:lineRule="auto"/>
      </w:pPr>
    </w:p>
    <w:p w14:paraId="380BE43B" w14:textId="77777777" w:rsidR="004E6E6C" w:rsidRDefault="004E6E6C">
      <w:pPr>
        <w:spacing w:after="160" w:line="259" w:lineRule="auto"/>
      </w:pPr>
    </w:p>
    <w:p w14:paraId="0F0DFE6C" w14:textId="77777777" w:rsidR="004E6E6C" w:rsidRDefault="004E6E6C">
      <w:pPr>
        <w:spacing w:after="160" w:line="259" w:lineRule="auto"/>
      </w:pPr>
    </w:p>
    <w:p w14:paraId="6A1B989A" w14:textId="77777777" w:rsidR="004E6E6C" w:rsidRDefault="004E6E6C">
      <w:pPr>
        <w:spacing w:after="160" w:line="259" w:lineRule="auto"/>
      </w:pPr>
    </w:p>
    <w:p w14:paraId="65CF2497" w14:textId="77777777" w:rsidR="004E6E6C" w:rsidRDefault="004E6E6C">
      <w:pPr>
        <w:spacing w:after="160" w:line="259" w:lineRule="auto"/>
      </w:pPr>
    </w:p>
    <w:p w14:paraId="79127E25" w14:textId="77777777" w:rsidR="004E6E6C" w:rsidRDefault="004E6E6C">
      <w:pPr>
        <w:spacing w:after="160" w:line="259" w:lineRule="auto"/>
      </w:pPr>
    </w:p>
    <w:p w14:paraId="69EF5A09" w14:textId="77777777" w:rsidR="004E6E6C" w:rsidRDefault="004E6E6C">
      <w:pPr>
        <w:spacing w:after="160" w:line="259" w:lineRule="auto"/>
      </w:pPr>
    </w:p>
    <w:p w14:paraId="14254998" w14:textId="77777777" w:rsidR="004E6E6C" w:rsidRDefault="004E6E6C">
      <w:pPr>
        <w:spacing w:after="160" w:line="259" w:lineRule="auto"/>
      </w:pPr>
    </w:p>
    <w:p w14:paraId="0E03D6CB" w14:textId="77777777" w:rsidR="004E6E6C" w:rsidRDefault="004E6E6C">
      <w:pPr>
        <w:spacing w:after="160" w:line="259" w:lineRule="auto"/>
      </w:pPr>
    </w:p>
    <w:p w14:paraId="5E553CA8" w14:textId="77777777" w:rsidR="004E6E6C" w:rsidRDefault="004E6E6C">
      <w:pPr>
        <w:spacing w:after="160" w:line="259" w:lineRule="auto"/>
      </w:pPr>
    </w:p>
    <w:p w14:paraId="60F7B137" w14:textId="77777777" w:rsidR="004E6E6C" w:rsidRDefault="004E6E6C">
      <w:pPr>
        <w:spacing w:after="160" w:line="259" w:lineRule="auto"/>
      </w:pPr>
    </w:p>
    <w:p w14:paraId="234C939E" w14:textId="77777777" w:rsidR="004E6E6C" w:rsidRDefault="004E6E6C">
      <w:pPr>
        <w:spacing w:after="160" w:line="259" w:lineRule="auto"/>
      </w:pPr>
    </w:p>
    <w:p w14:paraId="4C9053EC" w14:textId="77777777" w:rsidR="004E6E6C" w:rsidRDefault="004E6E6C">
      <w:pPr>
        <w:spacing w:after="160" w:line="259" w:lineRule="auto"/>
      </w:pPr>
    </w:p>
    <w:p w14:paraId="06C38D1D" w14:textId="77777777" w:rsidR="004E6E6C" w:rsidRPr="00022D5B" w:rsidRDefault="004E6E6C" w:rsidP="004E6E6C">
      <w:pPr>
        <w:spacing w:line="360" w:lineRule="auto"/>
        <w:contextualSpacing/>
      </w:pPr>
      <w:r w:rsidRPr="00D94901">
        <w:rPr>
          <w:b/>
          <w:bCs/>
        </w:rPr>
        <w:t>Supplementary Table 2</w:t>
      </w:r>
      <w:r>
        <w:t>. Treatment Utilization Patterns of Rituximab-</w:t>
      </w:r>
      <w:proofErr w:type="spellStart"/>
      <w:r>
        <w:t>pvvr</w:t>
      </w:r>
      <w:proofErr w:type="spellEnd"/>
      <w:r>
        <w:t xml:space="preserve"> in Patients with NHL and CLL</w:t>
      </w:r>
    </w:p>
    <w:tbl>
      <w:tblPr>
        <w:tblStyle w:val="TableGrid"/>
        <w:tblpPr w:leftFromText="180" w:rightFromText="180" w:vertAnchor="text" w:horzAnchor="margin" w:tblpY="126"/>
        <w:tblW w:w="0" w:type="auto"/>
        <w:tblLook w:val="04A0" w:firstRow="1" w:lastRow="0" w:firstColumn="1" w:lastColumn="0" w:noHBand="0" w:noVBand="1"/>
      </w:tblPr>
      <w:tblGrid>
        <w:gridCol w:w="3595"/>
        <w:gridCol w:w="1530"/>
        <w:gridCol w:w="1350"/>
        <w:gridCol w:w="1350"/>
        <w:gridCol w:w="1525"/>
      </w:tblGrid>
      <w:tr w:rsidR="004E6E6C" w:rsidRPr="00630D69" w14:paraId="7B7EE63E" w14:textId="77777777" w:rsidTr="004E6E6C">
        <w:trPr>
          <w:trHeight w:hRule="exact" w:val="352"/>
        </w:trPr>
        <w:tc>
          <w:tcPr>
            <w:tcW w:w="3595" w:type="dxa"/>
            <w:vMerge w:val="restart"/>
            <w:shd w:val="clear" w:color="auto" w:fill="auto"/>
          </w:tcPr>
          <w:p w14:paraId="5C7D9131" w14:textId="77777777" w:rsidR="004E6E6C" w:rsidRPr="00630D69" w:rsidRDefault="004E6E6C" w:rsidP="004E6E6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30D69">
              <w:rPr>
                <w:b/>
                <w:bCs/>
                <w:sz w:val="22"/>
                <w:szCs w:val="22"/>
              </w:rPr>
              <w:t>Variables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5837F844" w14:textId="77777777" w:rsidR="004E6E6C" w:rsidRPr="00630D69" w:rsidRDefault="004E6E6C" w:rsidP="004E6E6C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NHL (</w:t>
            </w:r>
            <w:r w:rsidRPr="00630D69">
              <w:rPr>
                <w:b/>
                <w:bCs/>
                <w:sz w:val="22"/>
                <w:szCs w:val="22"/>
              </w:rPr>
              <w:t>N=193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14:paraId="763C1F04" w14:textId="77777777" w:rsidR="004E6E6C" w:rsidRPr="00630D69" w:rsidRDefault="004E6E6C" w:rsidP="004E6E6C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CLL (</w:t>
            </w:r>
            <w:r w:rsidRPr="00630D69">
              <w:rPr>
                <w:b/>
                <w:bCs/>
                <w:sz w:val="22"/>
                <w:szCs w:val="22"/>
              </w:rPr>
              <w:t>N=28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4E6E6C" w:rsidRPr="00630D69" w14:paraId="2EA0BAFF" w14:textId="77777777" w:rsidTr="004E6E6C">
        <w:trPr>
          <w:trHeight w:hRule="exact" w:val="288"/>
        </w:trPr>
        <w:tc>
          <w:tcPr>
            <w:tcW w:w="3595" w:type="dxa"/>
            <w:vMerge/>
            <w:shd w:val="clear" w:color="auto" w:fill="auto"/>
          </w:tcPr>
          <w:p w14:paraId="4E53DA39" w14:textId="77777777" w:rsidR="004E6E6C" w:rsidRPr="00630D69" w:rsidRDefault="004E6E6C" w:rsidP="004E6E6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1E7A6BC" w14:textId="77777777" w:rsidR="004E6E6C" w:rsidRPr="00630D69" w:rsidRDefault="004E6E6C" w:rsidP="004E6E6C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630D69">
              <w:rPr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EF42E99" w14:textId="77777777" w:rsidR="004E6E6C" w:rsidRPr="00630D69" w:rsidRDefault="004E6E6C" w:rsidP="004E6E6C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630D69"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z w:val="22"/>
                <w:szCs w:val="22"/>
              </w:rPr>
              <w:t>dian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8AC752E" w14:textId="77777777" w:rsidR="004E6E6C" w:rsidRPr="00630D69" w:rsidRDefault="004E6E6C" w:rsidP="004E6E6C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630D69">
              <w:rPr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B184F23" w14:textId="77777777" w:rsidR="004E6E6C" w:rsidRPr="00630D69" w:rsidRDefault="004E6E6C" w:rsidP="004E6E6C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630D69"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z w:val="22"/>
                <w:szCs w:val="22"/>
              </w:rPr>
              <w:t>dian</w:t>
            </w:r>
          </w:p>
        </w:tc>
      </w:tr>
      <w:tr w:rsidR="004E6E6C" w:rsidRPr="00630D69" w14:paraId="06CC26B9" w14:textId="77777777" w:rsidTr="004E6E6C">
        <w:trPr>
          <w:trHeight w:hRule="exact" w:val="288"/>
        </w:trPr>
        <w:tc>
          <w:tcPr>
            <w:tcW w:w="3595" w:type="dxa"/>
          </w:tcPr>
          <w:p w14:paraId="673294D6" w14:textId="77777777" w:rsidR="004E6E6C" w:rsidRPr="00630D69" w:rsidRDefault="004E6E6C" w:rsidP="004E6E6C">
            <w:pPr>
              <w:spacing w:line="360" w:lineRule="auto"/>
              <w:rPr>
                <w:sz w:val="22"/>
                <w:szCs w:val="22"/>
              </w:rPr>
            </w:pPr>
            <w:r w:rsidRPr="00630D69">
              <w:rPr>
                <w:sz w:val="22"/>
                <w:szCs w:val="22"/>
              </w:rPr>
              <w:t>Index dose (mg)</w:t>
            </w:r>
          </w:p>
        </w:tc>
        <w:tc>
          <w:tcPr>
            <w:tcW w:w="1530" w:type="dxa"/>
            <w:vAlign w:val="center"/>
          </w:tcPr>
          <w:p w14:paraId="1A84CB88" w14:textId="77777777" w:rsidR="004E6E6C" w:rsidRPr="00630D69" w:rsidRDefault="004E6E6C" w:rsidP="004E6E6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0D69">
              <w:rPr>
                <w:sz w:val="22"/>
                <w:szCs w:val="22"/>
              </w:rPr>
              <w:t>192</w:t>
            </w:r>
          </w:p>
        </w:tc>
        <w:tc>
          <w:tcPr>
            <w:tcW w:w="1350" w:type="dxa"/>
            <w:vAlign w:val="center"/>
          </w:tcPr>
          <w:p w14:paraId="7380E88F" w14:textId="77777777" w:rsidR="004E6E6C" w:rsidRPr="00630D69" w:rsidRDefault="004E6E6C" w:rsidP="004E6E6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0D6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350" w:type="dxa"/>
            <w:vAlign w:val="center"/>
          </w:tcPr>
          <w:p w14:paraId="3366B315" w14:textId="77777777" w:rsidR="004E6E6C" w:rsidRPr="00630D69" w:rsidRDefault="004E6E6C" w:rsidP="004E6E6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0D69">
              <w:rPr>
                <w:sz w:val="22"/>
                <w:szCs w:val="22"/>
              </w:rPr>
              <w:t>27</w:t>
            </w:r>
          </w:p>
        </w:tc>
        <w:tc>
          <w:tcPr>
            <w:tcW w:w="1525" w:type="dxa"/>
            <w:vAlign w:val="center"/>
          </w:tcPr>
          <w:p w14:paraId="05F0ED4C" w14:textId="77777777" w:rsidR="004E6E6C" w:rsidRPr="00630D69" w:rsidRDefault="004E6E6C" w:rsidP="004E6E6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</w:tr>
      <w:tr w:rsidR="004E6E6C" w:rsidRPr="00630D69" w14:paraId="2721C717" w14:textId="77777777" w:rsidTr="004E6E6C">
        <w:trPr>
          <w:trHeight w:hRule="exact" w:val="288"/>
        </w:trPr>
        <w:tc>
          <w:tcPr>
            <w:tcW w:w="3595" w:type="dxa"/>
          </w:tcPr>
          <w:p w14:paraId="60F63DD4" w14:textId="77777777" w:rsidR="004E6E6C" w:rsidRPr="00630D69" w:rsidRDefault="004E6E6C" w:rsidP="004E6E6C">
            <w:pPr>
              <w:spacing w:line="360" w:lineRule="auto"/>
              <w:rPr>
                <w:sz w:val="22"/>
                <w:szCs w:val="22"/>
              </w:rPr>
            </w:pPr>
            <w:r w:rsidRPr="00630D69">
              <w:rPr>
                <w:sz w:val="22"/>
                <w:szCs w:val="22"/>
              </w:rPr>
              <w:t>Average dose (mg)</w:t>
            </w:r>
          </w:p>
        </w:tc>
        <w:tc>
          <w:tcPr>
            <w:tcW w:w="1530" w:type="dxa"/>
            <w:vAlign w:val="center"/>
          </w:tcPr>
          <w:p w14:paraId="61AED7D0" w14:textId="77777777" w:rsidR="004E6E6C" w:rsidRPr="00630D69" w:rsidRDefault="004E6E6C" w:rsidP="004E6E6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0D69">
              <w:rPr>
                <w:sz w:val="22"/>
                <w:szCs w:val="22"/>
              </w:rPr>
              <w:t>192</w:t>
            </w:r>
          </w:p>
        </w:tc>
        <w:tc>
          <w:tcPr>
            <w:tcW w:w="1350" w:type="dxa"/>
            <w:vAlign w:val="center"/>
          </w:tcPr>
          <w:p w14:paraId="0B9A32B0" w14:textId="77777777" w:rsidR="004E6E6C" w:rsidRPr="00630D69" w:rsidRDefault="004E6E6C" w:rsidP="004E6E6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0D6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350" w:type="dxa"/>
            <w:vAlign w:val="center"/>
          </w:tcPr>
          <w:p w14:paraId="35974189" w14:textId="77777777" w:rsidR="004E6E6C" w:rsidRPr="00630D69" w:rsidRDefault="004E6E6C" w:rsidP="004E6E6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0D69">
              <w:rPr>
                <w:sz w:val="22"/>
                <w:szCs w:val="22"/>
              </w:rPr>
              <w:t>27</w:t>
            </w:r>
          </w:p>
        </w:tc>
        <w:tc>
          <w:tcPr>
            <w:tcW w:w="1525" w:type="dxa"/>
            <w:vAlign w:val="center"/>
          </w:tcPr>
          <w:p w14:paraId="06B9F612" w14:textId="77777777" w:rsidR="004E6E6C" w:rsidRPr="00630D69" w:rsidRDefault="004E6E6C" w:rsidP="004E6E6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</w:tr>
      <w:tr w:rsidR="004E6E6C" w:rsidRPr="00630D69" w14:paraId="180F9CDD" w14:textId="77777777" w:rsidTr="004E6E6C">
        <w:trPr>
          <w:trHeight w:hRule="exact" w:val="288"/>
        </w:trPr>
        <w:tc>
          <w:tcPr>
            <w:tcW w:w="3595" w:type="dxa"/>
          </w:tcPr>
          <w:p w14:paraId="55DF79D2" w14:textId="77777777" w:rsidR="004E6E6C" w:rsidRPr="00630D69" w:rsidRDefault="004E6E6C" w:rsidP="004E6E6C">
            <w:pPr>
              <w:spacing w:line="360" w:lineRule="auto"/>
              <w:rPr>
                <w:sz w:val="22"/>
                <w:szCs w:val="22"/>
              </w:rPr>
            </w:pPr>
            <w:r w:rsidRPr="00630D69">
              <w:rPr>
                <w:sz w:val="22"/>
                <w:szCs w:val="22"/>
              </w:rPr>
              <w:t>Dose schedule (days)</w:t>
            </w:r>
          </w:p>
        </w:tc>
        <w:tc>
          <w:tcPr>
            <w:tcW w:w="1530" w:type="dxa"/>
            <w:vAlign w:val="center"/>
          </w:tcPr>
          <w:p w14:paraId="79515D87" w14:textId="77777777" w:rsidR="004E6E6C" w:rsidRPr="00630D69" w:rsidRDefault="004E6E6C" w:rsidP="004E6E6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0D69">
              <w:rPr>
                <w:sz w:val="22"/>
                <w:szCs w:val="22"/>
              </w:rPr>
              <w:t>74</w:t>
            </w:r>
          </w:p>
        </w:tc>
        <w:tc>
          <w:tcPr>
            <w:tcW w:w="1350" w:type="dxa"/>
            <w:vAlign w:val="center"/>
          </w:tcPr>
          <w:p w14:paraId="417E07FE" w14:textId="77777777" w:rsidR="004E6E6C" w:rsidRPr="00630D69" w:rsidRDefault="004E6E6C" w:rsidP="004E6E6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0D6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350" w:type="dxa"/>
            <w:vAlign w:val="center"/>
          </w:tcPr>
          <w:p w14:paraId="1B05702B" w14:textId="77777777" w:rsidR="004E6E6C" w:rsidRPr="00630D69" w:rsidRDefault="004E6E6C" w:rsidP="004E6E6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0D69">
              <w:rPr>
                <w:sz w:val="22"/>
                <w:szCs w:val="22"/>
              </w:rPr>
              <w:t>11</w:t>
            </w:r>
          </w:p>
        </w:tc>
        <w:tc>
          <w:tcPr>
            <w:tcW w:w="1525" w:type="dxa"/>
            <w:vAlign w:val="center"/>
          </w:tcPr>
          <w:p w14:paraId="3AACF3BE" w14:textId="77777777" w:rsidR="004E6E6C" w:rsidRPr="00630D69" w:rsidRDefault="004E6E6C" w:rsidP="004E6E6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4E6E6C" w:rsidRPr="00630D69" w14:paraId="796BA527" w14:textId="77777777" w:rsidTr="004E6E6C">
        <w:trPr>
          <w:trHeight w:hRule="exact" w:val="288"/>
        </w:trPr>
        <w:tc>
          <w:tcPr>
            <w:tcW w:w="3595" w:type="dxa"/>
          </w:tcPr>
          <w:p w14:paraId="2A017FC9" w14:textId="77777777" w:rsidR="004E6E6C" w:rsidRPr="00630D69" w:rsidRDefault="004E6E6C" w:rsidP="004E6E6C">
            <w:pPr>
              <w:spacing w:line="360" w:lineRule="auto"/>
              <w:rPr>
                <w:sz w:val="22"/>
                <w:szCs w:val="22"/>
              </w:rPr>
            </w:pPr>
            <w:r w:rsidRPr="00630D69">
              <w:rPr>
                <w:sz w:val="22"/>
                <w:szCs w:val="22"/>
              </w:rPr>
              <w:t>Duration of therapy (days)</w:t>
            </w:r>
          </w:p>
        </w:tc>
        <w:tc>
          <w:tcPr>
            <w:tcW w:w="1530" w:type="dxa"/>
            <w:vAlign w:val="center"/>
          </w:tcPr>
          <w:p w14:paraId="16901006" w14:textId="77777777" w:rsidR="004E6E6C" w:rsidRPr="00630D69" w:rsidRDefault="004E6E6C" w:rsidP="004E6E6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0D69">
              <w:rPr>
                <w:sz w:val="22"/>
                <w:szCs w:val="22"/>
              </w:rPr>
              <w:t>74</w:t>
            </w:r>
          </w:p>
        </w:tc>
        <w:tc>
          <w:tcPr>
            <w:tcW w:w="1350" w:type="dxa"/>
            <w:vAlign w:val="center"/>
          </w:tcPr>
          <w:p w14:paraId="2FC36D07" w14:textId="77777777" w:rsidR="004E6E6C" w:rsidRPr="00630D69" w:rsidRDefault="004E6E6C" w:rsidP="004E6E6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350" w:type="dxa"/>
            <w:vAlign w:val="center"/>
          </w:tcPr>
          <w:p w14:paraId="773A7DE1" w14:textId="77777777" w:rsidR="004E6E6C" w:rsidRPr="00630D69" w:rsidRDefault="004E6E6C" w:rsidP="004E6E6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0D69">
              <w:rPr>
                <w:sz w:val="22"/>
                <w:szCs w:val="22"/>
              </w:rPr>
              <w:t>11</w:t>
            </w:r>
          </w:p>
        </w:tc>
        <w:tc>
          <w:tcPr>
            <w:tcW w:w="1525" w:type="dxa"/>
            <w:vAlign w:val="center"/>
          </w:tcPr>
          <w:p w14:paraId="19FC26DD" w14:textId="77777777" w:rsidR="004E6E6C" w:rsidRPr="00630D69" w:rsidRDefault="004E6E6C" w:rsidP="004E6E6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0D6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</w:tr>
      <w:tr w:rsidR="004E6E6C" w:rsidRPr="00630D69" w14:paraId="088ACC27" w14:textId="77777777" w:rsidTr="004E6E6C">
        <w:trPr>
          <w:trHeight w:hRule="exact" w:val="288"/>
        </w:trPr>
        <w:tc>
          <w:tcPr>
            <w:tcW w:w="3595" w:type="dxa"/>
          </w:tcPr>
          <w:p w14:paraId="31ABC434" w14:textId="77777777" w:rsidR="004E6E6C" w:rsidRPr="00630D69" w:rsidRDefault="004E6E6C" w:rsidP="004E6E6C">
            <w:pPr>
              <w:spacing w:line="360" w:lineRule="auto"/>
              <w:rPr>
                <w:sz w:val="22"/>
                <w:szCs w:val="22"/>
              </w:rPr>
            </w:pPr>
            <w:r w:rsidRPr="00630D69">
              <w:rPr>
                <w:sz w:val="22"/>
                <w:szCs w:val="22"/>
              </w:rPr>
              <w:t>Time to biosimilar initiation (days)*</w:t>
            </w:r>
          </w:p>
        </w:tc>
        <w:tc>
          <w:tcPr>
            <w:tcW w:w="1530" w:type="dxa"/>
            <w:vAlign w:val="center"/>
          </w:tcPr>
          <w:p w14:paraId="2592BC42" w14:textId="77777777" w:rsidR="004E6E6C" w:rsidRPr="00630D69" w:rsidRDefault="004E6E6C" w:rsidP="004E6E6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0D69">
              <w:rPr>
                <w:sz w:val="22"/>
                <w:szCs w:val="22"/>
              </w:rPr>
              <w:t>193</w:t>
            </w:r>
          </w:p>
        </w:tc>
        <w:tc>
          <w:tcPr>
            <w:tcW w:w="1350" w:type="dxa"/>
            <w:vAlign w:val="center"/>
          </w:tcPr>
          <w:p w14:paraId="094D00C1" w14:textId="77777777" w:rsidR="004E6E6C" w:rsidRPr="00630D69" w:rsidRDefault="004E6E6C" w:rsidP="004E6E6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350" w:type="dxa"/>
            <w:vAlign w:val="center"/>
          </w:tcPr>
          <w:p w14:paraId="6A22983E" w14:textId="77777777" w:rsidR="004E6E6C" w:rsidRPr="00630D69" w:rsidRDefault="004E6E6C" w:rsidP="004E6E6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0D69">
              <w:rPr>
                <w:sz w:val="22"/>
                <w:szCs w:val="22"/>
              </w:rPr>
              <w:t>27</w:t>
            </w:r>
          </w:p>
        </w:tc>
        <w:tc>
          <w:tcPr>
            <w:tcW w:w="1525" w:type="dxa"/>
            <w:vAlign w:val="center"/>
          </w:tcPr>
          <w:p w14:paraId="4C378233" w14:textId="77777777" w:rsidR="004E6E6C" w:rsidRPr="00630D69" w:rsidRDefault="004E6E6C" w:rsidP="004E6E6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0D6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58</w:t>
            </w:r>
          </w:p>
        </w:tc>
      </w:tr>
      <w:tr w:rsidR="004E6E6C" w:rsidRPr="00630D69" w14:paraId="55679233" w14:textId="77777777" w:rsidTr="004E6E6C">
        <w:trPr>
          <w:trHeight w:hRule="exact" w:val="288"/>
        </w:trPr>
        <w:tc>
          <w:tcPr>
            <w:tcW w:w="3595" w:type="dxa"/>
          </w:tcPr>
          <w:p w14:paraId="4FC69DAD" w14:textId="77777777" w:rsidR="004E6E6C" w:rsidRPr="00630D69" w:rsidRDefault="004E6E6C" w:rsidP="004E6E6C">
            <w:pPr>
              <w:spacing w:line="360" w:lineRule="auto"/>
              <w:rPr>
                <w:sz w:val="22"/>
                <w:szCs w:val="22"/>
              </w:rPr>
            </w:pPr>
            <w:r w:rsidRPr="00630D69">
              <w:rPr>
                <w:sz w:val="22"/>
                <w:szCs w:val="22"/>
              </w:rPr>
              <w:t>Time to therapy initiation (days)*</w:t>
            </w:r>
          </w:p>
        </w:tc>
        <w:tc>
          <w:tcPr>
            <w:tcW w:w="1530" w:type="dxa"/>
            <w:vAlign w:val="center"/>
          </w:tcPr>
          <w:p w14:paraId="119BE7D1" w14:textId="77777777" w:rsidR="004E6E6C" w:rsidRPr="00630D69" w:rsidRDefault="004E6E6C" w:rsidP="004E6E6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0D69">
              <w:rPr>
                <w:sz w:val="22"/>
                <w:szCs w:val="22"/>
              </w:rPr>
              <w:t>193</w:t>
            </w:r>
          </w:p>
        </w:tc>
        <w:tc>
          <w:tcPr>
            <w:tcW w:w="1350" w:type="dxa"/>
            <w:vAlign w:val="center"/>
          </w:tcPr>
          <w:p w14:paraId="2518FAF8" w14:textId="77777777" w:rsidR="004E6E6C" w:rsidRPr="00630D69" w:rsidRDefault="004E6E6C" w:rsidP="004E6E6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350" w:type="dxa"/>
            <w:vAlign w:val="center"/>
          </w:tcPr>
          <w:p w14:paraId="4A60BEDB" w14:textId="77777777" w:rsidR="004E6E6C" w:rsidRPr="00630D69" w:rsidRDefault="004E6E6C" w:rsidP="004E6E6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0D69">
              <w:rPr>
                <w:sz w:val="22"/>
                <w:szCs w:val="22"/>
              </w:rPr>
              <w:t>27</w:t>
            </w:r>
          </w:p>
        </w:tc>
        <w:tc>
          <w:tcPr>
            <w:tcW w:w="1525" w:type="dxa"/>
            <w:vAlign w:val="center"/>
          </w:tcPr>
          <w:p w14:paraId="7C86AB53" w14:textId="77777777" w:rsidR="004E6E6C" w:rsidRPr="00630D69" w:rsidRDefault="004E6E6C" w:rsidP="004E6E6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30D6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62</w:t>
            </w:r>
          </w:p>
        </w:tc>
      </w:tr>
    </w:tbl>
    <w:p w14:paraId="0160A2E5" w14:textId="77777777" w:rsidR="004E6E6C" w:rsidRPr="00B31507" w:rsidRDefault="004E6E6C" w:rsidP="004E6E6C">
      <w:pPr>
        <w:rPr>
          <w:sz w:val="20"/>
          <w:szCs w:val="20"/>
        </w:rPr>
      </w:pPr>
      <w:r w:rsidRPr="00B31507">
        <w:rPr>
          <w:sz w:val="20"/>
          <w:szCs w:val="20"/>
        </w:rPr>
        <w:t xml:space="preserve">CLL, </w:t>
      </w:r>
      <w:r>
        <w:rPr>
          <w:sz w:val="20"/>
          <w:szCs w:val="20"/>
        </w:rPr>
        <w:t>c</w:t>
      </w:r>
      <w:r w:rsidRPr="00B31507">
        <w:rPr>
          <w:sz w:val="20"/>
          <w:szCs w:val="20"/>
        </w:rPr>
        <w:t xml:space="preserve">hronic </w:t>
      </w:r>
      <w:r>
        <w:rPr>
          <w:sz w:val="20"/>
          <w:szCs w:val="20"/>
        </w:rPr>
        <w:t>l</w:t>
      </w:r>
      <w:r w:rsidRPr="00B31507">
        <w:rPr>
          <w:sz w:val="20"/>
          <w:szCs w:val="20"/>
        </w:rPr>
        <w:t xml:space="preserve">ymphocytic </w:t>
      </w:r>
      <w:r>
        <w:rPr>
          <w:sz w:val="20"/>
          <w:szCs w:val="20"/>
        </w:rPr>
        <w:t>l</w:t>
      </w:r>
      <w:r w:rsidRPr="00B31507">
        <w:rPr>
          <w:sz w:val="20"/>
          <w:szCs w:val="20"/>
        </w:rPr>
        <w:t xml:space="preserve">eukemia; NHL, </w:t>
      </w:r>
      <w:r>
        <w:rPr>
          <w:sz w:val="20"/>
          <w:szCs w:val="20"/>
        </w:rPr>
        <w:t>n</w:t>
      </w:r>
      <w:r w:rsidRPr="00B31507">
        <w:rPr>
          <w:sz w:val="20"/>
          <w:szCs w:val="20"/>
        </w:rPr>
        <w:t>on-Hodgkin</w:t>
      </w:r>
      <w:r>
        <w:rPr>
          <w:sz w:val="20"/>
          <w:szCs w:val="20"/>
        </w:rPr>
        <w:t>’s</w:t>
      </w:r>
      <w:r w:rsidRPr="00B31507">
        <w:rPr>
          <w:sz w:val="20"/>
          <w:szCs w:val="20"/>
        </w:rPr>
        <w:t xml:space="preserve"> </w:t>
      </w:r>
      <w:r>
        <w:rPr>
          <w:sz w:val="20"/>
          <w:szCs w:val="20"/>
        </w:rPr>
        <w:t>l</w:t>
      </w:r>
      <w:r w:rsidRPr="00B31507">
        <w:rPr>
          <w:sz w:val="20"/>
          <w:szCs w:val="20"/>
        </w:rPr>
        <w:t>ymphoma</w:t>
      </w:r>
      <w:r>
        <w:rPr>
          <w:sz w:val="20"/>
          <w:szCs w:val="20"/>
        </w:rPr>
        <w:t>.</w:t>
      </w:r>
      <w:r w:rsidRPr="00B31507">
        <w:rPr>
          <w:sz w:val="20"/>
          <w:szCs w:val="20"/>
        </w:rPr>
        <w:t xml:space="preserve"> </w:t>
      </w:r>
    </w:p>
    <w:p w14:paraId="7355E209" w14:textId="77777777" w:rsidR="004E6E6C" w:rsidRPr="00B31507" w:rsidRDefault="004E6E6C" w:rsidP="004E6E6C">
      <w:pPr>
        <w:rPr>
          <w:sz w:val="20"/>
          <w:szCs w:val="20"/>
        </w:rPr>
      </w:pPr>
      <w:r w:rsidRPr="00B31507">
        <w:rPr>
          <w:sz w:val="20"/>
          <w:szCs w:val="20"/>
        </w:rPr>
        <w:t>*360-day look-back</w:t>
      </w:r>
      <w:r>
        <w:rPr>
          <w:sz w:val="20"/>
          <w:szCs w:val="20"/>
        </w:rPr>
        <w:t xml:space="preserve"> period.</w:t>
      </w:r>
    </w:p>
    <w:p w14:paraId="4CD34ECC" w14:textId="57F069A9" w:rsidR="00D64B2E" w:rsidRDefault="00D64B2E">
      <w:pPr>
        <w:spacing w:after="160" w:line="259" w:lineRule="auto"/>
      </w:pPr>
      <w:r>
        <w:br w:type="page"/>
      </w:r>
    </w:p>
    <w:p w14:paraId="6F8B4221" w14:textId="018A439B" w:rsidR="00D64B2E" w:rsidRDefault="00D64B2E" w:rsidP="00E43E49"/>
    <w:p w14:paraId="3050314E" w14:textId="77777777" w:rsidR="004E6E6C" w:rsidRDefault="004E6E6C" w:rsidP="00E43E49"/>
    <w:sectPr w:rsidR="004E6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9E1D8" w14:textId="77777777" w:rsidR="00C84CFF" w:rsidRDefault="00C84CFF" w:rsidP="004E6E6C">
      <w:r>
        <w:separator/>
      </w:r>
    </w:p>
  </w:endnote>
  <w:endnote w:type="continuationSeparator" w:id="0">
    <w:p w14:paraId="4BE8E36C" w14:textId="77777777" w:rsidR="00C84CFF" w:rsidRDefault="00C84CFF" w:rsidP="004E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3DE37" w14:textId="77777777" w:rsidR="00C84CFF" w:rsidRDefault="00C84CFF" w:rsidP="004E6E6C">
      <w:r>
        <w:separator/>
      </w:r>
    </w:p>
  </w:footnote>
  <w:footnote w:type="continuationSeparator" w:id="0">
    <w:p w14:paraId="6693DB0D" w14:textId="77777777" w:rsidR="00C84CFF" w:rsidRDefault="00C84CFF" w:rsidP="004E6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5EF"/>
    <w:rsid w:val="00074403"/>
    <w:rsid w:val="000B7DA6"/>
    <w:rsid w:val="001501D2"/>
    <w:rsid w:val="00174F7F"/>
    <w:rsid w:val="001E49BC"/>
    <w:rsid w:val="002305EF"/>
    <w:rsid w:val="002D3B28"/>
    <w:rsid w:val="0034197F"/>
    <w:rsid w:val="00376D5C"/>
    <w:rsid w:val="003D2BA0"/>
    <w:rsid w:val="004740EE"/>
    <w:rsid w:val="004E6E6C"/>
    <w:rsid w:val="00501407"/>
    <w:rsid w:val="0053270A"/>
    <w:rsid w:val="005452B5"/>
    <w:rsid w:val="00586C60"/>
    <w:rsid w:val="005C41BF"/>
    <w:rsid w:val="007A0C62"/>
    <w:rsid w:val="00801DD5"/>
    <w:rsid w:val="008D07EC"/>
    <w:rsid w:val="008E7DE1"/>
    <w:rsid w:val="00965844"/>
    <w:rsid w:val="0097678A"/>
    <w:rsid w:val="009811D3"/>
    <w:rsid w:val="00B132CC"/>
    <w:rsid w:val="00C21F06"/>
    <w:rsid w:val="00C3394D"/>
    <w:rsid w:val="00C503EA"/>
    <w:rsid w:val="00C54A6B"/>
    <w:rsid w:val="00C84CFF"/>
    <w:rsid w:val="00D64B2E"/>
    <w:rsid w:val="00D650ED"/>
    <w:rsid w:val="00DC67AF"/>
    <w:rsid w:val="00E43E49"/>
    <w:rsid w:val="00EA727D"/>
    <w:rsid w:val="00F172C1"/>
    <w:rsid w:val="00FD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946D2"/>
  <w15:chartTrackingRefBased/>
  <w15:docId w15:val="{6A460142-0B87-4AF1-9146-F4E0AA1B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27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D3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B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B2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B2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2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2C1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327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E6E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E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6E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6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Ashwini Atre</dc:creator>
  <cp:keywords/>
  <dc:description/>
  <cp:lastModifiedBy>Johanna Todd</cp:lastModifiedBy>
  <cp:revision>2</cp:revision>
  <dcterms:created xsi:type="dcterms:W3CDTF">2021-06-25T11:49:00Z</dcterms:created>
  <dcterms:modified xsi:type="dcterms:W3CDTF">2021-06-25T11:49:00Z</dcterms:modified>
</cp:coreProperties>
</file>