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79F6" w14:textId="77777777" w:rsidR="00045CD1" w:rsidRPr="007C44E6" w:rsidRDefault="00045CD1" w:rsidP="00045CD1">
      <w:pPr>
        <w:spacing w:after="0" w:line="240" w:lineRule="auto"/>
        <w:rPr>
          <w:rFonts w:ascii="Arial" w:hAnsi="Arial" w:cs="Arial"/>
          <w:b/>
          <w:bCs/>
          <w:color w:val="4472C4" w:themeColor="accent1"/>
          <w:sz w:val="24"/>
          <w:szCs w:val="24"/>
        </w:rPr>
      </w:pPr>
      <w:r w:rsidRPr="007C44E6">
        <w:rPr>
          <w:rFonts w:ascii="Arial" w:hAnsi="Arial" w:cs="Arial"/>
          <w:b/>
          <w:bCs/>
          <w:color w:val="4472C4" w:themeColor="accent1"/>
          <w:sz w:val="24"/>
          <w:szCs w:val="24"/>
        </w:rPr>
        <w:t>Supplementary Tables</w:t>
      </w:r>
    </w:p>
    <w:p w14:paraId="4D45D6EA" w14:textId="77777777" w:rsidR="00045CD1" w:rsidRPr="005A294E" w:rsidRDefault="00045CD1" w:rsidP="00045CD1">
      <w:pPr>
        <w:spacing w:after="0" w:line="240" w:lineRule="auto"/>
        <w:rPr>
          <w:rFonts w:ascii="Arial" w:hAnsi="Arial" w:cs="Arial"/>
          <w:b/>
          <w:bCs/>
          <w:sz w:val="24"/>
          <w:szCs w:val="24"/>
        </w:rPr>
      </w:pPr>
    </w:p>
    <w:tbl>
      <w:tblPr>
        <w:tblStyle w:val="TableGrid"/>
        <w:tblW w:w="9720" w:type="dxa"/>
        <w:tblBorders>
          <w:top w:val="single" w:sz="4" w:space="0" w:color="007866"/>
          <w:left w:val="single" w:sz="4" w:space="0" w:color="007866"/>
          <w:bottom w:val="single" w:sz="4" w:space="0" w:color="007866"/>
          <w:right w:val="single" w:sz="4" w:space="0" w:color="007866"/>
          <w:insideH w:val="single" w:sz="4" w:space="0" w:color="007866"/>
          <w:insideV w:val="none" w:sz="0" w:space="0" w:color="auto"/>
        </w:tblBorders>
        <w:tblLook w:val="04A0" w:firstRow="1" w:lastRow="0" w:firstColumn="1" w:lastColumn="0" w:noHBand="0" w:noVBand="1"/>
      </w:tblPr>
      <w:tblGrid>
        <w:gridCol w:w="1627"/>
        <w:gridCol w:w="1490"/>
        <w:gridCol w:w="1242"/>
        <w:gridCol w:w="1091"/>
        <w:gridCol w:w="1209"/>
        <w:gridCol w:w="963"/>
        <w:gridCol w:w="947"/>
        <w:gridCol w:w="1151"/>
      </w:tblGrid>
      <w:tr w:rsidR="00045CD1" w:rsidRPr="001A2A87" w14:paraId="7F018908" w14:textId="77777777" w:rsidTr="00421788">
        <w:trPr>
          <w:trHeight w:val="881"/>
        </w:trPr>
        <w:tc>
          <w:tcPr>
            <w:tcW w:w="9720" w:type="dxa"/>
            <w:gridSpan w:val="8"/>
            <w:shd w:val="clear" w:color="auto" w:fill="028599"/>
          </w:tcPr>
          <w:p w14:paraId="0B52B54A" w14:textId="77777777" w:rsidR="00045CD1" w:rsidRPr="001A2A87" w:rsidRDefault="00045CD1" w:rsidP="00421788">
            <w:pPr>
              <w:rPr>
                <w:rFonts w:ascii="Helvetica" w:hAnsi="Helvetica" w:cs="Arial"/>
                <w:color w:val="FFFFFF" w:themeColor="background1"/>
                <w:sz w:val="24"/>
                <w:szCs w:val="24"/>
              </w:rPr>
            </w:pPr>
            <w:r w:rsidRPr="00045CD1">
              <w:rPr>
                <w:rFonts w:ascii="Helvetica" w:hAnsi="Helvetica" w:cs="Arial"/>
                <w:color w:val="FFFFFF" w:themeColor="background1"/>
                <w:sz w:val="24"/>
                <w:szCs w:val="24"/>
              </w:rPr>
              <w:t>Supplementary Table 1. Estimated</w:t>
            </w:r>
            <w:r w:rsidRPr="001A2A87">
              <w:rPr>
                <w:rFonts w:ascii="Helvetica" w:hAnsi="Helvetica" w:cs="Arial"/>
                <w:color w:val="FFFFFF" w:themeColor="background1"/>
                <w:sz w:val="24"/>
                <w:szCs w:val="24"/>
              </w:rPr>
              <w:t xml:space="preserve"> </w:t>
            </w:r>
            <w:r>
              <w:rPr>
                <w:rFonts w:ascii="Helvetica" w:hAnsi="Helvetica" w:cs="Arial"/>
                <w:color w:val="FFFFFF" w:themeColor="background1"/>
                <w:sz w:val="24"/>
                <w:szCs w:val="24"/>
              </w:rPr>
              <w:t>m</w:t>
            </w:r>
            <w:r w:rsidRPr="001A2A87">
              <w:rPr>
                <w:rFonts w:ascii="Helvetica" w:hAnsi="Helvetica" w:cs="Arial"/>
                <w:color w:val="FFFFFF" w:themeColor="background1"/>
                <w:sz w:val="24"/>
                <w:szCs w:val="24"/>
              </w:rPr>
              <w:t xml:space="preserve">ean and </w:t>
            </w:r>
            <w:r>
              <w:rPr>
                <w:rFonts w:ascii="Helvetica" w:hAnsi="Helvetica" w:cs="Arial"/>
                <w:color w:val="FFFFFF" w:themeColor="background1"/>
                <w:sz w:val="24"/>
                <w:szCs w:val="24"/>
              </w:rPr>
              <w:t>m</w:t>
            </w:r>
            <w:r w:rsidRPr="001A2A87">
              <w:rPr>
                <w:rFonts w:ascii="Helvetica" w:hAnsi="Helvetica" w:cs="Arial"/>
                <w:color w:val="FFFFFF" w:themeColor="background1"/>
                <w:sz w:val="24"/>
                <w:szCs w:val="24"/>
              </w:rPr>
              <w:t xml:space="preserve">edian </w:t>
            </w:r>
            <w:r>
              <w:rPr>
                <w:rFonts w:ascii="Helvetica" w:hAnsi="Helvetica" w:cs="Arial"/>
                <w:color w:val="FFFFFF" w:themeColor="background1"/>
                <w:sz w:val="24"/>
                <w:szCs w:val="24"/>
              </w:rPr>
              <w:t>c</w:t>
            </w:r>
            <w:r w:rsidRPr="001A2A87">
              <w:rPr>
                <w:rFonts w:ascii="Helvetica" w:hAnsi="Helvetica" w:cs="Arial"/>
                <w:color w:val="FFFFFF" w:themeColor="background1"/>
                <w:sz w:val="24"/>
                <w:szCs w:val="24"/>
              </w:rPr>
              <w:t xml:space="preserve">ost and </w:t>
            </w:r>
            <w:r>
              <w:rPr>
                <w:rFonts w:ascii="Helvetica" w:hAnsi="Helvetica" w:cs="Arial"/>
                <w:color w:val="FFFFFF" w:themeColor="background1"/>
                <w:sz w:val="24"/>
                <w:szCs w:val="24"/>
              </w:rPr>
              <w:t>l</w:t>
            </w:r>
            <w:r w:rsidRPr="001A2A87">
              <w:rPr>
                <w:rFonts w:ascii="Helvetica" w:hAnsi="Helvetica" w:cs="Arial"/>
                <w:color w:val="FFFFFF" w:themeColor="background1"/>
                <w:sz w:val="24"/>
                <w:szCs w:val="24"/>
              </w:rPr>
              <w:t xml:space="preserve">ength of </w:t>
            </w:r>
            <w:r>
              <w:rPr>
                <w:rFonts w:ascii="Helvetica" w:hAnsi="Helvetica" w:cs="Arial"/>
                <w:color w:val="FFFFFF" w:themeColor="background1"/>
                <w:sz w:val="24"/>
                <w:szCs w:val="24"/>
              </w:rPr>
              <w:t>s</w:t>
            </w:r>
            <w:r w:rsidRPr="001A2A87">
              <w:rPr>
                <w:rFonts w:ascii="Helvetica" w:hAnsi="Helvetica" w:cs="Arial"/>
                <w:color w:val="FFFFFF" w:themeColor="background1"/>
                <w:sz w:val="24"/>
                <w:szCs w:val="24"/>
              </w:rPr>
              <w:t xml:space="preserve">tay (LOS) </w:t>
            </w:r>
            <w:r>
              <w:rPr>
                <w:rFonts w:ascii="Helvetica" w:hAnsi="Helvetica" w:cs="Arial"/>
                <w:color w:val="FFFFFF" w:themeColor="background1"/>
                <w:sz w:val="24"/>
                <w:szCs w:val="24"/>
              </w:rPr>
              <w:t>d</w:t>
            </w:r>
            <w:r w:rsidRPr="001A2A87">
              <w:rPr>
                <w:rFonts w:ascii="Helvetica" w:hAnsi="Helvetica" w:cs="Arial"/>
                <w:color w:val="FFFFFF" w:themeColor="background1"/>
                <w:sz w:val="24"/>
                <w:szCs w:val="24"/>
              </w:rPr>
              <w:t xml:space="preserve">erived from the 2017 National Inpatient Sample-Healthcare Cost and Utilization Project (NIS-HCUP) </w:t>
            </w:r>
            <w:r>
              <w:rPr>
                <w:rFonts w:ascii="Helvetica" w:hAnsi="Helvetica" w:cs="Arial"/>
                <w:color w:val="FFFFFF" w:themeColor="background1"/>
                <w:sz w:val="24"/>
                <w:szCs w:val="24"/>
              </w:rPr>
              <w:t>d</w:t>
            </w:r>
            <w:r w:rsidRPr="001A2A87">
              <w:rPr>
                <w:rFonts w:ascii="Helvetica" w:hAnsi="Helvetica" w:cs="Arial"/>
                <w:color w:val="FFFFFF" w:themeColor="background1"/>
                <w:sz w:val="24"/>
                <w:szCs w:val="24"/>
              </w:rPr>
              <w:t>ataset.</w:t>
            </w:r>
          </w:p>
        </w:tc>
      </w:tr>
      <w:tr w:rsidR="00045CD1" w:rsidRPr="001A2A87" w14:paraId="49671AB0" w14:textId="77777777" w:rsidTr="00421788">
        <w:trPr>
          <w:trHeight w:val="1961"/>
        </w:trPr>
        <w:tc>
          <w:tcPr>
            <w:tcW w:w="1627" w:type="dxa"/>
            <w:shd w:val="clear" w:color="auto" w:fill="EBF4F8"/>
          </w:tcPr>
          <w:p w14:paraId="78F2FE1A" w14:textId="77777777" w:rsidR="00045CD1" w:rsidRDefault="00045CD1" w:rsidP="00421788">
            <w:pPr>
              <w:rPr>
                <w:rFonts w:ascii="Arial" w:hAnsi="Arial" w:cs="Arial"/>
                <w:sz w:val="24"/>
                <w:szCs w:val="24"/>
              </w:rPr>
            </w:pPr>
            <w:r w:rsidRPr="009C0581">
              <w:rPr>
                <w:rFonts w:ascii="Arial" w:hAnsi="Arial" w:cs="Arial"/>
                <w:sz w:val="24"/>
                <w:szCs w:val="24"/>
              </w:rPr>
              <w:t xml:space="preserve">Surgery </w:t>
            </w:r>
          </w:p>
          <w:p w14:paraId="1D0B1193" w14:textId="77777777" w:rsidR="00045CD1" w:rsidRPr="009C0581" w:rsidRDefault="00045CD1" w:rsidP="00421788">
            <w:pPr>
              <w:rPr>
                <w:rFonts w:ascii="Arial" w:hAnsi="Arial" w:cs="Arial"/>
                <w:sz w:val="24"/>
                <w:szCs w:val="24"/>
              </w:rPr>
            </w:pPr>
            <w:r>
              <w:rPr>
                <w:rFonts w:ascii="Arial" w:hAnsi="Arial" w:cs="Arial"/>
                <w:sz w:val="24"/>
                <w:szCs w:val="24"/>
              </w:rPr>
              <w:t>t</w:t>
            </w:r>
            <w:r w:rsidRPr="009C0581">
              <w:rPr>
                <w:rFonts w:ascii="Arial" w:hAnsi="Arial" w:cs="Arial"/>
                <w:sz w:val="24"/>
                <w:szCs w:val="24"/>
              </w:rPr>
              <w:t>ype</w:t>
            </w:r>
          </w:p>
        </w:tc>
        <w:tc>
          <w:tcPr>
            <w:tcW w:w="1490" w:type="dxa"/>
            <w:shd w:val="clear" w:color="auto" w:fill="EBF4F8"/>
          </w:tcPr>
          <w:p w14:paraId="4CADFE0E" w14:textId="77777777" w:rsidR="00045CD1" w:rsidRPr="009C0581" w:rsidRDefault="00045CD1" w:rsidP="00421788">
            <w:pPr>
              <w:rPr>
                <w:rFonts w:ascii="Arial" w:hAnsi="Arial" w:cs="Arial"/>
                <w:sz w:val="24"/>
                <w:szCs w:val="24"/>
              </w:rPr>
            </w:pPr>
            <w:r w:rsidRPr="009C0581">
              <w:rPr>
                <w:rFonts w:ascii="Arial" w:hAnsi="Arial" w:cs="Arial"/>
                <w:sz w:val="24"/>
                <w:szCs w:val="24"/>
              </w:rPr>
              <w:t xml:space="preserve">Mean </w:t>
            </w:r>
            <w:r>
              <w:rPr>
                <w:rFonts w:ascii="Arial" w:hAnsi="Arial" w:cs="Arial"/>
                <w:sz w:val="24"/>
                <w:szCs w:val="24"/>
              </w:rPr>
              <w:t>c</w:t>
            </w:r>
            <w:r w:rsidRPr="009C0581">
              <w:rPr>
                <w:rFonts w:ascii="Arial" w:hAnsi="Arial" w:cs="Arial"/>
                <w:sz w:val="24"/>
                <w:szCs w:val="24"/>
              </w:rPr>
              <w:t>ost</w:t>
            </w:r>
          </w:p>
          <w:p w14:paraId="49F84E21" w14:textId="77777777" w:rsidR="00045CD1" w:rsidRPr="009C0581" w:rsidRDefault="00045CD1" w:rsidP="00421788">
            <w:pPr>
              <w:rPr>
                <w:rFonts w:ascii="Arial" w:hAnsi="Arial" w:cs="Arial"/>
                <w:sz w:val="24"/>
                <w:szCs w:val="24"/>
              </w:rPr>
            </w:pPr>
            <w:r>
              <w:rPr>
                <w:rFonts w:ascii="Arial" w:hAnsi="Arial" w:cs="Arial"/>
                <w:sz w:val="24"/>
                <w:szCs w:val="24"/>
              </w:rPr>
              <w:t>p</w:t>
            </w:r>
            <w:r w:rsidRPr="009C0581">
              <w:rPr>
                <w:rFonts w:ascii="Arial" w:hAnsi="Arial" w:cs="Arial"/>
                <w:sz w:val="24"/>
                <w:szCs w:val="24"/>
              </w:rPr>
              <w:t xml:space="preserve">er </w:t>
            </w:r>
            <w:r>
              <w:rPr>
                <w:rFonts w:ascii="Arial" w:hAnsi="Arial" w:cs="Arial"/>
                <w:sz w:val="24"/>
                <w:szCs w:val="24"/>
              </w:rPr>
              <w:t>a</w:t>
            </w:r>
            <w:r w:rsidRPr="009C0581">
              <w:rPr>
                <w:rFonts w:ascii="Arial" w:hAnsi="Arial" w:cs="Arial"/>
                <w:sz w:val="24"/>
                <w:szCs w:val="24"/>
              </w:rPr>
              <w:t>dmission</w:t>
            </w:r>
          </w:p>
          <w:p w14:paraId="55DA292B" w14:textId="77777777" w:rsidR="00045CD1" w:rsidRPr="009C0581" w:rsidRDefault="00045CD1" w:rsidP="00421788">
            <w:pPr>
              <w:rPr>
                <w:rFonts w:ascii="Arial" w:hAnsi="Arial" w:cs="Arial"/>
                <w:sz w:val="24"/>
                <w:szCs w:val="24"/>
              </w:rPr>
            </w:pPr>
            <w:r w:rsidRPr="009C0581">
              <w:rPr>
                <w:rFonts w:ascii="Arial" w:hAnsi="Arial" w:cs="Arial"/>
                <w:sz w:val="24"/>
                <w:szCs w:val="24"/>
              </w:rPr>
              <w:t>(</w:t>
            </w:r>
            <w:r>
              <w:rPr>
                <w:rFonts w:ascii="Arial" w:hAnsi="Arial" w:cs="Arial"/>
                <w:sz w:val="24"/>
                <w:szCs w:val="24"/>
              </w:rPr>
              <w:t>m</w:t>
            </w:r>
            <w:r w:rsidRPr="009C0581">
              <w:rPr>
                <w:rFonts w:ascii="Arial" w:hAnsi="Arial" w:cs="Arial"/>
                <w:sz w:val="24"/>
                <w:szCs w:val="24"/>
              </w:rPr>
              <w:t>edian)</w:t>
            </w:r>
          </w:p>
        </w:tc>
        <w:tc>
          <w:tcPr>
            <w:tcW w:w="1242" w:type="dxa"/>
            <w:shd w:val="clear" w:color="auto" w:fill="EBF4F8"/>
          </w:tcPr>
          <w:p w14:paraId="2D6A4704" w14:textId="77777777" w:rsidR="00045CD1" w:rsidRPr="009C0581" w:rsidRDefault="00045CD1" w:rsidP="00421788">
            <w:pPr>
              <w:rPr>
                <w:rFonts w:ascii="Arial" w:hAnsi="Arial" w:cs="Arial"/>
                <w:sz w:val="24"/>
                <w:szCs w:val="24"/>
              </w:rPr>
            </w:pPr>
            <w:r w:rsidRPr="009C0581">
              <w:rPr>
                <w:rFonts w:ascii="Arial" w:hAnsi="Arial" w:cs="Arial"/>
                <w:sz w:val="24"/>
                <w:szCs w:val="24"/>
              </w:rPr>
              <w:t>Mean LOS in days (</w:t>
            </w:r>
            <w:r>
              <w:rPr>
                <w:rFonts w:ascii="Arial" w:hAnsi="Arial" w:cs="Arial"/>
                <w:sz w:val="24"/>
                <w:szCs w:val="24"/>
              </w:rPr>
              <w:t>m</w:t>
            </w:r>
            <w:r w:rsidRPr="009C0581">
              <w:rPr>
                <w:rFonts w:ascii="Arial" w:hAnsi="Arial" w:cs="Arial"/>
                <w:sz w:val="24"/>
                <w:szCs w:val="24"/>
              </w:rPr>
              <w:t>edian)</w:t>
            </w:r>
          </w:p>
        </w:tc>
        <w:tc>
          <w:tcPr>
            <w:tcW w:w="1091" w:type="dxa"/>
            <w:shd w:val="clear" w:color="auto" w:fill="EBF4F8"/>
          </w:tcPr>
          <w:p w14:paraId="6133299C" w14:textId="77777777" w:rsidR="00045CD1" w:rsidRPr="009C0581" w:rsidRDefault="00045CD1" w:rsidP="00421788">
            <w:pPr>
              <w:rPr>
                <w:rFonts w:ascii="Arial" w:hAnsi="Arial" w:cs="Arial"/>
                <w:sz w:val="24"/>
                <w:szCs w:val="24"/>
              </w:rPr>
            </w:pPr>
            <w:r w:rsidRPr="009C0581">
              <w:rPr>
                <w:rFonts w:ascii="Arial" w:hAnsi="Arial" w:cs="Arial"/>
                <w:sz w:val="24"/>
                <w:szCs w:val="24"/>
              </w:rPr>
              <w:t>Cost of one day less than median LOS</w:t>
            </w:r>
          </w:p>
        </w:tc>
        <w:tc>
          <w:tcPr>
            <w:tcW w:w="0" w:type="auto"/>
            <w:shd w:val="clear" w:color="auto" w:fill="EBF4F8"/>
          </w:tcPr>
          <w:p w14:paraId="02D0389E" w14:textId="77777777" w:rsidR="00045CD1" w:rsidRPr="009C0581" w:rsidRDefault="00045CD1" w:rsidP="00421788">
            <w:pPr>
              <w:rPr>
                <w:rFonts w:ascii="Arial" w:hAnsi="Arial" w:cs="Arial"/>
                <w:sz w:val="24"/>
                <w:szCs w:val="24"/>
              </w:rPr>
            </w:pPr>
            <w:r w:rsidRPr="009C0581">
              <w:rPr>
                <w:rFonts w:ascii="Arial" w:hAnsi="Arial" w:cs="Arial"/>
                <w:sz w:val="24"/>
                <w:szCs w:val="24"/>
              </w:rPr>
              <w:t>Cost of one day longer than median LOS</w:t>
            </w:r>
          </w:p>
        </w:tc>
        <w:tc>
          <w:tcPr>
            <w:tcW w:w="0" w:type="auto"/>
            <w:shd w:val="clear" w:color="auto" w:fill="EBF4F8"/>
          </w:tcPr>
          <w:p w14:paraId="0918AAF1" w14:textId="77777777" w:rsidR="00045CD1" w:rsidRPr="009C0581" w:rsidRDefault="00045CD1" w:rsidP="00421788">
            <w:pPr>
              <w:rPr>
                <w:rFonts w:ascii="Arial" w:hAnsi="Arial" w:cs="Arial"/>
                <w:sz w:val="24"/>
                <w:szCs w:val="24"/>
              </w:rPr>
            </w:pPr>
            <w:r w:rsidRPr="009C0581">
              <w:rPr>
                <w:rFonts w:ascii="Arial" w:hAnsi="Arial" w:cs="Arial"/>
                <w:sz w:val="24"/>
                <w:szCs w:val="24"/>
              </w:rPr>
              <w:t>Mean</w:t>
            </w:r>
          </w:p>
          <w:p w14:paraId="1262931B" w14:textId="77777777" w:rsidR="00045CD1" w:rsidRPr="009C0581" w:rsidRDefault="00045CD1" w:rsidP="00421788">
            <w:pPr>
              <w:rPr>
                <w:rFonts w:ascii="Arial" w:hAnsi="Arial" w:cs="Arial"/>
                <w:sz w:val="24"/>
                <w:szCs w:val="24"/>
              </w:rPr>
            </w:pPr>
            <w:r>
              <w:rPr>
                <w:rFonts w:ascii="Arial" w:hAnsi="Arial" w:cs="Arial"/>
                <w:sz w:val="24"/>
                <w:szCs w:val="24"/>
              </w:rPr>
              <w:t>a</w:t>
            </w:r>
            <w:r w:rsidRPr="009C0581">
              <w:rPr>
                <w:rFonts w:ascii="Arial" w:hAnsi="Arial" w:cs="Arial"/>
                <w:sz w:val="24"/>
                <w:szCs w:val="24"/>
              </w:rPr>
              <w:t>ge</w:t>
            </w:r>
          </w:p>
          <w:p w14:paraId="6AB23C14" w14:textId="77777777" w:rsidR="00045CD1" w:rsidRPr="009C0581" w:rsidRDefault="00045CD1" w:rsidP="00421788">
            <w:pPr>
              <w:rPr>
                <w:rFonts w:ascii="Arial" w:hAnsi="Arial" w:cs="Arial"/>
                <w:sz w:val="24"/>
                <w:szCs w:val="24"/>
              </w:rPr>
            </w:pPr>
            <w:r w:rsidRPr="009C0581">
              <w:rPr>
                <w:rFonts w:ascii="Arial" w:hAnsi="Arial" w:cs="Arial"/>
                <w:sz w:val="24"/>
                <w:szCs w:val="24"/>
              </w:rPr>
              <w:t>(</w:t>
            </w:r>
            <w:r>
              <w:rPr>
                <w:rFonts w:ascii="Arial" w:hAnsi="Arial" w:cs="Arial"/>
                <w:sz w:val="24"/>
                <w:szCs w:val="24"/>
              </w:rPr>
              <w:t>y</w:t>
            </w:r>
            <w:r w:rsidRPr="009C0581">
              <w:rPr>
                <w:rFonts w:ascii="Arial" w:hAnsi="Arial" w:cs="Arial"/>
                <w:sz w:val="24"/>
                <w:szCs w:val="24"/>
              </w:rPr>
              <w:t>ears)</w:t>
            </w:r>
          </w:p>
        </w:tc>
        <w:tc>
          <w:tcPr>
            <w:tcW w:w="0" w:type="auto"/>
            <w:shd w:val="clear" w:color="auto" w:fill="EBF4F8"/>
          </w:tcPr>
          <w:p w14:paraId="52B7AE95" w14:textId="77777777" w:rsidR="00045CD1" w:rsidRDefault="00045CD1" w:rsidP="00421788">
            <w:pPr>
              <w:rPr>
                <w:rFonts w:ascii="Arial" w:hAnsi="Arial" w:cs="Arial"/>
                <w:sz w:val="24"/>
                <w:szCs w:val="24"/>
              </w:rPr>
            </w:pPr>
            <w:r>
              <w:rPr>
                <w:rFonts w:ascii="Arial" w:hAnsi="Arial" w:cs="Arial"/>
                <w:sz w:val="24"/>
                <w:szCs w:val="24"/>
              </w:rPr>
              <w:t>Age</w:t>
            </w:r>
            <w:r w:rsidRPr="001601EC">
              <w:rPr>
                <w:rFonts w:ascii="Arial" w:hAnsi="Arial" w:cs="Arial"/>
                <w:sz w:val="24"/>
                <w:szCs w:val="24"/>
              </w:rPr>
              <w:t xml:space="preserve"> 60+ years</w:t>
            </w:r>
          </w:p>
          <w:p w14:paraId="6BB16E15" w14:textId="77777777" w:rsidR="00045CD1" w:rsidRPr="009C0581" w:rsidRDefault="00045CD1" w:rsidP="00421788">
            <w:pPr>
              <w:rPr>
                <w:rFonts w:ascii="Arial" w:hAnsi="Arial" w:cs="Arial"/>
                <w:sz w:val="24"/>
                <w:szCs w:val="24"/>
              </w:rPr>
            </w:pPr>
            <w:r>
              <w:rPr>
                <w:rFonts w:ascii="Arial" w:hAnsi="Arial" w:cs="Arial"/>
                <w:sz w:val="24"/>
                <w:szCs w:val="24"/>
              </w:rPr>
              <w:t>in %</w:t>
            </w:r>
          </w:p>
        </w:tc>
        <w:tc>
          <w:tcPr>
            <w:tcW w:w="0" w:type="auto"/>
            <w:shd w:val="clear" w:color="auto" w:fill="EBF4F8"/>
          </w:tcPr>
          <w:p w14:paraId="10D9014F" w14:textId="77777777" w:rsidR="00045CD1" w:rsidRPr="009C0581" w:rsidRDefault="00045CD1" w:rsidP="00421788">
            <w:pPr>
              <w:rPr>
                <w:rFonts w:ascii="Arial" w:hAnsi="Arial" w:cs="Arial"/>
                <w:sz w:val="24"/>
                <w:szCs w:val="24"/>
              </w:rPr>
            </w:pPr>
            <w:r w:rsidRPr="009C0581">
              <w:rPr>
                <w:rFonts w:ascii="Arial" w:hAnsi="Arial" w:cs="Arial"/>
                <w:sz w:val="24"/>
                <w:szCs w:val="24"/>
              </w:rPr>
              <w:t xml:space="preserve">Number of </w:t>
            </w:r>
            <w:r>
              <w:rPr>
                <w:rFonts w:ascii="Arial" w:hAnsi="Arial" w:cs="Arial"/>
                <w:sz w:val="24"/>
                <w:szCs w:val="24"/>
              </w:rPr>
              <w:t>p</w:t>
            </w:r>
            <w:r w:rsidRPr="009C0581">
              <w:rPr>
                <w:rFonts w:ascii="Arial" w:hAnsi="Arial" w:cs="Arial"/>
                <w:sz w:val="24"/>
                <w:szCs w:val="24"/>
              </w:rPr>
              <w:t>atients</w:t>
            </w:r>
          </w:p>
          <w:p w14:paraId="7013F9E8" w14:textId="77777777" w:rsidR="00045CD1" w:rsidRPr="009C0581" w:rsidRDefault="00045CD1" w:rsidP="00421788">
            <w:pPr>
              <w:rPr>
                <w:rFonts w:ascii="Arial" w:hAnsi="Arial" w:cs="Arial"/>
                <w:sz w:val="24"/>
                <w:szCs w:val="24"/>
              </w:rPr>
            </w:pPr>
            <w:r w:rsidRPr="009C0581">
              <w:rPr>
                <w:rFonts w:ascii="Arial" w:hAnsi="Arial" w:cs="Arial"/>
                <w:sz w:val="24"/>
                <w:szCs w:val="24"/>
              </w:rPr>
              <w:t xml:space="preserve">with </w:t>
            </w:r>
            <w:r>
              <w:rPr>
                <w:rFonts w:ascii="Arial" w:hAnsi="Arial" w:cs="Arial"/>
                <w:sz w:val="24"/>
                <w:szCs w:val="24"/>
              </w:rPr>
              <w:t>c</w:t>
            </w:r>
            <w:r w:rsidRPr="009C0581">
              <w:rPr>
                <w:rFonts w:ascii="Arial" w:hAnsi="Arial" w:cs="Arial"/>
                <w:sz w:val="24"/>
                <w:szCs w:val="24"/>
              </w:rPr>
              <w:t>ost in NIS</w:t>
            </w:r>
          </w:p>
        </w:tc>
      </w:tr>
      <w:tr w:rsidR="00045CD1" w:rsidRPr="001A2A87" w14:paraId="481BBD87" w14:textId="77777777" w:rsidTr="00421788">
        <w:trPr>
          <w:trHeight w:val="567"/>
        </w:trPr>
        <w:tc>
          <w:tcPr>
            <w:tcW w:w="1627" w:type="dxa"/>
            <w:shd w:val="clear" w:color="auto" w:fill="auto"/>
          </w:tcPr>
          <w:p w14:paraId="1377B0E0" w14:textId="77777777" w:rsidR="00045CD1" w:rsidRPr="001A2A87" w:rsidRDefault="00045CD1" w:rsidP="00421788">
            <w:pPr>
              <w:rPr>
                <w:rFonts w:ascii="Arial" w:hAnsi="Arial" w:cs="Arial"/>
                <w:sz w:val="24"/>
                <w:szCs w:val="24"/>
              </w:rPr>
            </w:pPr>
            <w:r w:rsidRPr="001A2A87">
              <w:rPr>
                <w:rFonts w:ascii="Arial" w:hAnsi="Arial" w:cs="Arial"/>
                <w:sz w:val="24"/>
                <w:szCs w:val="24"/>
              </w:rPr>
              <w:t>All surgeries combined</w:t>
            </w:r>
          </w:p>
        </w:tc>
        <w:tc>
          <w:tcPr>
            <w:tcW w:w="1490" w:type="dxa"/>
            <w:shd w:val="clear" w:color="auto" w:fill="auto"/>
          </w:tcPr>
          <w:p w14:paraId="71C93A2B"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$24,168</w:t>
            </w:r>
          </w:p>
          <w:p w14:paraId="4FC977AF"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($16,618)</w:t>
            </w:r>
          </w:p>
        </w:tc>
        <w:tc>
          <w:tcPr>
            <w:tcW w:w="1242" w:type="dxa"/>
            <w:shd w:val="clear" w:color="auto" w:fill="auto"/>
          </w:tcPr>
          <w:p w14:paraId="7F015C59"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4.54 (3)</w:t>
            </w:r>
          </w:p>
        </w:tc>
        <w:tc>
          <w:tcPr>
            <w:tcW w:w="1091" w:type="dxa"/>
            <w:shd w:val="clear" w:color="auto" w:fill="auto"/>
          </w:tcPr>
          <w:p w14:paraId="7240B21F"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$3,163</w:t>
            </w:r>
          </w:p>
        </w:tc>
        <w:tc>
          <w:tcPr>
            <w:tcW w:w="0" w:type="auto"/>
            <w:shd w:val="clear" w:color="auto" w:fill="auto"/>
          </w:tcPr>
          <w:p w14:paraId="36FE4FC4"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$3,365</w:t>
            </w:r>
          </w:p>
        </w:tc>
        <w:tc>
          <w:tcPr>
            <w:tcW w:w="0" w:type="auto"/>
            <w:shd w:val="clear" w:color="auto" w:fill="auto"/>
          </w:tcPr>
          <w:p w14:paraId="5546D975"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61.0</w:t>
            </w:r>
          </w:p>
        </w:tc>
        <w:tc>
          <w:tcPr>
            <w:tcW w:w="0" w:type="auto"/>
            <w:shd w:val="clear" w:color="auto" w:fill="auto"/>
          </w:tcPr>
          <w:p w14:paraId="1A1153BE"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59.6%</w:t>
            </w:r>
          </w:p>
        </w:tc>
        <w:tc>
          <w:tcPr>
            <w:tcW w:w="0" w:type="auto"/>
            <w:shd w:val="clear" w:color="auto" w:fill="auto"/>
          </w:tcPr>
          <w:p w14:paraId="25C66BA1"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467,796</w:t>
            </w:r>
          </w:p>
        </w:tc>
      </w:tr>
      <w:tr w:rsidR="00045CD1" w:rsidRPr="001A2A87" w14:paraId="4925DF2A" w14:textId="77777777" w:rsidTr="00421788">
        <w:trPr>
          <w:trHeight w:val="551"/>
        </w:trPr>
        <w:tc>
          <w:tcPr>
            <w:tcW w:w="0" w:type="auto"/>
            <w:gridSpan w:val="8"/>
            <w:shd w:val="clear" w:color="auto" w:fill="auto"/>
          </w:tcPr>
          <w:p w14:paraId="6B42CD2A" w14:textId="77777777" w:rsidR="00045CD1" w:rsidRPr="001A2A87" w:rsidRDefault="00045CD1" w:rsidP="00421788">
            <w:pPr>
              <w:rPr>
                <w:rFonts w:ascii="Arial" w:hAnsi="Arial" w:cs="Arial"/>
                <w:b/>
                <w:bCs/>
                <w:sz w:val="24"/>
                <w:szCs w:val="24"/>
              </w:rPr>
            </w:pPr>
          </w:p>
          <w:p w14:paraId="7CC5BE63" w14:textId="77777777" w:rsidR="00045CD1" w:rsidRPr="001A2A87" w:rsidRDefault="00045CD1" w:rsidP="00421788">
            <w:pPr>
              <w:rPr>
                <w:rFonts w:ascii="Arial" w:hAnsi="Arial" w:cs="Arial"/>
                <w:b/>
                <w:bCs/>
                <w:sz w:val="24"/>
                <w:szCs w:val="24"/>
              </w:rPr>
            </w:pPr>
            <w:r w:rsidRPr="001A2A87">
              <w:rPr>
                <w:rFonts w:ascii="Arial" w:hAnsi="Arial" w:cs="Arial"/>
                <w:b/>
                <w:bCs/>
                <w:sz w:val="24"/>
                <w:szCs w:val="24"/>
              </w:rPr>
              <w:t>By Type of Surgery</w:t>
            </w:r>
          </w:p>
        </w:tc>
      </w:tr>
      <w:tr w:rsidR="00045CD1" w:rsidRPr="001A2A87" w14:paraId="07911E33" w14:textId="77777777" w:rsidTr="00421788">
        <w:trPr>
          <w:trHeight w:val="567"/>
        </w:trPr>
        <w:tc>
          <w:tcPr>
            <w:tcW w:w="1627" w:type="dxa"/>
            <w:shd w:val="clear" w:color="auto" w:fill="auto"/>
          </w:tcPr>
          <w:p w14:paraId="4CEF2A32" w14:textId="77777777" w:rsidR="00045CD1" w:rsidRPr="001A2A87" w:rsidRDefault="00045CD1" w:rsidP="00421788">
            <w:pPr>
              <w:rPr>
                <w:rFonts w:ascii="Arial" w:hAnsi="Arial" w:cs="Arial"/>
                <w:sz w:val="24"/>
                <w:szCs w:val="24"/>
              </w:rPr>
            </w:pPr>
            <w:r w:rsidRPr="001A2A87">
              <w:rPr>
                <w:rFonts w:ascii="Arial" w:hAnsi="Arial" w:cs="Arial"/>
                <w:sz w:val="24"/>
                <w:szCs w:val="24"/>
              </w:rPr>
              <w:t>Gastrectomy</w:t>
            </w:r>
          </w:p>
        </w:tc>
        <w:tc>
          <w:tcPr>
            <w:tcW w:w="1490" w:type="dxa"/>
            <w:shd w:val="clear" w:color="auto" w:fill="auto"/>
          </w:tcPr>
          <w:p w14:paraId="0E329523"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$17,051</w:t>
            </w:r>
          </w:p>
          <w:p w14:paraId="45901271"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($11,252)</w:t>
            </w:r>
          </w:p>
        </w:tc>
        <w:tc>
          <w:tcPr>
            <w:tcW w:w="1242" w:type="dxa"/>
            <w:shd w:val="clear" w:color="auto" w:fill="auto"/>
          </w:tcPr>
          <w:p w14:paraId="432051C4"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3.47 (2)</w:t>
            </w:r>
          </w:p>
        </w:tc>
        <w:tc>
          <w:tcPr>
            <w:tcW w:w="1091" w:type="dxa"/>
            <w:shd w:val="clear" w:color="auto" w:fill="auto"/>
          </w:tcPr>
          <w:p w14:paraId="49EDA871"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$1,081</w:t>
            </w:r>
          </w:p>
        </w:tc>
        <w:tc>
          <w:tcPr>
            <w:tcW w:w="0" w:type="auto"/>
            <w:shd w:val="clear" w:color="auto" w:fill="auto"/>
          </w:tcPr>
          <w:p w14:paraId="3D63C188"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$2,682</w:t>
            </w:r>
          </w:p>
        </w:tc>
        <w:tc>
          <w:tcPr>
            <w:tcW w:w="0" w:type="auto"/>
            <w:shd w:val="clear" w:color="auto" w:fill="auto"/>
          </w:tcPr>
          <w:p w14:paraId="37044703"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48.0</w:t>
            </w:r>
          </w:p>
        </w:tc>
        <w:tc>
          <w:tcPr>
            <w:tcW w:w="0" w:type="auto"/>
            <w:shd w:val="clear" w:color="auto" w:fill="auto"/>
          </w:tcPr>
          <w:p w14:paraId="3A25184E"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22.2%</w:t>
            </w:r>
          </w:p>
        </w:tc>
        <w:tc>
          <w:tcPr>
            <w:tcW w:w="0" w:type="auto"/>
            <w:shd w:val="clear" w:color="auto" w:fill="auto"/>
          </w:tcPr>
          <w:p w14:paraId="3C22367D"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33,963</w:t>
            </w:r>
          </w:p>
        </w:tc>
      </w:tr>
      <w:tr w:rsidR="00045CD1" w:rsidRPr="001A2A87" w14:paraId="79D0CC40" w14:textId="77777777" w:rsidTr="00421788">
        <w:trPr>
          <w:trHeight w:val="551"/>
        </w:trPr>
        <w:tc>
          <w:tcPr>
            <w:tcW w:w="1627" w:type="dxa"/>
            <w:shd w:val="clear" w:color="auto" w:fill="auto"/>
          </w:tcPr>
          <w:p w14:paraId="65403443" w14:textId="77777777" w:rsidR="00045CD1" w:rsidRPr="001A2A87" w:rsidRDefault="00045CD1" w:rsidP="00421788">
            <w:pPr>
              <w:rPr>
                <w:rFonts w:ascii="Arial" w:hAnsi="Arial" w:cs="Arial"/>
                <w:sz w:val="24"/>
                <w:szCs w:val="24"/>
              </w:rPr>
            </w:pPr>
            <w:r w:rsidRPr="001A2A87">
              <w:rPr>
                <w:rFonts w:ascii="Arial" w:hAnsi="Arial" w:cs="Arial"/>
                <w:sz w:val="24"/>
                <w:szCs w:val="24"/>
              </w:rPr>
              <w:t xml:space="preserve">Gastric </w:t>
            </w:r>
            <w:r>
              <w:rPr>
                <w:rFonts w:ascii="Arial" w:hAnsi="Arial" w:cs="Arial"/>
                <w:sz w:val="24"/>
                <w:szCs w:val="24"/>
              </w:rPr>
              <w:t>B</w:t>
            </w:r>
            <w:r w:rsidRPr="001A2A87">
              <w:rPr>
                <w:rFonts w:ascii="Arial" w:hAnsi="Arial" w:cs="Arial"/>
                <w:sz w:val="24"/>
                <w:szCs w:val="24"/>
              </w:rPr>
              <w:t>ypass</w:t>
            </w:r>
          </w:p>
        </w:tc>
        <w:tc>
          <w:tcPr>
            <w:tcW w:w="1490" w:type="dxa"/>
            <w:shd w:val="clear" w:color="auto" w:fill="auto"/>
          </w:tcPr>
          <w:p w14:paraId="6B21CED8"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$23,002</w:t>
            </w:r>
          </w:p>
          <w:p w14:paraId="0B0932E0"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($14,958)</w:t>
            </w:r>
          </w:p>
        </w:tc>
        <w:tc>
          <w:tcPr>
            <w:tcW w:w="1242" w:type="dxa"/>
            <w:shd w:val="clear" w:color="auto" w:fill="auto"/>
          </w:tcPr>
          <w:p w14:paraId="7AF17F55"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5.13 (2)</w:t>
            </w:r>
          </w:p>
        </w:tc>
        <w:tc>
          <w:tcPr>
            <w:tcW w:w="1091" w:type="dxa"/>
            <w:shd w:val="clear" w:color="auto" w:fill="auto"/>
          </w:tcPr>
          <w:p w14:paraId="1DAED66B"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$1,446</w:t>
            </w:r>
          </w:p>
        </w:tc>
        <w:tc>
          <w:tcPr>
            <w:tcW w:w="0" w:type="auto"/>
            <w:shd w:val="clear" w:color="auto" w:fill="auto"/>
          </w:tcPr>
          <w:p w14:paraId="57648822"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$3,152</w:t>
            </w:r>
          </w:p>
        </w:tc>
        <w:tc>
          <w:tcPr>
            <w:tcW w:w="0" w:type="auto"/>
            <w:shd w:val="clear" w:color="auto" w:fill="auto"/>
          </w:tcPr>
          <w:p w14:paraId="46C76235"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49.5</w:t>
            </w:r>
          </w:p>
        </w:tc>
        <w:tc>
          <w:tcPr>
            <w:tcW w:w="0" w:type="auto"/>
            <w:shd w:val="clear" w:color="auto" w:fill="auto"/>
          </w:tcPr>
          <w:p w14:paraId="6A0F6DA2"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24.8%</w:t>
            </w:r>
          </w:p>
        </w:tc>
        <w:tc>
          <w:tcPr>
            <w:tcW w:w="0" w:type="auto"/>
            <w:shd w:val="clear" w:color="auto" w:fill="auto"/>
          </w:tcPr>
          <w:p w14:paraId="6CEDCCA5"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14,012</w:t>
            </w:r>
          </w:p>
        </w:tc>
      </w:tr>
      <w:tr w:rsidR="00045CD1" w:rsidRPr="001A2A87" w14:paraId="2D470C7A" w14:textId="77777777" w:rsidTr="00421788">
        <w:trPr>
          <w:trHeight w:val="567"/>
        </w:trPr>
        <w:tc>
          <w:tcPr>
            <w:tcW w:w="1627" w:type="dxa"/>
            <w:shd w:val="clear" w:color="auto" w:fill="auto"/>
          </w:tcPr>
          <w:p w14:paraId="5A38AC42" w14:textId="77777777" w:rsidR="00045CD1" w:rsidRPr="001A2A87" w:rsidRDefault="00045CD1" w:rsidP="00421788">
            <w:pPr>
              <w:rPr>
                <w:rFonts w:ascii="Arial" w:hAnsi="Arial" w:cs="Arial"/>
                <w:sz w:val="24"/>
                <w:szCs w:val="24"/>
              </w:rPr>
            </w:pPr>
            <w:r w:rsidRPr="001A2A87">
              <w:rPr>
                <w:rFonts w:ascii="Arial" w:hAnsi="Arial" w:cs="Arial"/>
                <w:sz w:val="24"/>
                <w:szCs w:val="24"/>
              </w:rPr>
              <w:t xml:space="preserve">Colon </w:t>
            </w:r>
            <w:r>
              <w:rPr>
                <w:rFonts w:ascii="Arial" w:hAnsi="Arial" w:cs="Arial"/>
                <w:sz w:val="24"/>
                <w:szCs w:val="24"/>
              </w:rPr>
              <w:t>R</w:t>
            </w:r>
            <w:r w:rsidRPr="001A2A87">
              <w:rPr>
                <w:rFonts w:ascii="Arial" w:hAnsi="Arial" w:cs="Arial"/>
                <w:sz w:val="24"/>
                <w:szCs w:val="24"/>
              </w:rPr>
              <w:t>esection</w:t>
            </w:r>
          </w:p>
        </w:tc>
        <w:tc>
          <w:tcPr>
            <w:tcW w:w="1490" w:type="dxa"/>
            <w:shd w:val="clear" w:color="auto" w:fill="auto"/>
          </w:tcPr>
          <w:p w14:paraId="4B35474D"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$28,906</w:t>
            </w:r>
          </w:p>
          <w:p w14:paraId="55FD4151"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($19,603)</w:t>
            </w:r>
          </w:p>
        </w:tc>
        <w:tc>
          <w:tcPr>
            <w:tcW w:w="1242" w:type="dxa"/>
            <w:shd w:val="clear" w:color="auto" w:fill="auto"/>
          </w:tcPr>
          <w:p w14:paraId="6FBFB34A"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8.56 (6)</w:t>
            </w:r>
          </w:p>
        </w:tc>
        <w:tc>
          <w:tcPr>
            <w:tcW w:w="1091" w:type="dxa"/>
            <w:shd w:val="clear" w:color="auto" w:fill="auto"/>
          </w:tcPr>
          <w:p w14:paraId="284E092F"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$1,826</w:t>
            </w:r>
          </w:p>
        </w:tc>
        <w:tc>
          <w:tcPr>
            <w:tcW w:w="0" w:type="auto"/>
            <w:shd w:val="clear" w:color="auto" w:fill="auto"/>
          </w:tcPr>
          <w:p w14:paraId="54C307BF"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$2,321</w:t>
            </w:r>
          </w:p>
        </w:tc>
        <w:tc>
          <w:tcPr>
            <w:tcW w:w="0" w:type="auto"/>
            <w:shd w:val="clear" w:color="auto" w:fill="auto"/>
          </w:tcPr>
          <w:p w14:paraId="590D02A7"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62.9</w:t>
            </w:r>
          </w:p>
        </w:tc>
        <w:tc>
          <w:tcPr>
            <w:tcW w:w="0" w:type="auto"/>
            <w:shd w:val="clear" w:color="auto" w:fill="auto"/>
          </w:tcPr>
          <w:p w14:paraId="632B9975"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62.0%</w:t>
            </w:r>
          </w:p>
        </w:tc>
        <w:tc>
          <w:tcPr>
            <w:tcW w:w="0" w:type="auto"/>
            <w:shd w:val="clear" w:color="auto" w:fill="auto"/>
          </w:tcPr>
          <w:p w14:paraId="1AAB00B6"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39,479</w:t>
            </w:r>
          </w:p>
        </w:tc>
      </w:tr>
      <w:tr w:rsidR="00045CD1" w:rsidRPr="001A2A87" w14:paraId="4BBB1E56" w14:textId="77777777" w:rsidTr="00421788">
        <w:trPr>
          <w:trHeight w:val="551"/>
        </w:trPr>
        <w:tc>
          <w:tcPr>
            <w:tcW w:w="1627" w:type="dxa"/>
            <w:shd w:val="clear" w:color="auto" w:fill="auto"/>
          </w:tcPr>
          <w:p w14:paraId="19B66D4E" w14:textId="77777777" w:rsidR="00045CD1" w:rsidRPr="001A2A87" w:rsidRDefault="00045CD1" w:rsidP="00421788">
            <w:pPr>
              <w:rPr>
                <w:rFonts w:ascii="Arial" w:hAnsi="Arial" w:cs="Arial"/>
                <w:sz w:val="24"/>
                <w:szCs w:val="24"/>
              </w:rPr>
            </w:pPr>
            <w:r w:rsidRPr="001A2A87">
              <w:rPr>
                <w:rFonts w:ascii="Arial" w:hAnsi="Arial" w:cs="Arial"/>
                <w:sz w:val="24"/>
                <w:szCs w:val="24"/>
              </w:rPr>
              <w:t xml:space="preserve">Knee </w:t>
            </w:r>
            <w:r>
              <w:rPr>
                <w:rFonts w:ascii="Arial" w:hAnsi="Arial" w:cs="Arial"/>
                <w:sz w:val="24"/>
                <w:szCs w:val="24"/>
              </w:rPr>
              <w:t>A</w:t>
            </w:r>
            <w:r w:rsidRPr="001A2A87">
              <w:rPr>
                <w:rFonts w:ascii="Arial" w:hAnsi="Arial" w:cs="Arial"/>
                <w:sz w:val="24"/>
                <w:szCs w:val="24"/>
              </w:rPr>
              <w:t>rthroplasty</w:t>
            </w:r>
          </w:p>
        </w:tc>
        <w:tc>
          <w:tcPr>
            <w:tcW w:w="1490" w:type="dxa"/>
            <w:shd w:val="clear" w:color="auto" w:fill="auto"/>
          </w:tcPr>
          <w:p w14:paraId="068BF9AB"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$16,590</w:t>
            </w:r>
          </w:p>
          <w:p w14:paraId="42F5CEAB"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($14,540)</w:t>
            </w:r>
          </w:p>
        </w:tc>
        <w:tc>
          <w:tcPr>
            <w:tcW w:w="1242" w:type="dxa"/>
            <w:shd w:val="clear" w:color="auto" w:fill="auto"/>
          </w:tcPr>
          <w:p w14:paraId="6B063CC7"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2.33 (2)</w:t>
            </w:r>
          </w:p>
        </w:tc>
        <w:tc>
          <w:tcPr>
            <w:tcW w:w="1091" w:type="dxa"/>
            <w:shd w:val="clear" w:color="auto" w:fill="auto"/>
          </w:tcPr>
          <w:p w14:paraId="69568325"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$1,412</w:t>
            </w:r>
          </w:p>
        </w:tc>
        <w:tc>
          <w:tcPr>
            <w:tcW w:w="0" w:type="auto"/>
            <w:shd w:val="clear" w:color="auto" w:fill="auto"/>
          </w:tcPr>
          <w:p w14:paraId="36F20F2A"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$2,011</w:t>
            </w:r>
          </w:p>
        </w:tc>
        <w:tc>
          <w:tcPr>
            <w:tcW w:w="0" w:type="auto"/>
            <w:shd w:val="clear" w:color="auto" w:fill="auto"/>
          </w:tcPr>
          <w:p w14:paraId="7F3C873C"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66.6</w:t>
            </w:r>
          </w:p>
        </w:tc>
        <w:tc>
          <w:tcPr>
            <w:tcW w:w="0" w:type="auto"/>
            <w:shd w:val="clear" w:color="auto" w:fill="auto"/>
          </w:tcPr>
          <w:p w14:paraId="501D05DA"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77.2%</w:t>
            </w:r>
          </w:p>
        </w:tc>
        <w:tc>
          <w:tcPr>
            <w:tcW w:w="0" w:type="auto"/>
            <w:shd w:val="clear" w:color="auto" w:fill="auto"/>
          </w:tcPr>
          <w:p w14:paraId="04765C2F"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161,189</w:t>
            </w:r>
          </w:p>
        </w:tc>
      </w:tr>
      <w:tr w:rsidR="00045CD1" w:rsidRPr="001A2A87" w14:paraId="2ED1E9AB" w14:textId="77777777" w:rsidTr="00421788">
        <w:trPr>
          <w:trHeight w:val="567"/>
        </w:trPr>
        <w:tc>
          <w:tcPr>
            <w:tcW w:w="1627" w:type="dxa"/>
            <w:shd w:val="clear" w:color="auto" w:fill="auto"/>
          </w:tcPr>
          <w:p w14:paraId="6487A9F9" w14:textId="77777777" w:rsidR="00045CD1" w:rsidRPr="001A2A87" w:rsidRDefault="00045CD1" w:rsidP="00421788">
            <w:pPr>
              <w:rPr>
                <w:rFonts w:ascii="Arial" w:hAnsi="Arial" w:cs="Arial"/>
                <w:sz w:val="24"/>
                <w:szCs w:val="24"/>
              </w:rPr>
            </w:pPr>
            <w:r w:rsidRPr="001A2A87">
              <w:rPr>
                <w:rFonts w:ascii="Arial" w:hAnsi="Arial" w:cs="Arial"/>
                <w:sz w:val="24"/>
                <w:szCs w:val="24"/>
              </w:rPr>
              <w:t>CABG</w:t>
            </w:r>
          </w:p>
        </w:tc>
        <w:tc>
          <w:tcPr>
            <w:tcW w:w="1490" w:type="dxa"/>
            <w:shd w:val="clear" w:color="auto" w:fill="auto"/>
          </w:tcPr>
          <w:p w14:paraId="4390A267"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$49,830</w:t>
            </w:r>
          </w:p>
          <w:p w14:paraId="1EB3274E"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($41,514)</w:t>
            </w:r>
          </w:p>
        </w:tc>
        <w:tc>
          <w:tcPr>
            <w:tcW w:w="1242" w:type="dxa"/>
            <w:shd w:val="clear" w:color="auto" w:fill="auto"/>
          </w:tcPr>
          <w:p w14:paraId="59F7A5AA"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9.84 (8)</w:t>
            </w:r>
          </w:p>
        </w:tc>
        <w:tc>
          <w:tcPr>
            <w:tcW w:w="1091" w:type="dxa"/>
            <w:shd w:val="clear" w:color="auto" w:fill="auto"/>
          </w:tcPr>
          <w:p w14:paraId="0C9B4BCB"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$2,995</w:t>
            </w:r>
          </w:p>
        </w:tc>
        <w:tc>
          <w:tcPr>
            <w:tcW w:w="0" w:type="auto"/>
            <w:shd w:val="clear" w:color="auto" w:fill="auto"/>
          </w:tcPr>
          <w:p w14:paraId="3CB766D7"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$2,358</w:t>
            </w:r>
          </w:p>
        </w:tc>
        <w:tc>
          <w:tcPr>
            <w:tcW w:w="0" w:type="auto"/>
            <w:shd w:val="clear" w:color="auto" w:fill="auto"/>
          </w:tcPr>
          <w:p w14:paraId="62F11381"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66.1</w:t>
            </w:r>
          </w:p>
        </w:tc>
        <w:tc>
          <w:tcPr>
            <w:tcW w:w="0" w:type="auto"/>
            <w:shd w:val="clear" w:color="auto" w:fill="auto"/>
          </w:tcPr>
          <w:p w14:paraId="55862E0E"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75.0%</w:t>
            </w:r>
          </w:p>
        </w:tc>
        <w:tc>
          <w:tcPr>
            <w:tcW w:w="0" w:type="auto"/>
            <w:shd w:val="clear" w:color="auto" w:fill="auto"/>
          </w:tcPr>
          <w:p w14:paraId="17A1A209"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40,117</w:t>
            </w:r>
          </w:p>
        </w:tc>
      </w:tr>
      <w:tr w:rsidR="00045CD1" w:rsidRPr="001A2A87" w14:paraId="589DA2EF" w14:textId="77777777" w:rsidTr="00421788">
        <w:trPr>
          <w:trHeight w:val="551"/>
        </w:trPr>
        <w:tc>
          <w:tcPr>
            <w:tcW w:w="1627" w:type="dxa"/>
            <w:shd w:val="clear" w:color="auto" w:fill="auto"/>
          </w:tcPr>
          <w:p w14:paraId="45FE1A04" w14:textId="77777777" w:rsidR="00045CD1" w:rsidRPr="001A2A87" w:rsidRDefault="00045CD1" w:rsidP="00421788">
            <w:pPr>
              <w:rPr>
                <w:rFonts w:ascii="Arial" w:hAnsi="Arial" w:cs="Arial"/>
                <w:sz w:val="24"/>
                <w:szCs w:val="24"/>
              </w:rPr>
            </w:pPr>
            <w:r w:rsidRPr="001A2A87">
              <w:rPr>
                <w:rFonts w:ascii="Arial" w:hAnsi="Arial" w:cs="Arial"/>
                <w:sz w:val="24"/>
                <w:szCs w:val="24"/>
              </w:rPr>
              <w:t xml:space="preserve">Spinal </w:t>
            </w:r>
            <w:r>
              <w:rPr>
                <w:rFonts w:ascii="Arial" w:hAnsi="Arial" w:cs="Arial"/>
                <w:sz w:val="24"/>
                <w:szCs w:val="24"/>
              </w:rPr>
              <w:t>F</w:t>
            </w:r>
            <w:r w:rsidRPr="001A2A87">
              <w:rPr>
                <w:rFonts w:ascii="Arial" w:hAnsi="Arial" w:cs="Arial"/>
                <w:sz w:val="24"/>
                <w:szCs w:val="24"/>
              </w:rPr>
              <w:t>usion</w:t>
            </w:r>
          </w:p>
        </w:tc>
        <w:tc>
          <w:tcPr>
            <w:tcW w:w="1490" w:type="dxa"/>
            <w:shd w:val="clear" w:color="auto" w:fill="auto"/>
          </w:tcPr>
          <w:p w14:paraId="4038DD93"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$32,756</w:t>
            </w:r>
          </w:p>
          <w:p w14:paraId="60992D3D"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($25,745)</w:t>
            </w:r>
          </w:p>
        </w:tc>
        <w:tc>
          <w:tcPr>
            <w:tcW w:w="1242" w:type="dxa"/>
            <w:shd w:val="clear" w:color="auto" w:fill="auto"/>
          </w:tcPr>
          <w:p w14:paraId="6F695905"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4.09 (3)</w:t>
            </w:r>
          </w:p>
        </w:tc>
        <w:tc>
          <w:tcPr>
            <w:tcW w:w="1091" w:type="dxa"/>
            <w:shd w:val="clear" w:color="auto" w:fill="auto"/>
          </w:tcPr>
          <w:p w14:paraId="3789092E"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$4,916</w:t>
            </w:r>
          </w:p>
        </w:tc>
        <w:tc>
          <w:tcPr>
            <w:tcW w:w="0" w:type="auto"/>
            <w:shd w:val="clear" w:color="auto" w:fill="auto"/>
          </w:tcPr>
          <w:p w14:paraId="1F320700"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$4,664</w:t>
            </w:r>
          </w:p>
        </w:tc>
        <w:tc>
          <w:tcPr>
            <w:tcW w:w="0" w:type="auto"/>
            <w:shd w:val="clear" w:color="auto" w:fill="auto"/>
          </w:tcPr>
          <w:p w14:paraId="5D4343F2"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59.6</w:t>
            </w:r>
          </w:p>
        </w:tc>
        <w:tc>
          <w:tcPr>
            <w:tcW w:w="0" w:type="auto"/>
            <w:shd w:val="clear" w:color="auto" w:fill="auto"/>
          </w:tcPr>
          <w:p w14:paraId="7892768C"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53.7%</w:t>
            </w:r>
          </w:p>
        </w:tc>
        <w:tc>
          <w:tcPr>
            <w:tcW w:w="0" w:type="auto"/>
            <w:shd w:val="clear" w:color="auto" w:fill="auto"/>
          </w:tcPr>
          <w:p w14:paraId="25DADEAF"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88,874</w:t>
            </w:r>
          </w:p>
        </w:tc>
      </w:tr>
      <w:tr w:rsidR="00045CD1" w:rsidRPr="001A2A87" w14:paraId="66595635" w14:textId="77777777" w:rsidTr="00421788">
        <w:trPr>
          <w:trHeight w:val="567"/>
        </w:trPr>
        <w:tc>
          <w:tcPr>
            <w:tcW w:w="1627" w:type="dxa"/>
            <w:shd w:val="clear" w:color="auto" w:fill="auto"/>
          </w:tcPr>
          <w:p w14:paraId="32808FFB" w14:textId="77777777" w:rsidR="00045CD1" w:rsidRPr="001A2A87" w:rsidRDefault="00045CD1" w:rsidP="00421788">
            <w:pPr>
              <w:rPr>
                <w:rFonts w:ascii="Arial" w:hAnsi="Arial" w:cs="Arial"/>
                <w:sz w:val="24"/>
                <w:szCs w:val="24"/>
              </w:rPr>
            </w:pPr>
            <w:r w:rsidRPr="001A2A87">
              <w:rPr>
                <w:rFonts w:ascii="Arial" w:hAnsi="Arial" w:cs="Arial"/>
                <w:sz w:val="24"/>
                <w:szCs w:val="24"/>
              </w:rPr>
              <w:t>Chole-cystectomy</w:t>
            </w:r>
          </w:p>
        </w:tc>
        <w:tc>
          <w:tcPr>
            <w:tcW w:w="1490" w:type="dxa"/>
            <w:shd w:val="clear" w:color="auto" w:fill="auto"/>
          </w:tcPr>
          <w:p w14:paraId="09204BE8"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$18,113</w:t>
            </w:r>
          </w:p>
          <w:p w14:paraId="370CADD7"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($12,883)</w:t>
            </w:r>
          </w:p>
        </w:tc>
        <w:tc>
          <w:tcPr>
            <w:tcW w:w="1242" w:type="dxa"/>
            <w:shd w:val="clear" w:color="auto" w:fill="auto"/>
          </w:tcPr>
          <w:p w14:paraId="7C75F189"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4.88 (3)</w:t>
            </w:r>
          </w:p>
        </w:tc>
        <w:tc>
          <w:tcPr>
            <w:tcW w:w="1091" w:type="dxa"/>
            <w:shd w:val="clear" w:color="auto" w:fill="auto"/>
          </w:tcPr>
          <w:p w14:paraId="53C00C34"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$1,881</w:t>
            </w:r>
          </w:p>
        </w:tc>
        <w:tc>
          <w:tcPr>
            <w:tcW w:w="0" w:type="auto"/>
            <w:shd w:val="clear" w:color="auto" w:fill="auto"/>
          </w:tcPr>
          <w:p w14:paraId="09A1156A"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$1,954</w:t>
            </w:r>
          </w:p>
        </w:tc>
        <w:tc>
          <w:tcPr>
            <w:tcW w:w="0" w:type="auto"/>
            <w:shd w:val="clear" w:color="auto" w:fill="auto"/>
          </w:tcPr>
          <w:p w14:paraId="03BF33EA"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54.7</w:t>
            </w:r>
          </w:p>
        </w:tc>
        <w:tc>
          <w:tcPr>
            <w:tcW w:w="0" w:type="auto"/>
            <w:shd w:val="clear" w:color="auto" w:fill="auto"/>
          </w:tcPr>
          <w:p w14:paraId="59375885"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43.9%</w:t>
            </w:r>
          </w:p>
        </w:tc>
        <w:tc>
          <w:tcPr>
            <w:tcW w:w="0" w:type="auto"/>
            <w:shd w:val="clear" w:color="auto" w:fill="auto"/>
          </w:tcPr>
          <w:p w14:paraId="3B4BCF37"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67,277</w:t>
            </w:r>
          </w:p>
        </w:tc>
      </w:tr>
      <w:tr w:rsidR="00045CD1" w:rsidRPr="001A2A87" w14:paraId="7B2950EF" w14:textId="77777777" w:rsidTr="00421788">
        <w:trPr>
          <w:trHeight w:val="551"/>
        </w:trPr>
        <w:tc>
          <w:tcPr>
            <w:tcW w:w="1627" w:type="dxa"/>
            <w:shd w:val="clear" w:color="auto" w:fill="auto"/>
          </w:tcPr>
          <w:p w14:paraId="0C4D184F" w14:textId="77777777" w:rsidR="00045CD1" w:rsidRPr="001A2A87" w:rsidRDefault="00045CD1" w:rsidP="00421788">
            <w:pPr>
              <w:rPr>
                <w:rFonts w:ascii="Arial" w:hAnsi="Arial" w:cs="Arial"/>
                <w:sz w:val="24"/>
                <w:szCs w:val="24"/>
              </w:rPr>
            </w:pPr>
            <w:r w:rsidRPr="001A2A87">
              <w:rPr>
                <w:rFonts w:ascii="Arial" w:hAnsi="Arial" w:cs="Arial"/>
                <w:sz w:val="24"/>
                <w:szCs w:val="24"/>
              </w:rPr>
              <w:t xml:space="preserve">Abdominal </w:t>
            </w:r>
            <w:r>
              <w:rPr>
                <w:rFonts w:ascii="Arial" w:hAnsi="Arial" w:cs="Arial"/>
                <w:sz w:val="24"/>
                <w:szCs w:val="24"/>
              </w:rPr>
              <w:t>R</w:t>
            </w:r>
            <w:r w:rsidRPr="001A2A87">
              <w:rPr>
                <w:rFonts w:ascii="Arial" w:hAnsi="Arial" w:cs="Arial"/>
                <w:sz w:val="24"/>
                <w:szCs w:val="24"/>
              </w:rPr>
              <w:t>epair</w:t>
            </w:r>
          </w:p>
        </w:tc>
        <w:tc>
          <w:tcPr>
            <w:tcW w:w="1490" w:type="dxa"/>
            <w:shd w:val="clear" w:color="auto" w:fill="auto"/>
          </w:tcPr>
          <w:p w14:paraId="04AA3524"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$26,116</w:t>
            </w:r>
          </w:p>
          <w:p w14:paraId="10C56087"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($15,567)</w:t>
            </w:r>
          </w:p>
        </w:tc>
        <w:tc>
          <w:tcPr>
            <w:tcW w:w="1242" w:type="dxa"/>
            <w:shd w:val="clear" w:color="auto" w:fill="auto"/>
          </w:tcPr>
          <w:p w14:paraId="7F14C23A"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7.24 (4)</w:t>
            </w:r>
          </w:p>
        </w:tc>
        <w:tc>
          <w:tcPr>
            <w:tcW w:w="1091" w:type="dxa"/>
            <w:shd w:val="clear" w:color="auto" w:fill="auto"/>
          </w:tcPr>
          <w:p w14:paraId="5A6C2B32"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$2,046</w:t>
            </w:r>
          </w:p>
        </w:tc>
        <w:tc>
          <w:tcPr>
            <w:tcW w:w="0" w:type="auto"/>
            <w:shd w:val="clear" w:color="auto" w:fill="auto"/>
          </w:tcPr>
          <w:p w14:paraId="02C20E63"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$2,328</w:t>
            </w:r>
          </w:p>
        </w:tc>
        <w:tc>
          <w:tcPr>
            <w:tcW w:w="0" w:type="auto"/>
            <w:shd w:val="clear" w:color="auto" w:fill="auto"/>
          </w:tcPr>
          <w:p w14:paraId="69AE8AAF"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59.0</w:t>
            </w:r>
          </w:p>
        </w:tc>
        <w:tc>
          <w:tcPr>
            <w:tcW w:w="0" w:type="auto"/>
            <w:shd w:val="clear" w:color="auto" w:fill="auto"/>
          </w:tcPr>
          <w:p w14:paraId="680B478C"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51.3%</w:t>
            </w:r>
          </w:p>
        </w:tc>
        <w:tc>
          <w:tcPr>
            <w:tcW w:w="0" w:type="auto"/>
            <w:shd w:val="clear" w:color="auto" w:fill="auto"/>
          </w:tcPr>
          <w:p w14:paraId="13C4ACE4" w14:textId="77777777" w:rsidR="00045CD1" w:rsidRPr="001A2A87" w:rsidRDefault="00045CD1" w:rsidP="00421788">
            <w:pPr>
              <w:jc w:val="center"/>
              <w:rPr>
                <w:rFonts w:ascii="Arial" w:hAnsi="Arial" w:cs="Arial"/>
                <w:sz w:val="24"/>
                <w:szCs w:val="24"/>
              </w:rPr>
            </w:pPr>
            <w:r w:rsidRPr="001A2A87">
              <w:rPr>
                <w:rFonts w:ascii="Arial" w:hAnsi="Arial" w:cs="Arial"/>
                <w:sz w:val="24"/>
                <w:szCs w:val="24"/>
              </w:rPr>
              <w:t>33,259</w:t>
            </w:r>
          </w:p>
        </w:tc>
      </w:tr>
    </w:tbl>
    <w:p w14:paraId="7B12E42C" w14:textId="77777777" w:rsidR="00045CD1" w:rsidRPr="00E83E00" w:rsidRDefault="00045CD1" w:rsidP="00045CD1">
      <w:pPr>
        <w:rPr>
          <w:rFonts w:ascii="Arial" w:hAnsi="Arial" w:cs="Arial"/>
          <w:sz w:val="20"/>
          <w:szCs w:val="20"/>
        </w:rPr>
      </w:pPr>
      <w:r w:rsidRPr="00E83E00">
        <w:rPr>
          <w:rFonts w:ascii="Arial" w:hAnsi="Arial" w:cs="Arial"/>
          <w:sz w:val="20"/>
          <w:szCs w:val="20"/>
        </w:rPr>
        <w:t>CABG: coronary artery bypass graft.</w:t>
      </w:r>
    </w:p>
    <w:p w14:paraId="1EC855DC" w14:textId="77777777" w:rsidR="00045CD1" w:rsidRPr="007C4B81" w:rsidRDefault="00045CD1" w:rsidP="00045CD1">
      <w:pPr>
        <w:spacing w:after="120"/>
        <w:rPr>
          <w:rFonts w:ascii="Arial" w:hAnsi="Arial" w:cs="Arial"/>
          <w:bCs/>
          <w:color w:val="4472C4" w:themeColor="accent1"/>
          <w:sz w:val="20"/>
          <w:szCs w:val="20"/>
        </w:rPr>
      </w:pPr>
      <w:r w:rsidRPr="007C4B81">
        <w:rPr>
          <w:rFonts w:ascii="Arial" w:hAnsi="Arial" w:cs="Arial"/>
          <w:bCs/>
          <w:color w:val="4472C4" w:themeColor="accent1"/>
          <w:sz w:val="20"/>
          <w:szCs w:val="20"/>
        </w:rPr>
        <w:t>The unweighted means from the 2017 National Inpatient Sample (NIS) sample were used for calculation of the marginal cost for each surgical types shown here. The mean cost per admission was estimated by applying each hospital’s cost-to-charge ratio to the total charges for the admission, a standard approach for summarizing HCUP data.</w:t>
      </w:r>
    </w:p>
    <w:p w14:paraId="0692A5BA" w14:textId="77777777" w:rsidR="00045CD1" w:rsidRDefault="00045CD1" w:rsidP="00045CD1">
      <w:pPr>
        <w:rPr>
          <w:rFonts w:ascii="Arial" w:hAnsi="Arial" w:cs="Arial"/>
          <w:b/>
          <w:bCs/>
          <w:sz w:val="24"/>
          <w:szCs w:val="24"/>
        </w:rPr>
      </w:pPr>
      <w:r>
        <w:rPr>
          <w:rFonts w:ascii="Arial" w:hAnsi="Arial" w:cs="Arial"/>
          <w:b/>
          <w:bCs/>
          <w:sz w:val="24"/>
          <w:szCs w:val="24"/>
        </w:rPr>
        <w:br w:type="page"/>
      </w:r>
    </w:p>
    <w:p w14:paraId="42EC8B04" w14:textId="77777777" w:rsidR="00045CD1" w:rsidRDefault="00045CD1" w:rsidP="00045CD1">
      <w:pPr>
        <w:keepNext/>
        <w:spacing w:after="120" w:line="240" w:lineRule="auto"/>
        <w:rPr>
          <w:rFonts w:ascii="Arial" w:hAnsi="Arial" w:cs="Arial"/>
          <w:b/>
          <w:bCs/>
          <w:sz w:val="24"/>
          <w:szCs w:val="24"/>
        </w:rPr>
      </w:pPr>
    </w:p>
    <w:p w14:paraId="079DE602" w14:textId="77777777" w:rsidR="00045CD1" w:rsidRPr="005A294E" w:rsidRDefault="00045CD1" w:rsidP="00045CD1">
      <w:pPr>
        <w:keepNext/>
        <w:spacing w:after="120" w:line="240" w:lineRule="auto"/>
        <w:rPr>
          <w:rFonts w:ascii="Arial" w:hAnsi="Arial" w:cs="Arial"/>
          <w:b/>
          <w:bCs/>
          <w:sz w:val="24"/>
          <w:szCs w:val="24"/>
        </w:rPr>
      </w:pPr>
    </w:p>
    <w:tbl>
      <w:tblPr>
        <w:tblStyle w:val="TableGrid"/>
        <w:tblW w:w="5000" w:type="pct"/>
        <w:tblBorders>
          <w:top w:val="single" w:sz="4" w:space="0" w:color="007866"/>
          <w:left w:val="single" w:sz="4" w:space="0" w:color="007866"/>
          <w:bottom w:val="single" w:sz="4" w:space="0" w:color="007866"/>
          <w:right w:val="single" w:sz="4" w:space="0" w:color="007866"/>
          <w:insideH w:val="single" w:sz="4" w:space="0" w:color="007866"/>
          <w:insideV w:val="none" w:sz="0" w:space="0" w:color="auto"/>
        </w:tblBorders>
        <w:tblLook w:val="04A0" w:firstRow="1" w:lastRow="0" w:firstColumn="1" w:lastColumn="0" w:noHBand="0" w:noVBand="1"/>
      </w:tblPr>
      <w:tblGrid>
        <w:gridCol w:w="2333"/>
        <w:gridCol w:w="1889"/>
        <w:gridCol w:w="2607"/>
        <w:gridCol w:w="2521"/>
      </w:tblGrid>
      <w:tr w:rsidR="00045CD1" w:rsidRPr="005A294E" w14:paraId="049252B2" w14:textId="77777777" w:rsidTr="00421788">
        <w:tc>
          <w:tcPr>
            <w:tcW w:w="5000" w:type="pct"/>
            <w:gridSpan w:val="4"/>
            <w:shd w:val="clear" w:color="auto" w:fill="028599"/>
          </w:tcPr>
          <w:p w14:paraId="4F8D8E20" w14:textId="71D75908" w:rsidR="00045CD1" w:rsidRPr="00045CD1" w:rsidRDefault="00045CD1" w:rsidP="00421788">
            <w:pPr>
              <w:keepNext/>
              <w:spacing w:after="120"/>
              <w:rPr>
                <w:rFonts w:ascii="Arial" w:hAnsi="Arial" w:cs="Arial"/>
                <w:color w:val="FFFFFF" w:themeColor="background1"/>
                <w:sz w:val="24"/>
                <w:szCs w:val="24"/>
              </w:rPr>
            </w:pPr>
            <w:r w:rsidRPr="00045CD1">
              <w:rPr>
                <w:rFonts w:ascii="Helvetica" w:hAnsi="Helvetica" w:cs="Arial"/>
                <w:color w:val="FFFFFF" w:themeColor="background1"/>
                <w:sz w:val="24"/>
                <w:szCs w:val="24"/>
              </w:rPr>
              <w:t>Supplementary Table 2</w:t>
            </w:r>
            <w:r>
              <w:rPr>
                <w:rFonts w:ascii="Helvetica" w:hAnsi="Helvetica" w:cs="Arial"/>
                <w:color w:val="FFFFFF" w:themeColor="background1"/>
                <w:sz w:val="24"/>
                <w:szCs w:val="24"/>
              </w:rPr>
              <w:t xml:space="preserve">. </w:t>
            </w:r>
            <w:r w:rsidRPr="00045CD1">
              <w:rPr>
                <w:rFonts w:ascii="Arial" w:hAnsi="Arial" w:cs="Arial"/>
                <w:color w:val="FFFFFF" w:themeColor="background1"/>
                <w:sz w:val="24"/>
                <w:szCs w:val="24"/>
              </w:rPr>
              <w:t>Estimated cost weights for opioid-induced respiratory depression events by type of surgery (in 2017 US dollars).</w:t>
            </w:r>
          </w:p>
        </w:tc>
      </w:tr>
      <w:tr w:rsidR="00045CD1" w:rsidRPr="005A294E" w14:paraId="3865D510" w14:textId="77777777" w:rsidTr="00421788">
        <w:tc>
          <w:tcPr>
            <w:tcW w:w="1248" w:type="pct"/>
            <w:shd w:val="clear" w:color="auto" w:fill="EBF4F8"/>
          </w:tcPr>
          <w:p w14:paraId="7C7B2DCF" w14:textId="77777777" w:rsidR="00045CD1" w:rsidRPr="00970FF8" w:rsidRDefault="00045CD1" w:rsidP="00421788">
            <w:pPr>
              <w:spacing w:after="120"/>
              <w:rPr>
                <w:rFonts w:ascii="Arial" w:hAnsi="Arial" w:cs="Arial"/>
                <w:sz w:val="24"/>
                <w:szCs w:val="24"/>
              </w:rPr>
            </w:pPr>
            <w:r w:rsidRPr="00970FF8">
              <w:rPr>
                <w:rFonts w:ascii="Arial" w:hAnsi="Arial" w:cs="Arial"/>
                <w:sz w:val="24"/>
                <w:szCs w:val="24"/>
              </w:rPr>
              <w:t xml:space="preserve">Type of </w:t>
            </w:r>
            <w:r>
              <w:rPr>
                <w:rFonts w:ascii="Arial" w:hAnsi="Arial" w:cs="Arial"/>
                <w:sz w:val="24"/>
                <w:szCs w:val="24"/>
              </w:rPr>
              <w:t>s</w:t>
            </w:r>
            <w:r w:rsidRPr="00970FF8">
              <w:rPr>
                <w:rFonts w:ascii="Arial" w:hAnsi="Arial" w:cs="Arial"/>
                <w:sz w:val="24"/>
                <w:szCs w:val="24"/>
              </w:rPr>
              <w:t>urgery</w:t>
            </w:r>
          </w:p>
        </w:tc>
        <w:tc>
          <w:tcPr>
            <w:tcW w:w="1010" w:type="pct"/>
            <w:shd w:val="clear" w:color="auto" w:fill="EBF4F8"/>
          </w:tcPr>
          <w:p w14:paraId="1C99526A" w14:textId="77777777" w:rsidR="00045CD1" w:rsidRPr="00970FF8" w:rsidRDefault="00045CD1" w:rsidP="00421788">
            <w:pPr>
              <w:spacing w:after="120"/>
              <w:jc w:val="center"/>
              <w:rPr>
                <w:rFonts w:ascii="Arial" w:hAnsi="Arial" w:cs="Arial"/>
                <w:sz w:val="24"/>
                <w:szCs w:val="24"/>
              </w:rPr>
            </w:pPr>
            <w:r w:rsidRPr="00970FF8">
              <w:rPr>
                <w:rFonts w:ascii="Arial" w:hAnsi="Arial" w:cs="Arial"/>
                <w:sz w:val="24"/>
                <w:szCs w:val="24"/>
              </w:rPr>
              <w:t xml:space="preserve">Median </w:t>
            </w:r>
            <w:r>
              <w:rPr>
                <w:rFonts w:ascii="Arial" w:hAnsi="Arial" w:cs="Arial"/>
                <w:sz w:val="24"/>
                <w:szCs w:val="24"/>
              </w:rPr>
              <w:t>e</w:t>
            </w:r>
            <w:r w:rsidRPr="00970FF8">
              <w:rPr>
                <w:rFonts w:ascii="Arial" w:hAnsi="Arial" w:cs="Arial"/>
                <w:sz w:val="24"/>
                <w:szCs w:val="24"/>
              </w:rPr>
              <w:t>stimated</w:t>
            </w:r>
            <w:r>
              <w:rPr>
                <w:rFonts w:ascii="Arial" w:hAnsi="Arial" w:cs="Arial"/>
                <w:sz w:val="24"/>
                <w:szCs w:val="24"/>
              </w:rPr>
              <w:t xml:space="preserve"> </w:t>
            </w:r>
            <w:r w:rsidRPr="00970FF8">
              <w:rPr>
                <w:rFonts w:ascii="Arial" w:hAnsi="Arial" w:cs="Arial"/>
                <w:sz w:val="24"/>
                <w:szCs w:val="24"/>
              </w:rPr>
              <w:t xml:space="preserve">OIRD </w:t>
            </w:r>
            <w:r>
              <w:rPr>
                <w:rFonts w:ascii="Arial" w:hAnsi="Arial" w:cs="Arial"/>
                <w:sz w:val="24"/>
                <w:szCs w:val="24"/>
              </w:rPr>
              <w:t>c</w:t>
            </w:r>
            <w:r w:rsidRPr="00970FF8">
              <w:rPr>
                <w:rFonts w:ascii="Arial" w:hAnsi="Arial" w:cs="Arial"/>
                <w:sz w:val="24"/>
                <w:szCs w:val="24"/>
              </w:rPr>
              <w:t>ost/</w:t>
            </w:r>
            <w:r>
              <w:rPr>
                <w:rFonts w:ascii="Arial" w:hAnsi="Arial" w:cs="Arial"/>
                <w:sz w:val="24"/>
                <w:szCs w:val="24"/>
              </w:rPr>
              <w:t>e</w:t>
            </w:r>
            <w:r w:rsidRPr="00970FF8">
              <w:rPr>
                <w:rFonts w:ascii="Arial" w:hAnsi="Arial" w:cs="Arial"/>
                <w:sz w:val="24"/>
                <w:szCs w:val="24"/>
              </w:rPr>
              <w:t>vent</w:t>
            </w:r>
          </w:p>
        </w:tc>
        <w:tc>
          <w:tcPr>
            <w:tcW w:w="1394" w:type="pct"/>
            <w:shd w:val="clear" w:color="auto" w:fill="EBF4F8"/>
          </w:tcPr>
          <w:p w14:paraId="40FB7BDB" w14:textId="77777777" w:rsidR="00045CD1" w:rsidRPr="00970FF8" w:rsidRDefault="00045CD1" w:rsidP="00421788">
            <w:pPr>
              <w:spacing w:after="120"/>
              <w:jc w:val="center"/>
              <w:rPr>
                <w:rFonts w:ascii="Arial" w:hAnsi="Arial" w:cs="Arial"/>
                <w:sz w:val="24"/>
                <w:szCs w:val="24"/>
              </w:rPr>
            </w:pPr>
            <w:r w:rsidRPr="00970FF8">
              <w:rPr>
                <w:rFonts w:ascii="Arial" w:hAnsi="Arial" w:cs="Arial"/>
                <w:sz w:val="24"/>
                <w:szCs w:val="24"/>
              </w:rPr>
              <w:t xml:space="preserve">Lowest </w:t>
            </w:r>
            <w:r>
              <w:rPr>
                <w:rFonts w:ascii="Arial" w:hAnsi="Arial" w:cs="Arial"/>
                <w:sz w:val="24"/>
                <w:szCs w:val="24"/>
              </w:rPr>
              <w:t>e</w:t>
            </w:r>
            <w:r w:rsidRPr="00970FF8">
              <w:rPr>
                <w:rFonts w:ascii="Arial" w:hAnsi="Arial" w:cs="Arial"/>
                <w:sz w:val="24"/>
                <w:szCs w:val="24"/>
              </w:rPr>
              <w:t>stimate:</w:t>
            </w:r>
            <w:r w:rsidRPr="00970FF8">
              <w:rPr>
                <w:rFonts w:ascii="Arial" w:hAnsi="Arial" w:cs="Arial"/>
                <w:sz w:val="24"/>
                <w:szCs w:val="24"/>
              </w:rPr>
              <w:br/>
              <w:t xml:space="preserve">OIRD </w:t>
            </w:r>
            <w:r>
              <w:rPr>
                <w:rFonts w:ascii="Arial" w:hAnsi="Arial" w:cs="Arial"/>
                <w:sz w:val="24"/>
                <w:szCs w:val="24"/>
              </w:rPr>
              <w:t>c</w:t>
            </w:r>
            <w:r w:rsidRPr="00970FF8">
              <w:rPr>
                <w:rFonts w:ascii="Arial" w:hAnsi="Arial" w:cs="Arial"/>
                <w:sz w:val="24"/>
                <w:szCs w:val="24"/>
              </w:rPr>
              <w:t>ost/</w:t>
            </w:r>
            <w:r>
              <w:rPr>
                <w:rFonts w:ascii="Arial" w:hAnsi="Arial" w:cs="Arial"/>
                <w:sz w:val="24"/>
                <w:szCs w:val="24"/>
              </w:rPr>
              <w:t>e</w:t>
            </w:r>
            <w:r w:rsidRPr="00970FF8">
              <w:rPr>
                <w:rFonts w:ascii="Arial" w:hAnsi="Arial" w:cs="Arial"/>
                <w:sz w:val="24"/>
                <w:szCs w:val="24"/>
              </w:rPr>
              <w:t xml:space="preserve">vent </w:t>
            </w:r>
            <w:r>
              <w:rPr>
                <w:rFonts w:ascii="Arial" w:hAnsi="Arial" w:cs="Arial"/>
                <w:sz w:val="24"/>
                <w:szCs w:val="24"/>
              </w:rPr>
              <w:t>b</w:t>
            </w:r>
            <w:r w:rsidRPr="00970FF8">
              <w:rPr>
                <w:rFonts w:ascii="Arial" w:hAnsi="Arial" w:cs="Arial"/>
                <w:sz w:val="24"/>
                <w:szCs w:val="24"/>
              </w:rPr>
              <w:t xml:space="preserve">ased on 15% of </w:t>
            </w:r>
            <w:r>
              <w:rPr>
                <w:rFonts w:ascii="Arial" w:hAnsi="Arial" w:cs="Arial"/>
                <w:sz w:val="24"/>
                <w:szCs w:val="24"/>
              </w:rPr>
              <w:t>c</w:t>
            </w:r>
            <w:r w:rsidRPr="00970FF8">
              <w:rPr>
                <w:rFonts w:ascii="Arial" w:hAnsi="Arial" w:cs="Arial"/>
                <w:sz w:val="24"/>
                <w:szCs w:val="24"/>
              </w:rPr>
              <w:t>ost/</w:t>
            </w:r>
            <w:r>
              <w:rPr>
                <w:rFonts w:ascii="Arial" w:hAnsi="Arial" w:cs="Arial"/>
                <w:sz w:val="24"/>
                <w:szCs w:val="24"/>
              </w:rPr>
              <w:t>a</w:t>
            </w:r>
            <w:r w:rsidRPr="00970FF8">
              <w:rPr>
                <w:rFonts w:ascii="Arial" w:hAnsi="Arial" w:cs="Arial"/>
                <w:sz w:val="24"/>
                <w:szCs w:val="24"/>
              </w:rPr>
              <w:t>dmission</w:t>
            </w:r>
          </w:p>
        </w:tc>
        <w:tc>
          <w:tcPr>
            <w:tcW w:w="1347" w:type="pct"/>
            <w:shd w:val="clear" w:color="auto" w:fill="EBF4F8"/>
          </w:tcPr>
          <w:p w14:paraId="0ACB681D" w14:textId="77777777" w:rsidR="00045CD1" w:rsidRPr="00970FF8" w:rsidRDefault="00045CD1" w:rsidP="00421788">
            <w:pPr>
              <w:spacing w:after="120"/>
              <w:jc w:val="center"/>
              <w:rPr>
                <w:rFonts w:ascii="Arial" w:hAnsi="Arial" w:cs="Arial"/>
                <w:sz w:val="24"/>
                <w:szCs w:val="24"/>
              </w:rPr>
            </w:pPr>
            <w:r w:rsidRPr="00970FF8">
              <w:rPr>
                <w:rFonts w:ascii="Arial" w:hAnsi="Arial" w:cs="Arial"/>
                <w:sz w:val="24"/>
                <w:szCs w:val="24"/>
              </w:rPr>
              <w:t xml:space="preserve">Highest </w:t>
            </w:r>
            <w:r>
              <w:rPr>
                <w:rFonts w:ascii="Arial" w:hAnsi="Arial" w:cs="Arial"/>
                <w:sz w:val="24"/>
                <w:szCs w:val="24"/>
              </w:rPr>
              <w:t>e</w:t>
            </w:r>
            <w:r w:rsidRPr="00970FF8">
              <w:rPr>
                <w:rFonts w:ascii="Arial" w:hAnsi="Arial" w:cs="Arial"/>
                <w:sz w:val="24"/>
                <w:szCs w:val="24"/>
              </w:rPr>
              <w:t>stimate:</w:t>
            </w:r>
            <w:r w:rsidRPr="00970FF8">
              <w:rPr>
                <w:rFonts w:ascii="Arial" w:hAnsi="Arial" w:cs="Arial"/>
                <w:sz w:val="24"/>
                <w:szCs w:val="24"/>
              </w:rPr>
              <w:br/>
              <w:t xml:space="preserve">OIRD </w:t>
            </w:r>
            <w:r>
              <w:rPr>
                <w:rFonts w:ascii="Arial" w:hAnsi="Arial" w:cs="Arial"/>
                <w:sz w:val="24"/>
                <w:szCs w:val="24"/>
              </w:rPr>
              <w:t>c</w:t>
            </w:r>
            <w:r w:rsidRPr="00970FF8">
              <w:rPr>
                <w:rFonts w:ascii="Arial" w:hAnsi="Arial" w:cs="Arial"/>
                <w:sz w:val="24"/>
                <w:szCs w:val="24"/>
              </w:rPr>
              <w:t>ost/</w:t>
            </w:r>
            <w:r>
              <w:rPr>
                <w:rFonts w:ascii="Arial" w:hAnsi="Arial" w:cs="Arial"/>
                <w:sz w:val="24"/>
                <w:szCs w:val="24"/>
              </w:rPr>
              <w:t>e</w:t>
            </w:r>
            <w:r w:rsidRPr="00970FF8">
              <w:rPr>
                <w:rFonts w:ascii="Arial" w:hAnsi="Arial" w:cs="Arial"/>
                <w:sz w:val="24"/>
                <w:szCs w:val="24"/>
              </w:rPr>
              <w:t xml:space="preserve">vent </w:t>
            </w:r>
            <w:r>
              <w:rPr>
                <w:rFonts w:ascii="Arial" w:hAnsi="Arial" w:cs="Arial"/>
                <w:sz w:val="24"/>
                <w:szCs w:val="24"/>
              </w:rPr>
              <w:t>b</w:t>
            </w:r>
            <w:r w:rsidRPr="00970FF8">
              <w:rPr>
                <w:rFonts w:ascii="Arial" w:hAnsi="Arial" w:cs="Arial"/>
                <w:sz w:val="24"/>
                <w:szCs w:val="24"/>
              </w:rPr>
              <w:t>ased</w:t>
            </w:r>
            <w:r>
              <w:rPr>
                <w:rFonts w:ascii="Arial" w:hAnsi="Arial" w:cs="Arial"/>
                <w:sz w:val="24"/>
                <w:szCs w:val="24"/>
              </w:rPr>
              <w:t xml:space="preserve"> </w:t>
            </w:r>
            <w:r w:rsidRPr="00970FF8">
              <w:rPr>
                <w:rFonts w:ascii="Arial" w:hAnsi="Arial" w:cs="Arial"/>
                <w:sz w:val="24"/>
                <w:szCs w:val="24"/>
              </w:rPr>
              <w:t xml:space="preserve">on 36.4% </w:t>
            </w:r>
            <w:r>
              <w:rPr>
                <w:rFonts w:ascii="Arial" w:hAnsi="Arial" w:cs="Arial"/>
                <w:sz w:val="24"/>
                <w:szCs w:val="24"/>
              </w:rPr>
              <w:t>i</w:t>
            </w:r>
            <w:r w:rsidRPr="00970FF8">
              <w:rPr>
                <w:rFonts w:ascii="Arial" w:hAnsi="Arial" w:cs="Arial"/>
                <w:sz w:val="24"/>
                <w:szCs w:val="24"/>
              </w:rPr>
              <w:t>ncreased LOS</w:t>
            </w:r>
          </w:p>
        </w:tc>
      </w:tr>
      <w:tr w:rsidR="00045CD1" w:rsidRPr="005A294E" w14:paraId="2DF51879" w14:textId="77777777" w:rsidTr="00421788">
        <w:tc>
          <w:tcPr>
            <w:tcW w:w="1248" w:type="pct"/>
            <w:shd w:val="clear" w:color="auto" w:fill="auto"/>
          </w:tcPr>
          <w:p w14:paraId="35AB86F4" w14:textId="77777777" w:rsidR="00045CD1" w:rsidRPr="005A294E" w:rsidRDefault="00045CD1" w:rsidP="00421788">
            <w:pPr>
              <w:spacing w:after="120"/>
              <w:rPr>
                <w:rFonts w:ascii="Arial" w:hAnsi="Arial" w:cs="Arial"/>
                <w:sz w:val="24"/>
                <w:szCs w:val="24"/>
              </w:rPr>
            </w:pPr>
            <w:r w:rsidRPr="005A294E">
              <w:rPr>
                <w:rFonts w:ascii="Arial" w:hAnsi="Arial" w:cs="Arial"/>
                <w:sz w:val="24"/>
                <w:szCs w:val="24"/>
              </w:rPr>
              <w:t>Mean for all surgeries</w:t>
            </w:r>
          </w:p>
        </w:tc>
        <w:tc>
          <w:tcPr>
            <w:tcW w:w="1010" w:type="pct"/>
            <w:shd w:val="clear" w:color="auto" w:fill="auto"/>
          </w:tcPr>
          <w:p w14:paraId="106504B4" w14:textId="77777777" w:rsidR="00045CD1" w:rsidRPr="005A294E" w:rsidRDefault="00045CD1" w:rsidP="00421788">
            <w:pPr>
              <w:spacing w:after="120"/>
              <w:jc w:val="center"/>
              <w:rPr>
                <w:rFonts w:ascii="Arial" w:hAnsi="Arial" w:cs="Arial"/>
                <w:sz w:val="24"/>
                <w:szCs w:val="24"/>
              </w:rPr>
            </w:pPr>
            <w:r w:rsidRPr="005A294E">
              <w:rPr>
                <w:rFonts w:ascii="Arial" w:hAnsi="Arial" w:cs="Arial"/>
                <w:sz w:val="24"/>
                <w:szCs w:val="24"/>
              </w:rPr>
              <w:t>$4,589</w:t>
            </w:r>
          </w:p>
        </w:tc>
        <w:tc>
          <w:tcPr>
            <w:tcW w:w="1394" w:type="pct"/>
            <w:shd w:val="clear" w:color="auto" w:fill="auto"/>
          </w:tcPr>
          <w:p w14:paraId="0E721A80" w14:textId="77777777" w:rsidR="00045CD1" w:rsidRPr="005A294E" w:rsidRDefault="00045CD1" w:rsidP="00421788">
            <w:pPr>
              <w:spacing w:after="120"/>
              <w:jc w:val="center"/>
              <w:rPr>
                <w:rFonts w:ascii="Arial" w:hAnsi="Arial" w:cs="Arial"/>
                <w:sz w:val="24"/>
                <w:szCs w:val="24"/>
              </w:rPr>
            </w:pPr>
            <w:r w:rsidRPr="005A294E">
              <w:rPr>
                <w:rFonts w:ascii="Arial" w:hAnsi="Arial" w:cs="Arial"/>
                <w:sz w:val="24"/>
                <w:szCs w:val="24"/>
              </w:rPr>
              <w:t>$3,625</w:t>
            </w:r>
          </w:p>
        </w:tc>
        <w:tc>
          <w:tcPr>
            <w:tcW w:w="1347" w:type="pct"/>
            <w:shd w:val="clear" w:color="auto" w:fill="auto"/>
          </w:tcPr>
          <w:p w14:paraId="4A6F6150" w14:textId="77777777" w:rsidR="00045CD1" w:rsidRPr="005A294E" w:rsidRDefault="00045CD1" w:rsidP="00421788">
            <w:pPr>
              <w:spacing w:after="120"/>
              <w:jc w:val="center"/>
              <w:rPr>
                <w:rFonts w:ascii="Arial" w:hAnsi="Arial" w:cs="Arial"/>
                <w:sz w:val="24"/>
                <w:szCs w:val="24"/>
              </w:rPr>
            </w:pPr>
            <w:r w:rsidRPr="005A294E">
              <w:rPr>
                <w:rFonts w:ascii="Arial" w:hAnsi="Arial" w:cs="Arial"/>
                <w:sz w:val="24"/>
                <w:szCs w:val="24"/>
              </w:rPr>
              <w:t>$5,552</w:t>
            </w:r>
          </w:p>
        </w:tc>
      </w:tr>
      <w:tr w:rsidR="00045CD1" w:rsidRPr="005A294E" w14:paraId="7E12F392" w14:textId="77777777" w:rsidTr="00421788">
        <w:tc>
          <w:tcPr>
            <w:tcW w:w="5000" w:type="pct"/>
            <w:gridSpan w:val="4"/>
            <w:shd w:val="clear" w:color="auto" w:fill="auto"/>
          </w:tcPr>
          <w:p w14:paraId="2EB8AEB4" w14:textId="77777777" w:rsidR="00045CD1" w:rsidRPr="005A294E" w:rsidRDefault="00045CD1" w:rsidP="00421788">
            <w:pPr>
              <w:spacing w:after="120"/>
              <w:rPr>
                <w:rFonts w:ascii="Arial" w:hAnsi="Arial" w:cs="Arial"/>
                <w:b/>
                <w:bCs/>
                <w:sz w:val="24"/>
                <w:szCs w:val="24"/>
              </w:rPr>
            </w:pPr>
            <w:r w:rsidRPr="005A294E">
              <w:rPr>
                <w:rFonts w:ascii="Arial" w:hAnsi="Arial" w:cs="Arial"/>
                <w:b/>
                <w:bCs/>
                <w:sz w:val="24"/>
                <w:szCs w:val="24"/>
              </w:rPr>
              <w:t>By Type of Surgery</w:t>
            </w:r>
          </w:p>
        </w:tc>
      </w:tr>
      <w:tr w:rsidR="00045CD1" w:rsidRPr="005A294E" w14:paraId="18B79CDF" w14:textId="77777777" w:rsidTr="00421788">
        <w:tc>
          <w:tcPr>
            <w:tcW w:w="1248" w:type="pct"/>
            <w:shd w:val="clear" w:color="auto" w:fill="auto"/>
          </w:tcPr>
          <w:p w14:paraId="3817337B" w14:textId="77777777" w:rsidR="00045CD1" w:rsidRPr="005A294E" w:rsidRDefault="00045CD1" w:rsidP="00421788">
            <w:pPr>
              <w:spacing w:after="120"/>
              <w:rPr>
                <w:rFonts w:ascii="Arial" w:hAnsi="Arial" w:cs="Arial"/>
                <w:sz w:val="24"/>
                <w:szCs w:val="24"/>
              </w:rPr>
            </w:pPr>
            <w:r w:rsidRPr="005A294E">
              <w:rPr>
                <w:rFonts w:ascii="Arial" w:hAnsi="Arial" w:cs="Arial"/>
                <w:sz w:val="24"/>
                <w:szCs w:val="24"/>
              </w:rPr>
              <w:t>Gastrectomy</w:t>
            </w:r>
          </w:p>
        </w:tc>
        <w:tc>
          <w:tcPr>
            <w:tcW w:w="1010" w:type="pct"/>
            <w:shd w:val="clear" w:color="auto" w:fill="auto"/>
            <w:vAlign w:val="bottom"/>
          </w:tcPr>
          <w:p w14:paraId="6D1ED0DE"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$2,973</w:t>
            </w:r>
          </w:p>
        </w:tc>
        <w:tc>
          <w:tcPr>
            <w:tcW w:w="1394" w:type="pct"/>
            <w:shd w:val="clear" w:color="auto" w:fill="auto"/>
            <w:vAlign w:val="bottom"/>
          </w:tcPr>
          <w:p w14:paraId="523FD706"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$2,558</w:t>
            </w:r>
          </w:p>
        </w:tc>
        <w:tc>
          <w:tcPr>
            <w:tcW w:w="1347" w:type="pct"/>
            <w:shd w:val="clear" w:color="auto" w:fill="auto"/>
            <w:vAlign w:val="bottom"/>
          </w:tcPr>
          <w:p w14:paraId="7628DD1D"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$3,388</w:t>
            </w:r>
          </w:p>
        </w:tc>
      </w:tr>
      <w:tr w:rsidR="00045CD1" w:rsidRPr="005A294E" w14:paraId="30E42ECC" w14:textId="77777777" w:rsidTr="00421788">
        <w:tc>
          <w:tcPr>
            <w:tcW w:w="1248" w:type="pct"/>
            <w:shd w:val="clear" w:color="auto" w:fill="auto"/>
          </w:tcPr>
          <w:p w14:paraId="5709C9E3" w14:textId="77777777" w:rsidR="00045CD1" w:rsidRPr="005A294E" w:rsidRDefault="00045CD1" w:rsidP="00421788">
            <w:pPr>
              <w:spacing w:after="120"/>
              <w:rPr>
                <w:rFonts w:ascii="Arial" w:hAnsi="Arial" w:cs="Arial"/>
                <w:sz w:val="24"/>
                <w:szCs w:val="24"/>
              </w:rPr>
            </w:pPr>
            <w:r w:rsidRPr="005A294E">
              <w:rPr>
                <w:rFonts w:ascii="Arial" w:hAnsi="Arial" w:cs="Arial"/>
                <w:sz w:val="24"/>
                <w:szCs w:val="24"/>
              </w:rPr>
              <w:t>Gastric Bypass</w:t>
            </w:r>
          </w:p>
        </w:tc>
        <w:tc>
          <w:tcPr>
            <w:tcW w:w="1010" w:type="pct"/>
            <w:shd w:val="clear" w:color="auto" w:fill="auto"/>
            <w:vAlign w:val="bottom"/>
          </w:tcPr>
          <w:p w14:paraId="2D92F01E"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$4,668</w:t>
            </w:r>
          </w:p>
        </w:tc>
        <w:tc>
          <w:tcPr>
            <w:tcW w:w="1394" w:type="pct"/>
            <w:shd w:val="clear" w:color="auto" w:fill="auto"/>
            <w:vAlign w:val="bottom"/>
          </w:tcPr>
          <w:p w14:paraId="791282E4"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$3,450</w:t>
            </w:r>
          </w:p>
        </w:tc>
        <w:tc>
          <w:tcPr>
            <w:tcW w:w="1347" w:type="pct"/>
            <w:shd w:val="clear" w:color="auto" w:fill="auto"/>
            <w:vAlign w:val="bottom"/>
          </w:tcPr>
          <w:p w14:paraId="5634566B"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$5,886</w:t>
            </w:r>
          </w:p>
        </w:tc>
      </w:tr>
      <w:tr w:rsidR="00045CD1" w:rsidRPr="005A294E" w14:paraId="456107FC" w14:textId="77777777" w:rsidTr="00421788">
        <w:tc>
          <w:tcPr>
            <w:tcW w:w="1248" w:type="pct"/>
            <w:shd w:val="clear" w:color="auto" w:fill="auto"/>
          </w:tcPr>
          <w:p w14:paraId="3CE41F7A" w14:textId="77777777" w:rsidR="00045CD1" w:rsidRPr="005A294E" w:rsidRDefault="00045CD1" w:rsidP="00421788">
            <w:pPr>
              <w:spacing w:after="120"/>
              <w:rPr>
                <w:rFonts w:ascii="Arial" w:hAnsi="Arial" w:cs="Arial"/>
                <w:sz w:val="24"/>
                <w:szCs w:val="24"/>
              </w:rPr>
            </w:pPr>
            <w:r w:rsidRPr="005A294E">
              <w:rPr>
                <w:rFonts w:ascii="Arial" w:hAnsi="Arial" w:cs="Arial"/>
                <w:sz w:val="24"/>
                <w:szCs w:val="24"/>
              </w:rPr>
              <w:t>Colon Resection</w:t>
            </w:r>
          </w:p>
        </w:tc>
        <w:tc>
          <w:tcPr>
            <w:tcW w:w="1010" w:type="pct"/>
            <w:shd w:val="clear" w:color="auto" w:fill="auto"/>
            <w:vAlign w:val="bottom"/>
          </w:tcPr>
          <w:p w14:paraId="16985D38"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$5,784</w:t>
            </w:r>
          </w:p>
        </w:tc>
        <w:tc>
          <w:tcPr>
            <w:tcW w:w="1394" w:type="pct"/>
            <w:shd w:val="clear" w:color="auto" w:fill="auto"/>
            <w:vAlign w:val="bottom"/>
          </w:tcPr>
          <w:p w14:paraId="6E3CF546"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$4,336</w:t>
            </w:r>
          </w:p>
        </w:tc>
        <w:tc>
          <w:tcPr>
            <w:tcW w:w="1347" w:type="pct"/>
            <w:shd w:val="clear" w:color="auto" w:fill="auto"/>
            <w:vAlign w:val="bottom"/>
          </w:tcPr>
          <w:p w14:paraId="339A66A8"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$7,232</w:t>
            </w:r>
          </w:p>
        </w:tc>
      </w:tr>
      <w:tr w:rsidR="00045CD1" w:rsidRPr="005A294E" w14:paraId="0D6D17A0" w14:textId="77777777" w:rsidTr="00421788">
        <w:tc>
          <w:tcPr>
            <w:tcW w:w="1248" w:type="pct"/>
            <w:shd w:val="clear" w:color="auto" w:fill="auto"/>
          </w:tcPr>
          <w:p w14:paraId="367C16EE" w14:textId="77777777" w:rsidR="00045CD1" w:rsidRPr="005A294E" w:rsidRDefault="00045CD1" w:rsidP="00421788">
            <w:pPr>
              <w:spacing w:after="120"/>
              <w:rPr>
                <w:rFonts w:ascii="Arial" w:hAnsi="Arial" w:cs="Arial"/>
                <w:sz w:val="24"/>
                <w:szCs w:val="24"/>
              </w:rPr>
            </w:pPr>
            <w:r w:rsidRPr="005A294E">
              <w:rPr>
                <w:rFonts w:ascii="Arial" w:hAnsi="Arial" w:cs="Arial"/>
                <w:sz w:val="24"/>
                <w:szCs w:val="24"/>
              </w:rPr>
              <w:t>Knee Arthroplasty</w:t>
            </w:r>
          </w:p>
        </w:tc>
        <w:tc>
          <w:tcPr>
            <w:tcW w:w="1010" w:type="pct"/>
            <w:shd w:val="clear" w:color="auto" w:fill="auto"/>
            <w:vAlign w:val="bottom"/>
          </w:tcPr>
          <w:p w14:paraId="51886DC5"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$2,097</w:t>
            </w:r>
          </w:p>
        </w:tc>
        <w:tc>
          <w:tcPr>
            <w:tcW w:w="1394" w:type="pct"/>
            <w:shd w:val="clear" w:color="auto" w:fill="auto"/>
            <w:vAlign w:val="bottom"/>
          </w:tcPr>
          <w:p w14:paraId="79E7F914"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$2,489</w:t>
            </w:r>
          </w:p>
        </w:tc>
        <w:tc>
          <w:tcPr>
            <w:tcW w:w="1347" w:type="pct"/>
            <w:shd w:val="clear" w:color="auto" w:fill="auto"/>
            <w:vAlign w:val="bottom"/>
          </w:tcPr>
          <w:p w14:paraId="534B5E4A"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$1,706</w:t>
            </w:r>
          </w:p>
        </w:tc>
      </w:tr>
      <w:tr w:rsidR="00045CD1" w:rsidRPr="005A294E" w14:paraId="3792FD27" w14:textId="77777777" w:rsidTr="00421788">
        <w:tc>
          <w:tcPr>
            <w:tcW w:w="1248" w:type="pct"/>
            <w:shd w:val="clear" w:color="auto" w:fill="auto"/>
          </w:tcPr>
          <w:p w14:paraId="2D300754" w14:textId="77777777" w:rsidR="00045CD1" w:rsidRPr="005A294E" w:rsidRDefault="00045CD1" w:rsidP="00421788">
            <w:pPr>
              <w:spacing w:after="120"/>
              <w:rPr>
                <w:rFonts w:ascii="Arial" w:hAnsi="Arial" w:cs="Arial"/>
                <w:sz w:val="24"/>
                <w:szCs w:val="24"/>
              </w:rPr>
            </w:pPr>
            <w:r w:rsidRPr="005A294E">
              <w:rPr>
                <w:rFonts w:ascii="Arial" w:hAnsi="Arial" w:cs="Arial"/>
                <w:sz w:val="24"/>
                <w:szCs w:val="24"/>
              </w:rPr>
              <w:t>CABG</w:t>
            </w:r>
          </w:p>
        </w:tc>
        <w:tc>
          <w:tcPr>
            <w:tcW w:w="1010" w:type="pct"/>
            <w:shd w:val="clear" w:color="auto" w:fill="auto"/>
            <w:vAlign w:val="bottom"/>
          </w:tcPr>
          <w:p w14:paraId="2695EFD1"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$7,960</w:t>
            </w:r>
          </w:p>
        </w:tc>
        <w:tc>
          <w:tcPr>
            <w:tcW w:w="1394" w:type="pct"/>
            <w:shd w:val="clear" w:color="auto" w:fill="auto"/>
            <w:vAlign w:val="bottom"/>
          </w:tcPr>
          <w:p w14:paraId="611DF7A5"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$7,475</w:t>
            </w:r>
          </w:p>
        </w:tc>
        <w:tc>
          <w:tcPr>
            <w:tcW w:w="1347" w:type="pct"/>
            <w:shd w:val="clear" w:color="auto" w:fill="auto"/>
            <w:vAlign w:val="bottom"/>
          </w:tcPr>
          <w:p w14:paraId="55B26329"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$8,446</w:t>
            </w:r>
          </w:p>
        </w:tc>
      </w:tr>
      <w:tr w:rsidR="00045CD1" w:rsidRPr="005A294E" w14:paraId="7E3363C9" w14:textId="77777777" w:rsidTr="00421788">
        <w:tc>
          <w:tcPr>
            <w:tcW w:w="1248" w:type="pct"/>
            <w:shd w:val="clear" w:color="auto" w:fill="auto"/>
          </w:tcPr>
          <w:p w14:paraId="1D06922B" w14:textId="77777777" w:rsidR="00045CD1" w:rsidRPr="005A294E" w:rsidRDefault="00045CD1" w:rsidP="00421788">
            <w:pPr>
              <w:spacing w:after="120"/>
              <w:rPr>
                <w:rFonts w:ascii="Arial" w:hAnsi="Arial" w:cs="Arial"/>
                <w:sz w:val="24"/>
                <w:szCs w:val="24"/>
              </w:rPr>
            </w:pPr>
            <w:r w:rsidRPr="005A294E">
              <w:rPr>
                <w:rFonts w:ascii="Arial" w:hAnsi="Arial" w:cs="Arial"/>
                <w:sz w:val="24"/>
                <w:szCs w:val="24"/>
              </w:rPr>
              <w:t>Spinal Fusion</w:t>
            </w:r>
          </w:p>
        </w:tc>
        <w:tc>
          <w:tcPr>
            <w:tcW w:w="1010" w:type="pct"/>
            <w:shd w:val="clear" w:color="auto" w:fill="auto"/>
            <w:vAlign w:val="bottom"/>
          </w:tcPr>
          <w:p w14:paraId="20223CA9"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$5,928</w:t>
            </w:r>
          </w:p>
        </w:tc>
        <w:tc>
          <w:tcPr>
            <w:tcW w:w="1394" w:type="pct"/>
            <w:shd w:val="clear" w:color="auto" w:fill="auto"/>
            <w:vAlign w:val="bottom"/>
          </w:tcPr>
          <w:p w14:paraId="5C7DEC58"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$4,913</w:t>
            </w:r>
          </w:p>
        </w:tc>
        <w:tc>
          <w:tcPr>
            <w:tcW w:w="1347" w:type="pct"/>
            <w:shd w:val="clear" w:color="auto" w:fill="auto"/>
            <w:vAlign w:val="bottom"/>
          </w:tcPr>
          <w:p w14:paraId="65E0DAB6"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$6,944</w:t>
            </w:r>
          </w:p>
        </w:tc>
      </w:tr>
      <w:tr w:rsidR="00045CD1" w:rsidRPr="005A294E" w14:paraId="1BA6F4A2" w14:textId="77777777" w:rsidTr="00421788">
        <w:tc>
          <w:tcPr>
            <w:tcW w:w="1248" w:type="pct"/>
            <w:shd w:val="clear" w:color="auto" w:fill="auto"/>
          </w:tcPr>
          <w:p w14:paraId="148816E6" w14:textId="77777777" w:rsidR="00045CD1" w:rsidRPr="005A294E" w:rsidRDefault="00045CD1" w:rsidP="00421788">
            <w:pPr>
              <w:spacing w:after="120"/>
              <w:rPr>
                <w:rFonts w:ascii="Arial" w:hAnsi="Arial" w:cs="Arial"/>
                <w:sz w:val="24"/>
                <w:szCs w:val="24"/>
              </w:rPr>
            </w:pPr>
            <w:r w:rsidRPr="005A294E">
              <w:rPr>
                <w:rFonts w:ascii="Arial" w:hAnsi="Arial" w:cs="Arial"/>
                <w:sz w:val="24"/>
                <w:szCs w:val="24"/>
              </w:rPr>
              <w:t>Cholecystectomy</w:t>
            </w:r>
          </w:p>
        </w:tc>
        <w:tc>
          <w:tcPr>
            <w:tcW w:w="1010" w:type="pct"/>
            <w:shd w:val="clear" w:color="auto" w:fill="auto"/>
            <w:vAlign w:val="bottom"/>
          </w:tcPr>
          <w:p w14:paraId="43E33937"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$3,094</w:t>
            </w:r>
          </w:p>
        </w:tc>
        <w:tc>
          <w:tcPr>
            <w:tcW w:w="1394" w:type="pct"/>
            <w:shd w:val="clear" w:color="auto" w:fill="auto"/>
            <w:vAlign w:val="bottom"/>
          </w:tcPr>
          <w:p w14:paraId="7F16CDA4"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$2,717</w:t>
            </w:r>
          </w:p>
        </w:tc>
        <w:tc>
          <w:tcPr>
            <w:tcW w:w="1347" w:type="pct"/>
            <w:shd w:val="clear" w:color="auto" w:fill="auto"/>
            <w:vAlign w:val="bottom"/>
          </w:tcPr>
          <w:p w14:paraId="28DC048A"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$3,471</w:t>
            </w:r>
          </w:p>
        </w:tc>
      </w:tr>
      <w:tr w:rsidR="00045CD1" w:rsidRPr="005A294E" w14:paraId="4B5FC387" w14:textId="77777777" w:rsidTr="00421788">
        <w:tc>
          <w:tcPr>
            <w:tcW w:w="1248" w:type="pct"/>
            <w:shd w:val="clear" w:color="auto" w:fill="auto"/>
          </w:tcPr>
          <w:p w14:paraId="6F039DCD" w14:textId="77777777" w:rsidR="00045CD1" w:rsidRPr="005A294E" w:rsidRDefault="00045CD1" w:rsidP="00421788">
            <w:pPr>
              <w:spacing w:after="120"/>
              <w:rPr>
                <w:rFonts w:ascii="Arial" w:hAnsi="Arial" w:cs="Arial"/>
                <w:sz w:val="24"/>
                <w:szCs w:val="24"/>
              </w:rPr>
            </w:pPr>
            <w:r w:rsidRPr="005A294E">
              <w:rPr>
                <w:rFonts w:ascii="Arial" w:hAnsi="Arial" w:cs="Arial"/>
                <w:sz w:val="24"/>
                <w:szCs w:val="24"/>
              </w:rPr>
              <w:t>Abdominal Repair</w:t>
            </w:r>
          </w:p>
        </w:tc>
        <w:tc>
          <w:tcPr>
            <w:tcW w:w="1010" w:type="pct"/>
            <w:shd w:val="clear" w:color="auto" w:fill="auto"/>
            <w:vAlign w:val="bottom"/>
          </w:tcPr>
          <w:p w14:paraId="78C9AF17"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$5,026</w:t>
            </w:r>
          </w:p>
        </w:tc>
        <w:tc>
          <w:tcPr>
            <w:tcW w:w="1394" w:type="pct"/>
            <w:shd w:val="clear" w:color="auto" w:fill="auto"/>
            <w:vAlign w:val="bottom"/>
          </w:tcPr>
          <w:p w14:paraId="6C4EFBAA"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$3,917</w:t>
            </w:r>
          </w:p>
        </w:tc>
        <w:tc>
          <w:tcPr>
            <w:tcW w:w="1347" w:type="pct"/>
            <w:shd w:val="clear" w:color="auto" w:fill="auto"/>
            <w:vAlign w:val="bottom"/>
          </w:tcPr>
          <w:p w14:paraId="2D19A1C5" w14:textId="77777777" w:rsidR="00045CD1" w:rsidRPr="005A294E" w:rsidRDefault="00045CD1" w:rsidP="00421788">
            <w:pPr>
              <w:spacing w:after="120"/>
              <w:jc w:val="center"/>
              <w:rPr>
                <w:rFonts w:ascii="Arial" w:hAnsi="Arial" w:cs="Arial"/>
                <w:color w:val="000000"/>
                <w:sz w:val="24"/>
                <w:szCs w:val="24"/>
              </w:rPr>
            </w:pPr>
            <w:r w:rsidRPr="005A294E">
              <w:rPr>
                <w:rFonts w:ascii="Arial" w:hAnsi="Arial" w:cs="Arial"/>
                <w:color w:val="000000"/>
                <w:sz w:val="24"/>
                <w:szCs w:val="24"/>
              </w:rPr>
              <w:t>$6,135</w:t>
            </w:r>
          </w:p>
        </w:tc>
      </w:tr>
    </w:tbl>
    <w:p w14:paraId="33DCFE64" w14:textId="77777777" w:rsidR="00045CD1" w:rsidRPr="00C4541C" w:rsidRDefault="00045CD1" w:rsidP="00045CD1">
      <w:pPr>
        <w:rPr>
          <w:rFonts w:ascii="Arial" w:hAnsi="Arial" w:cs="Arial"/>
          <w:sz w:val="20"/>
          <w:szCs w:val="20"/>
        </w:rPr>
      </w:pPr>
      <w:r w:rsidRPr="00C4541C">
        <w:rPr>
          <w:rFonts w:ascii="Arial" w:hAnsi="Arial" w:cs="Arial"/>
          <w:sz w:val="20"/>
          <w:szCs w:val="20"/>
        </w:rPr>
        <w:t>CABG: coronary artery bypass graft; LOS: length of stay; OIRD: opioid-induced respiratory depression.</w:t>
      </w:r>
    </w:p>
    <w:p w14:paraId="40180ED5" w14:textId="77777777" w:rsidR="00045CD1" w:rsidRDefault="00045CD1" w:rsidP="00045CD1"/>
    <w:p w14:paraId="75FDC64F" w14:textId="77777777" w:rsidR="00045CD1" w:rsidRPr="009A44D0" w:rsidRDefault="00045CD1" w:rsidP="00045CD1">
      <w:pPr>
        <w:spacing w:after="120"/>
        <w:rPr>
          <w:rFonts w:ascii="Arial" w:hAnsi="Arial" w:cs="Arial"/>
          <w:bCs/>
          <w:color w:val="4472C4" w:themeColor="accent1"/>
          <w:sz w:val="20"/>
          <w:szCs w:val="20"/>
        </w:rPr>
      </w:pPr>
      <w:r w:rsidRPr="009A44D0">
        <w:rPr>
          <w:rFonts w:ascii="Arial" w:hAnsi="Arial" w:cs="Arial"/>
          <w:bCs/>
          <w:color w:val="4472C4" w:themeColor="accent1"/>
          <w:sz w:val="20"/>
          <w:szCs w:val="20"/>
        </w:rPr>
        <w:t>Based on the PRODIGY analysis, the cost of OIRD may be estimated as either 15% of the mean cost per surgery, or as the cost associated with an increase of 36.4% in hospital LOS [21]. The lowest estimate for the cost of an OIRD shown here are calculated as 15% of the cost of an admission. The PRODIGY estimate of 36.4% increase in LOS was used to calculate the highest estimate.</w:t>
      </w:r>
    </w:p>
    <w:p w14:paraId="23ADC919" w14:textId="77777777" w:rsidR="00045CD1" w:rsidRPr="009A44D0" w:rsidRDefault="00045CD1" w:rsidP="00045CD1">
      <w:pPr>
        <w:spacing w:after="0" w:line="240" w:lineRule="auto"/>
        <w:rPr>
          <w:rFonts w:ascii="Arial" w:hAnsi="Arial" w:cs="Arial"/>
          <w:b/>
          <w:bCs/>
          <w:color w:val="4472C4" w:themeColor="accent1"/>
          <w:sz w:val="24"/>
          <w:szCs w:val="24"/>
        </w:rPr>
      </w:pPr>
      <w:r w:rsidRPr="009A44D0">
        <w:rPr>
          <w:rFonts w:ascii="Arial" w:hAnsi="Arial" w:cs="Arial"/>
          <w:b/>
          <w:bCs/>
          <w:color w:val="4472C4" w:themeColor="accent1"/>
          <w:sz w:val="24"/>
          <w:szCs w:val="24"/>
        </w:rPr>
        <w:br w:type="page"/>
      </w:r>
    </w:p>
    <w:p w14:paraId="5D089C6C" w14:textId="77777777" w:rsidR="00045CD1" w:rsidRDefault="00045CD1" w:rsidP="00045CD1">
      <w:pPr>
        <w:spacing w:after="0" w:line="240" w:lineRule="auto"/>
        <w:rPr>
          <w:rFonts w:ascii="Arial" w:hAnsi="Arial" w:cs="Arial"/>
          <w:b/>
          <w:bCs/>
          <w:sz w:val="24"/>
          <w:szCs w:val="24"/>
        </w:rPr>
      </w:pPr>
    </w:p>
    <w:p w14:paraId="2E65BAFE" w14:textId="77777777" w:rsidR="00045CD1" w:rsidRDefault="00045CD1" w:rsidP="00045CD1">
      <w:pPr>
        <w:spacing w:after="0" w:line="240" w:lineRule="auto"/>
        <w:rPr>
          <w:rFonts w:ascii="Arial" w:hAnsi="Arial" w:cs="Arial"/>
          <w:b/>
          <w:bCs/>
          <w:sz w:val="24"/>
          <w:szCs w:val="24"/>
        </w:rPr>
      </w:pPr>
    </w:p>
    <w:p w14:paraId="0FC3815C" w14:textId="77777777" w:rsidR="00045CD1" w:rsidRPr="005A294E" w:rsidRDefault="00045CD1" w:rsidP="00045CD1">
      <w:pPr>
        <w:spacing w:after="0" w:line="240" w:lineRule="auto"/>
        <w:rPr>
          <w:rFonts w:ascii="Arial" w:hAnsi="Arial" w:cs="Arial"/>
          <w:b/>
          <w:bCs/>
          <w:sz w:val="24"/>
          <w:szCs w:val="24"/>
        </w:rPr>
      </w:pPr>
    </w:p>
    <w:tbl>
      <w:tblPr>
        <w:tblStyle w:val="TableGrid"/>
        <w:tblW w:w="0" w:type="auto"/>
        <w:tblBorders>
          <w:top w:val="single" w:sz="4" w:space="0" w:color="007866"/>
          <w:left w:val="single" w:sz="4" w:space="0" w:color="007866"/>
          <w:bottom w:val="single" w:sz="4" w:space="0" w:color="007866"/>
          <w:right w:val="single" w:sz="4" w:space="0" w:color="007866"/>
          <w:insideH w:val="single" w:sz="4" w:space="0" w:color="007866"/>
          <w:insideV w:val="none" w:sz="0" w:space="0" w:color="auto"/>
        </w:tblBorders>
        <w:tblLook w:val="04A0" w:firstRow="1" w:lastRow="0" w:firstColumn="1" w:lastColumn="0" w:noHBand="0" w:noVBand="1"/>
      </w:tblPr>
      <w:tblGrid>
        <w:gridCol w:w="2515"/>
        <w:gridCol w:w="2220"/>
        <w:gridCol w:w="2220"/>
        <w:gridCol w:w="2220"/>
      </w:tblGrid>
      <w:tr w:rsidR="00045CD1" w:rsidRPr="00970FF8" w14:paraId="5AD65CFD" w14:textId="77777777" w:rsidTr="00421788">
        <w:tc>
          <w:tcPr>
            <w:tcW w:w="9175" w:type="dxa"/>
            <w:gridSpan w:val="4"/>
            <w:shd w:val="clear" w:color="auto" w:fill="028599"/>
          </w:tcPr>
          <w:p w14:paraId="5A466D27" w14:textId="77777777" w:rsidR="00045CD1" w:rsidRPr="00390BA5" w:rsidRDefault="00045CD1" w:rsidP="00421788">
            <w:pPr>
              <w:rPr>
                <w:rFonts w:ascii="Arial" w:hAnsi="Arial" w:cs="Arial"/>
                <w:color w:val="FFFFFF" w:themeColor="background1"/>
                <w:sz w:val="24"/>
                <w:szCs w:val="24"/>
              </w:rPr>
            </w:pPr>
            <w:r w:rsidRPr="00045CD1">
              <w:rPr>
                <w:rFonts w:ascii="Helvetica" w:hAnsi="Helvetica" w:cs="Arial"/>
                <w:color w:val="FFFFFF" w:themeColor="background1"/>
                <w:sz w:val="24"/>
                <w:szCs w:val="24"/>
              </w:rPr>
              <w:t>Supplementary Table 3</w:t>
            </w:r>
            <w:r w:rsidRPr="00045CD1">
              <w:rPr>
                <w:rFonts w:ascii="Arial" w:hAnsi="Arial" w:cs="Arial"/>
                <w:color w:val="FFFFFF" w:themeColor="background1"/>
                <w:sz w:val="24"/>
                <w:szCs w:val="24"/>
              </w:rPr>
              <w:t>.</w:t>
            </w:r>
            <w:r w:rsidRPr="00390BA5">
              <w:rPr>
                <w:rFonts w:ascii="Arial" w:hAnsi="Arial" w:cs="Arial"/>
                <w:color w:val="FFFFFF" w:themeColor="background1"/>
                <w:sz w:val="24"/>
                <w:szCs w:val="24"/>
              </w:rPr>
              <w:t xml:space="preserve"> Health economic model cost weights for opioid-induced respiratory depression, vomiting, and somnolence inflated to 2020 US dollar costs.</w:t>
            </w:r>
          </w:p>
        </w:tc>
      </w:tr>
      <w:tr w:rsidR="00045CD1" w:rsidRPr="00970FF8" w14:paraId="26FCE77C" w14:textId="77777777" w:rsidTr="00421788">
        <w:tc>
          <w:tcPr>
            <w:tcW w:w="2515" w:type="dxa"/>
            <w:shd w:val="clear" w:color="auto" w:fill="EBF4F8"/>
          </w:tcPr>
          <w:p w14:paraId="6CBA3E5C" w14:textId="77777777" w:rsidR="00045CD1" w:rsidRPr="00970FF8" w:rsidRDefault="00045CD1" w:rsidP="00421788">
            <w:pPr>
              <w:rPr>
                <w:rFonts w:ascii="Arial" w:hAnsi="Arial" w:cs="Arial"/>
                <w:sz w:val="24"/>
                <w:szCs w:val="24"/>
              </w:rPr>
            </w:pPr>
            <w:r w:rsidRPr="00970FF8">
              <w:rPr>
                <w:rFonts w:ascii="Arial" w:hAnsi="Arial" w:cs="Arial"/>
                <w:sz w:val="24"/>
                <w:szCs w:val="24"/>
              </w:rPr>
              <w:t>Event Type</w:t>
            </w:r>
          </w:p>
        </w:tc>
        <w:tc>
          <w:tcPr>
            <w:tcW w:w="2220" w:type="dxa"/>
            <w:shd w:val="clear" w:color="auto" w:fill="EBF4F8"/>
          </w:tcPr>
          <w:p w14:paraId="3FF73134" w14:textId="77777777" w:rsidR="00045CD1" w:rsidRPr="00970FF8" w:rsidRDefault="00045CD1" w:rsidP="00421788">
            <w:pPr>
              <w:jc w:val="center"/>
              <w:rPr>
                <w:rFonts w:ascii="Arial" w:hAnsi="Arial" w:cs="Arial"/>
                <w:sz w:val="24"/>
                <w:szCs w:val="24"/>
              </w:rPr>
            </w:pPr>
            <w:r w:rsidRPr="00970FF8">
              <w:rPr>
                <w:rFonts w:ascii="Arial" w:hAnsi="Arial" w:cs="Arial"/>
                <w:sz w:val="24"/>
                <w:szCs w:val="24"/>
              </w:rPr>
              <w:t xml:space="preserve">2020 </w:t>
            </w:r>
            <w:r>
              <w:rPr>
                <w:rFonts w:ascii="Arial" w:hAnsi="Arial" w:cs="Arial"/>
                <w:sz w:val="24"/>
                <w:szCs w:val="24"/>
              </w:rPr>
              <w:t>c</w:t>
            </w:r>
            <w:r w:rsidRPr="00970FF8">
              <w:rPr>
                <w:rFonts w:ascii="Arial" w:hAnsi="Arial" w:cs="Arial"/>
                <w:sz w:val="24"/>
                <w:szCs w:val="24"/>
              </w:rPr>
              <w:t xml:space="preserve">ost </w:t>
            </w:r>
            <w:r>
              <w:rPr>
                <w:rFonts w:ascii="Arial" w:hAnsi="Arial" w:cs="Arial"/>
                <w:sz w:val="24"/>
                <w:szCs w:val="24"/>
              </w:rPr>
              <w:t>w</w:t>
            </w:r>
            <w:r w:rsidRPr="00970FF8">
              <w:rPr>
                <w:rFonts w:ascii="Arial" w:hAnsi="Arial" w:cs="Arial"/>
                <w:sz w:val="24"/>
                <w:szCs w:val="24"/>
              </w:rPr>
              <w:t xml:space="preserve">eights </w:t>
            </w:r>
            <w:r>
              <w:rPr>
                <w:rFonts w:ascii="Arial" w:hAnsi="Arial" w:cs="Arial"/>
                <w:sz w:val="24"/>
                <w:szCs w:val="24"/>
              </w:rPr>
              <w:t>u</w:t>
            </w:r>
            <w:r w:rsidRPr="00970FF8">
              <w:rPr>
                <w:rFonts w:ascii="Arial" w:hAnsi="Arial" w:cs="Arial"/>
                <w:sz w:val="24"/>
                <w:szCs w:val="24"/>
              </w:rPr>
              <w:t>sed</w:t>
            </w:r>
          </w:p>
          <w:p w14:paraId="09277362" w14:textId="77777777" w:rsidR="00045CD1" w:rsidRPr="00970FF8" w:rsidRDefault="00045CD1" w:rsidP="00421788">
            <w:pPr>
              <w:jc w:val="center"/>
              <w:rPr>
                <w:rFonts w:ascii="Arial" w:hAnsi="Arial" w:cs="Arial"/>
                <w:sz w:val="24"/>
                <w:szCs w:val="24"/>
              </w:rPr>
            </w:pPr>
            <w:r w:rsidRPr="00970FF8">
              <w:rPr>
                <w:rFonts w:ascii="Arial" w:hAnsi="Arial" w:cs="Arial"/>
                <w:sz w:val="24"/>
                <w:szCs w:val="24"/>
              </w:rPr>
              <w:t xml:space="preserve">for </w:t>
            </w:r>
            <w:r>
              <w:rPr>
                <w:rFonts w:ascii="Arial" w:hAnsi="Arial" w:cs="Arial"/>
                <w:sz w:val="24"/>
                <w:szCs w:val="24"/>
              </w:rPr>
              <w:t>b</w:t>
            </w:r>
            <w:r w:rsidRPr="00970FF8">
              <w:rPr>
                <w:rFonts w:ascii="Arial" w:hAnsi="Arial" w:cs="Arial"/>
                <w:sz w:val="24"/>
                <w:szCs w:val="24"/>
              </w:rPr>
              <w:t xml:space="preserve">ase </w:t>
            </w:r>
            <w:r>
              <w:rPr>
                <w:rFonts w:ascii="Arial" w:hAnsi="Arial" w:cs="Arial"/>
                <w:sz w:val="24"/>
                <w:szCs w:val="24"/>
              </w:rPr>
              <w:t>m</w:t>
            </w:r>
            <w:r w:rsidRPr="00970FF8">
              <w:rPr>
                <w:rFonts w:ascii="Arial" w:hAnsi="Arial" w:cs="Arial"/>
                <w:sz w:val="24"/>
                <w:szCs w:val="24"/>
              </w:rPr>
              <w:t>odel</w:t>
            </w:r>
            <w:r>
              <w:rPr>
                <w:rFonts w:ascii="Arial" w:hAnsi="Arial" w:cs="Arial"/>
                <w:sz w:val="24"/>
                <w:szCs w:val="24"/>
              </w:rPr>
              <w:t>*</w:t>
            </w:r>
          </w:p>
        </w:tc>
        <w:tc>
          <w:tcPr>
            <w:tcW w:w="2220" w:type="dxa"/>
            <w:shd w:val="clear" w:color="auto" w:fill="EBF4F8"/>
          </w:tcPr>
          <w:p w14:paraId="498221C3" w14:textId="77777777" w:rsidR="00045CD1" w:rsidRPr="00970FF8" w:rsidRDefault="00045CD1" w:rsidP="00421788">
            <w:pPr>
              <w:jc w:val="center"/>
              <w:rPr>
                <w:rFonts w:ascii="Arial" w:hAnsi="Arial" w:cs="Arial"/>
                <w:sz w:val="24"/>
                <w:szCs w:val="24"/>
              </w:rPr>
            </w:pPr>
            <w:r w:rsidRPr="00970FF8">
              <w:rPr>
                <w:rFonts w:ascii="Arial" w:hAnsi="Arial" w:cs="Arial"/>
                <w:sz w:val="24"/>
                <w:szCs w:val="24"/>
              </w:rPr>
              <w:t xml:space="preserve">± 20% </w:t>
            </w:r>
            <w:r>
              <w:rPr>
                <w:rFonts w:ascii="Arial" w:hAnsi="Arial" w:cs="Arial"/>
                <w:sz w:val="24"/>
                <w:szCs w:val="24"/>
              </w:rPr>
              <w:t>r</w:t>
            </w:r>
            <w:r w:rsidRPr="00970FF8">
              <w:rPr>
                <w:rFonts w:ascii="Arial" w:hAnsi="Arial" w:cs="Arial"/>
                <w:sz w:val="24"/>
                <w:szCs w:val="24"/>
              </w:rPr>
              <w:t xml:space="preserve">ange for </w:t>
            </w:r>
            <w:r>
              <w:rPr>
                <w:rFonts w:ascii="Arial" w:hAnsi="Arial" w:cs="Arial"/>
                <w:sz w:val="24"/>
                <w:szCs w:val="24"/>
              </w:rPr>
              <w:t>s</w:t>
            </w:r>
            <w:r w:rsidRPr="00970FF8">
              <w:rPr>
                <w:rFonts w:ascii="Arial" w:hAnsi="Arial" w:cs="Arial"/>
                <w:sz w:val="24"/>
                <w:szCs w:val="24"/>
              </w:rPr>
              <w:t xml:space="preserve">ensitivity </w:t>
            </w:r>
            <w:r>
              <w:rPr>
                <w:rFonts w:ascii="Arial" w:hAnsi="Arial" w:cs="Arial"/>
                <w:sz w:val="24"/>
                <w:szCs w:val="24"/>
              </w:rPr>
              <w:t>a</w:t>
            </w:r>
            <w:r w:rsidRPr="00970FF8">
              <w:rPr>
                <w:rFonts w:ascii="Arial" w:hAnsi="Arial" w:cs="Arial"/>
                <w:sz w:val="24"/>
                <w:szCs w:val="24"/>
              </w:rPr>
              <w:t>nalysis</w:t>
            </w:r>
          </w:p>
        </w:tc>
        <w:tc>
          <w:tcPr>
            <w:tcW w:w="2220" w:type="dxa"/>
            <w:shd w:val="clear" w:color="auto" w:fill="EBF4F8"/>
          </w:tcPr>
          <w:p w14:paraId="2056014B" w14:textId="77777777" w:rsidR="00045CD1" w:rsidRPr="00970FF8" w:rsidRDefault="00045CD1" w:rsidP="00421788">
            <w:pPr>
              <w:jc w:val="center"/>
              <w:rPr>
                <w:rFonts w:ascii="Arial" w:hAnsi="Arial" w:cs="Arial"/>
                <w:sz w:val="24"/>
                <w:szCs w:val="24"/>
              </w:rPr>
            </w:pPr>
            <w:r w:rsidRPr="00970FF8">
              <w:rPr>
                <w:rFonts w:ascii="Arial" w:hAnsi="Arial" w:cs="Arial"/>
                <w:sz w:val="24"/>
                <w:szCs w:val="24"/>
              </w:rPr>
              <w:t xml:space="preserve">Cost in 2017 US </w:t>
            </w:r>
            <w:r>
              <w:rPr>
                <w:rFonts w:ascii="Arial" w:hAnsi="Arial" w:cs="Arial"/>
                <w:sz w:val="24"/>
                <w:szCs w:val="24"/>
              </w:rPr>
              <w:t>d</w:t>
            </w:r>
            <w:r w:rsidRPr="00970FF8">
              <w:rPr>
                <w:rFonts w:ascii="Arial" w:hAnsi="Arial" w:cs="Arial"/>
                <w:sz w:val="24"/>
                <w:szCs w:val="24"/>
              </w:rPr>
              <w:t>ollars</w:t>
            </w:r>
          </w:p>
          <w:p w14:paraId="1E7C70B7" w14:textId="77777777" w:rsidR="00045CD1" w:rsidRPr="00970FF8" w:rsidRDefault="00045CD1" w:rsidP="00421788">
            <w:pPr>
              <w:jc w:val="center"/>
              <w:rPr>
                <w:rFonts w:ascii="Arial" w:hAnsi="Arial" w:cs="Arial"/>
                <w:sz w:val="24"/>
                <w:szCs w:val="24"/>
              </w:rPr>
            </w:pPr>
            <w:r w:rsidRPr="00970FF8">
              <w:rPr>
                <w:rFonts w:ascii="Arial" w:hAnsi="Arial" w:cs="Arial"/>
                <w:sz w:val="24"/>
                <w:szCs w:val="24"/>
              </w:rPr>
              <w:t>(</w:t>
            </w:r>
            <w:proofErr w:type="gramStart"/>
            <w:r>
              <w:rPr>
                <w:rFonts w:ascii="Arial" w:hAnsi="Arial" w:cs="Arial"/>
                <w:sz w:val="24"/>
                <w:szCs w:val="24"/>
              </w:rPr>
              <w:t>l</w:t>
            </w:r>
            <w:r w:rsidRPr="00970FF8">
              <w:rPr>
                <w:rFonts w:ascii="Arial" w:hAnsi="Arial" w:cs="Arial"/>
                <w:sz w:val="24"/>
                <w:szCs w:val="24"/>
              </w:rPr>
              <w:t>ow</w:t>
            </w:r>
            <w:proofErr w:type="gramEnd"/>
            <w:r w:rsidRPr="00970FF8">
              <w:rPr>
                <w:rFonts w:ascii="Arial" w:hAnsi="Arial" w:cs="Arial"/>
                <w:sz w:val="24"/>
                <w:szCs w:val="24"/>
              </w:rPr>
              <w:t xml:space="preserve"> - </w:t>
            </w:r>
            <w:r>
              <w:rPr>
                <w:rFonts w:ascii="Arial" w:hAnsi="Arial" w:cs="Arial"/>
                <w:sz w:val="24"/>
                <w:szCs w:val="24"/>
              </w:rPr>
              <w:t>h</w:t>
            </w:r>
            <w:r w:rsidRPr="00970FF8">
              <w:rPr>
                <w:rFonts w:ascii="Arial" w:hAnsi="Arial" w:cs="Arial"/>
                <w:sz w:val="24"/>
                <w:szCs w:val="24"/>
              </w:rPr>
              <w:t>igh)</w:t>
            </w:r>
          </w:p>
        </w:tc>
      </w:tr>
      <w:tr w:rsidR="00045CD1" w:rsidRPr="005A294E" w14:paraId="213717AC" w14:textId="77777777" w:rsidTr="00421788">
        <w:tc>
          <w:tcPr>
            <w:tcW w:w="2515" w:type="dxa"/>
            <w:shd w:val="clear" w:color="auto" w:fill="auto"/>
          </w:tcPr>
          <w:p w14:paraId="4F495311" w14:textId="77777777" w:rsidR="00045CD1" w:rsidRPr="005A294E" w:rsidRDefault="00045CD1" w:rsidP="00421788">
            <w:pPr>
              <w:rPr>
                <w:rFonts w:ascii="Arial" w:hAnsi="Arial" w:cs="Arial"/>
                <w:sz w:val="24"/>
                <w:szCs w:val="24"/>
              </w:rPr>
            </w:pPr>
            <w:r w:rsidRPr="005A294E">
              <w:rPr>
                <w:rFonts w:ascii="Arial" w:hAnsi="Arial" w:cs="Arial"/>
                <w:sz w:val="24"/>
                <w:szCs w:val="24"/>
              </w:rPr>
              <w:t>Respiratory depression (Low O</w:t>
            </w:r>
            <w:r w:rsidRPr="005A294E">
              <w:rPr>
                <w:rFonts w:ascii="Arial" w:hAnsi="Arial" w:cs="Arial"/>
                <w:sz w:val="24"/>
                <w:szCs w:val="24"/>
                <w:vertAlign w:val="subscript"/>
              </w:rPr>
              <w:t>2</w:t>
            </w:r>
            <w:r w:rsidRPr="005A294E">
              <w:rPr>
                <w:rFonts w:ascii="Arial" w:hAnsi="Arial" w:cs="Arial"/>
                <w:sz w:val="24"/>
                <w:szCs w:val="24"/>
              </w:rPr>
              <w:t xml:space="preserve"> saturation)</w:t>
            </w:r>
          </w:p>
        </w:tc>
        <w:tc>
          <w:tcPr>
            <w:tcW w:w="2220" w:type="dxa"/>
            <w:shd w:val="clear" w:color="auto" w:fill="auto"/>
          </w:tcPr>
          <w:p w14:paraId="4B0496E8" w14:textId="77777777" w:rsidR="00045CD1" w:rsidRPr="005A294E" w:rsidRDefault="00045CD1" w:rsidP="00421788">
            <w:pPr>
              <w:jc w:val="center"/>
              <w:rPr>
                <w:rFonts w:ascii="Arial" w:hAnsi="Arial" w:cs="Arial"/>
                <w:b/>
                <w:sz w:val="24"/>
                <w:szCs w:val="24"/>
              </w:rPr>
            </w:pPr>
            <w:r w:rsidRPr="005A294E">
              <w:rPr>
                <w:rFonts w:ascii="Arial" w:hAnsi="Arial" w:cs="Arial"/>
                <w:b/>
                <w:sz w:val="24"/>
                <w:szCs w:val="24"/>
              </w:rPr>
              <w:t>$3,975</w:t>
            </w:r>
          </w:p>
        </w:tc>
        <w:tc>
          <w:tcPr>
            <w:tcW w:w="2220" w:type="dxa"/>
            <w:shd w:val="clear" w:color="auto" w:fill="auto"/>
          </w:tcPr>
          <w:p w14:paraId="0A1E130F" w14:textId="77777777" w:rsidR="00045CD1" w:rsidRPr="005A294E" w:rsidRDefault="00045CD1" w:rsidP="00421788">
            <w:pPr>
              <w:jc w:val="center"/>
              <w:rPr>
                <w:rFonts w:ascii="Arial" w:hAnsi="Arial" w:cs="Arial"/>
                <w:sz w:val="24"/>
                <w:szCs w:val="24"/>
              </w:rPr>
            </w:pPr>
            <w:r w:rsidRPr="005A294E">
              <w:rPr>
                <w:rFonts w:ascii="Arial" w:hAnsi="Arial" w:cs="Arial"/>
                <w:sz w:val="24"/>
                <w:szCs w:val="24"/>
              </w:rPr>
              <w:t>$3,180 - $4,770</w:t>
            </w:r>
          </w:p>
        </w:tc>
        <w:tc>
          <w:tcPr>
            <w:tcW w:w="2220" w:type="dxa"/>
            <w:shd w:val="clear" w:color="auto" w:fill="auto"/>
          </w:tcPr>
          <w:p w14:paraId="3ECDD295" w14:textId="77777777" w:rsidR="00045CD1" w:rsidRPr="005A294E" w:rsidRDefault="00045CD1" w:rsidP="00421788">
            <w:pPr>
              <w:jc w:val="center"/>
              <w:rPr>
                <w:rFonts w:ascii="Arial" w:hAnsi="Arial" w:cs="Arial"/>
                <w:sz w:val="24"/>
                <w:szCs w:val="24"/>
              </w:rPr>
            </w:pPr>
            <w:r w:rsidRPr="005A294E">
              <w:rPr>
                <w:rFonts w:ascii="Arial" w:hAnsi="Arial" w:cs="Arial"/>
                <w:sz w:val="24"/>
                <w:szCs w:val="24"/>
              </w:rPr>
              <w:t>$4,589</w:t>
            </w:r>
          </w:p>
          <w:p w14:paraId="79147771" w14:textId="77777777" w:rsidR="00045CD1" w:rsidRPr="005A294E" w:rsidRDefault="00045CD1" w:rsidP="00421788">
            <w:pPr>
              <w:jc w:val="center"/>
              <w:rPr>
                <w:rFonts w:ascii="Arial" w:hAnsi="Arial" w:cs="Arial"/>
                <w:sz w:val="24"/>
                <w:szCs w:val="24"/>
              </w:rPr>
            </w:pPr>
            <w:r w:rsidRPr="005A294E">
              <w:rPr>
                <w:rFonts w:ascii="Arial" w:hAnsi="Arial" w:cs="Arial"/>
                <w:sz w:val="24"/>
                <w:szCs w:val="24"/>
              </w:rPr>
              <w:t>($3,625 - $5,552)</w:t>
            </w:r>
          </w:p>
        </w:tc>
      </w:tr>
      <w:tr w:rsidR="00045CD1" w:rsidRPr="005A294E" w14:paraId="089C1533" w14:textId="77777777" w:rsidTr="00421788">
        <w:tc>
          <w:tcPr>
            <w:tcW w:w="2515" w:type="dxa"/>
            <w:shd w:val="clear" w:color="auto" w:fill="auto"/>
          </w:tcPr>
          <w:p w14:paraId="5993F16E" w14:textId="77777777" w:rsidR="00045CD1" w:rsidRPr="005A294E" w:rsidRDefault="00045CD1" w:rsidP="00421788">
            <w:pPr>
              <w:rPr>
                <w:rFonts w:ascii="Arial" w:hAnsi="Arial" w:cs="Arial"/>
                <w:sz w:val="24"/>
                <w:szCs w:val="24"/>
              </w:rPr>
            </w:pPr>
            <w:r w:rsidRPr="005A294E">
              <w:rPr>
                <w:rFonts w:ascii="Arial" w:hAnsi="Arial" w:cs="Arial"/>
                <w:sz w:val="24"/>
                <w:szCs w:val="24"/>
              </w:rPr>
              <w:t>Vomiting</w:t>
            </w:r>
          </w:p>
        </w:tc>
        <w:tc>
          <w:tcPr>
            <w:tcW w:w="2220" w:type="dxa"/>
            <w:shd w:val="clear" w:color="auto" w:fill="auto"/>
          </w:tcPr>
          <w:p w14:paraId="1BA201E6" w14:textId="77777777" w:rsidR="00045CD1" w:rsidRPr="005A294E" w:rsidRDefault="00045CD1" w:rsidP="00421788">
            <w:pPr>
              <w:jc w:val="center"/>
              <w:rPr>
                <w:rFonts w:ascii="Arial" w:hAnsi="Arial" w:cs="Arial"/>
                <w:b/>
                <w:sz w:val="24"/>
                <w:szCs w:val="24"/>
              </w:rPr>
            </w:pPr>
            <w:r w:rsidRPr="005A294E">
              <w:rPr>
                <w:rFonts w:ascii="Arial" w:hAnsi="Arial" w:cs="Arial"/>
                <w:b/>
                <w:sz w:val="24"/>
                <w:szCs w:val="24"/>
              </w:rPr>
              <w:t>$1,035</w:t>
            </w:r>
          </w:p>
        </w:tc>
        <w:tc>
          <w:tcPr>
            <w:tcW w:w="2220" w:type="dxa"/>
            <w:shd w:val="clear" w:color="auto" w:fill="auto"/>
          </w:tcPr>
          <w:p w14:paraId="312F8E7A" w14:textId="77777777" w:rsidR="00045CD1" w:rsidRPr="005A294E" w:rsidRDefault="00045CD1" w:rsidP="00421788">
            <w:pPr>
              <w:jc w:val="center"/>
              <w:rPr>
                <w:rFonts w:ascii="Arial" w:hAnsi="Arial" w:cs="Arial"/>
                <w:sz w:val="24"/>
                <w:szCs w:val="24"/>
              </w:rPr>
            </w:pPr>
            <w:r w:rsidRPr="005A294E">
              <w:rPr>
                <w:rFonts w:ascii="Arial" w:hAnsi="Arial" w:cs="Arial"/>
                <w:sz w:val="24"/>
                <w:szCs w:val="24"/>
              </w:rPr>
              <w:t>$828 - $1,242</w:t>
            </w:r>
          </w:p>
        </w:tc>
        <w:tc>
          <w:tcPr>
            <w:tcW w:w="2220" w:type="dxa"/>
            <w:shd w:val="clear" w:color="auto" w:fill="auto"/>
          </w:tcPr>
          <w:p w14:paraId="0879A176" w14:textId="77777777" w:rsidR="00045CD1" w:rsidRPr="005A294E" w:rsidRDefault="00045CD1" w:rsidP="00421788">
            <w:pPr>
              <w:jc w:val="center"/>
              <w:rPr>
                <w:rFonts w:ascii="Arial" w:hAnsi="Arial" w:cs="Arial"/>
                <w:sz w:val="24"/>
                <w:szCs w:val="24"/>
              </w:rPr>
            </w:pPr>
            <w:r w:rsidRPr="005A294E">
              <w:rPr>
                <w:rFonts w:ascii="Arial" w:hAnsi="Arial" w:cs="Arial"/>
                <w:sz w:val="24"/>
                <w:szCs w:val="24"/>
              </w:rPr>
              <w:t>$1,344</w:t>
            </w:r>
          </w:p>
          <w:p w14:paraId="3D33D5C1" w14:textId="77777777" w:rsidR="00045CD1" w:rsidRPr="005A294E" w:rsidRDefault="00045CD1" w:rsidP="00421788">
            <w:pPr>
              <w:jc w:val="center"/>
              <w:rPr>
                <w:rFonts w:ascii="Arial" w:hAnsi="Arial" w:cs="Arial"/>
                <w:sz w:val="24"/>
                <w:szCs w:val="24"/>
              </w:rPr>
            </w:pPr>
            <w:r w:rsidRPr="005A294E">
              <w:rPr>
                <w:rFonts w:ascii="Arial" w:hAnsi="Arial" w:cs="Arial"/>
                <w:sz w:val="24"/>
                <w:szCs w:val="24"/>
              </w:rPr>
              <w:t>($972 - $1,716)</w:t>
            </w:r>
          </w:p>
        </w:tc>
      </w:tr>
      <w:tr w:rsidR="00045CD1" w:rsidRPr="005A294E" w14:paraId="1D4CF136" w14:textId="77777777" w:rsidTr="00421788">
        <w:tc>
          <w:tcPr>
            <w:tcW w:w="2515" w:type="dxa"/>
            <w:shd w:val="clear" w:color="auto" w:fill="auto"/>
          </w:tcPr>
          <w:p w14:paraId="66E5EEF6" w14:textId="77777777" w:rsidR="00045CD1" w:rsidRPr="005A294E" w:rsidRDefault="00045CD1" w:rsidP="00421788">
            <w:pPr>
              <w:rPr>
                <w:rFonts w:ascii="Arial" w:hAnsi="Arial" w:cs="Arial"/>
                <w:sz w:val="24"/>
                <w:szCs w:val="24"/>
              </w:rPr>
            </w:pPr>
            <w:r w:rsidRPr="005A294E">
              <w:rPr>
                <w:rFonts w:ascii="Arial" w:hAnsi="Arial" w:cs="Arial"/>
                <w:sz w:val="24"/>
                <w:szCs w:val="24"/>
              </w:rPr>
              <w:t>Somnolence</w:t>
            </w:r>
          </w:p>
        </w:tc>
        <w:tc>
          <w:tcPr>
            <w:tcW w:w="2220" w:type="dxa"/>
            <w:shd w:val="clear" w:color="auto" w:fill="auto"/>
          </w:tcPr>
          <w:p w14:paraId="1E0D3E5E" w14:textId="77777777" w:rsidR="00045CD1" w:rsidRPr="005A294E" w:rsidRDefault="00045CD1" w:rsidP="00421788">
            <w:pPr>
              <w:jc w:val="center"/>
              <w:rPr>
                <w:rFonts w:ascii="Arial" w:hAnsi="Arial" w:cs="Arial"/>
                <w:b/>
                <w:sz w:val="24"/>
                <w:szCs w:val="24"/>
              </w:rPr>
            </w:pPr>
            <w:r w:rsidRPr="005A294E">
              <w:rPr>
                <w:rFonts w:ascii="Arial" w:hAnsi="Arial" w:cs="Arial"/>
                <w:b/>
                <w:sz w:val="24"/>
                <w:szCs w:val="24"/>
              </w:rPr>
              <w:t>$991</w:t>
            </w:r>
          </w:p>
        </w:tc>
        <w:tc>
          <w:tcPr>
            <w:tcW w:w="2220" w:type="dxa"/>
            <w:shd w:val="clear" w:color="auto" w:fill="auto"/>
          </w:tcPr>
          <w:p w14:paraId="7D1E5E4F" w14:textId="77777777" w:rsidR="00045CD1" w:rsidRPr="005A294E" w:rsidRDefault="00045CD1" w:rsidP="00421788">
            <w:pPr>
              <w:jc w:val="center"/>
              <w:rPr>
                <w:rFonts w:ascii="Arial" w:hAnsi="Arial" w:cs="Arial"/>
                <w:sz w:val="24"/>
                <w:szCs w:val="24"/>
              </w:rPr>
            </w:pPr>
            <w:r w:rsidRPr="005A294E">
              <w:rPr>
                <w:rFonts w:ascii="Arial" w:hAnsi="Arial" w:cs="Arial"/>
                <w:sz w:val="24"/>
                <w:szCs w:val="24"/>
              </w:rPr>
              <w:t>$793 - $1,189</w:t>
            </w:r>
          </w:p>
        </w:tc>
        <w:tc>
          <w:tcPr>
            <w:tcW w:w="2220" w:type="dxa"/>
            <w:shd w:val="clear" w:color="auto" w:fill="auto"/>
          </w:tcPr>
          <w:p w14:paraId="1114E574" w14:textId="77777777" w:rsidR="00045CD1" w:rsidRPr="005A294E" w:rsidRDefault="00045CD1" w:rsidP="00421788">
            <w:pPr>
              <w:jc w:val="center"/>
              <w:rPr>
                <w:rFonts w:ascii="Arial" w:hAnsi="Arial" w:cs="Arial"/>
                <w:sz w:val="24"/>
                <w:szCs w:val="24"/>
              </w:rPr>
            </w:pPr>
            <w:r w:rsidRPr="005A294E">
              <w:rPr>
                <w:rFonts w:ascii="Arial" w:hAnsi="Arial" w:cs="Arial"/>
                <w:sz w:val="24"/>
                <w:szCs w:val="24"/>
              </w:rPr>
              <w:t>$1,250</w:t>
            </w:r>
          </w:p>
          <w:p w14:paraId="69B34437" w14:textId="77777777" w:rsidR="00045CD1" w:rsidRPr="005A294E" w:rsidRDefault="00045CD1" w:rsidP="00421788">
            <w:pPr>
              <w:jc w:val="center"/>
              <w:rPr>
                <w:rFonts w:ascii="Arial" w:hAnsi="Arial" w:cs="Arial"/>
                <w:sz w:val="24"/>
                <w:szCs w:val="24"/>
              </w:rPr>
            </w:pPr>
            <w:r w:rsidRPr="005A294E">
              <w:rPr>
                <w:rFonts w:ascii="Arial" w:hAnsi="Arial" w:cs="Arial"/>
                <w:sz w:val="24"/>
                <w:szCs w:val="24"/>
              </w:rPr>
              <w:t>($904 - $6,353)</w:t>
            </w:r>
          </w:p>
        </w:tc>
      </w:tr>
    </w:tbl>
    <w:p w14:paraId="2BCE686E" w14:textId="77777777" w:rsidR="00045CD1" w:rsidRPr="00E84DEB" w:rsidRDefault="00045CD1" w:rsidP="00045CD1">
      <w:pPr>
        <w:rPr>
          <w:rFonts w:ascii="Arial" w:hAnsi="Arial" w:cs="Arial"/>
          <w:sz w:val="20"/>
          <w:szCs w:val="20"/>
        </w:rPr>
      </w:pPr>
      <w:r w:rsidRPr="001601EC">
        <w:rPr>
          <w:rFonts w:ascii="Arial" w:hAnsi="Arial" w:cs="Arial"/>
          <w:sz w:val="20"/>
          <w:szCs w:val="20"/>
        </w:rPr>
        <w:t>*2020 costs reflect the inflated cost from the low range of the 2017 cost</w:t>
      </w:r>
    </w:p>
    <w:p w14:paraId="28890633" w14:textId="77777777" w:rsidR="00045CD1" w:rsidRDefault="00045CD1" w:rsidP="00045CD1"/>
    <w:p w14:paraId="2BBF9BE2" w14:textId="77777777" w:rsidR="00045CD1" w:rsidRDefault="00045CD1" w:rsidP="00045CD1">
      <w:pPr>
        <w:spacing w:after="0" w:line="240" w:lineRule="auto"/>
        <w:rPr>
          <w:rFonts w:ascii="Arial" w:hAnsi="Arial" w:cs="Arial"/>
          <w:b/>
          <w:bCs/>
          <w:sz w:val="24"/>
          <w:szCs w:val="24"/>
        </w:rPr>
      </w:pPr>
      <w:r>
        <w:rPr>
          <w:rFonts w:ascii="Arial" w:hAnsi="Arial" w:cs="Arial"/>
          <w:b/>
          <w:bCs/>
          <w:sz w:val="24"/>
          <w:szCs w:val="24"/>
        </w:rPr>
        <w:br w:type="page"/>
      </w:r>
    </w:p>
    <w:p w14:paraId="70CC0045" w14:textId="77777777" w:rsidR="00045CD1" w:rsidRDefault="00045CD1" w:rsidP="00045CD1">
      <w:pPr>
        <w:spacing w:after="0" w:line="240" w:lineRule="auto"/>
        <w:rPr>
          <w:rFonts w:ascii="Arial" w:hAnsi="Arial" w:cs="Arial"/>
          <w:b/>
          <w:bCs/>
          <w:sz w:val="24"/>
          <w:szCs w:val="24"/>
        </w:rPr>
      </w:pPr>
    </w:p>
    <w:p w14:paraId="5CAC7A80" w14:textId="77777777" w:rsidR="00045CD1" w:rsidRPr="005A294E" w:rsidRDefault="00045CD1" w:rsidP="00045CD1">
      <w:pPr>
        <w:spacing w:after="120"/>
        <w:rPr>
          <w:rFonts w:ascii="Arial" w:hAnsi="Arial" w:cs="Arial"/>
          <w:b/>
          <w:sz w:val="24"/>
          <w:szCs w:val="24"/>
        </w:rPr>
      </w:pPr>
    </w:p>
    <w:tbl>
      <w:tblPr>
        <w:tblStyle w:val="TableGrid"/>
        <w:tblW w:w="0" w:type="auto"/>
        <w:tblBorders>
          <w:top w:val="single" w:sz="4" w:space="0" w:color="007866"/>
          <w:left w:val="single" w:sz="4" w:space="0" w:color="007866"/>
          <w:bottom w:val="single" w:sz="4" w:space="0" w:color="007866"/>
          <w:right w:val="single" w:sz="4" w:space="0" w:color="007866"/>
          <w:insideH w:val="single" w:sz="4" w:space="0" w:color="007866"/>
          <w:insideV w:val="none" w:sz="0" w:space="0" w:color="auto"/>
        </w:tblBorders>
        <w:tblLook w:val="04A0" w:firstRow="1" w:lastRow="0" w:firstColumn="1" w:lastColumn="0" w:noHBand="0" w:noVBand="1"/>
      </w:tblPr>
      <w:tblGrid>
        <w:gridCol w:w="4765"/>
        <w:gridCol w:w="2250"/>
        <w:gridCol w:w="2335"/>
      </w:tblGrid>
      <w:tr w:rsidR="00045CD1" w:rsidRPr="000D34D7" w14:paraId="59028F67" w14:textId="77777777" w:rsidTr="00421788">
        <w:tc>
          <w:tcPr>
            <w:tcW w:w="9350" w:type="dxa"/>
            <w:gridSpan w:val="3"/>
            <w:shd w:val="clear" w:color="auto" w:fill="028599"/>
          </w:tcPr>
          <w:p w14:paraId="5FE46BA5" w14:textId="77777777" w:rsidR="00045CD1" w:rsidRPr="000D34D7" w:rsidRDefault="00045CD1" w:rsidP="00421788">
            <w:pPr>
              <w:spacing w:after="120"/>
              <w:rPr>
                <w:rFonts w:ascii="Helvetica" w:hAnsi="Helvetica" w:cs="Arial"/>
                <w:bCs/>
                <w:sz w:val="24"/>
                <w:szCs w:val="24"/>
              </w:rPr>
            </w:pPr>
            <w:r w:rsidRPr="00045CD1">
              <w:rPr>
                <w:rFonts w:ascii="Helvetica" w:hAnsi="Helvetica" w:cs="Arial"/>
                <w:color w:val="FFFFFF" w:themeColor="background1"/>
                <w:sz w:val="24"/>
                <w:szCs w:val="24"/>
              </w:rPr>
              <w:t>Supplementary Table 4</w:t>
            </w:r>
            <w:r w:rsidRPr="00045CD1">
              <w:rPr>
                <w:rFonts w:ascii="Helvetica" w:hAnsi="Helvetica" w:cs="Arial"/>
                <w:bCs/>
                <w:color w:val="FFFFFF" w:themeColor="background1"/>
                <w:sz w:val="24"/>
                <w:szCs w:val="24"/>
              </w:rPr>
              <w:t>.</w:t>
            </w:r>
            <w:r w:rsidRPr="000D34D7">
              <w:rPr>
                <w:rFonts w:ascii="Helvetica" w:hAnsi="Helvetica" w:cs="Arial"/>
                <w:bCs/>
                <w:color w:val="FFFFFF" w:themeColor="background1"/>
                <w:sz w:val="24"/>
                <w:szCs w:val="24"/>
              </w:rPr>
              <w:t xml:space="preserve"> Base model estimates: Summary of impact of sensitivity analyses on the base model estimates.</w:t>
            </w:r>
          </w:p>
        </w:tc>
      </w:tr>
      <w:tr w:rsidR="00045CD1" w:rsidRPr="000D34D7" w14:paraId="639D66F6" w14:textId="77777777" w:rsidTr="00421788">
        <w:tc>
          <w:tcPr>
            <w:tcW w:w="4765" w:type="dxa"/>
            <w:vMerge w:val="restart"/>
            <w:shd w:val="clear" w:color="auto" w:fill="D5DCE4" w:themeFill="text2" w:themeFillTint="33"/>
          </w:tcPr>
          <w:p w14:paraId="524442ED" w14:textId="77777777" w:rsidR="00045CD1" w:rsidRPr="000D34D7" w:rsidRDefault="00045CD1" w:rsidP="00421788">
            <w:pPr>
              <w:rPr>
                <w:rFonts w:ascii="Helvetica" w:hAnsi="Helvetica" w:cs="Arial"/>
                <w:sz w:val="24"/>
                <w:szCs w:val="24"/>
              </w:rPr>
            </w:pPr>
            <w:r w:rsidRPr="000D34D7">
              <w:rPr>
                <w:rFonts w:ascii="Helvetica" w:hAnsi="Helvetica" w:cs="Arial"/>
                <w:sz w:val="24"/>
                <w:szCs w:val="24"/>
              </w:rPr>
              <w:t>Input parameter varied in sensitivity analysis</w:t>
            </w:r>
          </w:p>
        </w:tc>
        <w:tc>
          <w:tcPr>
            <w:tcW w:w="4585" w:type="dxa"/>
            <w:gridSpan w:val="2"/>
            <w:shd w:val="clear" w:color="auto" w:fill="D5DCE4" w:themeFill="text2" w:themeFillTint="33"/>
          </w:tcPr>
          <w:p w14:paraId="1FC85624" w14:textId="77777777" w:rsidR="00045CD1" w:rsidRPr="000D34D7" w:rsidRDefault="00045CD1" w:rsidP="00421788">
            <w:pPr>
              <w:rPr>
                <w:rFonts w:ascii="Helvetica" w:hAnsi="Helvetica" w:cs="Arial"/>
                <w:sz w:val="24"/>
                <w:szCs w:val="24"/>
              </w:rPr>
            </w:pPr>
            <w:r w:rsidRPr="000D34D7">
              <w:rPr>
                <w:rFonts w:ascii="Helvetica" w:hAnsi="Helvetica" w:cs="Arial"/>
                <w:sz w:val="24"/>
                <w:szCs w:val="24"/>
              </w:rPr>
              <w:t>Total cost savings per 1,000 treated patients</w:t>
            </w:r>
          </w:p>
        </w:tc>
      </w:tr>
      <w:tr w:rsidR="00045CD1" w:rsidRPr="000D34D7" w14:paraId="55F35870" w14:textId="77777777" w:rsidTr="00421788">
        <w:tc>
          <w:tcPr>
            <w:tcW w:w="4765" w:type="dxa"/>
            <w:vMerge/>
            <w:shd w:val="clear" w:color="auto" w:fill="D5DCE4" w:themeFill="text2" w:themeFillTint="33"/>
          </w:tcPr>
          <w:p w14:paraId="2883DAF0" w14:textId="77777777" w:rsidR="00045CD1" w:rsidRPr="000D34D7" w:rsidRDefault="00045CD1" w:rsidP="00421788">
            <w:pPr>
              <w:rPr>
                <w:rFonts w:ascii="Helvetica" w:hAnsi="Helvetica" w:cs="Arial"/>
                <w:sz w:val="24"/>
                <w:szCs w:val="24"/>
              </w:rPr>
            </w:pPr>
          </w:p>
        </w:tc>
        <w:tc>
          <w:tcPr>
            <w:tcW w:w="2250" w:type="dxa"/>
            <w:shd w:val="clear" w:color="auto" w:fill="D5DCE4" w:themeFill="text2" w:themeFillTint="33"/>
          </w:tcPr>
          <w:p w14:paraId="6572EE6B" w14:textId="77777777" w:rsidR="00045CD1" w:rsidRPr="000C5211" w:rsidRDefault="00045CD1" w:rsidP="00421788">
            <w:pPr>
              <w:rPr>
                <w:rFonts w:ascii="Helvetica" w:hAnsi="Helvetica" w:cs="Arial"/>
                <w:sz w:val="24"/>
                <w:szCs w:val="24"/>
              </w:rPr>
            </w:pPr>
            <w:r w:rsidRPr="000C5211">
              <w:rPr>
                <w:rFonts w:ascii="Helvetica" w:hAnsi="Helvetica" w:cs="Arial"/>
                <w:sz w:val="24"/>
                <w:szCs w:val="24"/>
              </w:rPr>
              <w:t>Lower bound estimated effect</w:t>
            </w:r>
          </w:p>
        </w:tc>
        <w:tc>
          <w:tcPr>
            <w:tcW w:w="2335" w:type="dxa"/>
            <w:shd w:val="clear" w:color="auto" w:fill="D5DCE4" w:themeFill="text2" w:themeFillTint="33"/>
          </w:tcPr>
          <w:p w14:paraId="053178C9" w14:textId="77777777" w:rsidR="00045CD1" w:rsidRPr="000C5211" w:rsidRDefault="00045CD1" w:rsidP="00421788">
            <w:pPr>
              <w:rPr>
                <w:rFonts w:ascii="Helvetica" w:hAnsi="Helvetica" w:cs="Arial"/>
                <w:sz w:val="24"/>
                <w:szCs w:val="24"/>
              </w:rPr>
            </w:pPr>
            <w:r w:rsidRPr="000C5211">
              <w:rPr>
                <w:rFonts w:ascii="Helvetica" w:hAnsi="Helvetica" w:cs="Arial"/>
                <w:sz w:val="24"/>
                <w:szCs w:val="24"/>
              </w:rPr>
              <w:t>Upper bound estimated effect</w:t>
            </w:r>
          </w:p>
        </w:tc>
      </w:tr>
      <w:tr w:rsidR="00045CD1" w:rsidRPr="000D34D7" w14:paraId="75DC9973" w14:textId="77777777" w:rsidTr="00421788">
        <w:tc>
          <w:tcPr>
            <w:tcW w:w="4765" w:type="dxa"/>
            <w:shd w:val="clear" w:color="auto" w:fill="auto"/>
          </w:tcPr>
          <w:p w14:paraId="73949AF9" w14:textId="77777777" w:rsidR="00045CD1" w:rsidRPr="000D34D7" w:rsidRDefault="00045CD1" w:rsidP="00421788">
            <w:pPr>
              <w:ind w:right="165"/>
              <w:rPr>
                <w:rFonts w:ascii="Helvetica" w:hAnsi="Helvetica" w:cs="Arial"/>
                <w:sz w:val="24"/>
                <w:szCs w:val="24"/>
              </w:rPr>
            </w:pPr>
            <w:r w:rsidRPr="000D34D7">
              <w:rPr>
                <w:rFonts w:ascii="Helvetica" w:hAnsi="Helvetica" w:cs="Arial"/>
                <w:sz w:val="24"/>
                <w:szCs w:val="24"/>
              </w:rPr>
              <w:t>Oliceridine daily cost (range: $60 to $150 per day)</w:t>
            </w:r>
          </w:p>
        </w:tc>
        <w:tc>
          <w:tcPr>
            <w:tcW w:w="2250" w:type="dxa"/>
            <w:shd w:val="clear" w:color="auto" w:fill="auto"/>
          </w:tcPr>
          <w:p w14:paraId="270A3DF1"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$277,711</w:t>
            </w:r>
          </w:p>
        </w:tc>
        <w:tc>
          <w:tcPr>
            <w:tcW w:w="2335" w:type="dxa"/>
            <w:shd w:val="clear" w:color="auto" w:fill="auto"/>
          </w:tcPr>
          <w:p w14:paraId="4EF70737"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$174,381</w:t>
            </w:r>
          </w:p>
        </w:tc>
      </w:tr>
      <w:tr w:rsidR="00045CD1" w:rsidRPr="000D34D7" w14:paraId="38ECB5FB" w14:textId="77777777" w:rsidTr="00421788">
        <w:tc>
          <w:tcPr>
            <w:tcW w:w="4765" w:type="dxa"/>
            <w:shd w:val="clear" w:color="auto" w:fill="auto"/>
          </w:tcPr>
          <w:p w14:paraId="2AF7D421" w14:textId="77777777" w:rsidR="00045CD1" w:rsidRPr="000D34D7" w:rsidRDefault="00045CD1" w:rsidP="00421788">
            <w:pPr>
              <w:ind w:right="165"/>
              <w:rPr>
                <w:rFonts w:ascii="Helvetica" w:hAnsi="Helvetica" w:cs="Arial"/>
                <w:sz w:val="24"/>
                <w:szCs w:val="24"/>
              </w:rPr>
            </w:pPr>
            <w:r w:rsidRPr="000D34D7">
              <w:rPr>
                <w:rFonts w:ascii="Helvetica" w:hAnsi="Helvetica" w:cs="Arial"/>
                <w:sz w:val="24"/>
                <w:szCs w:val="24"/>
              </w:rPr>
              <w:t>Adverse outcomes</w:t>
            </w:r>
            <w:r w:rsidRPr="000D34D7">
              <w:rPr>
                <w:rFonts w:ascii="Helvetica" w:hAnsi="Helvetica" w:cs="Arial"/>
                <w:sz w:val="24"/>
                <w:szCs w:val="24"/>
              </w:rPr>
              <w:br/>
              <w:t>(range: 20% lower to 20% higher)</w:t>
            </w:r>
          </w:p>
          <w:p w14:paraId="0091B981" w14:textId="77777777" w:rsidR="00045CD1" w:rsidRPr="000D34D7" w:rsidRDefault="00045CD1" w:rsidP="00421788">
            <w:pPr>
              <w:ind w:right="165"/>
              <w:jc w:val="right"/>
              <w:rPr>
                <w:rFonts w:ascii="Helvetica" w:hAnsi="Helvetica" w:cs="Arial"/>
                <w:sz w:val="24"/>
                <w:szCs w:val="24"/>
              </w:rPr>
            </w:pPr>
            <w:r w:rsidRPr="000D34D7">
              <w:rPr>
                <w:rFonts w:ascii="Helvetica" w:hAnsi="Helvetica" w:cs="Arial"/>
                <w:sz w:val="24"/>
                <w:szCs w:val="24"/>
              </w:rPr>
              <w:t>Vomiting</w:t>
            </w:r>
          </w:p>
          <w:p w14:paraId="71863039" w14:textId="77777777" w:rsidR="00045CD1" w:rsidRPr="000D34D7" w:rsidRDefault="00045CD1" w:rsidP="00421788">
            <w:pPr>
              <w:ind w:right="165"/>
              <w:jc w:val="right"/>
              <w:rPr>
                <w:rFonts w:ascii="Helvetica" w:hAnsi="Helvetica" w:cs="Arial"/>
                <w:sz w:val="24"/>
                <w:szCs w:val="24"/>
              </w:rPr>
            </w:pPr>
            <w:r w:rsidRPr="000D34D7">
              <w:rPr>
                <w:rFonts w:ascii="Helvetica" w:hAnsi="Helvetica" w:cs="Arial"/>
                <w:sz w:val="24"/>
                <w:szCs w:val="24"/>
              </w:rPr>
              <w:t>O</w:t>
            </w:r>
            <w:r w:rsidRPr="000D34D7">
              <w:rPr>
                <w:rFonts w:ascii="Helvetica" w:hAnsi="Helvetica" w:cs="Arial"/>
                <w:sz w:val="24"/>
                <w:szCs w:val="24"/>
                <w:vertAlign w:val="subscript"/>
              </w:rPr>
              <w:t xml:space="preserve">2 </w:t>
            </w:r>
            <w:r w:rsidRPr="000D34D7">
              <w:rPr>
                <w:rFonts w:ascii="Helvetica" w:hAnsi="Helvetica" w:cs="Arial"/>
                <w:sz w:val="24"/>
                <w:szCs w:val="24"/>
              </w:rPr>
              <w:t>Saturation</w:t>
            </w:r>
          </w:p>
          <w:p w14:paraId="43F4FAE9" w14:textId="77777777" w:rsidR="00045CD1" w:rsidRPr="000D34D7" w:rsidRDefault="00045CD1" w:rsidP="00421788">
            <w:pPr>
              <w:ind w:right="165"/>
              <w:jc w:val="right"/>
              <w:rPr>
                <w:rFonts w:ascii="Helvetica" w:hAnsi="Helvetica" w:cs="Arial"/>
                <w:sz w:val="24"/>
                <w:szCs w:val="24"/>
              </w:rPr>
            </w:pPr>
            <w:r w:rsidRPr="000D34D7">
              <w:rPr>
                <w:rFonts w:ascii="Helvetica" w:hAnsi="Helvetica" w:cs="Arial"/>
                <w:sz w:val="24"/>
                <w:szCs w:val="24"/>
              </w:rPr>
              <w:t>Somnolence</w:t>
            </w:r>
          </w:p>
        </w:tc>
        <w:tc>
          <w:tcPr>
            <w:tcW w:w="2250" w:type="dxa"/>
            <w:shd w:val="clear" w:color="auto" w:fill="auto"/>
          </w:tcPr>
          <w:p w14:paraId="284A99EF" w14:textId="77777777" w:rsidR="00045CD1" w:rsidRPr="000C5211" w:rsidRDefault="00045CD1" w:rsidP="00421788">
            <w:pPr>
              <w:jc w:val="center"/>
              <w:rPr>
                <w:rFonts w:ascii="Helvetica" w:hAnsi="Helvetica" w:cs="Arial"/>
                <w:sz w:val="24"/>
                <w:szCs w:val="24"/>
              </w:rPr>
            </w:pPr>
          </w:p>
          <w:p w14:paraId="51001EC5" w14:textId="77777777" w:rsidR="00045CD1" w:rsidRPr="000C5211" w:rsidRDefault="00045CD1" w:rsidP="00421788">
            <w:pPr>
              <w:jc w:val="center"/>
              <w:rPr>
                <w:rFonts w:ascii="Helvetica" w:hAnsi="Helvetica" w:cs="Arial"/>
                <w:sz w:val="24"/>
                <w:szCs w:val="24"/>
              </w:rPr>
            </w:pPr>
          </w:p>
          <w:p w14:paraId="0CA94735"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$205,847</w:t>
            </w:r>
          </w:p>
          <w:p w14:paraId="551D7559"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$187,172</w:t>
            </w:r>
          </w:p>
          <w:p w14:paraId="662BC0E7"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$227,541</w:t>
            </w:r>
          </w:p>
        </w:tc>
        <w:tc>
          <w:tcPr>
            <w:tcW w:w="2335" w:type="dxa"/>
            <w:shd w:val="clear" w:color="auto" w:fill="auto"/>
          </w:tcPr>
          <w:p w14:paraId="37945B80" w14:textId="77777777" w:rsidR="00045CD1" w:rsidRPr="000C5211" w:rsidRDefault="00045CD1" w:rsidP="00421788">
            <w:pPr>
              <w:jc w:val="center"/>
              <w:rPr>
                <w:rFonts w:ascii="Helvetica" w:hAnsi="Helvetica" w:cs="Arial"/>
                <w:sz w:val="24"/>
                <w:szCs w:val="24"/>
              </w:rPr>
            </w:pPr>
          </w:p>
          <w:p w14:paraId="51870176" w14:textId="77777777" w:rsidR="00045CD1" w:rsidRPr="000C5211" w:rsidRDefault="00045CD1" w:rsidP="00421788">
            <w:pPr>
              <w:jc w:val="center"/>
              <w:rPr>
                <w:rFonts w:ascii="Helvetica" w:hAnsi="Helvetica" w:cs="Arial"/>
                <w:sz w:val="24"/>
                <w:szCs w:val="24"/>
              </w:rPr>
            </w:pPr>
          </w:p>
          <w:p w14:paraId="434FDC0A"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$251,061</w:t>
            </w:r>
          </w:p>
          <w:p w14:paraId="69B9531B"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$269,735</w:t>
            </w:r>
          </w:p>
          <w:p w14:paraId="05B62D18"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$229,366</w:t>
            </w:r>
          </w:p>
        </w:tc>
      </w:tr>
      <w:tr w:rsidR="00045CD1" w:rsidRPr="000D34D7" w14:paraId="5EF89EDA" w14:textId="77777777" w:rsidTr="00421788">
        <w:tc>
          <w:tcPr>
            <w:tcW w:w="4765" w:type="dxa"/>
            <w:shd w:val="clear" w:color="auto" w:fill="auto"/>
          </w:tcPr>
          <w:p w14:paraId="6C0E23DD" w14:textId="77777777" w:rsidR="00045CD1" w:rsidRPr="000D34D7" w:rsidRDefault="00045CD1" w:rsidP="00421788">
            <w:pPr>
              <w:ind w:right="165"/>
              <w:rPr>
                <w:rFonts w:ascii="Helvetica" w:hAnsi="Helvetica" w:cs="Arial"/>
                <w:sz w:val="24"/>
                <w:szCs w:val="24"/>
              </w:rPr>
            </w:pPr>
            <w:r w:rsidRPr="000D34D7">
              <w:rPr>
                <w:rFonts w:ascii="Helvetica" w:hAnsi="Helvetica" w:cs="Arial"/>
                <w:sz w:val="24"/>
                <w:szCs w:val="24"/>
              </w:rPr>
              <w:t>Cost of additional pain medications</w:t>
            </w:r>
          </w:p>
          <w:p w14:paraId="7582D2A3" w14:textId="77777777" w:rsidR="00045CD1" w:rsidRPr="000D34D7" w:rsidRDefault="00045CD1" w:rsidP="00421788">
            <w:pPr>
              <w:ind w:right="165"/>
              <w:rPr>
                <w:rFonts w:ascii="Helvetica" w:hAnsi="Helvetica" w:cs="Arial"/>
                <w:sz w:val="24"/>
                <w:szCs w:val="24"/>
              </w:rPr>
            </w:pPr>
            <w:r w:rsidRPr="000D34D7">
              <w:rPr>
                <w:rFonts w:ascii="Helvetica" w:hAnsi="Helvetica" w:cs="Arial"/>
                <w:sz w:val="24"/>
                <w:szCs w:val="24"/>
              </w:rPr>
              <w:t>(</w:t>
            </w:r>
            <w:proofErr w:type="gramStart"/>
            <w:r w:rsidRPr="000D34D7">
              <w:rPr>
                <w:rFonts w:ascii="Helvetica" w:hAnsi="Helvetica" w:cs="Arial"/>
                <w:sz w:val="24"/>
                <w:szCs w:val="24"/>
              </w:rPr>
              <w:t>range</w:t>
            </w:r>
            <w:proofErr w:type="gramEnd"/>
            <w:r w:rsidRPr="000D34D7">
              <w:rPr>
                <w:rFonts w:ascii="Helvetica" w:hAnsi="Helvetica" w:cs="Arial"/>
                <w:sz w:val="24"/>
                <w:szCs w:val="24"/>
              </w:rPr>
              <w:t>: 50% greater cost to 50% lower cost)</w:t>
            </w:r>
          </w:p>
        </w:tc>
        <w:tc>
          <w:tcPr>
            <w:tcW w:w="2250" w:type="dxa"/>
            <w:shd w:val="clear" w:color="auto" w:fill="auto"/>
          </w:tcPr>
          <w:p w14:paraId="36D7B312" w14:textId="77777777" w:rsidR="00045CD1" w:rsidRPr="000C5211" w:rsidRDefault="00045CD1" w:rsidP="00421788">
            <w:pPr>
              <w:jc w:val="center"/>
              <w:rPr>
                <w:rFonts w:ascii="Helvetica" w:hAnsi="Helvetica" w:cs="Arial"/>
                <w:sz w:val="24"/>
                <w:szCs w:val="24"/>
              </w:rPr>
            </w:pPr>
          </w:p>
          <w:p w14:paraId="0BFD9D1F"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$230,193</w:t>
            </w:r>
          </w:p>
        </w:tc>
        <w:tc>
          <w:tcPr>
            <w:tcW w:w="2335" w:type="dxa"/>
            <w:shd w:val="clear" w:color="auto" w:fill="auto"/>
          </w:tcPr>
          <w:p w14:paraId="1B81711A" w14:textId="77777777" w:rsidR="00045CD1" w:rsidRPr="000C5211" w:rsidRDefault="00045CD1" w:rsidP="00421788">
            <w:pPr>
              <w:jc w:val="center"/>
              <w:rPr>
                <w:rFonts w:ascii="Helvetica" w:hAnsi="Helvetica" w:cs="Arial"/>
                <w:sz w:val="24"/>
                <w:szCs w:val="24"/>
              </w:rPr>
            </w:pPr>
          </w:p>
          <w:p w14:paraId="4FDCA6D2"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$226,714</w:t>
            </w:r>
          </w:p>
        </w:tc>
      </w:tr>
      <w:tr w:rsidR="00045CD1" w:rsidRPr="000D34D7" w14:paraId="2FB931AC" w14:textId="77777777" w:rsidTr="00421788">
        <w:tc>
          <w:tcPr>
            <w:tcW w:w="4765" w:type="dxa"/>
            <w:shd w:val="clear" w:color="auto" w:fill="auto"/>
          </w:tcPr>
          <w:p w14:paraId="02F305DD" w14:textId="77777777" w:rsidR="00045CD1" w:rsidRPr="000D34D7" w:rsidRDefault="00045CD1" w:rsidP="00421788">
            <w:pPr>
              <w:ind w:right="165"/>
              <w:rPr>
                <w:rFonts w:ascii="Helvetica" w:hAnsi="Helvetica" w:cs="Arial"/>
                <w:sz w:val="24"/>
                <w:szCs w:val="24"/>
              </w:rPr>
            </w:pPr>
            <w:r w:rsidRPr="000D34D7">
              <w:rPr>
                <w:rFonts w:ascii="Helvetica" w:hAnsi="Helvetica" w:cs="Arial"/>
                <w:sz w:val="24"/>
                <w:szCs w:val="24"/>
              </w:rPr>
              <w:t xml:space="preserve">Clinical efficacy (response to </w:t>
            </w:r>
            <w:r>
              <w:rPr>
                <w:rFonts w:ascii="Helvetica" w:hAnsi="Helvetica" w:cs="Arial"/>
                <w:sz w:val="24"/>
                <w:szCs w:val="24"/>
              </w:rPr>
              <w:t>o</w:t>
            </w:r>
            <w:r w:rsidRPr="000D34D7">
              <w:rPr>
                <w:rFonts w:ascii="Helvetica" w:hAnsi="Helvetica" w:cs="Arial"/>
                <w:sz w:val="24"/>
                <w:szCs w:val="24"/>
              </w:rPr>
              <w:t>liceridine)</w:t>
            </w:r>
          </w:p>
          <w:p w14:paraId="40349BA5" w14:textId="77777777" w:rsidR="00045CD1" w:rsidRPr="000D34D7" w:rsidRDefault="00045CD1" w:rsidP="00421788">
            <w:pPr>
              <w:ind w:right="165"/>
              <w:rPr>
                <w:rFonts w:ascii="Helvetica" w:hAnsi="Helvetica" w:cs="Arial"/>
                <w:sz w:val="24"/>
                <w:szCs w:val="24"/>
              </w:rPr>
            </w:pPr>
            <w:r w:rsidRPr="000D34D7">
              <w:rPr>
                <w:rFonts w:ascii="Helvetica" w:hAnsi="Helvetica" w:cs="Arial"/>
                <w:sz w:val="24"/>
                <w:szCs w:val="24"/>
              </w:rPr>
              <w:t>(</w:t>
            </w:r>
            <w:proofErr w:type="gramStart"/>
            <w:r w:rsidRPr="000D34D7">
              <w:rPr>
                <w:rFonts w:ascii="Helvetica" w:hAnsi="Helvetica" w:cs="Arial"/>
                <w:sz w:val="24"/>
                <w:szCs w:val="24"/>
              </w:rPr>
              <w:t>range</w:t>
            </w:r>
            <w:proofErr w:type="gramEnd"/>
            <w:r w:rsidRPr="000D34D7">
              <w:rPr>
                <w:rFonts w:ascii="Helvetica" w:hAnsi="Helvetica" w:cs="Arial"/>
                <w:sz w:val="24"/>
                <w:szCs w:val="24"/>
              </w:rPr>
              <w:t>: 10% greater to 10% lower)</w:t>
            </w:r>
          </w:p>
        </w:tc>
        <w:tc>
          <w:tcPr>
            <w:tcW w:w="2250" w:type="dxa"/>
            <w:shd w:val="clear" w:color="auto" w:fill="auto"/>
          </w:tcPr>
          <w:p w14:paraId="3D43D0CD" w14:textId="77777777" w:rsidR="00045CD1" w:rsidRPr="000C5211" w:rsidRDefault="00045CD1" w:rsidP="00421788">
            <w:pPr>
              <w:jc w:val="center"/>
              <w:rPr>
                <w:rFonts w:ascii="Helvetica" w:hAnsi="Helvetica" w:cs="Arial"/>
                <w:sz w:val="24"/>
                <w:szCs w:val="24"/>
              </w:rPr>
            </w:pPr>
          </w:p>
          <w:p w14:paraId="6DAE1A5E"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$220,941</w:t>
            </w:r>
          </w:p>
        </w:tc>
        <w:tc>
          <w:tcPr>
            <w:tcW w:w="2335" w:type="dxa"/>
            <w:shd w:val="clear" w:color="auto" w:fill="auto"/>
          </w:tcPr>
          <w:p w14:paraId="4B367671" w14:textId="77777777" w:rsidR="00045CD1" w:rsidRPr="000C5211" w:rsidRDefault="00045CD1" w:rsidP="00421788">
            <w:pPr>
              <w:jc w:val="center"/>
              <w:rPr>
                <w:rFonts w:ascii="Helvetica" w:hAnsi="Helvetica" w:cs="Arial"/>
                <w:sz w:val="24"/>
                <w:szCs w:val="24"/>
              </w:rPr>
            </w:pPr>
          </w:p>
          <w:p w14:paraId="036AB548" w14:textId="77777777" w:rsidR="00045CD1" w:rsidRPr="000C5211" w:rsidRDefault="00045CD1" w:rsidP="00421788">
            <w:pPr>
              <w:jc w:val="center"/>
              <w:rPr>
                <w:rFonts w:ascii="Helvetica" w:hAnsi="Helvetica" w:cs="Arial"/>
                <w:sz w:val="24"/>
                <w:szCs w:val="24"/>
              </w:rPr>
            </w:pPr>
            <w:r w:rsidRPr="000C5211">
              <w:rPr>
                <w:rFonts w:ascii="Helvetica" w:hAnsi="Helvetica" w:cs="Arial"/>
                <w:sz w:val="24"/>
                <w:szCs w:val="24"/>
              </w:rPr>
              <w:t>$235,967</w:t>
            </w:r>
          </w:p>
        </w:tc>
      </w:tr>
    </w:tbl>
    <w:p w14:paraId="6EB354E5" w14:textId="77777777" w:rsidR="00045CD1" w:rsidRDefault="00045CD1" w:rsidP="00045CD1">
      <w:pPr>
        <w:rPr>
          <w:rFonts w:ascii="Arial" w:hAnsi="Arial" w:cs="Arial"/>
          <w:sz w:val="20"/>
          <w:szCs w:val="20"/>
        </w:rPr>
      </w:pPr>
      <w:r w:rsidRPr="005A294E">
        <w:rPr>
          <w:rFonts w:ascii="Arial" w:hAnsi="Arial" w:cs="Arial"/>
          <w:sz w:val="20"/>
          <w:szCs w:val="20"/>
        </w:rPr>
        <w:t>Baseline estimated cost savings of the use of oliceridine rather than morphine among 1</w:t>
      </w:r>
      <w:r>
        <w:rPr>
          <w:rFonts w:ascii="Arial" w:hAnsi="Arial" w:cs="Arial"/>
          <w:sz w:val="20"/>
          <w:szCs w:val="20"/>
        </w:rPr>
        <w:t>,</w:t>
      </w:r>
      <w:r w:rsidRPr="005A294E">
        <w:rPr>
          <w:rFonts w:ascii="Arial" w:hAnsi="Arial" w:cs="Arial"/>
          <w:sz w:val="20"/>
          <w:szCs w:val="20"/>
        </w:rPr>
        <w:t>000 patients was $228,454.</w:t>
      </w:r>
    </w:p>
    <w:p w14:paraId="70CCC4FB" w14:textId="77777777" w:rsidR="00045CD1" w:rsidRDefault="00045CD1" w:rsidP="00045CD1"/>
    <w:p w14:paraId="7AADD1AF" w14:textId="77777777" w:rsidR="00045CD1" w:rsidRDefault="00045CD1" w:rsidP="00045CD1"/>
    <w:p w14:paraId="79521431" w14:textId="77777777" w:rsidR="00045CD1" w:rsidRDefault="00045CD1" w:rsidP="00045CD1">
      <w:pPr>
        <w:spacing w:after="0" w:line="240" w:lineRule="auto"/>
        <w:rPr>
          <w:rFonts w:ascii="Arial" w:hAnsi="Arial" w:cs="Arial"/>
          <w:b/>
          <w:bCs/>
          <w:sz w:val="24"/>
          <w:szCs w:val="24"/>
        </w:rPr>
      </w:pPr>
      <w:r>
        <w:rPr>
          <w:rFonts w:ascii="Arial" w:hAnsi="Arial" w:cs="Arial"/>
          <w:b/>
          <w:bCs/>
          <w:sz w:val="24"/>
          <w:szCs w:val="24"/>
        </w:rPr>
        <w:br w:type="page"/>
      </w:r>
    </w:p>
    <w:p w14:paraId="5CDD921C" w14:textId="77777777" w:rsidR="00045CD1" w:rsidRDefault="00045CD1" w:rsidP="00045CD1">
      <w:pPr>
        <w:spacing w:after="120" w:line="276" w:lineRule="auto"/>
        <w:rPr>
          <w:rFonts w:ascii="Arial" w:hAnsi="Arial" w:cs="Arial"/>
          <w:b/>
          <w:bCs/>
          <w:sz w:val="24"/>
          <w:szCs w:val="24"/>
        </w:rPr>
      </w:pPr>
    </w:p>
    <w:p w14:paraId="3B3B352F" w14:textId="77777777" w:rsidR="00045CD1" w:rsidRDefault="00045CD1" w:rsidP="00045CD1">
      <w:pPr>
        <w:spacing w:after="120" w:line="276" w:lineRule="auto"/>
        <w:rPr>
          <w:rFonts w:ascii="Arial" w:hAnsi="Arial" w:cs="Arial"/>
          <w:b/>
          <w:bCs/>
          <w:sz w:val="24"/>
          <w:szCs w:val="24"/>
        </w:rPr>
      </w:pPr>
    </w:p>
    <w:p w14:paraId="69740CF6" w14:textId="77777777" w:rsidR="00045CD1" w:rsidRPr="005A294E" w:rsidRDefault="00045CD1" w:rsidP="00045CD1">
      <w:pPr>
        <w:spacing w:after="120" w:line="276" w:lineRule="auto"/>
        <w:rPr>
          <w:rFonts w:ascii="Arial" w:hAnsi="Arial" w:cs="Arial"/>
          <w:b/>
          <w:bCs/>
          <w:sz w:val="24"/>
          <w:szCs w:val="24"/>
        </w:rPr>
      </w:pPr>
    </w:p>
    <w:tbl>
      <w:tblPr>
        <w:tblStyle w:val="TableGrid"/>
        <w:tblW w:w="0" w:type="auto"/>
        <w:tblBorders>
          <w:top w:val="single" w:sz="4" w:space="0" w:color="007866"/>
          <w:left w:val="single" w:sz="4" w:space="0" w:color="007866"/>
          <w:bottom w:val="single" w:sz="4" w:space="0" w:color="007866"/>
          <w:right w:val="single" w:sz="4" w:space="0" w:color="007866"/>
          <w:insideH w:val="single" w:sz="4" w:space="0" w:color="007866"/>
          <w:insideV w:val="none" w:sz="0" w:space="0" w:color="auto"/>
        </w:tblBorders>
        <w:tblLook w:val="04A0" w:firstRow="1" w:lastRow="0" w:firstColumn="1" w:lastColumn="0" w:noHBand="0" w:noVBand="1"/>
      </w:tblPr>
      <w:tblGrid>
        <w:gridCol w:w="2785"/>
        <w:gridCol w:w="1641"/>
        <w:gridCol w:w="1641"/>
        <w:gridCol w:w="1641"/>
        <w:gridCol w:w="1642"/>
      </w:tblGrid>
      <w:tr w:rsidR="00045CD1" w:rsidRPr="000D34D7" w14:paraId="4C025602" w14:textId="77777777" w:rsidTr="00421788">
        <w:tc>
          <w:tcPr>
            <w:tcW w:w="9350" w:type="dxa"/>
            <w:gridSpan w:val="5"/>
            <w:shd w:val="clear" w:color="auto" w:fill="028599"/>
          </w:tcPr>
          <w:p w14:paraId="24221EBF" w14:textId="2B3192C5" w:rsidR="00045CD1" w:rsidRPr="000D34D7" w:rsidRDefault="00045CD1" w:rsidP="00421788">
            <w:pPr>
              <w:spacing w:after="120" w:line="276" w:lineRule="auto"/>
              <w:rPr>
                <w:rFonts w:ascii="Helvetica" w:hAnsi="Helvetica" w:cs="Arial"/>
                <w:color w:val="FFFFFF" w:themeColor="background1"/>
                <w:sz w:val="24"/>
                <w:szCs w:val="24"/>
              </w:rPr>
            </w:pPr>
            <w:r w:rsidRPr="00045CD1">
              <w:rPr>
                <w:rFonts w:ascii="Helvetica" w:hAnsi="Helvetica" w:cs="Arial"/>
                <w:color w:val="FFFFFF" w:themeColor="background1"/>
                <w:sz w:val="24"/>
                <w:szCs w:val="24"/>
              </w:rPr>
              <w:t>Supplementary Table 5</w:t>
            </w:r>
            <w:r>
              <w:rPr>
                <w:rFonts w:ascii="Helvetica" w:hAnsi="Helvetica" w:cs="Arial"/>
                <w:color w:val="FFFFFF" w:themeColor="background1"/>
                <w:sz w:val="24"/>
                <w:szCs w:val="24"/>
              </w:rPr>
              <w:t xml:space="preserve">. </w:t>
            </w:r>
            <w:r w:rsidRPr="00045CD1">
              <w:rPr>
                <w:rFonts w:ascii="Helvetica" w:hAnsi="Helvetica" w:cs="Arial"/>
                <w:color w:val="FFFFFF" w:themeColor="background1"/>
                <w:sz w:val="24"/>
                <w:szCs w:val="24"/>
              </w:rPr>
              <w:t>Oliceridine</w:t>
            </w:r>
            <w:r w:rsidRPr="000D34D7">
              <w:rPr>
                <w:rFonts w:ascii="Helvetica" w:hAnsi="Helvetica" w:cs="Arial"/>
                <w:color w:val="FFFFFF" w:themeColor="background1"/>
                <w:sz w:val="24"/>
                <w:szCs w:val="24"/>
              </w:rPr>
              <w:t xml:space="preserve"> parameter values used in the Monte Carlo simulations (values for morphine parameters were similarly varied).</w:t>
            </w:r>
          </w:p>
        </w:tc>
      </w:tr>
      <w:tr w:rsidR="00045CD1" w:rsidRPr="000D34D7" w14:paraId="2B491DD4" w14:textId="77777777" w:rsidTr="00421788">
        <w:tc>
          <w:tcPr>
            <w:tcW w:w="2785" w:type="dxa"/>
            <w:shd w:val="clear" w:color="auto" w:fill="EBF4F8"/>
          </w:tcPr>
          <w:p w14:paraId="10AA75A7" w14:textId="77777777" w:rsidR="00045CD1" w:rsidRPr="000D34D7" w:rsidRDefault="00045CD1" w:rsidP="00421788">
            <w:pPr>
              <w:rPr>
                <w:rFonts w:ascii="Helvetica" w:hAnsi="Helvetica" w:cs="Arial"/>
                <w:sz w:val="24"/>
                <w:szCs w:val="24"/>
              </w:rPr>
            </w:pPr>
            <w:r w:rsidRPr="000D34D7">
              <w:rPr>
                <w:rFonts w:ascii="Helvetica" w:hAnsi="Helvetica" w:cs="Arial"/>
                <w:sz w:val="24"/>
                <w:szCs w:val="24"/>
              </w:rPr>
              <w:t xml:space="preserve">Model </w:t>
            </w:r>
          </w:p>
          <w:p w14:paraId="767042DC" w14:textId="77777777" w:rsidR="00045CD1" w:rsidRPr="000D34D7" w:rsidRDefault="00045CD1" w:rsidP="00421788">
            <w:pPr>
              <w:rPr>
                <w:rFonts w:ascii="Helvetica" w:hAnsi="Helvetica" w:cs="Arial"/>
                <w:sz w:val="24"/>
                <w:szCs w:val="24"/>
              </w:rPr>
            </w:pPr>
            <w:r w:rsidRPr="000D34D7">
              <w:rPr>
                <w:rFonts w:ascii="Helvetica" w:hAnsi="Helvetica" w:cs="Arial"/>
                <w:sz w:val="24"/>
                <w:szCs w:val="24"/>
              </w:rPr>
              <w:t>parameter</w:t>
            </w:r>
          </w:p>
        </w:tc>
        <w:tc>
          <w:tcPr>
            <w:tcW w:w="1641" w:type="dxa"/>
            <w:shd w:val="clear" w:color="auto" w:fill="EBF4F8"/>
          </w:tcPr>
          <w:p w14:paraId="4BC1DECB"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Base model value</w:t>
            </w:r>
          </w:p>
        </w:tc>
        <w:tc>
          <w:tcPr>
            <w:tcW w:w="1641" w:type="dxa"/>
            <w:shd w:val="clear" w:color="auto" w:fill="EBF4F8"/>
          </w:tcPr>
          <w:p w14:paraId="678CE8BC"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Low value</w:t>
            </w:r>
          </w:p>
        </w:tc>
        <w:tc>
          <w:tcPr>
            <w:tcW w:w="1641" w:type="dxa"/>
            <w:shd w:val="clear" w:color="auto" w:fill="EBF4F8"/>
          </w:tcPr>
          <w:p w14:paraId="23C97015"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High value</w:t>
            </w:r>
          </w:p>
        </w:tc>
        <w:tc>
          <w:tcPr>
            <w:tcW w:w="1642" w:type="dxa"/>
            <w:shd w:val="clear" w:color="auto" w:fill="EBF4F8"/>
          </w:tcPr>
          <w:p w14:paraId="01DD8BCE"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Distribution function</w:t>
            </w:r>
          </w:p>
        </w:tc>
      </w:tr>
      <w:tr w:rsidR="00045CD1" w:rsidRPr="000D34D7" w14:paraId="2E9A5F6E" w14:textId="77777777" w:rsidTr="00421788">
        <w:tc>
          <w:tcPr>
            <w:tcW w:w="9350" w:type="dxa"/>
            <w:gridSpan w:val="5"/>
            <w:shd w:val="clear" w:color="auto" w:fill="auto"/>
          </w:tcPr>
          <w:p w14:paraId="2F0A0624" w14:textId="77777777" w:rsidR="00045CD1" w:rsidRPr="000D34D7" w:rsidRDefault="00045CD1" w:rsidP="00421788">
            <w:pPr>
              <w:rPr>
                <w:rFonts w:ascii="Helvetica" w:hAnsi="Helvetica" w:cs="Arial"/>
                <w:sz w:val="24"/>
                <w:szCs w:val="24"/>
              </w:rPr>
            </w:pPr>
            <w:r w:rsidRPr="000D34D7">
              <w:rPr>
                <w:rFonts w:ascii="Helvetica" w:hAnsi="Helvetica" w:cs="Arial"/>
                <w:sz w:val="24"/>
                <w:szCs w:val="24"/>
              </w:rPr>
              <w:t>Adverse Outcomes</w:t>
            </w:r>
          </w:p>
        </w:tc>
      </w:tr>
      <w:tr w:rsidR="00045CD1" w:rsidRPr="000D34D7" w14:paraId="0432CF99" w14:textId="77777777" w:rsidTr="00421788">
        <w:tc>
          <w:tcPr>
            <w:tcW w:w="2785" w:type="dxa"/>
            <w:shd w:val="clear" w:color="auto" w:fill="auto"/>
          </w:tcPr>
          <w:p w14:paraId="734BDC52" w14:textId="77777777" w:rsidR="00045CD1" w:rsidRPr="000D34D7" w:rsidRDefault="00045CD1" w:rsidP="00421788">
            <w:pPr>
              <w:jc w:val="right"/>
              <w:rPr>
                <w:rFonts w:ascii="Helvetica" w:hAnsi="Helvetica" w:cs="Arial"/>
                <w:sz w:val="24"/>
                <w:szCs w:val="24"/>
              </w:rPr>
            </w:pPr>
            <w:r w:rsidRPr="000D34D7">
              <w:rPr>
                <w:rFonts w:ascii="Helvetica" w:hAnsi="Helvetica" w:cs="Arial"/>
                <w:sz w:val="24"/>
                <w:szCs w:val="24"/>
              </w:rPr>
              <w:t>Low O</w:t>
            </w:r>
            <w:r w:rsidRPr="000D34D7">
              <w:rPr>
                <w:rFonts w:ascii="Helvetica" w:hAnsi="Helvetica" w:cs="Arial"/>
                <w:sz w:val="24"/>
                <w:szCs w:val="24"/>
                <w:vertAlign w:val="subscript"/>
              </w:rPr>
              <w:t>2</w:t>
            </w:r>
            <w:r w:rsidRPr="000D34D7">
              <w:rPr>
                <w:rFonts w:ascii="Helvetica" w:hAnsi="Helvetica" w:cs="Arial"/>
                <w:sz w:val="24"/>
                <w:szCs w:val="24"/>
              </w:rPr>
              <w:t xml:space="preserve"> saturation</w:t>
            </w:r>
          </w:p>
        </w:tc>
        <w:tc>
          <w:tcPr>
            <w:tcW w:w="1641" w:type="dxa"/>
            <w:shd w:val="clear" w:color="auto" w:fill="auto"/>
          </w:tcPr>
          <w:p w14:paraId="40501C11"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8.3%</w:t>
            </w:r>
          </w:p>
        </w:tc>
        <w:tc>
          <w:tcPr>
            <w:tcW w:w="1641" w:type="dxa"/>
            <w:shd w:val="clear" w:color="auto" w:fill="auto"/>
          </w:tcPr>
          <w:p w14:paraId="5C518FC4"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7.5%</w:t>
            </w:r>
          </w:p>
        </w:tc>
        <w:tc>
          <w:tcPr>
            <w:tcW w:w="1641" w:type="dxa"/>
            <w:shd w:val="clear" w:color="auto" w:fill="auto"/>
          </w:tcPr>
          <w:p w14:paraId="40053901"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9.1%</w:t>
            </w:r>
          </w:p>
        </w:tc>
        <w:tc>
          <w:tcPr>
            <w:tcW w:w="1642" w:type="dxa"/>
            <w:shd w:val="clear" w:color="auto" w:fill="auto"/>
          </w:tcPr>
          <w:p w14:paraId="2368BD4C"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Beta</w:t>
            </w:r>
          </w:p>
        </w:tc>
      </w:tr>
      <w:tr w:rsidR="00045CD1" w:rsidRPr="000D34D7" w14:paraId="2D8182AA" w14:textId="77777777" w:rsidTr="00421788">
        <w:tc>
          <w:tcPr>
            <w:tcW w:w="2785" w:type="dxa"/>
            <w:shd w:val="clear" w:color="auto" w:fill="auto"/>
          </w:tcPr>
          <w:p w14:paraId="2C52E2E5" w14:textId="77777777" w:rsidR="00045CD1" w:rsidRPr="000D34D7" w:rsidRDefault="00045CD1" w:rsidP="00421788">
            <w:pPr>
              <w:jc w:val="right"/>
              <w:rPr>
                <w:rFonts w:ascii="Helvetica" w:hAnsi="Helvetica" w:cs="Arial"/>
                <w:sz w:val="24"/>
                <w:szCs w:val="24"/>
              </w:rPr>
            </w:pPr>
            <w:r w:rsidRPr="000D34D7">
              <w:rPr>
                <w:rFonts w:ascii="Helvetica" w:hAnsi="Helvetica" w:cs="Arial"/>
                <w:sz w:val="24"/>
                <w:szCs w:val="24"/>
              </w:rPr>
              <w:t>Vomiting</w:t>
            </w:r>
          </w:p>
        </w:tc>
        <w:tc>
          <w:tcPr>
            <w:tcW w:w="1641" w:type="dxa"/>
            <w:shd w:val="clear" w:color="auto" w:fill="auto"/>
          </w:tcPr>
          <w:p w14:paraId="02D73B85"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10.1%</w:t>
            </w:r>
          </w:p>
        </w:tc>
        <w:tc>
          <w:tcPr>
            <w:tcW w:w="1641" w:type="dxa"/>
            <w:shd w:val="clear" w:color="auto" w:fill="auto"/>
          </w:tcPr>
          <w:p w14:paraId="16130601"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9.1%</w:t>
            </w:r>
          </w:p>
        </w:tc>
        <w:tc>
          <w:tcPr>
            <w:tcW w:w="1641" w:type="dxa"/>
            <w:shd w:val="clear" w:color="auto" w:fill="auto"/>
          </w:tcPr>
          <w:p w14:paraId="72DA200A"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11.1%</w:t>
            </w:r>
          </w:p>
        </w:tc>
        <w:tc>
          <w:tcPr>
            <w:tcW w:w="1642" w:type="dxa"/>
            <w:shd w:val="clear" w:color="auto" w:fill="auto"/>
          </w:tcPr>
          <w:p w14:paraId="350C2202"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Beta</w:t>
            </w:r>
          </w:p>
        </w:tc>
      </w:tr>
      <w:tr w:rsidR="00045CD1" w:rsidRPr="000D34D7" w14:paraId="23886ABC" w14:textId="77777777" w:rsidTr="00421788">
        <w:tc>
          <w:tcPr>
            <w:tcW w:w="2785" w:type="dxa"/>
            <w:shd w:val="clear" w:color="auto" w:fill="auto"/>
          </w:tcPr>
          <w:p w14:paraId="5C7E88BA" w14:textId="77777777" w:rsidR="00045CD1" w:rsidRPr="000D34D7" w:rsidRDefault="00045CD1" w:rsidP="00421788">
            <w:pPr>
              <w:jc w:val="right"/>
              <w:rPr>
                <w:rFonts w:ascii="Helvetica" w:hAnsi="Helvetica" w:cs="Arial"/>
                <w:sz w:val="24"/>
                <w:szCs w:val="24"/>
              </w:rPr>
            </w:pPr>
            <w:r w:rsidRPr="000D34D7">
              <w:rPr>
                <w:rFonts w:ascii="Helvetica" w:hAnsi="Helvetica" w:cs="Arial"/>
                <w:sz w:val="24"/>
                <w:szCs w:val="24"/>
              </w:rPr>
              <w:t>Somnolence</w:t>
            </w:r>
          </w:p>
        </w:tc>
        <w:tc>
          <w:tcPr>
            <w:tcW w:w="1641" w:type="dxa"/>
            <w:shd w:val="clear" w:color="auto" w:fill="auto"/>
          </w:tcPr>
          <w:p w14:paraId="7D5020A8"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1.9%</w:t>
            </w:r>
          </w:p>
        </w:tc>
        <w:tc>
          <w:tcPr>
            <w:tcW w:w="1641" w:type="dxa"/>
            <w:shd w:val="clear" w:color="auto" w:fill="auto"/>
          </w:tcPr>
          <w:p w14:paraId="0601CC1D"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1.7%</w:t>
            </w:r>
          </w:p>
        </w:tc>
        <w:tc>
          <w:tcPr>
            <w:tcW w:w="1641" w:type="dxa"/>
            <w:shd w:val="clear" w:color="auto" w:fill="auto"/>
          </w:tcPr>
          <w:p w14:paraId="0E002A69"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2.1%</w:t>
            </w:r>
          </w:p>
        </w:tc>
        <w:tc>
          <w:tcPr>
            <w:tcW w:w="1642" w:type="dxa"/>
            <w:shd w:val="clear" w:color="auto" w:fill="auto"/>
          </w:tcPr>
          <w:p w14:paraId="3767C8A0"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Beta</w:t>
            </w:r>
          </w:p>
        </w:tc>
      </w:tr>
      <w:tr w:rsidR="00045CD1" w:rsidRPr="000D34D7" w14:paraId="3C8919F5" w14:textId="77777777" w:rsidTr="00421788">
        <w:tc>
          <w:tcPr>
            <w:tcW w:w="9350" w:type="dxa"/>
            <w:gridSpan w:val="5"/>
            <w:shd w:val="clear" w:color="auto" w:fill="auto"/>
          </w:tcPr>
          <w:p w14:paraId="43736226" w14:textId="77777777" w:rsidR="00045CD1" w:rsidRPr="000D34D7" w:rsidRDefault="00045CD1" w:rsidP="00421788">
            <w:pPr>
              <w:rPr>
                <w:rFonts w:ascii="Helvetica" w:hAnsi="Helvetica" w:cs="Arial"/>
                <w:sz w:val="24"/>
                <w:szCs w:val="24"/>
              </w:rPr>
            </w:pPr>
            <w:r w:rsidRPr="000D34D7">
              <w:rPr>
                <w:rFonts w:ascii="Helvetica" w:hAnsi="Helvetica" w:cs="Arial"/>
                <w:sz w:val="24"/>
                <w:szCs w:val="24"/>
              </w:rPr>
              <w:t>Costs</w:t>
            </w:r>
          </w:p>
        </w:tc>
      </w:tr>
      <w:tr w:rsidR="00045CD1" w:rsidRPr="000D34D7" w14:paraId="112DFD78" w14:textId="77777777" w:rsidTr="00421788">
        <w:tc>
          <w:tcPr>
            <w:tcW w:w="2785" w:type="dxa"/>
            <w:shd w:val="clear" w:color="auto" w:fill="auto"/>
          </w:tcPr>
          <w:p w14:paraId="72B590C9" w14:textId="77777777" w:rsidR="00045CD1" w:rsidRPr="000D34D7" w:rsidRDefault="00045CD1" w:rsidP="00421788">
            <w:pPr>
              <w:jc w:val="right"/>
              <w:rPr>
                <w:rFonts w:ascii="Helvetica" w:hAnsi="Helvetica" w:cs="Arial"/>
                <w:sz w:val="24"/>
                <w:szCs w:val="24"/>
              </w:rPr>
            </w:pPr>
            <w:r w:rsidRPr="000D34D7">
              <w:rPr>
                <w:rFonts w:ascii="Helvetica" w:hAnsi="Helvetica" w:cs="Arial"/>
                <w:sz w:val="24"/>
                <w:szCs w:val="24"/>
              </w:rPr>
              <w:t>Low O</w:t>
            </w:r>
            <w:r w:rsidRPr="000D34D7">
              <w:rPr>
                <w:rFonts w:ascii="Helvetica" w:hAnsi="Helvetica" w:cs="Arial"/>
                <w:sz w:val="24"/>
                <w:szCs w:val="24"/>
                <w:vertAlign w:val="subscript"/>
              </w:rPr>
              <w:t>2</w:t>
            </w:r>
            <w:r w:rsidRPr="000D34D7">
              <w:rPr>
                <w:rFonts w:ascii="Helvetica" w:hAnsi="Helvetica" w:cs="Arial"/>
                <w:sz w:val="24"/>
                <w:szCs w:val="24"/>
              </w:rPr>
              <w:t xml:space="preserve"> saturation</w:t>
            </w:r>
          </w:p>
        </w:tc>
        <w:tc>
          <w:tcPr>
            <w:tcW w:w="1641" w:type="dxa"/>
            <w:shd w:val="clear" w:color="auto" w:fill="auto"/>
          </w:tcPr>
          <w:p w14:paraId="3A80657B"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$3,675</w:t>
            </w:r>
          </w:p>
        </w:tc>
        <w:tc>
          <w:tcPr>
            <w:tcW w:w="1641" w:type="dxa"/>
            <w:shd w:val="clear" w:color="auto" w:fill="auto"/>
          </w:tcPr>
          <w:p w14:paraId="6AC20044"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$3,180</w:t>
            </w:r>
          </w:p>
        </w:tc>
        <w:tc>
          <w:tcPr>
            <w:tcW w:w="1641" w:type="dxa"/>
            <w:shd w:val="clear" w:color="auto" w:fill="auto"/>
          </w:tcPr>
          <w:p w14:paraId="2F910FB7"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$6,835</w:t>
            </w:r>
          </w:p>
        </w:tc>
        <w:tc>
          <w:tcPr>
            <w:tcW w:w="1642" w:type="dxa"/>
            <w:shd w:val="clear" w:color="auto" w:fill="auto"/>
          </w:tcPr>
          <w:p w14:paraId="6B149F3E"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Gamma</w:t>
            </w:r>
          </w:p>
        </w:tc>
      </w:tr>
      <w:tr w:rsidR="00045CD1" w:rsidRPr="000D34D7" w14:paraId="5A5123B4" w14:textId="77777777" w:rsidTr="00421788">
        <w:tc>
          <w:tcPr>
            <w:tcW w:w="2785" w:type="dxa"/>
            <w:shd w:val="clear" w:color="auto" w:fill="auto"/>
          </w:tcPr>
          <w:p w14:paraId="2C61A675" w14:textId="77777777" w:rsidR="00045CD1" w:rsidRPr="000D34D7" w:rsidRDefault="00045CD1" w:rsidP="00421788">
            <w:pPr>
              <w:jc w:val="right"/>
              <w:rPr>
                <w:rFonts w:ascii="Helvetica" w:hAnsi="Helvetica" w:cs="Arial"/>
                <w:sz w:val="24"/>
                <w:szCs w:val="24"/>
              </w:rPr>
            </w:pPr>
            <w:r w:rsidRPr="000D34D7">
              <w:rPr>
                <w:rFonts w:ascii="Helvetica" w:hAnsi="Helvetica" w:cs="Arial"/>
                <w:sz w:val="24"/>
                <w:szCs w:val="24"/>
              </w:rPr>
              <w:t>Vomiting</w:t>
            </w:r>
          </w:p>
        </w:tc>
        <w:tc>
          <w:tcPr>
            <w:tcW w:w="1641" w:type="dxa"/>
            <w:shd w:val="clear" w:color="auto" w:fill="auto"/>
          </w:tcPr>
          <w:p w14:paraId="393BA362"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$1,035</w:t>
            </w:r>
          </w:p>
        </w:tc>
        <w:tc>
          <w:tcPr>
            <w:tcW w:w="1641" w:type="dxa"/>
            <w:shd w:val="clear" w:color="auto" w:fill="auto"/>
          </w:tcPr>
          <w:p w14:paraId="3FF7A804"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$828</w:t>
            </w:r>
          </w:p>
        </w:tc>
        <w:tc>
          <w:tcPr>
            <w:tcW w:w="1641" w:type="dxa"/>
            <w:shd w:val="clear" w:color="auto" w:fill="auto"/>
          </w:tcPr>
          <w:p w14:paraId="1AF56AE3"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$1,800</w:t>
            </w:r>
          </w:p>
        </w:tc>
        <w:tc>
          <w:tcPr>
            <w:tcW w:w="1642" w:type="dxa"/>
            <w:shd w:val="clear" w:color="auto" w:fill="auto"/>
          </w:tcPr>
          <w:p w14:paraId="54123A3D"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Gamma</w:t>
            </w:r>
          </w:p>
        </w:tc>
      </w:tr>
      <w:tr w:rsidR="00045CD1" w:rsidRPr="000D34D7" w14:paraId="1D0F0C56" w14:textId="77777777" w:rsidTr="00421788">
        <w:tc>
          <w:tcPr>
            <w:tcW w:w="2785" w:type="dxa"/>
            <w:shd w:val="clear" w:color="auto" w:fill="auto"/>
          </w:tcPr>
          <w:p w14:paraId="75D39FA8" w14:textId="77777777" w:rsidR="00045CD1" w:rsidRPr="000D34D7" w:rsidRDefault="00045CD1" w:rsidP="00421788">
            <w:pPr>
              <w:jc w:val="right"/>
              <w:rPr>
                <w:rFonts w:ascii="Helvetica" w:hAnsi="Helvetica" w:cs="Arial"/>
                <w:sz w:val="24"/>
                <w:szCs w:val="24"/>
              </w:rPr>
            </w:pPr>
            <w:r w:rsidRPr="000D34D7">
              <w:rPr>
                <w:rFonts w:ascii="Helvetica" w:hAnsi="Helvetica" w:cs="Arial"/>
                <w:sz w:val="24"/>
                <w:szCs w:val="24"/>
              </w:rPr>
              <w:t>Somnolence</w:t>
            </w:r>
          </w:p>
        </w:tc>
        <w:tc>
          <w:tcPr>
            <w:tcW w:w="1641" w:type="dxa"/>
            <w:shd w:val="clear" w:color="auto" w:fill="auto"/>
          </w:tcPr>
          <w:p w14:paraId="52A0E61E"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$991</w:t>
            </w:r>
          </w:p>
        </w:tc>
        <w:tc>
          <w:tcPr>
            <w:tcW w:w="1641" w:type="dxa"/>
            <w:shd w:val="clear" w:color="auto" w:fill="auto"/>
          </w:tcPr>
          <w:p w14:paraId="01A8F0EF"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$793</w:t>
            </w:r>
          </w:p>
        </w:tc>
        <w:tc>
          <w:tcPr>
            <w:tcW w:w="1641" w:type="dxa"/>
            <w:shd w:val="clear" w:color="auto" w:fill="auto"/>
          </w:tcPr>
          <w:p w14:paraId="492FA0BE"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$1,725</w:t>
            </w:r>
          </w:p>
        </w:tc>
        <w:tc>
          <w:tcPr>
            <w:tcW w:w="1642" w:type="dxa"/>
            <w:shd w:val="clear" w:color="auto" w:fill="auto"/>
          </w:tcPr>
          <w:p w14:paraId="43368166"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Gamma</w:t>
            </w:r>
          </w:p>
        </w:tc>
      </w:tr>
      <w:tr w:rsidR="00045CD1" w:rsidRPr="000D34D7" w14:paraId="6FA1AF3F" w14:textId="77777777" w:rsidTr="00421788">
        <w:tc>
          <w:tcPr>
            <w:tcW w:w="2785" w:type="dxa"/>
            <w:shd w:val="clear" w:color="auto" w:fill="auto"/>
          </w:tcPr>
          <w:p w14:paraId="6558F065" w14:textId="77777777" w:rsidR="00045CD1" w:rsidRPr="000D34D7" w:rsidRDefault="00045CD1" w:rsidP="00421788">
            <w:pPr>
              <w:jc w:val="right"/>
              <w:rPr>
                <w:rFonts w:ascii="Helvetica" w:hAnsi="Helvetica" w:cs="Arial"/>
                <w:sz w:val="24"/>
                <w:szCs w:val="24"/>
              </w:rPr>
            </w:pPr>
            <w:r w:rsidRPr="000D34D7">
              <w:rPr>
                <w:rFonts w:ascii="Helvetica" w:hAnsi="Helvetica" w:cs="Arial"/>
                <w:sz w:val="24"/>
                <w:szCs w:val="24"/>
              </w:rPr>
              <w:t>Antiemetic medication</w:t>
            </w:r>
          </w:p>
        </w:tc>
        <w:tc>
          <w:tcPr>
            <w:tcW w:w="1641" w:type="dxa"/>
            <w:shd w:val="clear" w:color="auto" w:fill="auto"/>
          </w:tcPr>
          <w:p w14:paraId="200B3287"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$3.60</w:t>
            </w:r>
          </w:p>
        </w:tc>
        <w:tc>
          <w:tcPr>
            <w:tcW w:w="1641" w:type="dxa"/>
            <w:shd w:val="clear" w:color="auto" w:fill="auto"/>
          </w:tcPr>
          <w:p w14:paraId="689E24BB"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$2.88</w:t>
            </w:r>
          </w:p>
        </w:tc>
        <w:tc>
          <w:tcPr>
            <w:tcW w:w="1641" w:type="dxa"/>
            <w:shd w:val="clear" w:color="auto" w:fill="auto"/>
          </w:tcPr>
          <w:p w14:paraId="15F402E9"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$6.25</w:t>
            </w:r>
          </w:p>
        </w:tc>
        <w:tc>
          <w:tcPr>
            <w:tcW w:w="1642" w:type="dxa"/>
            <w:shd w:val="clear" w:color="auto" w:fill="auto"/>
          </w:tcPr>
          <w:p w14:paraId="4D206A7A"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Gamma</w:t>
            </w:r>
          </w:p>
        </w:tc>
      </w:tr>
      <w:tr w:rsidR="00045CD1" w:rsidRPr="000D34D7" w14:paraId="128E05CC" w14:textId="77777777" w:rsidTr="00421788">
        <w:tc>
          <w:tcPr>
            <w:tcW w:w="2785" w:type="dxa"/>
            <w:shd w:val="clear" w:color="auto" w:fill="auto"/>
          </w:tcPr>
          <w:p w14:paraId="28CCF76E" w14:textId="77777777" w:rsidR="00045CD1" w:rsidRPr="000D34D7" w:rsidRDefault="00045CD1" w:rsidP="00421788">
            <w:pPr>
              <w:jc w:val="right"/>
              <w:rPr>
                <w:rFonts w:ascii="Helvetica" w:hAnsi="Helvetica" w:cs="Arial"/>
                <w:sz w:val="24"/>
                <w:szCs w:val="24"/>
              </w:rPr>
            </w:pPr>
            <w:r w:rsidRPr="000D34D7">
              <w:rPr>
                <w:rFonts w:ascii="Helvetica" w:hAnsi="Helvetica" w:cs="Arial"/>
                <w:sz w:val="24"/>
                <w:szCs w:val="24"/>
              </w:rPr>
              <w:t>Additional pain medication</w:t>
            </w:r>
          </w:p>
        </w:tc>
        <w:tc>
          <w:tcPr>
            <w:tcW w:w="1641" w:type="dxa"/>
            <w:shd w:val="clear" w:color="auto" w:fill="auto"/>
          </w:tcPr>
          <w:p w14:paraId="5A3CEE08"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$131.40</w:t>
            </w:r>
          </w:p>
        </w:tc>
        <w:tc>
          <w:tcPr>
            <w:tcW w:w="1641" w:type="dxa"/>
            <w:shd w:val="clear" w:color="auto" w:fill="auto"/>
          </w:tcPr>
          <w:p w14:paraId="6E849626"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$105</w:t>
            </w:r>
          </w:p>
        </w:tc>
        <w:tc>
          <w:tcPr>
            <w:tcW w:w="1641" w:type="dxa"/>
            <w:shd w:val="clear" w:color="auto" w:fill="auto"/>
          </w:tcPr>
          <w:p w14:paraId="6F812990"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$230</w:t>
            </w:r>
          </w:p>
        </w:tc>
        <w:tc>
          <w:tcPr>
            <w:tcW w:w="1642" w:type="dxa"/>
            <w:shd w:val="clear" w:color="auto" w:fill="auto"/>
          </w:tcPr>
          <w:p w14:paraId="49245998" w14:textId="77777777" w:rsidR="00045CD1" w:rsidRPr="000D34D7" w:rsidRDefault="00045CD1" w:rsidP="00421788">
            <w:pPr>
              <w:jc w:val="center"/>
              <w:rPr>
                <w:rFonts w:ascii="Helvetica" w:hAnsi="Helvetica" w:cs="Arial"/>
                <w:sz w:val="24"/>
                <w:szCs w:val="24"/>
              </w:rPr>
            </w:pPr>
            <w:r w:rsidRPr="000D34D7">
              <w:rPr>
                <w:rFonts w:ascii="Helvetica" w:hAnsi="Helvetica" w:cs="Arial"/>
                <w:sz w:val="24"/>
                <w:szCs w:val="24"/>
              </w:rPr>
              <w:t>Gamma</w:t>
            </w:r>
          </w:p>
        </w:tc>
      </w:tr>
    </w:tbl>
    <w:p w14:paraId="6D8113F6" w14:textId="77777777" w:rsidR="00045CD1" w:rsidRDefault="00045CD1" w:rsidP="00045CD1"/>
    <w:p w14:paraId="0BE7AEB2" w14:textId="77777777" w:rsidR="00045CD1" w:rsidRPr="00991ED8" w:rsidRDefault="00045CD1" w:rsidP="00045CD1">
      <w:pPr>
        <w:spacing w:after="120"/>
        <w:rPr>
          <w:rFonts w:ascii="Arial" w:hAnsi="Arial" w:cs="Arial"/>
          <w:sz w:val="24"/>
          <w:szCs w:val="24"/>
        </w:rPr>
      </w:pPr>
    </w:p>
    <w:p w14:paraId="1AC1318B" w14:textId="77777777" w:rsidR="009A4CB8" w:rsidRDefault="00045CD1"/>
    <w:sectPr w:rsidR="009A4CB8">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801276"/>
      <w:docPartObj>
        <w:docPartGallery w:val="Page Numbers (Bottom of Page)"/>
        <w:docPartUnique/>
      </w:docPartObj>
    </w:sdtPr>
    <w:sdtEndPr>
      <w:rPr>
        <w:noProof/>
      </w:rPr>
    </w:sdtEndPr>
    <w:sdtContent>
      <w:p w14:paraId="2AD71123" w14:textId="77777777" w:rsidR="00724A88" w:rsidRDefault="00045C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B9305A" w14:textId="77777777" w:rsidR="00724A88" w:rsidRDefault="00045CD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8C8C" w14:textId="77777777" w:rsidR="00724A88" w:rsidRPr="0034289C" w:rsidRDefault="00045CD1">
    <w:pPr>
      <w:pStyle w:val="Header"/>
      <w:rPr>
        <w:i/>
        <w:iCs/>
      </w:rPr>
    </w:pPr>
    <w:r w:rsidRPr="00246F14">
      <w:t>Cost-effectiveness and cost</w:t>
    </w:r>
    <w:r>
      <w:t>-</w:t>
    </w:r>
    <w:r w:rsidRPr="00246F14">
      <w:t>benefit of IV oliceridine</w:t>
    </w:r>
    <w:r w:rsidRPr="00246F14" w:rsidDel="00246F14">
      <w:t xml:space="preserve"> </w:t>
    </w:r>
    <w:r>
      <w:tab/>
    </w:r>
    <w:r>
      <w:tab/>
    </w:r>
    <w:r w:rsidRPr="0034289C">
      <w:rPr>
        <w:i/>
        <w:iCs/>
      </w:rPr>
      <w:t>J Comp Eff 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D1"/>
    <w:rsid w:val="00037433"/>
    <w:rsid w:val="00045CD1"/>
    <w:rsid w:val="004A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9390"/>
  <w15:chartTrackingRefBased/>
  <w15:docId w15:val="{60581018-14E9-4F9D-AA88-CBD03C09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D1"/>
  </w:style>
  <w:style w:type="paragraph" w:styleId="Footer">
    <w:name w:val="footer"/>
    <w:basedOn w:val="Normal"/>
    <w:link w:val="FooterChar"/>
    <w:uiPriority w:val="99"/>
    <w:unhideWhenUsed/>
    <w:rsid w:val="0004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2021-06-18T16:45:00Z</dcterms:created>
  <dcterms:modified xsi:type="dcterms:W3CDTF">2021-06-18T16:47:00Z</dcterms:modified>
</cp:coreProperties>
</file>