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62A3" w14:textId="20884267" w:rsidR="0048195D" w:rsidRDefault="0048195D" w:rsidP="0048195D">
      <w:pPr>
        <w:widowControl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233B">
        <w:rPr>
          <w:rFonts w:ascii="Arial" w:hAnsi="Arial" w:cs="Arial"/>
          <w:b/>
          <w:bCs/>
          <w:sz w:val="24"/>
          <w:szCs w:val="24"/>
        </w:rPr>
        <w:t xml:space="preserve">Supplementary </w:t>
      </w:r>
      <w:r>
        <w:rPr>
          <w:rFonts w:ascii="Arial" w:hAnsi="Arial" w:cs="Arial"/>
          <w:b/>
          <w:bCs/>
          <w:sz w:val="24"/>
          <w:szCs w:val="24"/>
        </w:rPr>
        <w:t xml:space="preserve">Figure </w:t>
      </w:r>
      <w:r w:rsidRPr="0040233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023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56F1">
        <w:rPr>
          <w:rFonts w:ascii="Arial" w:hAnsi="Arial" w:cs="Arial"/>
          <w:b/>
          <w:bCs/>
          <w:sz w:val="24"/>
          <w:szCs w:val="24"/>
        </w:rPr>
        <w:t>Mean PPPM healthcare costs pre- and post-switch among patients who switched.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233B">
        <w:rPr>
          <w:rFonts w:ascii="Arial" w:hAnsi="Arial" w:cs="Arial"/>
          <w:sz w:val="24"/>
          <w:szCs w:val="24"/>
          <w:vertAlign w:val="superscript"/>
        </w:rPr>
        <w:t>a</w:t>
      </w:r>
      <w:r>
        <w:rPr>
          <w:rFonts w:ascii="Arial" w:hAnsi="Arial" w:cs="Arial"/>
          <w:sz w:val="24"/>
          <w:szCs w:val="24"/>
        </w:rPr>
        <w:t>p</w:t>
      </w:r>
      <w:r w:rsidRPr="0040233B">
        <w:rPr>
          <w:rFonts w:ascii="Arial" w:hAnsi="Arial" w:cs="Arial"/>
          <w:sz w:val="24"/>
          <w:szCs w:val="24"/>
        </w:rPr>
        <w:t xml:space="preserve"> &lt; 0.01 vs apremilast. </w:t>
      </w:r>
      <w:r w:rsidRPr="0040233B">
        <w:rPr>
          <w:rFonts w:ascii="Arial" w:hAnsi="Arial" w:cs="Arial"/>
          <w:sz w:val="24"/>
          <w:szCs w:val="24"/>
          <w:vertAlign w:val="superscript"/>
        </w:rPr>
        <w:t>b</w:t>
      </w:r>
      <w:r>
        <w:rPr>
          <w:rFonts w:ascii="Arial" w:hAnsi="Arial" w:cs="Arial"/>
          <w:sz w:val="24"/>
          <w:szCs w:val="24"/>
        </w:rPr>
        <w:t>p</w:t>
      </w:r>
      <w:r w:rsidRPr="0040233B">
        <w:rPr>
          <w:rFonts w:ascii="Arial" w:hAnsi="Arial" w:cs="Arial"/>
          <w:sz w:val="24"/>
          <w:szCs w:val="24"/>
        </w:rPr>
        <w:t xml:space="preserve"> = 0.85 vs apremilast. </w:t>
      </w:r>
      <w:r w:rsidR="004A5FA1">
        <w:rPr>
          <w:rFonts w:ascii="Arial" w:hAnsi="Arial" w:cs="Arial"/>
          <w:sz w:val="24"/>
          <w:szCs w:val="24"/>
        </w:rPr>
        <w:br/>
      </w:r>
      <w:r w:rsidRPr="0040233B">
        <w:rPr>
          <w:rFonts w:ascii="Arial" w:hAnsi="Arial" w:cs="Arial"/>
          <w:sz w:val="24"/>
          <w:szCs w:val="24"/>
          <w:vertAlign w:val="superscript"/>
        </w:rPr>
        <w:t>c</w:t>
      </w:r>
      <w:r>
        <w:rPr>
          <w:rFonts w:ascii="Arial" w:hAnsi="Arial" w:cs="Arial"/>
          <w:sz w:val="24"/>
          <w:szCs w:val="24"/>
        </w:rPr>
        <w:t>p</w:t>
      </w:r>
      <w:r w:rsidRPr="0040233B">
        <w:rPr>
          <w:rFonts w:ascii="Arial" w:hAnsi="Arial" w:cs="Arial"/>
          <w:sz w:val="24"/>
          <w:szCs w:val="24"/>
        </w:rPr>
        <w:t xml:space="preserve"> = 0.59 vs apremilast. </w:t>
      </w:r>
      <w:r w:rsidRPr="0040233B">
        <w:rPr>
          <w:rFonts w:ascii="Arial" w:hAnsi="Arial" w:cs="Arial"/>
          <w:sz w:val="24"/>
          <w:szCs w:val="24"/>
          <w:vertAlign w:val="superscript"/>
        </w:rPr>
        <w:t>d</w:t>
      </w:r>
      <w:r>
        <w:rPr>
          <w:rFonts w:ascii="Arial" w:hAnsi="Arial" w:cs="Arial"/>
          <w:sz w:val="24"/>
          <w:szCs w:val="24"/>
        </w:rPr>
        <w:t>p</w:t>
      </w:r>
      <w:r w:rsidRPr="0040233B">
        <w:rPr>
          <w:rFonts w:ascii="Arial" w:hAnsi="Arial" w:cs="Arial"/>
          <w:sz w:val="24"/>
          <w:szCs w:val="24"/>
        </w:rPr>
        <w:t xml:space="preserve"> = 0.71 vs apremilast.</w:t>
      </w:r>
      <w:r>
        <w:rPr>
          <w:rFonts w:ascii="Arial" w:hAnsi="Arial" w:cs="Arial"/>
          <w:sz w:val="24"/>
          <w:szCs w:val="24"/>
        </w:rPr>
        <w:t xml:space="preserve"> </w:t>
      </w:r>
      <w:r w:rsidRPr="0040233B">
        <w:rPr>
          <w:rFonts w:ascii="Arial" w:hAnsi="Arial" w:cs="Arial"/>
          <w:color w:val="000000" w:themeColor="text1"/>
          <w:sz w:val="24"/>
          <w:szCs w:val="24"/>
        </w:rPr>
        <w:t>IL</w:t>
      </w:r>
      <w:r>
        <w:rPr>
          <w:rFonts w:ascii="Arial" w:hAnsi="Arial" w:cs="Arial"/>
          <w:color w:val="000000" w:themeColor="text1"/>
          <w:sz w:val="24"/>
          <w:szCs w:val="24"/>
        </w:rPr>
        <w:t>i:</w:t>
      </w:r>
      <w:r w:rsidRPr="0040233B">
        <w:rPr>
          <w:rFonts w:ascii="Arial" w:hAnsi="Arial" w:cs="Arial"/>
          <w:color w:val="000000" w:themeColor="text1"/>
          <w:sz w:val="24"/>
          <w:szCs w:val="24"/>
        </w:rPr>
        <w:t xml:space="preserve"> interleukin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inhibitor</w:t>
      </w:r>
      <w:r w:rsidRPr="0040233B">
        <w:rPr>
          <w:rFonts w:ascii="Arial" w:hAnsi="Arial" w:cs="Arial"/>
          <w:color w:val="000000" w:themeColor="text1"/>
          <w:sz w:val="24"/>
          <w:szCs w:val="24"/>
        </w:rPr>
        <w:t>; PPPM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Pr="0040233B">
        <w:rPr>
          <w:rFonts w:ascii="Arial" w:hAnsi="Arial" w:cs="Arial"/>
          <w:color w:val="000000" w:themeColor="text1"/>
          <w:sz w:val="24"/>
          <w:szCs w:val="24"/>
        </w:rPr>
        <w:t xml:space="preserve"> per-patient per-month; TNF</w:t>
      </w:r>
      <w:r>
        <w:rPr>
          <w:rFonts w:ascii="Arial" w:hAnsi="Arial" w:cs="Arial"/>
          <w:color w:val="000000" w:themeColor="text1"/>
          <w:sz w:val="24"/>
          <w:szCs w:val="24"/>
        </w:rPr>
        <w:t>i:</w:t>
      </w:r>
      <w:r w:rsidRPr="0040233B">
        <w:rPr>
          <w:rFonts w:ascii="Arial" w:hAnsi="Arial" w:cs="Arial"/>
          <w:color w:val="000000" w:themeColor="text1"/>
          <w:sz w:val="24"/>
          <w:szCs w:val="24"/>
        </w:rPr>
        <w:t xml:space="preserve"> tumor necrosis factor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inhibitor</w:t>
      </w:r>
      <w:r w:rsidRPr="0040233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60FC628" w14:textId="77777777" w:rsidR="0048195D" w:rsidRPr="0040233B" w:rsidRDefault="0048195D" w:rsidP="0048195D">
      <w:pPr>
        <w:widowControl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52D51814" wp14:editId="5409A7A8">
            <wp:extent cx="5943600" cy="2969895"/>
            <wp:effectExtent l="0" t="0" r="0" b="1905"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B630" w14:textId="72F78975" w:rsidR="0048195D" w:rsidRPr="00F128B4" w:rsidRDefault="0048195D" w:rsidP="0048195D">
      <w:pPr>
        <w:rPr>
          <w:rFonts w:cstheme="minorHAnsi"/>
          <w:color w:val="FF0000"/>
          <w:sz w:val="20"/>
          <w:szCs w:val="20"/>
        </w:rPr>
      </w:pPr>
    </w:p>
    <w:p w14:paraId="0C27181F" w14:textId="77777777" w:rsidR="0048195D" w:rsidRDefault="0048195D" w:rsidP="0048195D"/>
    <w:p w14:paraId="19735F5F" w14:textId="77777777" w:rsidR="0048195D" w:rsidRDefault="0048195D"/>
    <w:sectPr w:rsidR="0048195D" w:rsidSect="007358D4">
      <w:footerReference w:type="even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796B" w14:textId="77777777" w:rsidR="00DE45DD" w:rsidRDefault="00DE45DD">
      <w:pPr>
        <w:spacing w:after="0" w:line="240" w:lineRule="auto"/>
      </w:pPr>
      <w:r>
        <w:separator/>
      </w:r>
    </w:p>
  </w:endnote>
  <w:endnote w:type="continuationSeparator" w:id="0">
    <w:p w14:paraId="001987B0" w14:textId="77777777" w:rsidR="00DE45DD" w:rsidRDefault="00DE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7629" w14:textId="77777777" w:rsidR="00911508" w:rsidRDefault="009065E0" w:rsidP="00D52EE9">
    <w:pPr>
      <w:pStyle w:val="Footer"/>
    </w:pPr>
    <w:fldSimple w:instr=" DOCPROPERTY bjFooterEvenPageDocProperty \* MERGEFORMAT " w:fldLock="1">
      <w:r w:rsidR="0048195D" w:rsidRPr="0068759B">
        <w:rPr>
          <w:rFonts w:ascii="Arial" w:hAnsi="Arial" w:cs="Arial"/>
          <w:color w:val="7F7F7F"/>
          <w:sz w:val="16"/>
        </w:rPr>
        <w:t>Amgen Proprietary - For Internal Use Only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C9D7" w14:textId="5EC3F83E" w:rsidR="00911508" w:rsidRPr="0040233B" w:rsidRDefault="00DE45DD" w:rsidP="0040233B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00C2" w14:textId="77777777" w:rsidR="00DE45DD" w:rsidRDefault="00DE45DD">
      <w:pPr>
        <w:spacing w:after="0" w:line="240" w:lineRule="auto"/>
      </w:pPr>
      <w:r>
        <w:separator/>
      </w:r>
    </w:p>
  </w:footnote>
  <w:footnote w:type="continuationSeparator" w:id="0">
    <w:p w14:paraId="44059663" w14:textId="77777777" w:rsidR="00DE45DD" w:rsidRDefault="00DE4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5D"/>
    <w:rsid w:val="000E7F97"/>
    <w:rsid w:val="0048195D"/>
    <w:rsid w:val="004A5FA1"/>
    <w:rsid w:val="00536B5A"/>
    <w:rsid w:val="007C5B88"/>
    <w:rsid w:val="009065E0"/>
    <w:rsid w:val="009C561E"/>
    <w:rsid w:val="00B60777"/>
    <w:rsid w:val="00C92735"/>
    <w:rsid w:val="00DD12A5"/>
    <w:rsid w:val="00D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3AF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95D"/>
  </w:style>
  <w:style w:type="paragraph" w:styleId="Header">
    <w:name w:val="header"/>
    <w:basedOn w:val="Normal"/>
    <w:link w:val="HeaderChar"/>
    <w:uiPriority w:val="99"/>
    <w:unhideWhenUsed/>
    <w:rsid w:val="000E7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2021-05-28T13:38:00Z</dcterms:created>
  <dcterms:modified xsi:type="dcterms:W3CDTF">2021-05-28T13:38:00Z</dcterms:modified>
</cp:coreProperties>
</file>