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98" w:rsidRPr="006C4A5B" w:rsidRDefault="00CF0F98" w:rsidP="00CF0F98">
      <w:pPr>
        <w:spacing w:line="360" w:lineRule="auto"/>
        <w:jc w:val="both"/>
        <w:rPr>
          <w:rFonts w:ascii="Helvetica" w:hAnsi="Helvetica" w:cs="Times New Roman"/>
          <w:b/>
          <w:color w:val="000000" w:themeColor="text1"/>
          <w:sz w:val="23"/>
          <w:szCs w:val="23"/>
          <w:lang w:val="en-US"/>
        </w:rPr>
      </w:pPr>
      <w:r w:rsidRPr="006C4A5B">
        <w:rPr>
          <w:rFonts w:ascii="Helvetica" w:hAnsi="Helvetica" w:cs="Times New Roman"/>
          <w:b/>
          <w:color w:val="000000" w:themeColor="text1"/>
          <w:sz w:val="23"/>
          <w:szCs w:val="23"/>
          <w:lang w:val="en-US"/>
        </w:rPr>
        <w:t>Supplementary Figure 1</w:t>
      </w:r>
    </w:p>
    <w:p w:rsidR="00CF0F98" w:rsidRPr="006C4A5B" w:rsidRDefault="00CF0F98" w:rsidP="00CF0F98">
      <w:pPr>
        <w:keepNext/>
        <w:spacing w:after="200" w:line="240" w:lineRule="auto"/>
        <w:jc w:val="both"/>
        <w:rPr>
          <w:rFonts w:eastAsiaTheme="minorEastAsia"/>
          <w:i/>
          <w:iCs/>
          <w:color w:val="44546A" w:themeColor="text2"/>
          <w:sz w:val="18"/>
          <w:szCs w:val="18"/>
          <w:lang w:val="en-US" w:eastAsia="zh-TW"/>
        </w:rPr>
      </w:pPr>
      <w:r w:rsidRPr="006C4A5B">
        <w:rPr>
          <w:rFonts w:eastAsiaTheme="minorEastAsia"/>
          <w:i/>
          <w:iCs/>
          <w:noProof/>
          <w:color w:val="44546A" w:themeColor="text2"/>
          <w:sz w:val="18"/>
          <w:szCs w:val="18"/>
          <w:lang w:val="en-US"/>
        </w:rPr>
        <w:drawing>
          <wp:inline distT="0" distB="0" distL="0" distR="0" wp14:anchorId="5EF1FCF0" wp14:editId="04817010">
            <wp:extent cx="5731510" cy="34334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.Figur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F98" w:rsidRDefault="00CF0F98" w:rsidP="00CF0F98">
      <w:pPr>
        <w:keepNext/>
        <w:jc w:val="both"/>
        <w:rPr>
          <w:rFonts w:eastAsiaTheme="minorEastAsia"/>
          <w:i/>
          <w:lang w:val="en-US" w:eastAsia="zh-TW"/>
        </w:rPr>
      </w:pPr>
      <w:r w:rsidRPr="006C4A5B">
        <w:rPr>
          <w:rFonts w:eastAsiaTheme="minorEastAsia"/>
          <w:b/>
          <w:lang w:val="en-US" w:eastAsia="zh-TW"/>
        </w:rPr>
        <w:t xml:space="preserve">Supplementary Figure </w:t>
      </w:r>
      <w:r w:rsidRPr="006C4A5B">
        <w:rPr>
          <w:rFonts w:eastAsiaTheme="minorEastAsia"/>
          <w:b/>
          <w:lang w:val="en-US" w:eastAsia="zh-TW"/>
        </w:rPr>
        <w:fldChar w:fldCharType="begin"/>
      </w:r>
      <w:r w:rsidRPr="006C4A5B">
        <w:rPr>
          <w:rFonts w:eastAsiaTheme="minorEastAsia"/>
          <w:b/>
          <w:lang w:val="en-US" w:eastAsia="zh-TW"/>
        </w:rPr>
        <w:instrText xml:space="preserve"> SEQ Supplementary_Figure \* ARABIC </w:instrText>
      </w:r>
      <w:r w:rsidRPr="006C4A5B">
        <w:rPr>
          <w:rFonts w:eastAsiaTheme="minorEastAsia"/>
          <w:b/>
          <w:lang w:val="en-US" w:eastAsia="zh-TW"/>
        </w:rPr>
        <w:fldChar w:fldCharType="separate"/>
      </w:r>
      <w:r w:rsidRPr="006C4A5B">
        <w:rPr>
          <w:rFonts w:eastAsiaTheme="minorEastAsia"/>
          <w:b/>
          <w:noProof/>
          <w:lang w:val="en-US" w:eastAsia="zh-TW"/>
        </w:rPr>
        <w:t>1</w:t>
      </w:r>
      <w:r w:rsidRPr="006C4A5B">
        <w:rPr>
          <w:rFonts w:eastAsiaTheme="minorEastAsia"/>
          <w:b/>
          <w:lang w:val="en-US" w:eastAsia="zh-TW"/>
        </w:rPr>
        <w:fldChar w:fldCharType="end"/>
      </w:r>
      <w:r w:rsidRPr="006C4A5B">
        <w:rPr>
          <w:rFonts w:eastAsiaTheme="minorEastAsia"/>
          <w:b/>
          <w:lang w:val="en-US" w:eastAsia="zh-TW"/>
        </w:rPr>
        <w:t xml:space="preserve"> Performance of two DNA extraction protocols for the purification of DNA from phosphate fractions obtained through incubation at </w:t>
      </w:r>
      <w:proofErr w:type="gramStart"/>
      <w:r w:rsidRPr="006C4A5B">
        <w:rPr>
          <w:rFonts w:eastAsiaTheme="minorEastAsia"/>
          <w:b/>
          <w:lang w:val="en-US" w:eastAsia="zh-TW"/>
        </w:rPr>
        <w:t>room-temperature</w:t>
      </w:r>
      <w:proofErr w:type="gramEnd"/>
      <w:r w:rsidRPr="006C4A5B">
        <w:rPr>
          <w:rFonts w:eastAsiaTheme="minorEastAsia"/>
          <w:b/>
          <w:lang w:val="en-US" w:eastAsia="zh-TW"/>
        </w:rPr>
        <w:t xml:space="preserve"> (21 °C) and 90 °C incubation. </w:t>
      </w:r>
      <w:r w:rsidRPr="006C4A5B">
        <w:rPr>
          <w:rFonts w:eastAsiaTheme="minorEastAsia"/>
          <w:i/>
          <w:lang w:val="en-US" w:eastAsia="zh-TW"/>
        </w:rPr>
        <w:t xml:space="preserve">Phosphate fractions were obtained from the </w:t>
      </w:r>
      <w:proofErr w:type="gramStart"/>
      <w:r w:rsidRPr="006C4A5B">
        <w:rPr>
          <w:rFonts w:eastAsiaTheme="minorEastAsia"/>
          <w:i/>
          <w:lang w:val="en-US" w:eastAsia="zh-TW"/>
        </w:rPr>
        <w:t>whale bone</w:t>
      </w:r>
      <w:proofErr w:type="gramEnd"/>
      <w:r w:rsidRPr="006C4A5B">
        <w:rPr>
          <w:rFonts w:eastAsiaTheme="minorEastAsia"/>
          <w:i/>
          <w:lang w:val="en-US" w:eastAsia="zh-TW"/>
        </w:rPr>
        <w:t xml:space="preserve"> using the Supplementary Protocol. DNA was extracted from each fraction using two binding buffer options (‘G’ and ‘D’;</w:t>
      </w:r>
      <w:r>
        <w:rPr>
          <w:rFonts w:eastAsiaTheme="minorEastAsia"/>
          <w:i/>
          <w:lang w:val="en-US" w:eastAsia="zh-TW"/>
        </w:rPr>
        <w:t xml:space="preserve"> </w:t>
      </w:r>
      <w:r>
        <w:rPr>
          <w:rFonts w:eastAsiaTheme="minorEastAsia"/>
          <w:i/>
          <w:lang w:val="en-US" w:eastAsia="zh-TW"/>
        </w:rPr>
        <w:fldChar w:fldCharType="begin"/>
      </w:r>
      <w:r>
        <w:rPr>
          <w:rFonts w:eastAsiaTheme="minorEastAsia"/>
          <w:i/>
          <w:lang w:val="en-US" w:eastAsia="zh-TW"/>
        </w:rPr>
        <w:instrText xml:space="preserve"> ADDIN EN.CITE &lt;EndNote&gt;&lt;Cite&gt;&lt;Author&gt;Glocke&lt;/Author&gt;&lt;Year&gt;2017&lt;/Year&gt;&lt;RecNum&gt;28&lt;/RecNum&gt;&lt;DisplayText&gt;[1]&lt;/DisplayText&gt;&lt;record&gt;&lt;rec-number&gt;28&lt;/rec-number&gt;&lt;foreign-keys&gt;&lt;key app="EN" db-id="5rettza9owpfrte5fpyxsxfitde959eafap5" timestamp="1571908489"&gt;28&lt;/key&gt;&lt;/foreign-keys&gt;&lt;ref-type name="Journal Article"&gt;17&lt;/ref-type&gt;&lt;contributors&gt;&lt;authors&gt;&lt;author&gt;Glocke, Isabelle&lt;/author&gt;&lt;author&gt;Meyer, Matthias&lt;/author&gt;&lt;/authors&gt;&lt;/contributors&gt;&lt;titles&gt;&lt;title&gt;Extending the spectrum of DNA sequences retrieved from ancient bones and teeth&lt;/title&gt;&lt;secondary-title&gt;Genome Research&lt;/secondary-title&gt;&lt;/titles&gt;&lt;periodical&gt;&lt;full-title&gt;Genome Research&lt;/full-title&gt;&lt;/periodical&gt;&lt;pages&gt;1230-1237&lt;/pages&gt;&lt;volume&gt;27&lt;/volume&gt;&lt;number&gt;7&lt;/number&gt;&lt;dates&gt;&lt;year&gt;2017&lt;/year&gt;&lt;pub-dates&gt;&lt;date&gt;July 1, 2017&lt;/date&gt;&lt;/pub-dates&gt;&lt;/dates&gt;&lt;urls&gt;&lt;related-urls&gt;&lt;url&gt;http://genome.cshlp.org/content/27/7/1230.abstract&lt;/url&gt;&lt;/related-urls&gt;&lt;/urls&gt;&lt;electronic-resource-num&gt;10.1101/gr.219675.116&lt;/electronic-resource-num&gt;&lt;/record&gt;&lt;/Cite&gt;&lt;/EndNote&gt;</w:instrText>
      </w:r>
      <w:r>
        <w:rPr>
          <w:rFonts w:eastAsiaTheme="minorEastAsia"/>
          <w:i/>
          <w:lang w:val="en-US" w:eastAsia="zh-TW"/>
        </w:rPr>
        <w:fldChar w:fldCharType="separate"/>
      </w:r>
      <w:r>
        <w:rPr>
          <w:rFonts w:eastAsiaTheme="minorEastAsia"/>
          <w:i/>
          <w:noProof/>
          <w:lang w:val="en-US" w:eastAsia="zh-TW"/>
        </w:rPr>
        <w:t>[1]</w:t>
      </w:r>
      <w:r>
        <w:rPr>
          <w:rFonts w:eastAsiaTheme="minorEastAsia"/>
          <w:i/>
          <w:lang w:val="en-US" w:eastAsia="zh-TW"/>
        </w:rPr>
        <w:fldChar w:fldCharType="end"/>
      </w:r>
      <w:r w:rsidRPr="006C4A5B">
        <w:rPr>
          <w:rFonts w:eastAsiaTheme="minorEastAsia"/>
          <w:i/>
          <w:lang w:val="en-US" w:eastAsia="zh-TW"/>
        </w:rPr>
        <w:t>). Whereas both binding buffers yielded similar quantities of endogenous DNA (left panel), binding buffer ‘D’ resulted in a skew towards sequences from longer fragments (right panel), especially when applied to the 90 °C phosphate fraction, indicating a loss of short single-stranded DNA molecules. We therefore used binding buffer</w:t>
      </w:r>
      <w:r>
        <w:rPr>
          <w:rFonts w:eastAsiaTheme="minorEastAsia"/>
          <w:i/>
          <w:lang w:val="en-US" w:eastAsia="zh-TW"/>
        </w:rPr>
        <w:t xml:space="preserve"> ‘G’ in all further experiments.</w:t>
      </w:r>
    </w:p>
    <w:p w:rsidR="00CF0F98" w:rsidRDefault="00CF0F98"/>
    <w:p w:rsidR="00CF0F98" w:rsidRDefault="00CF0F98"/>
    <w:p w:rsidR="00CF0F98" w:rsidRPr="00CF0F98" w:rsidRDefault="00CF0F98" w:rsidP="00CF0F98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F0F98">
        <w:t>1.</w:t>
      </w:r>
      <w:r w:rsidRPr="00CF0F98">
        <w:tab/>
        <w:t>Glocke I, Meyer M. Extending the spectrum of DNA sequences retrieved from ancient bones and teeth</w:t>
      </w:r>
      <w:r w:rsidRPr="00CF0F98">
        <w:rPr>
          <w:i/>
        </w:rPr>
        <w:t>.</w:t>
      </w:r>
      <w:r w:rsidRPr="00CF0F98">
        <w:t xml:space="preserve"> </w:t>
      </w:r>
      <w:r w:rsidR="009C7401">
        <w:rPr>
          <w:i/>
        </w:rPr>
        <w:t>Genome Res.</w:t>
      </w:r>
      <w:r w:rsidRPr="00CF0F98">
        <w:rPr>
          <w:i/>
        </w:rPr>
        <w:t xml:space="preserve"> </w:t>
      </w:r>
      <w:r w:rsidRPr="00CF0F98">
        <w:t>27(7), 1230-1237 (2017).</w:t>
      </w:r>
    </w:p>
    <w:p w:rsidR="00D814E2" w:rsidRDefault="00CF0F98">
      <w:r>
        <w:fldChar w:fldCharType="end"/>
      </w:r>
      <w:bookmarkStart w:id="0" w:name="_GoBack"/>
      <w:bookmarkEnd w:id="0"/>
    </w:p>
    <w:sectPr w:rsidR="00D814E2" w:rsidSect="0085558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FM FS Ref Style 2019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rettza9owpfrte5fpyxsxfitde959eafap5&quot;&gt;20190728_My EndNote Library-Converted_2&lt;record-ids&gt;&lt;item&gt;28&lt;/item&gt;&lt;/record-ids&gt;&lt;/item&gt;&lt;/Libraries&gt;"/>
  </w:docVars>
  <w:rsids>
    <w:rsidRoot w:val="00CF0F98"/>
    <w:rsid w:val="0085558C"/>
    <w:rsid w:val="009C7401"/>
    <w:rsid w:val="00CF0F98"/>
    <w:rsid w:val="00D8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BF22"/>
  <w15:chartTrackingRefBased/>
  <w15:docId w15:val="{9C8AA76B-DE8A-466C-88C4-B3D730FA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F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F0F9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0F9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F0F9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0F98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elena_essel</dc:creator>
  <cp:keywords/>
  <dc:description/>
  <cp:lastModifiedBy>elena_essel</cp:lastModifiedBy>
  <cp:revision>2</cp:revision>
  <dcterms:created xsi:type="dcterms:W3CDTF">2021-06-07T15:13:00Z</dcterms:created>
  <dcterms:modified xsi:type="dcterms:W3CDTF">2021-06-07T16:15:00Z</dcterms:modified>
</cp:coreProperties>
</file>