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1CD0" w14:textId="56ADA884" w:rsidR="00F0122A" w:rsidRPr="0047704D" w:rsidRDefault="00F55F47" w:rsidP="00EE1A14">
      <w:pPr>
        <w:keepNext/>
        <w:spacing w:before="0" w:after="80" w:line="240" w:lineRule="auto"/>
        <w:rPr>
          <w:rFonts w:ascii="Helvetica" w:hAnsi="Helvetica" w:cs="Helvetica"/>
          <w:b/>
          <w:bCs/>
          <w:sz w:val="16"/>
          <w:szCs w:val="16"/>
          <w:lang w:val="en-GB"/>
        </w:rPr>
      </w:pP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>S</w:t>
      </w:r>
      <w:r w:rsidR="00A53D66">
        <w:rPr>
          <w:rFonts w:ascii="Helvetica" w:hAnsi="Helvetica" w:cs="Helvetica"/>
          <w:b/>
          <w:bCs/>
          <w:sz w:val="16"/>
          <w:szCs w:val="16"/>
          <w:lang w:val="en-GB"/>
        </w:rPr>
        <w:t>upplementary</w:t>
      </w:r>
      <w:r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 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Table </w:t>
      </w:r>
      <w:r w:rsidR="00B44192" w:rsidRPr="0047704D">
        <w:rPr>
          <w:rFonts w:ascii="Helvetica" w:hAnsi="Helvetica" w:cs="Helvetica"/>
          <w:b/>
          <w:bCs/>
          <w:sz w:val="16"/>
          <w:szCs w:val="16"/>
          <w:lang w:val="en-GB"/>
        </w:rPr>
        <w:t>2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 xml:space="preserve">. Disease Characteristics and Medical History at Baseline for Patients Enrolled in EAMS </w:t>
      </w:r>
      <w:r w:rsidR="00EF1AF7" w:rsidRPr="0047704D">
        <w:rPr>
          <w:rFonts w:ascii="Helvetica" w:hAnsi="Helvetica" w:cs="Helvetica"/>
          <w:b/>
          <w:bCs/>
          <w:sz w:val="16"/>
          <w:szCs w:val="16"/>
          <w:lang w:val="en-GB"/>
        </w:rPr>
        <w:t>W</w:t>
      </w:r>
      <w:r w:rsidR="00F0122A" w:rsidRPr="0047704D">
        <w:rPr>
          <w:rFonts w:ascii="Helvetica" w:hAnsi="Helvetica" w:cs="Helvetica"/>
          <w:b/>
          <w:bCs/>
          <w:sz w:val="16"/>
          <w:szCs w:val="16"/>
          <w:lang w:val="en-GB"/>
        </w:rPr>
        <w:t>ho Consented to Observational Research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2890"/>
      </w:tblGrid>
      <w:tr w:rsidR="00F0122A" w:rsidRPr="00B81D68" w14:paraId="66F8C1A9" w14:textId="77777777" w:rsidTr="00276C5B">
        <w:trPr>
          <w:tblHeader/>
        </w:trPr>
        <w:tc>
          <w:tcPr>
            <w:tcW w:w="34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AF39A4" w14:textId="77777777" w:rsidR="00F0122A" w:rsidRPr="00B81D68" w:rsidRDefault="00F0122A" w:rsidP="00B81D68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F4403F" w14:textId="77777777" w:rsidR="00434AD2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Patients Enrolled in EAMS </w:t>
            </w:r>
          </w:p>
          <w:p w14:paraId="634735A4" w14:textId="77777777" w:rsidR="00434AD2" w:rsidRDefault="00EF1AF7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W</w:t>
            </w:r>
            <w:r w:rsidR="00F0122A"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ho Consented </w:t>
            </w:r>
            <w:proofErr w:type="gramStart"/>
            <w:r w:rsidR="00F0122A"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to</w:t>
            </w:r>
            <w:proofErr w:type="gramEnd"/>
            <w:r w:rsidR="00F0122A"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 </w:t>
            </w:r>
          </w:p>
          <w:p w14:paraId="0CC6371D" w14:textId="77777777" w:rsidR="00600D62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 xml:space="preserve">Observational Research </w:t>
            </w:r>
          </w:p>
          <w:p w14:paraId="18433FF1" w14:textId="5B9C0DB1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(N=113)</w:t>
            </w:r>
          </w:p>
        </w:tc>
      </w:tr>
      <w:tr w:rsidR="00F0122A" w:rsidRPr="00B81D68" w14:paraId="33B43CB7" w14:textId="77777777" w:rsidTr="00276C5B">
        <w:tc>
          <w:tcPr>
            <w:tcW w:w="3456" w:type="pct"/>
            <w:tcBorders>
              <w:top w:val="single" w:sz="4" w:space="0" w:color="auto"/>
            </w:tcBorders>
            <w:vAlign w:val="center"/>
            <w:hideMark/>
          </w:tcPr>
          <w:p w14:paraId="702A6AAD" w14:textId="77777777" w:rsidR="00F0122A" w:rsidRPr="00B81D68" w:rsidRDefault="00F0122A" w:rsidP="00B81D68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Number of prior or pre-existing comorbidities at therapy initiation, n (%)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vAlign w:val="center"/>
            <w:hideMark/>
          </w:tcPr>
          <w:p w14:paraId="264B5979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b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N=110</w:t>
            </w:r>
          </w:p>
        </w:tc>
      </w:tr>
      <w:tr w:rsidR="00F0122A" w:rsidRPr="00B81D68" w14:paraId="6C12393E" w14:textId="77777777" w:rsidTr="00276C5B">
        <w:tc>
          <w:tcPr>
            <w:tcW w:w="3456" w:type="pct"/>
            <w:vAlign w:val="center"/>
            <w:hideMark/>
          </w:tcPr>
          <w:p w14:paraId="248A1671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0</w:t>
            </w:r>
          </w:p>
        </w:tc>
        <w:tc>
          <w:tcPr>
            <w:tcW w:w="1544" w:type="pct"/>
            <w:vAlign w:val="center"/>
            <w:hideMark/>
          </w:tcPr>
          <w:p w14:paraId="608BBE59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48 (43.6)</w:t>
            </w:r>
          </w:p>
        </w:tc>
      </w:tr>
      <w:tr w:rsidR="00F0122A" w:rsidRPr="00B81D68" w14:paraId="6A5A62A4" w14:textId="77777777" w:rsidTr="00276C5B">
        <w:tc>
          <w:tcPr>
            <w:tcW w:w="3456" w:type="pct"/>
            <w:vAlign w:val="center"/>
            <w:hideMark/>
          </w:tcPr>
          <w:p w14:paraId="122AE25B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</w:t>
            </w:r>
          </w:p>
        </w:tc>
        <w:tc>
          <w:tcPr>
            <w:tcW w:w="1544" w:type="pct"/>
            <w:vAlign w:val="center"/>
            <w:hideMark/>
          </w:tcPr>
          <w:p w14:paraId="123A8704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31 (28.2)</w:t>
            </w:r>
          </w:p>
        </w:tc>
      </w:tr>
      <w:tr w:rsidR="00F0122A" w:rsidRPr="00B81D68" w14:paraId="776DB03E" w14:textId="77777777" w:rsidTr="00276C5B">
        <w:tc>
          <w:tcPr>
            <w:tcW w:w="3456" w:type="pct"/>
            <w:vAlign w:val="center"/>
            <w:hideMark/>
          </w:tcPr>
          <w:p w14:paraId="288724A4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2</w:t>
            </w:r>
          </w:p>
        </w:tc>
        <w:tc>
          <w:tcPr>
            <w:tcW w:w="1544" w:type="pct"/>
            <w:vAlign w:val="center"/>
            <w:hideMark/>
          </w:tcPr>
          <w:p w14:paraId="6395731B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12 (10.9)</w:t>
            </w:r>
          </w:p>
        </w:tc>
      </w:tr>
      <w:tr w:rsidR="00F0122A" w:rsidRPr="00B81D68" w14:paraId="0D5A1452" w14:textId="77777777" w:rsidTr="00276C5B">
        <w:tc>
          <w:tcPr>
            <w:tcW w:w="3456" w:type="pct"/>
            <w:vAlign w:val="center"/>
            <w:hideMark/>
          </w:tcPr>
          <w:p w14:paraId="460F27C5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3 or more</w:t>
            </w:r>
          </w:p>
        </w:tc>
        <w:tc>
          <w:tcPr>
            <w:tcW w:w="1544" w:type="pct"/>
            <w:vAlign w:val="center"/>
            <w:hideMark/>
          </w:tcPr>
          <w:p w14:paraId="4E75841C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19 (17.3)</w:t>
            </w:r>
          </w:p>
        </w:tc>
      </w:tr>
      <w:tr w:rsidR="00F0122A" w:rsidRPr="00B81D68" w14:paraId="0D337A9D" w14:textId="77777777" w:rsidTr="00276C5B">
        <w:tc>
          <w:tcPr>
            <w:tcW w:w="3456" w:type="pct"/>
            <w:vAlign w:val="center"/>
            <w:hideMark/>
          </w:tcPr>
          <w:p w14:paraId="53CA41B7" w14:textId="3A5B1960" w:rsidR="00F0122A" w:rsidRPr="00B81D68" w:rsidRDefault="00F0122A" w:rsidP="00B81D68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 xml:space="preserve">Most common prior or pre-existing comorbidities at therapy </w:t>
            </w:r>
            <w:proofErr w:type="spellStart"/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initiation</w:t>
            </w: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544" w:type="pct"/>
            <w:vAlign w:val="center"/>
            <w:hideMark/>
          </w:tcPr>
          <w:p w14:paraId="1147DE9A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N=110</w:t>
            </w:r>
          </w:p>
        </w:tc>
      </w:tr>
      <w:tr w:rsidR="00F0122A" w:rsidRPr="00B81D68" w14:paraId="4A25E265" w14:textId="77777777" w:rsidTr="00276C5B">
        <w:tc>
          <w:tcPr>
            <w:tcW w:w="3456" w:type="pct"/>
            <w:vAlign w:val="center"/>
          </w:tcPr>
          <w:p w14:paraId="0AF38326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Hypertension</w:t>
            </w:r>
          </w:p>
        </w:tc>
        <w:tc>
          <w:tcPr>
            <w:tcW w:w="1544" w:type="pct"/>
            <w:vAlign w:val="center"/>
          </w:tcPr>
          <w:p w14:paraId="3AFAFF6E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20 (18.2)</w:t>
            </w:r>
          </w:p>
        </w:tc>
      </w:tr>
      <w:tr w:rsidR="00F0122A" w:rsidRPr="00B81D68" w14:paraId="462092FA" w14:textId="77777777" w:rsidTr="00276C5B">
        <w:tc>
          <w:tcPr>
            <w:tcW w:w="3456" w:type="pct"/>
            <w:vAlign w:val="center"/>
          </w:tcPr>
          <w:p w14:paraId="2A6B28D1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‘Other’ cardiovascular</w:t>
            </w:r>
          </w:p>
        </w:tc>
        <w:tc>
          <w:tcPr>
            <w:tcW w:w="1544" w:type="pct"/>
            <w:vAlign w:val="center"/>
          </w:tcPr>
          <w:p w14:paraId="6C099185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14 (12.7)</w:t>
            </w:r>
          </w:p>
        </w:tc>
      </w:tr>
      <w:tr w:rsidR="00F0122A" w:rsidRPr="00B81D68" w14:paraId="0F39DFFA" w14:textId="77777777" w:rsidTr="00276C5B">
        <w:tc>
          <w:tcPr>
            <w:tcW w:w="3456" w:type="pct"/>
            <w:vAlign w:val="center"/>
            <w:hideMark/>
          </w:tcPr>
          <w:p w14:paraId="6AB35DCE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VTE/pulmonary embolism</w:t>
            </w:r>
          </w:p>
        </w:tc>
        <w:tc>
          <w:tcPr>
            <w:tcW w:w="1544" w:type="pct"/>
            <w:vAlign w:val="center"/>
            <w:hideMark/>
          </w:tcPr>
          <w:p w14:paraId="7E2291A2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12 (10.9)</w:t>
            </w:r>
          </w:p>
        </w:tc>
      </w:tr>
      <w:tr w:rsidR="00F0122A" w:rsidRPr="00B81D68" w14:paraId="32E6636D" w14:textId="77777777" w:rsidTr="00276C5B">
        <w:tc>
          <w:tcPr>
            <w:tcW w:w="3456" w:type="pct"/>
            <w:vAlign w:val="center"/>
            <w:hideMark/>
          </w:tcPr>
          <w:p w14:paraId="3A52317E" w14:textId="77777777" w:rsidR="00F0122A" w:rsidRPr="00B81D68" w:rsidRDefault="00F0122A" w:rsidP="00B81D68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Concomitant medications, n (%)</w:t>
            </w:r>
          </w:p>
        </w:tc>
        <w:tc>
          <w:tcPr>
            <w:tcW w:w="1544" w:type="pct"/>
            <w:vAlign w:val="center"/>
            <w:hideMark/>
          </w:tcPr>
          <w:p w14:paraId="7E418709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N=110</w:t>
            </w:r>
          </w:p>
        </w:tc>
      </w:tr>
      <w:tr w:rsidR="00F0122A" w:rsidRPr="00B81D68" w14:paraId="0F00C105" w14:textId="77777777" w:rsidTr="00276C5B">
        <w:tc>
          <w:tcPr>
            <w:tcW w:w="3456" w:type="pct"/>
            <w:vAlign w:val="center"/>
            <w:hideMark/>
          </w:tcPr>
          <w:p w14:paraId="4B810984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44" w:type="pct"/>
            <w:vAlign w:val="center"/>
            <w:hideMark/>
          </w:tcPr>
          <w:p w14:paraId="3056DA48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96 (87.3)</w:t>
            </w:r>
          </w:p>
        </w:tc>
      </w:tr>
      <w:tr w:rsidR="00F0122A" w:rsidRPr="00B81D68" w14:paraId="0215E8CF" w14:textId="77777777" w:rsidTr="00276C5B">
        <w:tc>
          <w:tcPr>
            <w:tcW w:w="3456" w:type="pct"/>
            <w:vAlign w:val="center"/>
            <w:hideMark/>
          </w:tcPr>
          <w:p w14:paraId="2AF98D85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No</w:t>
            </w:r>
          </w:p>
        </w:tc>
        <w:tc>
          <w:tcPr>
            <w:tcW w:w="1544" w:type="pct"/>
            <w:vAlign w:val="center"/>
            <w:hideMark/>
          </w:tcPr>
          <w:p w14:paraId="42B703B4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14 (12.7)</w:t>
            </w:r>
          </w:p>
        </w:tc>
      </w:tr>
      <w:tr w:rsidR="00F0122A" w:rsidRPr="00B81D68" w14:paraId="139009E8" w14:textId="77777777" w:rsidTr="00276C5B">
        <w:tc>
          <w:tcPr>
            <w:tcW w:w="3456" w:type="pct"/>
            <w:vAlign w:val="center"/>
            <w:hideMark/>
          </w:tcPr>
          <w:p w14:paraId="1D910D91" w14:textId="4B35F646" w:rsidR="00F0122A" w:rsidRPr="00B81D68" w:rsidRDefault="00F0122A" w:rsidP="00B81D68">
            <w:pPr>
              <w:spacing w:before="40" w:after="40" w:line="240" w:lineRule="auto"/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 xml:space="preserve">Most common types of concomitant </w:t>
            </w:r>
            <w:proofErr w:type="spellStart"/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medications</w:t>
            </w:r>
            <w:r w:rsidR="006C4CA1" w:rsidRPr="00B81D68"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544" w:type="pct"/>
            <w:vAlign w:val="center"/>
            <w:hideMark/>
          </w:tcPr>
          <w:p w14:paraId="60C22847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N=110</w:t>
            </w:r>
          </w:p>
        </w:tc>
      </w:tr>
      <w:tr w:rsidR="00F0122A" w:rsidRPr="00B81D68" w14:paraId="34E7C353" w14:textId="77777777" w:rsidTr="00276C5B">
        <w:tc>
          <w:tcPr>
            <w:tcW w:w="3456" w:type="pct"/>
            <w:vAlign w:val="center"/>
          </w:tcPr>
          <w:p w14:paraId="17D8C228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Proton pump inhibitors</w:t>
            </w:r>
          </w:p>
        </w:tc>
        <w:tc>
          <w:tcPr>
            <w:tcW w:w="1544" w:type="pct"/>
            <w:vAlign w:val="center"/>
          </w:tcPr>
          <w:p w14:paraId="719D26D6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69 (62.7)</w:t>
            </w:r>
          </w:p>
        </w:tc>
      </w:tr>
      <w:tr w:rsidR="00F0122A" w:rsidRPr="00B81D68" w14:paraId="748667C2" w14:textId="77777777" w:rsidTr="00276C5B">
        <w:tc>
          <w:tcPr>
            <w:tcW w:w="3456" w:type="pct"/>
            <w:vAlign w:val="center"/>
          </w:tcPr>
          <w:p w14:paraId="3A3D0A10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Opioid analgesics</w:t>
            </w:r>
          </w:p>
        </w:tc>
        <w:tc>
          <w:tcPr>
            <w:tcW w:w="1544" w:type="pct"/>
            <w:vAlign w:val="center"/>
          </w:tcPr>
          <w:p w14:paraId="52B7E985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35 (31.8)</w:t>
            </w:r>
          </w:p>
        </w:tc>
      </w:tr>
      <w:tr w:rsidR="00F0122A" w:rsidRPr="00B81D68" w14:paraId="0C9BCE87" w14:textId="77777777" w:rsidTr="00276C5B">
        <w:tc>
          <w:tcPr>
            <w:tcW w:w="3456" w:type="pct"/>
            <w:vAlign w:val="center"/>
          </w:tcPr>
          <w:p w14:paraId="63477283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Antiemetic drugs</w:t>
            </w:r>
          </w:p>
        </w:tc>
        <w:tc>
          <w:tcPr>
            <w:tcW w:w="1544" w:type="pct"/>
            <w:vAlign w:val="center"/>
          </w:tcPr>
          <w:p w14:paraId="4701014D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23 (20.9)</w:t>
            </w:r>
          </w:p>
        </w:tc>
      </w:tr>
      <w:tr w:rsidR="00F0122A" w:rsidRPr="00B81D68" w14:paraId="4AD7D4C5" w14:textId="77777777" w:rsidTr="00276C5B">
        <w:tc>
          <w:tcPr>
            <w:tcW w:w="3456" w:type="pct"/>
            <w:vAlign w:val="center"/>
          </w:tcPr>
          <w:p w14:paraId="504EC591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Antithrombotic drugs</w:t>
            </w:r>
          </w:p>
        </w:tc>
        <w:tc>
          <w:tcPr>
            <w:tcW w:w="1544" w:type="pct"/>
            <w:vAlign w:val="center"/>
          </w:tcPr>
          <w:p w14:paraId="78FE322D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22 (20.0)</w:t>
            </w:r>
          </w:p>
        </w:tc>
      </w:tr>
      <w:tr w:rsidR="00F0122A" w:rsidRPr="00B81D68" w14:paraId="49DDA2B7" w14:textId="77777777" w:rsidTr="00276C5B">
        <w:tc>
          <w:tcPr>
            <w:tcW w:w="3456" w:type="pct"/>
            <w:vAlign w:val="center"/>
          </w:tcPr>
          <w:p w14:paraId="550A5D1C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Non-opioid analgesics</w:t>
            </w:r>
          </w:p>
        </w:tc>
        <w:tc>
          <w:tcPr>
            <w:tcW w:w="1544" w:type="pct"/>
            <w:vAlign w:val="center"/>
          </w:tcPr>
          <w:p w14:paraId="09A2E952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21 (19.1)</w:t>
            </w:r>
          </w:p>
        </w:tc>
      </w:tr>
      <w:tr w:rsidR="00F0122A" w:rsidRPr="00B81D68" w14:paraId="701C6824" w14:textId="77777777" w:rsidTr="00276C5B">
        <w:tc>
          <w:tcPr>
            <w:tcW w:w="3456" w:type="pct"/>
            <w:vAlign w:val="center"/>
          </w:tcPr>
          <w:p w14:paraId="56B81B99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Lipid monitoring agents</w:t>
            </w:r>
          </w:p>
        </w:tc>
        <w:tc>
          <w:tcPr>
            <w:tcW w:w="1544" w:type="pct"/>
            <w:vAlign w:val="center"/>
          </w:tcPr>
          <w:p w14:paraId="7007A39B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15 (13.6)</w:t>
            </w:r>
          </w:p>
        </w:tc>
      </w:tr>
      <w:tr w:rsidR="00F0122A" w:rsidRPr="00B81D68" w14:paraId="32AF5577" w14:textId="77777777" w:rsidTr="00276C5B">
        <w:tc>
          <w:tcPr>
            <w:tcW w:w="3456" w:type="pct"/>
            <w:vAlign w:val="center"/>
            <w:hideMark/>
          </w:tcPr>
          <w:p w14:paraId="0CD43095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Agents acting on the renin-angiotensin system</w:t>
            </w:r>
          </w:p>
        </w:tc>
        <w:tc>
          <w:tcPr>
            <w:tcW w:w="1544" w:type="pct"/>
            <w:vAlign w:val="center"/>
            <w:hideMark/>
          </w:tcPr>
          <w:p w14:paraId="43586F36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14 (12.7)</w:t>
            </w:r>
          </w:p>
        </w:tc>
      </w:tr>
      <w:tr w:rsidR="00F0122A" w:rsidRPr="00B81D68" w14:paraId="162F17EB" w14:textId="77777777" w:rsidTr="00276C5B">
        <w:tc>
          <w:tcPr>
            <w:tcW w:w="3456" w:type="pct"/>
            <w:vAlign w:val="center"/>
          </w:tcPr>
          <w:p w14:paraId="0B6E90D3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Beta blocking agents</w:t>
            </w:r>
          </w:p>
        </w:tc>
        <w:tc>
          <w:tcPr>
            <w:tcW w:w="1544" w:type="pct"/>
            <w:vAlign w:val="center"/>
          </w:tcPr>
          <w:p w14:paraId="2BB692EB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13 (11.8)</w:t>
            </w:r>
          </w:p>
        </w:tc>
      </w:tr>
      <w:tr w:rsidR="00F0122A" w:rsidRPr="00B81D68" w14:paraId="76BF2ABB" w14:textId="77777777" w:rsidTr="00276C5B">
        <w:tc>
          <w:tcPr>
            <w:tcW w:w="3456" w:type="pct"/>
            <w:vAlign w:val="center"/>
          </w:tcPr>
          <w:p w14:paraId="27B53DFB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Vitamins minerals and food supplements</w:t>
            </w:r>
          </w:p>
        </w:tc>
        <w:tc>
          <w:tcPr>
            <w:tcW w:w="1544" w:type="pct"/>
            <w:vAlign w:val="center"/>
          </w:tcPr>
          <w:p w14:paraId="6F179515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11 (10.0)</w:t>
            </w:r>
          </w:p>
        </w:tc>
      </w:tr>
      <w:tr w:rsidR="00F0122A" w:rsidRPr="00B81D68" w14:paraId="20086999" w14:textId="77777777" w:rsidTr="00276C5B">
        <w:tc>
          <w:tcPr>
            <w:tcW w:w="3456" w:type="pct"/>
            <w:vAlign w:val="center"/>
            <w:hideMark/>
          </w:tcPr>
          <w:p w14:paraId="1ED73B8D" w14:textId="77777777" w:rsidR="00F0122A" w:rsidRPr="00B81D68" w:rsidRDefault="00F0122A" w:rsidP="00B81D68">
            <w:pPr>
              <w:spacing w:before="40" w:after="40" w:line="240" w:lineRule="auto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</w:pPr>
            <w:r w:rsidRPr="00B81D68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GB"/>
              </w:rPr>
              <w:t>Tumour histology (adenocarcinoma)</w:t>
            </w:r>
            <w:r w:rsidRPr="00B81D68">
              <w:rPr>
                <w:rFonts w:ascii="Helvetica" w:hAnsi="Helvetica" w:cs="Helvetica"/>
                <w:b/>
                <w:bCs/>
                <w:sz w:val="16"/>
                <w:szCs w:val="16"/>
                <w:lang w:val="en-GB"/>
              </w:rPr>
              <w:t>, n (%)</w:t>
            </w:r>
          </w:p>
        </w:tc>
        <w:tc>
          <w:tcPr>
            <w:tcW w:w="1544" w:type="pct"/>
            <w:vAlign w:val="center"/>
            <w:hideMark/>
          </w:tcPr>
          <w:p w14:paraId="42144E30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b/>
                <w:sz w:val="16"/>
                <w:szCs w:val="16"/>
                <w:lang w:val="en-GB"/>
              </w:rPr>
              <w:t>N=113</w:t>
            </w:r>
          </w:p>
        </w:tc>
      </w:tr>
      <w:tr w:rsidR="00F0122A" w:rsidRPr="00B81D68" w14:paraId="71F2607E" w14:textId="77777777" w:rsidTr="00434AD2">
        <w:tc>
          <w:tcPr>
            <w:tcW w:w="3456" w:type="pct"/>
            <w:vAlign w:val="center"/>
            <w:hideMark/>
          </w:tcPr>
          <w:p w14:paraId="7DC7C41B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Yes</w:t>
            </w:r>
          </w:p>
        </w:tc>
        <w:tc>
          <w:tcPr>
            <w:tcW w:w="1544" w:type="pct"/>
            <w:vAlign w:val="center"/>
            <w:hideMark/>
          </w:tcPr>
          <w:p w14:paraId="73BB427B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112 (99.1)</w:t>
            </w:r>
          </w:p>
        </w:tc>
      </w:tr>
      <w:tr w:rsidR="00F0122A" w:rsidRPr="00B81D68" w14:paraId="05D9D32A" w14:textId="77777777" w:rsidTr="00434AD2">
        <w:tc>
          <w:tcPr>
            <w:tcW w:w="3456" w:type="pct"/>
            <w:tcBorders>
              <w:bottom w:val="single" w:sz="4" w:space="0" w:color="auto"/>
            </w:tcBorders>
            <w:vAlign w:val="center"/>
            <w:hideMark/>
          </w:tcPr>
          <w:p w14:paraId="7A6CACB1" w14:textId="77777777" w:rsidR="00F0122A" w:rsidRPr="00B81D68" w:rsidRDefault="00F0122A" w:rsidP="00B81D68">
            <w:pPr>
              <w:spacing w:before="40" w:after="40" w:line="240" w:lineRule="auto"/>
              <w:ind w:left="227"/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eastAsia="Times New Roman" w:hAnsi="Helvetica" w:cs="Helvetica"/>
                <w:sz w:val="16"/>
                <w:szCs w:val="16"/>
                <w:lang w:val="en-GB"/>
              </w:rPr>
              <w:t>No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  <w:hideMark/>
          </w:tcPr>
          <w:p w14:paraId="362A0A4C" w14:textId="77777777" w:rsidR="00F0122A" w:rsidRPr="00B81D68" w:rsidRDefault="00F0122A" w:rsidP="00B81D68">
            <w:pPr>
              <w:spacing w:before="40" w:after="40" w:line="240" w:lineRule="auto"/>
              <w:jc w:val="center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B81D68">
              <w:rPr>
                <w:rFonts w:ascii="Helvetica" w:hAnsi="Helvetica" w:cs="Helvetica"/>
                <w:sz w:val="16"/>
                <w:szCs w:val="16"/>
                <w:lang w:val="en-GB"/>
              </w:rPr>
              <w:t>1 (0.9)</w:t>
            </w:r>
          </w:p>
        </w:tc>
      </w:tr>
    </w:tbl>
    <w:p w14:paraId="1086A5A9" w14:textId="7ED126F4" w:rsidR="00F0122A" w:rsidRPr="0047704D" w:rsidRDefault="00F0122A" w:rsidP="00773002">
      <w:pPr>
        <w:spacing w:before="80"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47704D">
        <w:rPr>
          <w:rFonts w:ascii="Helvetica" w:hAnsi="Helvetica" w:cs="Helvetica"/>
          <w:sz w:val="16"/>
          <w:szCs w:val="16"/>
          <w:vertAlign w:val="superscript"/>
          <w:lang w:val="en-GB"/>
        </w:rPr>
        <w:t>a</w:t>
      </w:r>
      <w:r w:rsidRPr="0047704D">
        <w:rPr>
          <w:rFonts w:ascii="Helvetica" w:hAnsi="Helvetica" w:cs="Helvetica"/>
          <w:sz w:val="16"/>
          <w:szCs w:val="16"/>
          <w:lang w:val="en-GB"/>
        </w:rPr>
        <w:t xml:space="preserve"> ‘Most common’ reported comorbidities and concomitant medications are those that were reported in at least 10% of patients who consented to observational research. More than one comorbidity or concomitant medication may have been reported per patient.</w:t>
      </w:r>
    </w:p>
    <w:p w14:paraId="2C560049" w14:textId="77777777" w:rsidR="003F6C42" w:rsidRDefault="003F6C42" w:rsidP="00312BBB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</w:p>
    <w:p w14:paraId="329E1AA8" w14:textId="73DC39DC" w:rsidR="00F55F47" w:rsidRPr="0047704D" w:rsidRDefault="00F0122A" w:rsidP="00312BBB">
      <w:pPr>
        <w:spacing w:before="0" w:after="0" w:line="240" w:lineRule="auto"/>
        <w:rPr>
          <w:rFonts w:ascii="Helvetica" w:hAnsi="Helvetica" w:cs="Helvetica"/>
          <w:sz w:val="16"/>
          <w:szCs w:val="16"/>
          <w:lang w:val="en-GB"/>
        </w:rPr>
      </w:pPr>
      <w:r w:rsidRPr="0047704D">
        <w:rPr>
          <w:rFonts w:ascii="Helvetica" w:hAnsi="Helvetica" w:cs="Helvetica"/>
          <w:sz w:val="16"/>
          <w:szCs w:val="16"/>
          <w:lang w:val="en-GB"/>
        </w:rPr>
        <w:t>Abbreviations: EAMS = Early Access to Medicines Scheme; VTE = venous thromboembolism</w:t>
      </w:r>
    </w:p>
    <w:sectPr w:rsidR="00F55F47" w:rsidRPr="0047704D" w:rsidSect="00B7699C"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401" w14:textId="77777777" w:rsidR="005C4FE2" w:rsidRDefault="005C4FE2">
      <w:pPr>
        <w:spacing w:after="0" w:line="240" w:lineRule="auto"/>
      </w:pPr>
      <w:r>
        <w:separator/>
      </w:r>
    </w:p>
  </w:endnote>
  <w:endnote w:type="continuationSeparator" w:id="0">
    <w:p w14:paraId="46008A13" w14:textId="77777777" w:rsidR="005C4FE2" w:rsidRDefault="005C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8339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F6A8A8A" w14:textId="3F8FDAD1" w:rsidR="00F55F47" w:rsidRPr="00F55F47" w:rsidRDefault="00F55F47" w:rsidP="00F55F47">
        <w:pPr>
          <w:pStyle w:val="Footer"/>
          <w:jc w:val="center"/>
          <w:rPr>
            <w:sz w:val="18"/>
            <w:szCs w:val="18"/>
          </w:rPr>
        </w:pPr>
        <w:r w:rsidRPr="00F55F47">
          <w:rPr>
            <w:sz w:val="18"/>
            <w:szCs w:val="18"/>
          </w:rPr>
          <w:fldChar w:fldCharType="begin"/>
        </w:r>
        <w:r w:rsidRPr="00F55F47">
          <w:rPr>
            <w:sz w:val="18"/>
            <w:szCs w:val="18"/>
          </w:rPr>
          <w:instrText xml:space="preserve"> PAGE   \* MERGEFORMAT </w:instrText>
        </w:r>
        <w:r w:rsidRPr="00F55F47">
          <w:rPr>
            <w:sz w:val="18"/>
            <w:szCs w:val="18"/>
          </w:rPr>
          <w:fldChar w:fldCharType="separate"/>
        </w:r>
        <w:r w:rsidR="00971644">
          <w:rPr>
            <w:noProof/>
            <w:sz w:val="18"/>
            <w:szCs w:val="18"/>
          </w:rPr>
          <w:t>1</w:t>
        </w:r>
        <w:r w:rsidRPr="00F55F4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005D" w14:textId="77777777" w:rsidR="005C4FE2" w:rsidRDefault="005C4FE2">
      <w:pPr>
        <w:spacing w:after="0" w:line="240" w:lineRule="auto"/>
      </w:pPr>
      <w:r>
        <w:separator/>
      </w:r>
    </w:p>
  </w:footnote>
  <w:footnote w:type="continuationSeparator" w:id="0">
    <w:p w14:paraId="54B87FED" w14:textId="77777777" w:rsidR="005C4FE2" w:rsidRDefault="005C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314F"/>
    <w:multiLevelType w:val="hybridMultilevel"/>
    <w:tmpl w:val="DAB4D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B23A6"/>
    <w:multiLevelType w:val="hybridMultilevel"/>
    <w:tmpl w:val="8D40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0E"/>
    <w:rsid w:val="00003B1A"/>
    <w:rsid w:val="00004C7D"/>
    <w:rsid w:val="00043847"/>
    <w:rsid w:val="00047A5B"/>
    <w:rsid w:val="00073ED9"/>
    <w:rsid w:val="0009216D"/>
    <w:rsid w:val="000A15AE"/>
    <w:rsid w:val="000A26D6"/>
    <w:rsid w:val="000C4CBF"/>
    <w:rsid w:val="00101639"/>
    <w:rsid w:val="001D3158"/>
    <w:rsid w:val="00236370"/>
    <w:rsid w:val="00264394"/>
    <w:rsid w:val="00274579"/>
    <w:rsid w:val="00276C5B"/>
    <w:rsid w:val="002B4C98"/>
    <w:rsid w:val="002E1D36"/>
    <w:rsid w:val="00312BBB"/>
    <w:rsid w:val="003771AC"/>
    <w:rsid w:val="003D50E3"/>
    <w:rsid w:val="003F6C42"/>
    <w:rsid w:val="00417060"/>
    <w:rsid w:val="00425FF6"/>
    <w:rsid w:val="00431ED3"/>
    <w:rsid w:val="00434AD2"/>
    <w:rsid w:val="0047704D"/>
    <w:rsid w:val="004C3F25"/>
    <w:rsid w:val="004F36CE"/>
    <w:rsid w:val="005C4FE2"/>
    <w:rsid w:val="00600D62"/>
    <w:rsid w:val="006169A8"/>
    <w:rsid w:val="006A078C"/>
    <w:rsid w:val="006C4CA1"/>
    <w:rsid w:val="00757754"/>
    <w:rsid w:val="0077129A"/>
    <w:rsid w:val="00773002"/>
    <w:rsid w:val="00785E19"/>
    <w:rsid w:val="00786FB8"/>
    <w:rsid w:val="007A4529"/>
    <w:rsid w:val="008B1C68"/>
    <w:rsid w:val="008E4787"/>
    <w:rsid w:val="008F065F"/>
    <w:rsid w:val="008F563E"/>
    <w:rsid w:val="00944E91"/>
    <w:rsid w:val="00964C85"/>
    <w:rsid w:val="00971644"/>
    <w:rsid w:val="00974482"/>
    <w:rsid w:val="009957E3"/>
    <w:rsid w:val="009A49B3"/>
    <w:rsid w:val="009D240E"/>
    <w:rsid w:val="00A321B3"/>
    <w:rsid w:val="00A439E4"/>
    <w:rsid w:val="00A53D66"/>
    <w:rsid w:val="00A86774"/>
    <w:rsid w:val="00AC10FF"/>
    <w:rsid w:val="00B00E8E"/>
    <w:rsid w:val="00B44192"/>
    <w:rsid w:val="00B7699C"/>
    <w:rsid w:val="00B81D68"/>
    <w:rsid w:val="00C45950"/>
    <w:rsid w:val="00CC6625"/>
    <w:rsid w:val="00D0193D"/>
    <w:rsid w:val="00DA0095"/>
    <w:rsid w:val="00DC5418"/>
    <w:rsid w:val="00EB4572"/>
    <w:rsid w:val="00EE1A14"/>
    <w:rsid w:val="00EF1AF7"/>
    <w:rsid w:val="00F0122A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C3EB"/>
  <w15:chartTrackingRefBased/>
  <w15:docId w15:val="{EFF78CAD-69C9-4C4E-AD50-3D550B8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F47"/>
    <w:pPr>
      <w:spacing w:before="60" w:after="18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F47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2A"/>
  </w:style>
  <w:style w:type="paragraph" w:styleId="BalloonText">
    <w:name w:val="Balloon Text"/>
    <w:basedOn w:val="Normal"/>
    <w:link w:val="BalloonTextChar"/>
    <w:uiPriority w:val="99"/>
    <w:semiHidden/>
    <w:unhideWhenUsed/>
    <w:rsid w:val="00B4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1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F47"/>
    <w:rPr>
      <w:rFonts w:ascii="Times New Roman" w:eastAsiaTheme="majorEastAsia" w:hAnsi="Times New Roman" w:cstheme="majorBidi"/>
      <w:b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F55F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47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F55F47"/>
  </w:style>
  <w:style w:type="character" w:styleId="CommentReference">
    <w:name w:val="annotation reference"/>
    <w:basedOn w:val="DefaultParagraphFont"/>
    <w:uiPriority w:val="99"/>
    <w:semiHidden/>
    <w:unhideWhenUsed/>
    <w:rsid w:val="00DC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1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1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FD43B7A951468B72940DFFBF105D" ma:contentTypeVersion="13" ma:contentTypeDescription="Create a new document." ma:contentTypeScope="" ma:versionID="381cb38d47ca8eda8de8d5225a49c500">
  <xsd:schema xmlns:xsd="http://www.w3.org/2001/XMLSchema" xmlns:xs="http://www.w3.org/2001/XMLSchema" xmlns:p="http://schemas.microsoft.com/office/2006/metadata/properties" xmlns:ns3="749e8a65-2f61-4f75-96cf-5f43686c95bf" xmlns:ns4="d10cf747-a67c-4999-a500-c9df170e8fc6" targetNamespace="http://schemas.microsoft.com/office/2006/metadata/properties" ma:root="true" ma:fieldsID="bb6b91cbb57d0a7342a84cda89e802ae" ns3:_="" ns4:_="">
    <xsd:import namespace="749e8a65-2f61-4f75-96cf-5f43686c95bf"/>
    <xsd:import namespace="d10cf747-a67c-4999-a500-c9df170e8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8a65-2f61-4f75-96cf-5f43686c9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f747-a67c-4999-a500-c9df170e8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ECC90-91E7-4678-985A-048F408D5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55665-9D63-4E41-8AC9-0B76BD16F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5C545-07F5-43C2-8C3E-8671470FA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8a65-2f61-4f75-96cf-5f43686c95bf"/>
    <ds:schemaRef ds:uri="d10cf747-a67c-4999-a500-c9df170e8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Soni</dc:creator>
  <cp:keywords/>
  <dc:description/>
  <cp:lastModifiedBy>Nishal Mohanlal</cp:lastModifiedBy>
  <cp:revision>4</cp:revision>
  <dcterms:created xsi:type="dcterms:W3CDTF">2021-05-13T11:32:00Z</dcterms:created>
  <dcterms:modified xsi:type="dcterms:W3CDTF">2021-06-08T08:20:00Z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0x010100D22DFD43B7A951468B72940DFFBF105D</vt:lpwstr>
  </property>
</Properties>
</file>