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27E7F" w14:textId="77777777" w:rsidR="00847731" w:rsidRPr="0077304B" w:rsidRDefault="00847731" w:rsidP="00847731">
      <w:pPr>
        <w:spacing w:line="480" w:lineRule="auto"/>
        <w:rPr>
          <w:lang w:val="en-US"/>
        </w:rPr>
      </w:pPr>
      <w:r>
        <w:rPr>
          <w:b/>
          <w:bCs/>
          <w:lang w:val="en-US"/>
        </w:rPr>
        <w:t xml:space="preserve">Supplementary </w:t>
      </w:r>
      <w:r w:rsidRPr="0077304B">
        <w:rPr>
          <w:b/>
          <w:bCs/>
          <w:lang w:val="en-US"/>
        </w:rPr>
        <w:t xml:space="preserve">Table </w:t>
      </w:r>
      <w:r>
        <w:rPr>
          <w:b/>
          <w:bCs/>
          <w:lang w:val="en-US"/>
        </w:rPr>
        <w:t>1</w:t>
      </w:r>
      <w:r w:rsidRPr="0077304B">
        <w:rPr>
          <w:b/>
          <w:bCs/>
          <w:lang w:val="en-US"/>
        </w:rPr>
        <w:t>.</w:t>
      </w:r>
      <w:r w:rsidRPr="0077304B">
        <w:rPr>
          <w:lang w:val="en-US"/>
        </w:rPr>
        <w:t xml:space="preserve"> </w:t>
      </w:r>
      <w:r>
        <w:rPr>
          <w:lang w:val="en-US"/>
        </w:rPr>
        <w:t>Patient d</w:t>
      </w:r>
      <w:r w:rsidRPr="0077304B">
        <w:rPr>
          <w:lang w:val="en-US"/>
        </w:rPr>
        <w:t>emographics and baseline characteristics</w:t>
      </w:r>
      <w:r>
        <w:rPr>
          <w:lang w:val="en-US"/>
        </w:rPr>
        <w:t xml:space="preserve"> in the French cohort of the CORRELATE study, stratified by regorafenib starting dose</w:t>
      </w:r>
      <w:r w:rsidRPr="0077304B">
        <w:rPr>
          <w:lang w:val="en-US"/>
        </w:rPr>
        <w:t>.</w:t>
      </w:r>
    </w:p>
    <w:tbl>
      <w:tblPr>
        <w:tblStyle w:val="TableGrid"/>
        <w:tblW w:w="9077" w:type="dxa"/>
        <w:tblInd w:w="137" w:type="dxa"/>
        <w:tblLook w:val="04A0" w:firstRow="1" w:lastRow="0" w:firstColumn="1" w:lastColumn="0" w:noHBand="0" w:noVBand="1"/>
      </w:tblPr>
      <w:tblGrid>
        <w:gridCol w:w="3562"/>
        <w:gridCol w:w="1971"/>
        <w:gridCol w:w="1843"/>
        <w:gridCol w:w="1701"/>
      </w:tblGrid>
      <w:tr w:rsidR="00847731" w:rsidRPr="0077304B" w14:paraId="71446CA4" w14:textId="77777777" w:rsidTr="0093355D">
        <w:tc>
          <w:tcPr>
            <w:tcW w:w="3562" w:type="dxa"/>
            <w:tcBorders>
              <w:left w:val="nil"/>
              <w:bottom w:val="single" w:sz="4" w:space="0" w:color="auto"/>
            </w:tcBorders>
          </w:tcPr>
          <w:p w14:paraId="57DBB72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3814" w:type="dxa"/>
            <w:gridSpan w:val="2"/>
            <w:tcBorders>
              <w:bottom w:val="single" w:sz="4" w:space="0" w:color="auto"/>
              <w:right w:val="nil"/>
            </w:tcBorders>
          </w:tcPr>
          <w:p w14:paraId="230F793E" w14:textId="77777777" w:rsidR="00847731" w:rsidRDefault="00847731" w:rsidP="0093355D">
            <w:pPr>
              <w:spacing w:line="48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Starting dose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23AAF9F8" w14:textId="77777777" w:rsidR="00847731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</w:p>
        </w:tc>
      </w:tr>
      <w:tr w:rsidR="00847731" w:rsidRPr="0077304B" w14:paraId="09173205" w14:textId="77777777" w:rsidTr="0093355D">
        <w:tc>
          <w:tcPr>
            <w:tcW w:w="3562" w:type="dxa"/>
            <w:tcBorders>
              <w:left w:val="nil"/>
              <w:bottom w:val="single" w:sz="4" w:space="0" w:color="auto"/>
            </w:tcBorders>
          </w:tcPr>
          <w:p w14:paraId="6908CFB4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971" w:type="dxa"/>
            <w:tcBorders>
              <w:bottom w:val="single" w:sz="4" w:space="0" w:color="auto"/>
              <w:right w:val="nil"/>
            </w:tcBorders>
          </w:tcPr>
          <w:p w14:paraId="12151D9C" w14:textId="77777777" w:rsidR="00847731" w:rsidRPr="0077304B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&lt;160 mg</w:t>
            </w:r>
            <w:r w:rsidRPr="0077304B">
              <w:rPr>
                <w:b/>
                <w:bCs/>
                <w:lang w:val="en-US"/>
              </w:rPr>
              <w:t xml:space="preserve"> (n=</w:t>
            </w:r>
            <w:r>
              <w:rPr>
                <w:b/>
                <w:bCs/>
                <w:lang w:val="en-US"/>
              </w:rPr>
              <w:t>108</w:t>
            </w:r>
            <w:r w:rsidRPr="0077304B">
              <w:rPr>
                <w:b/>
                <w:bCs/>
                <w:lang w:val="en-US"/>
              </w:rPr>
              <w:t>)</w:t>
            </w:r>
          </w:p>
        </w:tc>
        <w:tc>
          <w:tcPr>
            <w:tcW w:w="1843" w:type="dxa"/>
            <w:tcBorders>
              <w:bottom w:val="single" w:sz="4" w:space="0" w:color="auto"/>
              <w:right w:val="nil"/>
            </w:tcBorders>
          </w:tcPr>
          <w:p w14:paraId="4F1DAEC1" w14:textId="77777777" w:rsidR="00847731" w:rsidRPr="0077304B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160 mg (n=134)</w:t>
            </w:r>
          </w:p>
        </w:tc>
        <w:tc>
          <w:tcPr>
            <w:tcW w:w="1701" w:type="dxa"/>
            <w:tcBorders>
              <w:bottom w:val="single" w:sz="4" w:space="0" w:color="auto"/>
              <w:right w:val="nil"/>
            </w:tcBorders>
          </w:tcPr>
          <w:p w14:paraId="40C60E16" w14:textId="77777777" w:rsidR="00847731" w:rsidRDefault="00847731" w:rsidP="0093355D">
            <w:pPr>
              <w:spacing w:line="48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Total (n=242)</w:t>
            </w:r>
          </w:p>
        </w:tc>
      </w:tr>
      <w:tr w:rsidR="00847731" w:rsidRPr="0077304B" w14:paraId="0B436854" w14:textId="77777777" w:rsidTr="0093355D">
        <w:tc>
          <w:tcPr>
            <w:tcW w:w="3562" w:type="dxa"/>
            <w:tcBorders>
              <w:left w:val="nil"/>
              <w:bottom w:val="nil"/>
              <w:right w:val="single" w:sz="4" w:space="0" w:color="auto"/>
            </w:tcBorders>
          </w:tcPr>
          <w:p w14:paraId="59E69CF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Age, me</w:t>
            </w:r>
            <w:r>
              <w:rPr>
                <w:lang w:val="en-US"/>
              </w:rPr>
              <w:t>di</w:t>
            </w:r>
            <w:r w:rsidRPr="0077304B">
              <w:rPr>
                <w:lang w:val="en-US"/>
              </w:rPr>
              <w:t>an (</w:t>
            </w:r>
            <w:r>
              <w:rPr>
                <w:lang w:val="en-US"/>
              </w:rPr>
              <w:t>range</w:t>
            </w:r>
            <w:r w:rsidRPr="0077304B">
              <w:rPr>
                <w:lang w:val="en-US"/>
              </w:rPr>
              <w:t>), years</w:t>
            </w:r>
          </w:p>
        </w:tc>
        <w:tc>
          <w:tcPr>
            <w:tcW w:w="1971" w:type="dxa"/>
            <w:tcBorders>
              <w:left w:val="single" w:sz="4" w:space="0" w:color="auto"/>
              <w:bottom w:val="nil"/>
              <w:right w:val="nil"/>
            </w:tcBorders>
          </w:tcPr>
          <w:p w14:paraId="7F21986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67 (46–87)</w:t>
            </w:r>
          </w:p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</w:tcPr>
          <w:p w14:paraId="46E1C433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65 (39–85)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nil"/>
            </w:tcBorders>
          </w:tcPr>
          <w:p w14:paraId="5E30A554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66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39–87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5A3C388C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0605B4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Male, n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5A42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68 (63.0)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475D3C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79 (59.0)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0A44F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147 (60.7)</w:t>
            </w:r>
          </w:p>
        </w:tc>
      </w:tr>
      <w:tr w:rsidR="00847731" w:rsidRPr="0077304B" w14:paraId="095EEFBC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2487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ECOG performance status, n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B410B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F241D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52E53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6C42C474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FC103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0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C4F0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27 (25.0)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AF8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54 (40.3)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BEFFF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81 (33.4)</w:t>
            </w:r>
          </w:p>
        </w:tc>
      </w:tr>
      <w:tr w:rsidR="00847731" w:rsidRPr="0077304B" w14:paraId="37E7B16D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778688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1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70FAE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62 (57.4)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57490A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58 (43.3)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9D0AF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120 (49.6)</w:t>
            </w:r>
          </w:p>
        </w:tc>
      </w:tr>
      <w:tr w:rsidR="00847731" w:rsidRPr="0077304B" w14:paraId="198EF5CB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E72FF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2</w:t>
            </w:r>
            <w:r>
              <w:rPr>
                <w:lang w:val="en-US"/>
              </w:rPr>
              <w:t>–</w:t>
            </w:r>
            <w:r w:rsidRPr="0077304B">
              <w:rPr>
                <w:lang w:val="en-US"/>
              </w:rPr>
              <w:t>4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E76A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12 (11.1)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AD29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 (6.0)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DB03D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20 (8.3)</w:t>
            </w:r>
          </w:p>
        </w:tc>
      </w:tr>
      <w:tr w:rsidR="00847731" w:rsidRPr="0077304B" w14:paraId="2B017947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83A39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missing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5E6F8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 (6.5)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876B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14 (10.5)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1E1B12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21 (8.7)</w:t>
            </w:r>
          </w:p>
        </w:tc>
      </w:tr>
      <w:tr w:rsidR="00847731" w:rsidRPr="0077304B" w14:paraId="1A577416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661D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FE541D">
              <w:rPr>
                <w:i/>
                <w:lang w:val="en-US"/>
              </w:rPr>
              <w:t>KRAS</w:t>
            </w:r>
            <w:r w:rsidRPr="00FE541D">
              <w:rPr>
                <w:lang w:val="en-US"/>
              </w:rPr>
              <w:t xml:space="preserve"> mutation, n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349F7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780B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719B1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32185D3C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0D2259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Yes</w:t>
            </w:r>
          </w:p>
          <w:p w14:paraId="1AEB6635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No</w:t>
            </w:r>
          </w:p>
          <w:p w14:paraId="53BCC9BB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77304B">
              <w:rPr>
                <w:lang w:val="en-US"/>
              </w:rPr>
              <w:t>nknown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93F9E8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50 (46.3)</w:t>
            </w:r>
          </w:p>
          <w:p w14:paraId="23E6ED22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54 (50.0)</w:t>
            </w:r>
          </w:p>
          <w:p w14:paraId="6D23FF80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 (3.7)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DBCA6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61 (45.5)</w:t>
            </w:r>
          </w:p>
          <w:p w14:paraId="3F0AFC8E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64 (47.8)</w:t>
            </w:r>
          </w:p>
          <w:p w14:paraId="23879BA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 (6.7)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BBEEC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111</w:t>
            </w:r>
            <w:r>
              <w:rPr>
                <w:lang w:val="en-US"/>
              </w:rPr>
              <w:t xml:space="preserve"> (45.9)</w:t>
            </w:r>
          </w:p>
          <w:p w14:paraId="5488285E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118</w:t>
            </w:r>
            <w:r>
              <w:rPr>
                <w:lang w:val="en-US"/>
              </w:rPr>
              <w:t xml:space="preserve"> (48.8)</w:t>
            </w:r>
          </w:p>
          <w:p w14:paraId="068186AD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13</w:t>
            </w:r>
            <w:r>
              <w:rPr>
                <w:lang w:val="en-US"/>
              </w:rPr>
              <w:t xml:space="preserve"> (5.4)</w:t>
            </w:r>
          </w:p>
        </w:tc>
      </w:tr>
      <w:tr w:rsidR="00847731" w:rsidRPr="0077304B" w14:paraId="2E496E3A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BD9E1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313B13">
              <w:rPr>
                <w:i/>
                <w:lang w:val="en-US"/>
              </w:rPr>
              <w:t>BRAF</w:t>
            </w:r>
            <w:r w:rsidRPr="0077304B">
              <w:rPr>
                <w:lang w:val="en-US"/>
              </w:rPr>
              <w:t xml:space="preserve"> mutation, n</w:t>
            </w:r>
            <w:r>
              <w:rPr>
                <w:lang w:val="en-US"/>
              </w:rPr>
              <w:t xml:space="preserve">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6A348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2F39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970FE4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0E57182B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67D16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Yes</w:t>
            </w:r>
          </w:p>
          <w:p w14:paraId="43C9A2E9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No</w:t>
            </w:r>
          </w:p>
          <w:p w14:paraId="297BB065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77304B">
              <w:rPr>
                <w:lang w:val="en-US"/>
              </w:rPr>
              <w:t>nknown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ACDD0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 (5.6)</w:t>
            </w:r>
          </w:p>
          <w:p w14:paraId="4A26641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72 (66.7)</w:t>
            </w:r>
          </w:p>
          <w:p w14:paraId="3DDB147C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30 (27.8)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DA720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 (5.2)</w:t>
            </w:r>
          </w:p>
          <w:p w14:paraId="58F13471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84 (62.7)</w:t>
            </w:r>
          </w:p>
          <w:p w14:paraId="3875A745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43 (32.1)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9EE234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13</w:t>
            </w:r>
            <w:r>
              <w:rPr>
                <w:lang w:val="en-US"/>
              </w:rPr>
              <w:t xml:space="preserve"> (5.4)</w:t>
            </w:r>
          </w:p>
          <w:p w14:paraId="2E589A17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156</w:t>
            </w:r>
            <w:r>
              <w:rPr>
                <w:lang w:val="en-US"/>
              </w:rPr>
              <w:t xml:space="preserve"> (64.5)</w:t>
            </w:r>
          </w:p>
          <w:p w14:paraId="181C3CD9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73</w:t>
            </w:r>
            <w:r>
              <w:rPr>
                <w:lang w:val="en-US"/>
              </w:rPr>
              <w:t xml:space="preserve"> (30.2)</w:t>
            </w:r>
          </w:p>
        </w:tc>
      </w:tr>
      <w:tr w:rsidR="00847731" w:rsidRPr="0077304B" w14:paraId="79A23858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46DA1A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NRAS mutation, n</w:t>
            </w:r>
            <w:r>
              <w:rPr>
                <w:lang w:val="en-US"/>
              </w:rPr>
              <w:t xml:space="preserve">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29DEE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5A0EE0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98CFA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14D92B4C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588CE4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Yes</w:t>
            </w:r>
          </w:p>
          <w:p w14:paraId="6321E9A8" w14:textId="77777777" w:rsidR="00847731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No</w:t>
            </w:r>
          </w:p>
          <w:p w14:paraId="270DC247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U</w:t>
            </w:r>
            <w:r w:rsidRPr="0077304B">
              <w:rPr>
                <w:lang w:val="en-US"/>
              </w:rPr>
              <w:t>nknown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2D504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 (9.3)</w:t>
            </w:r>
          </w:p>
          <w:p w14:paraId="7A12CF45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55 (50.9)</w:t>
            </w:r>
          </w:p>
          <w:p w14:paraId="3EA67B95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43 (39.8)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DFE42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 (6.0)</w:t>
            </w:r>
          </w:p>
          <w:p w14:paraId="0F40DB5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60 (44.8)</w:t>
            </w:r>
          </w:p>
          <w:p w14:paraId="462BD91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66 (49.3)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45FE9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18</w:t>
            </w:r>
            <w:r>
              <w:rPr>
                <w:lang w:val="en-US"/>
              </w:rPr>
              <w:t xml:space="preserve"> (7.4)</w:t>
            </w:r>
          </w:p>
          <w:p w14:paraId="43504097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115</w:t>
            </w:r>
            <w:r>
              <w:rPr>
                <w:lang w:val="en-US"/>
              </w:rPr>
              <w:t xml:space="preserve"> (47.5)</w:t>
            </w:r>
          </w:p>
          <w:p w14:paraId="78CABD9D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109</w:t>
            </w:r>
            <w:r>
              <w:rPr>
                <w:lang w:val="en-US"/>
              </w:rPr>
              <w:t xml:space="preserve"> (45.0)</w:t>
            </w:r>
          </w:p>
        </w:tc>
      </w:tr>
      <w:tr w:rsidR="00847731" w:rsidRPr="0077304B" w14:paraId="4C940105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5EAE7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lastRenderedPageBreak/>
              <w:t>M</w:t>
            </w:r>
            <w:r>
              <w:rPr>
                <w:lang w:val="en-US"/>
              </w:rPr>
              <w:t>ain m</w:t>
            </w:r>
            <w:r w:rsidRPr="0077304B">
              <w:rPr>
                <w:lang w:val="en-US"/>
              </w:rPr>
              <w:t>etastatic site</w:t>
            </w:r>
            <w:r>
              <w:rPr>
                <w:lang w:val="en-US"/>
              </w:rPr>
              <w:t>s</w:t>
            </w:r>
            <w:r w:rsidRPr="0077304B">
              <w:rPr>
                <w:lang w:val="en-US"/>
              </w:rPr>
              <w:t xml:space="preserve"> at </w:t>
            </w:r>
            <w:r>
              <w:rPr>
                <w:lang w:val="en-US"/>
              </w:rPr>
              <w:t>regorafenib start</w:t>
            </w:r>
            <w:r w:rsidRPr="0077304B">
              <w:rPr>
                <w:lang w:val="en-US"/>
              </w:rPr>
              <w:t>, n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708D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B914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02055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5A58D500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F806EA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liver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E20A4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82 (75.9)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A7010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106 (79.1)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E048E1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18</w:t>
            </w:r>
            <w:r>
              <w:rPr>
                <w:lang w:val="en-US"/>
              </w:rPr>
              <w:t>8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77.7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6934F24B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F0452E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lung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9AC9E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71 (65.4)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418F97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83 (61.9)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E95C7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1</w:t>
            </w:r>
            <w:r>
              <w:rPr>
                <w:lang w:val="en-US"/>
              </w:rPr>
              <w:t>54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63.6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65C14E71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4022F4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>
              <w:rPr>
                <w:lang w:val="en-US"/>
              </w:rPr>
              <w:t>peritoneum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9C035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24 (22.2)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9F9BBB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11 (8.2)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260CAF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35 (14.5)</w:t>
            </w:r>
          </w:p>
        </w:tc>
      </w:tr>
      <w:tr w:rsidR="00847731" w:rsidRPr="0077304B" w14:paraId="480F218D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B4016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bone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06603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9 (8.3)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5D7C1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14 (10.5)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2BC4F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</w:t>
            </w:r>
            <w:r>
              <w:rPr>
                <w:lang w:val="en-US"/>
              </w:rPr>
              <w:t>3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9.5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00730BEB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870BF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 xml:space="preserve">Time from diagnosis of metastatic disease to </w:t>
            </w:r>
            <w:r>
              <w:rPr>
                <w:lang w:val="en-US"/>
              </w:rPr>
              <w:t>regorafenib</w:t>
            </w:r>
            <w:r w:rsidRPr="0077304B">
              <w:rPr>
                <w:lang w:val="en-US"/>
              </w:rPr>
              <w:t xml:space="preserve"> start, me</w:t>
            </w:r>
            <w:r>
              <w:rPr>
                <w:lang w:val="en-US"/>
              </w:rPr>
              <w:t>di</w:t>
            </w:r>
            <w:r w:rsidRPr="0077304B">
              <w:rPr>
                <w:lang w:val="en-US"/>
              </w:rPr>
              <w:t>an (</w:t>
            </w:r>
            <w:r>
              <w:rPr>
                <w:lang w:val="en-US"/>
              </w:rPr>
              <w:t>range</w:t>
            </w:r>
            <w:r w:rsidRPr="0077304B">
              <w:rPr>
                <w:lang w:val="en-US"/>
              </w:rPr>
              <w:t>), months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3ED15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25.6 (&lt;1–102)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B285A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27.8 (2.6––169)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17E9DA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27.0</w:t>
            </w:r>
            <w:r w:rsidRPr="0077304B">
              <w:rPr>
                <w:lang w:val="en-US"/>
              </w:rPr>
              <w:t xml:space="preserve"> (</w:t>
            </w:r>
            <w:r>
              <w:rPr>
                <w:lang w:val="en-US"/>
              </w:rPr>
              <w:t>&lt;1–169</w:t>
            </w:r>
            <w:r w:rsidRPr="0077304B">
              <w:rPr>
                <w:lang w:val="en-US"/>
              </w:rPr>
              <w:t>)</w:t>
            </w:r>
          </w:p>
        </w:tc>
      </w:tr>
      <w:tr w:rsidR="00847731" w:rsidRPr="0077304B" w14:paraId="6D76B437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9CE0EE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Prior systemic anti-cancer therapy, n (%)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6DEAE6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D92FB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08D8E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</w:p>
        </w:tc>
      </w:tr>
      <w:tr w:rsidR="00847731" w:rsidRPr="0077304B" w14:paraId="7D23F20D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CA40D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yes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5E9382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DEE1F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B4D388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240 (99.2)</w:t>
            </w:r>
          </w:p>
        </w:tc>
      </w:tr>
      <w:tr w:rsidR="00847731" w:rsidRPr="0077304B" w14:paraId="07222E69" w14:textId="77777777" w:rsidTr="0093355D">
        <w:tc>
          <w:tcPr>
            <w:tcW w:w="3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09E145" w14:textId="77777777" w:rsidR="00847731" w:rsidRPr="0077304B" w:rsidRDefault="00847731" w:rsidP="0093355D">
            <w:pPr>
              <w:spacing w:line="480" w:lineRule="auto"/>
              <w:ind w:left="720"/>
              <w:rPr>
                <w:lang w:val="en-US"/>
              </w:rPr>
            </w:pPr>
            <w:r w:rsidRPr="0077304B">
              <w:rPr>
                <w:lang w:val="en-US"/>
              </w:rPr>
              <w:t>no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13FA59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77D97B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F49E1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2 (0.8)</w:t>
            </w:r>
          </w:p>
        </w:tc>
      </w:tr>
      <w:tr w:rsidR="00847731" w:rsidRPr="0077304B" w14:paraId="62BF7FA3" w14:textId="77777777" w:rsidTr="0093355D"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5B1463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Number of prior systemic anti-cancer therapies, me</w:t>
            </w:r>
            <w:r>
              <w:rPr>
                <w:lang w:val="en-US"/>
              </w:rPr>
              <w:t>di</w:t>
            </w:r>
            <w:r w:rsidRPr="0077304B">
              <w:rPr>
                <w:lang w:val="en-US"/>
              </w:rPr>
              <w:t>an (</w:t>
            </w:r>
            <w:r>
              <w:rPr>
                <w:lang w:val="en-US"/>
              </w:rPr>
              <w:t>range</w:t>
            </w:r>
            <w:r w:rsidRPr="0077304B">
              <w:rPr>
                <w:lang w:val="en-US"/>
              </w:rPr>
              <w:t>)</w:t>
            </w: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29F42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E8956DD" w14:textId="77777777" w:rsidR="00847731" w:rsidRPr="0077304B" w:rsidRDefault="00847731" w:rsidP="0093355D">
            <w:pPr>
              <w:spacing w:line="480" w:lineRule="auto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D62111" w14:textId="77777777" w:rsidR="00847731" w:rsidRDefault="00847731" w:rsidP="0093355D">
            <w:pPr>
              <w:spacing w:line="480" w:lineRule="auto"/>
              <w:rPr>
                <w:lang w:val="en-US"/>
              </w:rPr>
            </w:pPr>
            <w:r w:rsidRPr="0077304B">
              <w:rPr>
                <w:lang w:val="en-US"/>
              </w:rPr>
              <w:t>3 (1</w:t>
            </w:r>
            <w:r>
              <w:rPr>
                <w:lang w:val="en-US"/>
              </w:rPr>
              <w:t>–12</w:t>
            </w:r>
            <w:r w:rsidRPr="0077304B">
              <w:rPr>
                <w:lang w:val="en-US"/>
              </w:rPr>
              <w:t>)</w:t>
            </w:r>
          </w:p>
        </w:tc>
      </w:tr>
    </w:tbl>
    <w:p w14:paraId="679070B8" w14:textId="77777777" w:rsidR="00847731" w:rsidRDefault="00847731" w:rsidP="00847731">
      <w:pPr>
        <w:spacing w:line="480" w:lineRule="auto"/>
        <w:rPr>
          <w:sz w:val="20"/>
          <w:szCs w:val="20"/>
          <w:lang w:val="en-US"/>
        </w:rPr>
      </w:pPr>
      <w:r w:rsidRPr="0077304B">
        <w:rPr>
          <w:sz w:val="20"/>
          <w:szCs w:val="20"/>
          <w:lang w:val="en-US"/>
        </w:rPr>
        <w:t>ECOG PS – Eastern Cooperative Oncology Group performance status</w:t>
      </w:r>
      <w:r>
        <w:rPr>
          <w:sz w:val="20"/>
          <w:szCs w:val="20"/>
          <w:lang w:val="en-US"/>
        </w:rPr>
        <w:t>; NA: not available</w:t>
      </w:r>
      <w:r w:rsidRPr="0077304B">
        <w:rPr>
          <w:sz w:val="20"/>
          <w:szCs w:val="20"/>
          <w:lang w:val="en-US"/>
        </w:rPr>
        <w:t>.</w:t>
      </w:r>
    </w:p>
    <w:p w14:paraId="2B414140" w14:textId="77777777" w:rsidR="00847731" w:rsidRDefault="00847731" w:rsidP="00847731"/>
    <w:p w14:paraId="65EC1FEB" w14:textId="53650194" w:rsidR="00847731" w:rsidRDefault="00847731" w:rsidP="00847731">
      <w:pPr>
        <w:spacing w:after="160" w:line="259" w:lineRule="auto"/>
      </w:pPr>
    </w:p>
    <w:sectPr w:rsidR="00847731" w:rsidSect="00FC2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A88B1" w14:textId="77777777" w:rsidR="00000000" w:rsidRDefault="00FC2210">
      <w:r>
        <w:separator/>
      </w:r>
    </w:p>
  </w:endnote>
  <w:endnote w:type="continuationSeparator" w:id="0">
    <w:p w14:paraId="19E61BCA" w14:textId="77777777" w:rsidR="00000000" w:rsidRDefault="00FC2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08AD6" w14:textId="77777777" w:rsidR="00000000" w:rsidRDefault="00FC2210">
      <w:r>
        <w:separator/>
      </w:r>
    </w:p>
  </w:footnote>
  <w:footnote w:type="continuationSeparator" w:id="0">
    <w:p w14:paraId="2595C9DF" w14:textId="77777777" w:rsidR="00000000" w:rsidRDefault="00FC22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731"/>
    <w:rsid w:val="00847731"/>
    <w:rsid w:val="00D25731"/>
    <w:rsid w:val="00FC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6B739"/>
  <w15:chartTrackingRefBased/>
  <w15:docId w15:val="{C1ED12C7-72F4-400A-BFC8-E55886CF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7731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73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7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73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77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7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Nishal Mohanlal</cp:lastModifiedBy>
  <cp:revision>2</cp:revision>
  <dcterms:created xsi:type="dcterms:W3CDTF">2021-04-28T11:40:00Z</dcterms:created>
  <dcterms:modified xsi:type="dcterms:W3CDTF">2021-05-20T07:57:00Z</dcterms:modified>
</cp:coreProperties>
</file>