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E32F9A" w14:textId="42326C2F" w:rsidR="00675EE3" w:rsidRDefault="002F08B7" w:rsidP="004560B8">
      <w:pPr>
        <w:spacing w:after="240"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Supplementary </w:t>
      </w:r>
      <w:r w:rsidR="002851C1">
        <w:rPr>
          <w:rFonts w:ascii="Arial" w:hAnsi="Arial" w:cs="Arial"/>
          <w:b/>
          <w:bCs/>
          <w:color w:val="000000"/>
          <w:sz w:val="22"/>
          <w:szCs w:val="22"/>
        </w:rPr>
        <w:t>Figures</w:t>
      </w:r>
      <w:r w:rsidR="00675EE3" w:rsidRPr="006C7265">
        <w:rPr>
          <w:rFonts w:ascii="Arial" w:hAnsi="Arial" w:cs="Arial"/>
          <w:b/>
          <w:bCs/>
          <w:color w:val="000000"/>
          <w:sz w:val="22"/>
          <w:szCs w:val="22"/>
        </w:rPr>
        <w:t> </w:t>
      </w:r>
    </w:p>
    <w:p w14:paraId="70FB1FAB" w14:textId="70C47ADE" w:rsidR="00C43254" w:rsidRPr="006C7265" w:rsidRDefault="00C43254" w:rsidP="004560B8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CAA77FB" wp14:editId="5B02A097">
            <wp:extent cx="5943600" cy="49891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4D66" w14:textId="6DB11741" w:rsidR="00675EE3" w:rsidRPr="00060483" w:rsidRDefault="00675EE3" w:rsidP="004560B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C7265">
        <w:rPr>
          <w:rFonts w:ascii="Arial" w:hAnsi="Arial" w:cs="Arial"/>
          <w:b/>
          <w:bCs/>
          <w:color w:val="000000"/>
          <w:sz w:val="22"/>
          <w:szCs w:val="22"/>
        </w:rPr>
        <w:t>Fig. S1</w:t>
      </w:r>
      <w:r w:rsidRPr="00060483">
        <w:rPr>
          <w:rFonts w:ascii="Arial" w:hAnsi="Arial" w:cs="Arial"/>
          <w:bCs/>
          <w:color w:val="000000"/>
          <w:sz w:val="22"/>
          <w:szCs w:val="22"/>
        </w:rPr>
        <w:t xml:space="preserve"> (A</w:t>
      </w:r>
      <w:r w:rsidR="00722F18">
        <w:rPr>
          <w:rFonts w:ascii="Arial" w:hAnsi="Arial" w:cs="Arial"/>
          <w:bCs/>
          <w:color w:val="000000"/>
          <w:sz w:val="22"/>
          <w:szCs w:val="22"/>
        </w:rPr>
        <w:t>-D</w:t>
      </w:r>
      <w:r>
        <w:rPr>
          <w:rFonts w:ascii="Arial" w:hAnsi="Arial" w:cs="Arial"/>
          <w:bCs/>
          <w:color w:val="000000"/>
          <w:sz w:val="22"/>
          <w:szCs w:val="22"/>
        </w:rPr>
        <w:t>)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SHM with design dimensions of </w:t>
      </w:r>
      <w:r w:rsidRPr="009B682F">
        <w:rPr>
          <w:rFonts w:ascii="Arial" w:hAnsi="Arial" w:cs="Arial"/>
          <w:i/>
          <w:color w:val="000000"/>
          <w:sz w:val="22"/>
          <w:szCs w:val="22"/>
        </w:rPr>
        <w:t>w</w:t>
      </w:r>
      <w:r>
        <w:rPr>
          <w:rFonts w:ascii="Arial" w:hAnsi="Arial" w:cs="Arial"/>
          <w:i/>
          <w:color w:val="000000"/>
          <w:sz w:val="22"/>
          <w:szCs w:val="22"/>
        </w:rPr>
        <w:t xml:space="preserve">=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100 µm </w:t>
      </w:r>
      <w:r>
        <w:rPr>
          <w:rFonts w:ascii="Arial" w:hAnsi="Arial" w:cs="Arial"/>
          <w:color w:val="000000"/>
          <w:sz w:val="22"/>
          <w:szCs w:val="22"/>
        </w:rPr>
        <w:t xml:space="preserve">and </w:t>
      </w:r>
      <w:r w:rsidRPr="009B682F">
        <w:rPr>
          <w:rFonts w:ascii="Arial" w:hAnsi="Arial" w:cs="Arial"/>
          <w:i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z w:val="22"/>
          <w:szCs w:val="22"/>
        </w:rPr>
        <w:t xml:space="preserve"> = </w:t>
      </w:r>
      <w:r w:rsidRPr="006C7265">
        <w:rPr>
          <w:rFonts w:ascii="Arial" w:hAnsi="Arial" w:cs="Arial"/>
          <w:color w:val="000000"/>
          <w:sz w:val="22"/>
          <w:szCs w:val="22"/>
        </w:rPr>
        <w:t>100 µm</w:t>
      </w:r>
      <w:r>
        <w:rPr>
          <w:rFonts w:ascii="Arial" w:hAnsi="Arial" w:cs="Arial"/>
          <w:color w:val="000000"/>
          <w:sz w:val="22"/>
          <w:szCs w:val="22"/>
        </w:rPr>
        <w:t xml:space="preserve"> was characterized using the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 Keyence microscope. </w:t>
      </w:r>
      <w:r w:rsidR="00722F18">
        <w:rPr>
          <w:rFonts w:ascii="Arial" w:hAnsi="Arial" w:cs="Arial"/>
          <w:color w:val="000000"/>
          <w:sz w:val="22"/>
          <w:szCs w:val="22"/>
        </w:rPr>
        <w:t xml:space="preserve">(A) and (B) are image outputs from the Keyence microscope and (C) and (D) show corresponding measured height traces at the location of the solid line in (A) and (B) respectively. </w:t>
      </w:r>
      <w:r>
        <w:rPr>
          <w:rFonts w:ascii="Arial" w:hAnsi="Arial" w:cs="Arial"/>
          <w:color w:val="000000"/>
          <w:sz w:val="22"/>
          <w:szCs w:val="22"/>
        </w:rPr>
        <w:t>Measured height profile demonstrates that herringbones are almost entirely fused together. (</w:t>
      </w:r>
      <w:r w:rsidR="00722F18"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z w:val="22"/>
          <w:szCs w:val="22"/>
        </w:rPr>
        <w:t xml:space="preserve">) SHM with design dimensions of </w:t>
      </w:r>
      <w:r w:rsidRPr="009B682F">
        <w:rPr>
          <w:rFonts w:ascii="Arial" w:hAnsi="Arial" w:cs="Arial"/>
          <w:i/>
          <w:color w:val="000000"/>
          <w:sz w:val="22"/>
          <w:szCs w:val="22"/>
        </w:rPr>
        <w:t>w</w:t>
      </w:r>
      <w:r>
        <w:rPr>
          <w:rFonts w:ascii="Arial" w:hAnsi="Arial" w:cs="Arial"/>
          <w:i/>
          <w:color w:val="000000"/>
          <w:sz w:val="22"/>
          <w:szCs w:val="22"/>
        </w:rPr>
        <w:t xml:space="preserve">=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100 µm </w:t>
      </w:r>
      <w:r>
        <w:rPr>
          <w:rFonts w:ascii="Arial" w:hAnsi="Arial" w:cs="Arial"/>
          <w:color w:val="000000"/>
          <w:sz w:val="22"/>
          <w:szCs w:val="22"/>
        </w:rPr>
        <w:t xml:space="preserve">and </w:t>
      </w:r>
      <w:r w:rsidRPr="009B682F">
        <w:rPr>
          <w:rFonts w:ascii="Arial" w:hAnsi="Arial" w:cs="Arial"/>
          <w:i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z w:val="22"/>
          <w:szCs w:val="22"/>
        </w:rPr>
        <w:t xml:space="preserve"> = 3</w:t>
      </w:r>
      <w:r w:rsidRPr="006C7265">
        <w:rPr>
          <w:rFonts w:ascii="Arial" w:hAnsi="Arial" w:cs="Arial"/>
          <w:color w:val="000000"/>
          <w:sz w:val="22"/>
          <w:szCs w:val="22"/>
        </w:rPr>
        <w:t>00 µm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Measured height profile demonstrates herringbones that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retained their distinct </w:t>
      </w:r>
      <w:r>
        <w:rPr>
          <w:rFonts w:ascii="Arial" w:hAnsi="Arial" w:cs="Arial"/>
          <w:color w:val="000000"/>
          <w:sz w:val="22"/>
          <w:szCs w:val="22"/>
        </w:rPr>
        <w:t xml:space="preserve">grooves; </w:t>
      </w:r>
      <w:r w:rsidR="00722F18">
        <w:rPr>
          <w:rFonts w:ascii="Arial" w:hAnsi="Arial" w:cs="Arial"/>
          <w:color w:val="000000"/>
          <w:sz w:val="22"/>
          <w:szCs w:val="22"/>
        </w:rPr>
        <w:t xml:space="preserve">note that </w:t>
      </w:r>
      <w:r>
        <w:rPr>
          <w:rFonts w:ascii="Arial" w:hAnsi="Arial" w:cs="Arial"/>
          <w:color w:val="000000"/>
          <w:sz w:val="22"/>
          <w:szCs w:val="22"/>
        </w:rPr>
        <w:t xml:space="preserve">printed </w:t>
      </w:r>
      <w:r w:rsidR="00DC44C9">
        <w:rPr>
          <w:rFonts w:ascii="Arial" w:hAnsi="Arial" w:cs="Arial"/>
          <w:color w:val="000000"/>
          <w:sz w:val="22"/>
          <w:szCs w:val="22"/>
        </w:rPr>
        <w:t xml:space="preserve">spacing between herringbones are </w:t>
      </w:r>
      <w:r w:rsidR="00451B8B">
        <w:rPr>
          <w:rFonts w:ascii="Arial" w:hAnsi="Arial" w:cs="Arial"/>
          <w:color w:val="000000"/>
          <w:sz w:val="22"/>
          <w:szCs w:val="22"/>
        </w:rPr>
        <w:t xml:space="preserve">approximately 220 µm, making them noticeably smaller than the design </w:t>
      </w:r>
      <w:r>
        <w:rPr>
          <w:rFonts w:ascii="Arial" w:hAnsi="Arial" w:cs="Arial"/>
          <w:color w:val="000000"/>
          <w:sz w:val="22"/>
          <w:szCs w:val="22"/>
        </w:rPr>
        <w:t>dimensions</w:t>
      </w:r>
      <w:r w:rsidR="004D5116">
        <w:rPr>
          <w:rFonts w:ascii="Arial" w:hAnsi="Arial" w:cs="Arial"/>
          <w:color w:val="000000"/>
          <w:sz w:val="22"/>
          <w:szCs w:val="22"/>
        </w:rPr>
        <w:t>.</w:t>
      </w:r>
      <w:r w:rsidR="00451B8B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This</w:t>
      </w:r>
      <w:r w:rsidR="004D5116">
        <w:rPr>
          <w:rFonts w:ascii="Arial" w:hAnsi="Arial" w:cs="Arial"/>
          <w:color w:val="000000"/>
          <w:sz w:val="22"/>
          <w:szCs w:val="22"/>
        </w:rPr>
        <w:t xml:space="preserve"> is a result of printer inaccuracies at smaller length scales and</w:t>
      </w:r>
      <w:r>
        <w:rPr>
          <w:rFonts w:ascii="Arial" w:hAnsi="Arial" w:cs="Arial"/>
          <w:color w:val="000000"/>
          <w:sz w:val="22"/>
          <w:szCs w:val="22"/>
        </w:rPr>
        <w:t xml:space="preserve"> can be corrected through printer calibration (</w:t>
      </w:r>
      <w:r w:rsidR="00722F18">
        <w:rPr>
          <w:rFonts w:ascii="Arial" w:hAnsi="Arial" w:cs="Arial"/>
          <w:color w:val="000000"/>
          <w:sz w:val="22"/>
          <w:szCs w:val="22"/>
        </w:rPr>
        <w:t xml:space="preserve">see </w:t>
      </w:r>
      <w:r>
        <w:rPr>
          <w:rFonts w:ascii="Arial" w:hAnsi="Arial" w:cs="Arial"/>
          <w:color w:val="000000"/>
          <w:sz w:val="22"/>
          <w:szCs w:val="22"/>
        </w:rPr>
        <w:t>Fig S2.) Panels (</w:t>
      </w:r>
      <w:r w:rsidR="00722F18">
        <w:rPr>
          <w:rFonts w:ascii="Arial" w:hAnsi="Arial" w:cs="Arial"/>
          <w:color w:val="000000"/>
          <w:sz w:val="22"/>
          <w:szCs w:val="22"/>
        </w:rPr>
        <w:t>E-H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) highlight common irregularities observed in printed channels patterned with herringbones. </w:t>
      </w:r>
      <w:r>
        <w:rPr>
          <w:rFonts w:ascii="Arial" w:hAnsi="Arial" w:cs="Arial"/>
          <w:color w:val="000000"/>
          <w:sz w:val="22"/>
          <w:szCs w:val="22"/>
        </w:rPr>
        <w:t>(</w:t>
      </w:r>
      <w:r w:rsidR="00722F18"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z w:val="22"/>
          <w:szCs w:val="22"/>
        </w:rPr>
        <w:t>) and (</w:t>
      </w:r>
      <w:r w:rsidR="00722F18">
        <w:rPr>
          <w:rFonts w:ascii="Arial" w:hAnsi="Arial" w:cs="Arial"/>
          <w:color w:val="000000"/>
          <w:sz w:val="22"/>
          <w:szCs w:val="22"/>
        </w:rPr>
        <w:t>F</w:t>
      </w:r>
      <w:r>
        <w:rPr>
          <w:rFonts w:ascii="Arial" w:hAnsi="Arial" w:cs="Arial"/>
          <w:color w:val="000000"/>
          <w:sz w:val="22"/>
          <w:szCs w:val="22"/>
        </w:rPr>
        <w:t>) are image outputs from the Keyence microscope and (</w:t>
      </w:r>
      <w:r w:rsidR="00722F18">
        <w:rPr>
          <w:rFonts w:ascii="Arial" w:hAnsi="Arial" w:cs="Arial"/>
          <w:color w:val="000000"/>
          <w:sz w:val="22"/>
          <w:szCs w:val="22"/>
        </w:rPr>
        <w:t>G</w:t>
      </w:r>
      <w:r>
        <w:rPr>
          <w:rFonts w:ascii="Arial" w:hAnsi="Arial" w:cs="Arial"/>
          <w:color w:val="000000"/>
          <w:sz w:val="22"/>
          <w:szCs w:val="22"/>
        </w:rPr>
        <w:t>) and (</w:t>
      </w:r>
      <w:r w:rsidR="00722F18">
        <w:rPr>
          <w:rFonts w:ascii="Arial" w:hAnsi="Arial" w:cs="Arial"/>
          <w:color w:val="000000"/>
          <w:sz w:val="22"/>
          <w:szCs w:val="22"/>
        </w:rPr>
        <w:t>H</w:t>
      </w:r>
      <w:r>
        <w:rPr>
          <w:rFonts w:ascii="Arial" w:hAnsi="Arial" w:cs="Arial"/>
          <w:color w:val="000000"/>
          <w:sz w:val="22"/>
          <w:szCs w:val="22"/>
        </w:rPr>
        <w:t>) show corresponding measured height traces at the location of the solid line in (</w:t>
      </w:r>
      <w:r w:rsidR="00722F18"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z w:val="22"/>
          <w:szCs w:val="22"/>
        </w:rPr>
        <w:t>) and (</w:t>
      </w:r>
      <w:r w:rsidR="00722F18">
        <w:rPr>
          <w:rFonts w:ascii="Arial" w:hAnsi="Arial" w:cs="Arial"/>
          <w:color w:val="000000"/>
          <w:sz w:val="22"/>
          <w:szCs w:val="22"/>
        </w:rPr>
        <w:t>F</w:t>
      </w:r>
      <w:r>
        <w:rPr>
          <w:rFonts w:ascii="Arial" w:hAnsi="Arial" w:cs="Arial"/>
          <w:color w:val="000000"/>
          <w:sz w:val="22"/>
          <w:szCs w:val="22"/>
        </w:rPr>
        <w:t xml:space="preserve">) respectively. </w:t>
      </w:r>
      <w:r w:rsidRPr="006C7265">
        <w:rPr>
          <w:rFonts w:ascii="Arial" w:hAnsi="Arial" w:cs="Arial"/>
          <w:color w:val="000000"/>
          <w:sz w:val="22"/>
          <w:szCs w:val="22"/>
        </w:rPr>
        <w:t>These irregularities include missing portions of herringbones in (</w:t>
      </w:r>
      <w:r w:rsidR="00722F18">
        <w:rPr>
          <w:rFonts w:ascii="Arial" w:hAnsi="Arial" w:cs="Arial"/>
          <w:color w:val="000000"/>
          <w:sz w:val="22"/>
          <w:szCs w:val="22"/>
        </w:rPr>
        <w:t>E</w:t>
      </w:r>
      <w:r w:rsidRPr="006C7265">
        <w:rPr>
          <w:rFonts w:ascii="Arial" w:hAnsi="Arial" w:cs="Arial"/>
          <w:color w:val="000000"/>
          <w:sz w:val="22"/>
          <w:szCs w:val="22"/>
        </w:rPr>
        <w:t>), or additional smaller ridges present between herringbones</w:t>
      </w:r>
      <w:r>
        <w:rPr>
          <w:rFonts w:ascii="Arial" w:hAnsi="Arial" w:cs="Arial"/>
          <w:color w:val="000000"/>
          <w:sz w:val="22"/>
          <w:szCs w:val="22"/>
        </w:rPr>
        <w:t xml:space="preserve"> in (</w:t>
      </w:r>
      <w:r w:rsidR="00722F18">
        <w:rPr>
          <w:rFonts w:ascii="Arial" w:hAnsi="Arial" w:cs="Arial"/>
          <w:color w:val="000000"/>
          <w:sz w:val="22"/>
          <w:szCs w:val="22"/>
        </w:rPr>
        <w:t>F</w:t>
      </w:r>
      <w:r>
        <w:rPr>
          <w:rFonts w:ascii="Arial" w:hAnsi="Arial" w:cs="Arial"/>
          <w:color w:val="000000"/>
          <w:sz w:val="22"/>
          <w:szCs w:val="22"/>
        </w:rPr>
        <w:t>)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. These irregularities are highlighted </w:t>
      </w:r>
      <w:r>
        <w:rPr>
          <w:rFonts w:ascii="Arial" w:hAnsi="Arial" w:cs="Arial"/>
          <w:color w:val="000000"/>
          <w:sz w:val="22"/>
          <w:szCs w:val="22"/>
        </w:rPr>
        <w:t>with red bounding boxes in (</w:t>
      </w:r>
      <w:r w:rsidR="00722F18">
        <w:rPr>
          <w:rFonts w:ascii="Arial" w:hAnsi="Arial" w:cs="Arial"/>
          <w:color w:val="000000"/>
          <w:sz w:val="22"/>
          <w:szCs w:val="22"/>
        </w:rPr>
        <w:t>G</w:t>
      </w:r>
      <w:r>
        <w:rPr>
          <w:rFonts w:ascii="Arial" w:hAnsi="Arial" w:cs="Arial"/>
          <w:color w:val="000000"/>
          <w:sz w:val="22"/>
          <w:szCs w:val="22"/>
        </w:rPr>
        <w:t>) and (</w:t>
      </w:r>
      <w:r w:rsidR="00722F18">
        <w:rPr>
          <w:rFonts w:ascii="Arial" w:hAnsi="Arial" w:cs="Arial"/>
          <w:color w:val="000000"/>
          <w:sz w:val="22"/>
          <w:szCs w:val="22"/>
        </w:rPr>
        <w:t>H</w:t>
      </w:r>
      <w:r>
        <w:rPr>
          <w:rFonts w:ascii="Arial" w:hAnsi="Arial" w:cs="Arial"/>
          <w:color w:val="000000"/>
          <w:sz w:val="22"/>
          <w:szCs w:val="22"/>
        </w:rPr>
        <w:t xml:space="preserve">), and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appear at random </w:t>
      </w:r>
      <w:r>
        <w:rPr>
          <w:rFonts w:ascii="Arial" w:hAnsi="Arial" w:cs="Arial"/>
          <w:color w:val="000000"/>
          <w:sz w:val="22"/>
          <w:szCs w:val="22"/>
        </w:rPr>
        <w:t xml:space="preserve">positions </w:t>
      </w:r>
      <w:r w:rsidRPr="006C7265">
        <w:rPr>
          <w:rFonts w:ascii="Arial" w:hAnsi="Arial" w:cs="Arial"/>
          <w:color w:val="000000"/>
          <w:sz w:val="22"/>
          <w:szCs w:val="22"/>
        </w:rPr>
        <w:t>across prints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7A8B3870" w14:textId="77777777" w:rsidR="00675EE3" w:rsidRDefault="00675EE3" w:rsidP="004560B8">
      <w:pPr>
        <w:spacing w:after="240"/>
        <w:rPr>
          <w:sz w:val="22"/>
          <w:szCs w:val="22"/>
        </w:rPr>
      </w:pPr>
    </w:p>
    <w:p w14:paraId="4A012097" w14:textId="1971FD89" w:rsidR="00675EE3" w:rsidRDefault="002851C1" w:rsidP="004560B8">
      <w:pPr>
        <w:spacing w:after="240"/>
        <w:jc w:val="center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pict w14:anchorId="7D460D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57.5pt">
            <v:imagedata r:id="rId6" o:title="Fig_S2_final2"/>
          </v:shape>
        </w:pict>
      </w:r>
    </w:p>
    <w:p w14:paraId="284C1D18" w14:textId="77777777" w:rsidR="00675EE3" w:rsidRPr="00A8322B" w:rsidRDefault="00675EE3" w:rsidP="004560B8">
      <w:pPr>
        <w:rPr>
          <w:sz w:val="22"/>
          <w:szCs w:val="22"/>
        </w:rPr>
      </w:pPr>
      <w:r w:rsidRPr="006326A5">
        <w:rPr>
          <w:rFonts w:ascii="Arial" w:hAnsi="Arial" w:cs="Arial"/>
          <w:b/>
          <w:bCs/>
          <w:sz w:val="22"/>
          <w:szCs w:val="22"/>
        </w:rPr>
        <w:t xml:space="preserve">Fig. S2 </w:t>
      </w:r>
      <w:r w:rsidRPr="006326A5">
        <w:rPr>
          <w:rFonts w:ascii="Arial" w:hAnsi="Arial" w:cs="Arial"/>
          <w:sz w:val="22"/>
          <w:szCs w:val="22"/>
        </w:rPr>
        <w:t xml:space="preserve">– </w:t>
      </w:r>
      <w:r w:rsidRPr="006326A5">
        <w:rPr>
          <w:rFonts w:ascii="Arial" w:hAnsi="Arial" w:cs="Arial"/>
          <w:color w:val="000000"/>
          <w:sz w:val="22"/>
          <w:szCs w:val="22"/>
        </w:rPr>
        <w:t>Calibration curve</w:t>
      </w:r>
      <w:r>
        <w:rPr>
          <w:rFonts w:ascii="Arial" w:hAnsi="Arial" w:cs="Arial"/>
          <w:color w:val="000000"/>
          <w:sz w:val="22"/>
          <w:szCs w:val="22"/>
        </w:rPr>
        <w:t>s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enable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 accurate printing of heights and widths. </w:t>
      </w:r>
      <w:r>
        <w:rPr>
          <w:rFonts w:ascii="Arial" w:hAnsi="Arial" w:cs="Arial"/>
          <w:color w:val="000000"/>
          <w:sz w:val="22"/>
          <w:szCs w:val="22"/>
        </w:rPr>
        <w:t xml:space="preserve">To account for systematic deviations between the design dimensions and printed dimensions, a series of structures were designed, printed and measured. 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Upper panels represent calibration curves constructed for printed heights (left) and widths (right). </w:t>
      </w:r>
      <w:r>
        <w:rPr>
          <w:rFonts w:ascii="Arial" w:hAnsi="Arial" w:cs="Arial"/>
          <w:color w:val="000000"/>
          <w:sz w:val="22"/>
          <w:szCs w:val="22"/>
        </w:rPr>
        <w:t xml:space="preserve">In each panel, the input 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design dimensions </w:t>
      </w:r>
      <w:r>
        <w:rPr>
          <w:rFonts w:ascii="Arial" w:hAnsi="Arial" w:cs="Arial"/>
          <w:color w:val="000000"/>
          <w:sz w:val="22"/>
          <w:szCs w:val="22"/>
        </w:rPr>
        <w:t xml:space="preserve">are plotted 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versus </w:t>
      </w:r>
      <w:r>
        <w:rPr>
          <w:rFonts w:ascii="Arial" w:hAnsi="Arial" w:cs="Arial"/>
          <w:color w:val="000000"/>
          <w:sz w:val="22"/>
          <w:szCs w:val="22"/>
        </w:rPr>
        <w:t xml:space="preserve">the measured dimensions of the printed parts.  A linear relationship was found and the data fitted to produce a calibration equation that enabled </w:t>
      </w:r>
      <w:r w:rsidRPr="006326A5">
        <w:rPr>
          <w:rFonts w:ascii="Arial" w:hAnsi="Arial" w:cs="Arial"/>
          <w:color w:val="000000"/>
          <w:sz w:val="22"/>
          <w:szCs w:val="22"/>
        </w:rPr>
        <w:t>calculat</w:t>
      </w:r>
      <w:r>
        <w:rPr>
          <w:rFonts w:ascii="Arial" w:hAnsi="Arial" w:cs="Arial"/>
          <w:color w:val="000000"/>
          <w:sz w:val="22"/>
          <w:szCs w:val="22"/>
        </w:rPr>
        <w:t xml:space="preserve">ion of the </w:t>
      </w:r>
      <w:r w:rsidRPr="006326A5">
        <w:rPr>
          <w:rFonts w:ascii="Arial" w:hAnsi="Arial" w:cs="Arial"/>
          <w:color w:val="000000"/>
          <w:sz w:val="22"/>
          <w:szCs w:val="22"/>
        </w:rPr>
        <w:t>design dimensions (‘inputs’) that would yield desired printed dimensions. The accura</w:t>
      </w:r>
      <w:r>
        <w:rPr>
          <w:rFonts w:ascii="Arial" w:hAnsi="Arial" w:cs="Arial"/>
          <w:color w:val="000000"/>
          <w:sz w:val="22"/>
          <w:szCs w:val="22"/>
        </w:rPr>
        <w:t>c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y of this calibration </w:t>
      </w:r>
      <w:r>
        <w:rPr>
          <w:rFonts w:ascii="Arial" w:hAnsi="Arial" w:cs="Arial"/>
          <w:color w:val="000000"/>
          <w:sz w:val="22"/>
          <w:szCs w:val="22"/>
        </w:rPr>
        <w:t>procedure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 is shown in the lower panels. The design dimensions (‘inputs’, blue circles) and the actual printed dimensions (red squares) were plotted against the desired dimensions, for both the height and width.</w:t>
      </w:r>
      <w:r w:rsidRPr="00A8322B">
        <w:rPr>
          <w:rFonts w:ascii="Arial" w:hAnsi="Arial" w:cs="Arial"/>
          <w:color w:val="000000"/>
          <w:sz w:val="22"/>
          <w:szCs w:val="22"/>
        </w:rPr>
        <w:t> 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sz w:val="22"/>
          <w:szCs w:val="22"/>
        </w:rPr>
        <w:t>dashed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 line</w:t>
      </w:r>
      <w:r>
        <w:rPr>
          <w:rFonts w:ascii="Arial" w:hAnsi="Arial" w:cs="Arial"/>
          <w:color w:val="000000"/>
          <w:sz w:val="22"/>
          <w:szCs w:val="22"/>
        </w:rPr>
        <w:t xml:space="preserve"> in the lower panels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 represents the ideal case (</w:t>
      </w:r>
      <w:r>
        <w:rPr>
          <w:rFonts w:ascii="Arial" w:hAnsi="Arial" w:cs="Arial"/>
          <w:color w:val="000000"/>
          <w:sz w:val="22"/>
          <w:szCs w:val="22"/>
        </w:rPr>
        <w:t xml:space="preserve">where the measured and </w:t>
      </w:r>
      <w:r w:rsidRPr="006326A5">
        <w:rPr>
          <w:rFonts w:ascii="Arial" w:hAnsi="Arial" w:cs="Arial"/>
          <w:color w:val="000000"/>
          <w:sz w:val="22"/>
          <w:szCs w:val="22"/>
        </w:rPr>
        <w:t xml:space="preserve">desired dimensions are equal). </w:t>
      </w:r>
    </w:p>
    <w:p w14:paraId="0B04EC33" w14:textId="77777777" w:rsidR="00675EE3" w:rsidRPr="00091D85" w:rsidRDefault="00675EE3" w:rsidP="004560B8">
      <w:pPr>
        <w:spacing w:after="240"/>
        <w:rPr>
          <w:rFonts w:ascii="Arial" w:hAnsi="Arial" w:cs="Arial"/>
          <w:sz w:val="22"/>
          <w:szCs w:val="22"/>
        </w:rPr>
      </w:pPr>
      <w:r w:rsidRPr="00091D85">
        <w:rPr>
          <w:rFonts w:ascii="Arial" w:hAnsi="Arial" w:cs="Arial"/>
          <w:sz w:val="22"/>
          <w:szCs w:val="22"/>
        </w:rPr>
        <w:br/>
      </w:r>
    </w:p>
    <w:p w14:paraId="56E62922" w14:textId="77777777" w:rsidR="00675EE3" w:rsidRPr="006C7265" w:rsidRDefault="00675EE3" w:rsidP="004560B8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6C7265"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6C7265"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"https://lh3.googleusercontent.com/iW9AMb0_5GdgUKcUPXtTQ6mEdNbaTxbJMxf-yzaVdrVQ1WJ_ps6eXflzstZiPyPCa717a3mxicM7Lm8QcEAAX8RcusU_RxXLculvvDPOON8KkGly5kBAZ15_iJr-pO_SMLoCOVRS" \* MERGEFORMATINET </w:instrText>
      </w:r>
      <w:r w:rsidRPr="006C7265"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</w:rPr>
        <w:fldChar w:fldCharType="separate"/>
      </w:r>
      <w:r w:rsidRPr="006C7265">
        <w:rPr>
          <w:rFonts w:ascii="Arial" w:hAnsi="Arial" w:cs="Arial"/>
          <w:i/>
          <w:i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FA23050" wp14:editId="0C246327">
            <wp:extent cx="5943600" cy="2771140"/>
            <wp:effectExtent l="0" t="0" r="0" b="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265">
        <w:rPr>
          <w:rFonts w:ascii="Arial" w:hAnsi="Arial" w:cs="Arial"/>
          <w:i/>
          <w:i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6C4D790" w14:textId="77777777" w:rsidR="00675EE3" w:rsidRPr="006C7265" w:rsidRDefault="00675EE3" w:rsidP="004560B8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6C7265">
        <w:rPr>
          <w:rFonts w:ascii="Arial" w:hAnsi="Arial" w:cs="Arial"/>
          <w:b/>
          <w:bCs/>
          <w:color w:val="000000"/>
          <w:sz w:val="22"/>
          <w:szCs w:val="22"/>
        </w:rPr>
        <w:t xml:space="preserve">Fig. </w:t>
      </w:r>
      <w:r>
        <w:rPr>
          <w:rFonts w:ascii="Arial" w:hAnsi="Arial" w:cs="Arial"/>
          <w:b/>
          <w:bCs/>
          <w:color w:val="000000"/>
          <w:sz w:val="22"/>
          <w:szCs w:val="22"/>
        </w:rPr>
        <w:t>S3</w:t>
      </w:r>
      <w:r>
        <w:rPr>
          <w:rFonts w:ascii="Arial" w:hAnsi="Arial" w:cs="Arial"/>
          <w:color w:val="000000"/>
          <w:sz w:val="22"/>
          <w:szCs w:val="22"/>
        </w:rPr>
        <w:t xml:space="preserve"> - Schematic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 of channel patterned with </w:t>
      </w:r>
      <w:r>
        <w:rPr>
          <w:rFonts w:ascii="Arial" w:hAnsi="Arial" w:cs="Arial"/>
          <w:color w:val="000000"/>
          <w:sz w:val="22"/>
          <w:szCs w:val="22"/>
        </w:rPr>
        <w:t xml:space="preserve">all 5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SHM cycles. Channel is designed to be </w:t>
      </w:r>
      <w:r>
        <w:rPr>
          <w:rFonts w:ascii="Arial" w:hAnsi="Arial" w:cs="Arial"/>
          <w:color w:val="000000"/>
          <w:sz w:val="22"/>
          <w:szCs w:val="22"/>
        </w:rPr>
        <w:t xml:space="preserve">switched back on itself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to reduce </w:t>
      </w:r>
      <w:r>
        <w:rPr>
          <w:rFonts w:ascii="Arial" w:hAnsi="Arial" w:cs="Arial"/>
          <w:color w:val="000000"/>
          <w:sz w:val="22"/>
          <w:szCs w:val="22"/>
        </w:rPr>
        <w:t xml:space="preserve">the occupied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space on chip </w:t>
      </w:r>
      <w:r>
        <w:rPr>
          <w:rFonts w:ascii="Arial" w:hAnsi="Arial" w:cs="Arial"/>
          <w:color w:val="000000"/>
          <w:sz w:val="22"/>
          <w:szCs w:val="22"/>
        </w:rPr>
        <w:t>and to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 abide by </w:t>
      </w:r>
      <w:r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size constraints of the </w:t>
      </w:r>
      <w:proofErr w:type="spellStart"/>
      <w:r w:rsidRPr="006C7265">
        <w:rPr>
          <w:rFonts w:ascii="Arial" w:hAnsi="Arial" w:cs="Arial"/>
          <w:color w:val="000000"/>
          <w:sz w:val="22"/>
          <w:szCs w:val="22"/>
        </w:rPr>
        <w:t>Miicraft</w:t>
      </w:r>
      <w:proofErr w:type="spellEnd"/>
      <w:r w:rsidRPr="006C7265">
        <w:rPr>
          <w:rFonts w:ascii="Arial" w:hAnsi="Arial" w:cs="Arial"/>
          <w:color w:val="000000"/>
          <w:sz w:val="22"/>
          <w:szCs w:val="22"/>
        </w:rPr>
        <w:t xml:space="preserve"> printer. </w:t>
      </w:r>
      <w:r>
        <w:rPr>
          <w:rFonts w:ascii="Arial" w:hAnsi="Arial" w:cs="Arial"/>
          <w:color w:val="000000"/>
          <w:sz w:val="22"/>
          <w:szCs w:val="22"/>
        </w:rPr>
        <w:t xml:space="preserve">Red boxes indicate the regions of the channel after each cycle of SHM (1-5) where the flow patterns were observed to determine the degree of mixing after each cycle of SHM. </w:t>
      </w:r>
    </w:p>
    <w:p w14:paraId="588EA3D3" w14:textId="77777777" w:rsidR="00675EE3" w:rsidRPr="006C7265" w:rsidRDefault="00675EE3" w:rsidP="004560B8">
      <w:pPr>
        <w:rPr>
          <w:sz w:val="22"/>
          <w:szCs w:val="22"/>
        </w:rPr>
      </w:pPr>
    </w:p>
    <w:p w14:paraId="732FC0CC" w14:textId="77777777" w:rsidR="00675EE3" w:rsidRDefault="00675EE3" w:rsidP="004560B8">
      <w:pPr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2"/>
          <w:szCs w:val="22"/>
        </w:rPr>
        <w:br w:type="page"/>
      </w:r>
    </w:p>
    <w:p w14:paraId="5DEF57C5" w14:textId="77777777" w:rsidR="00675EE3" w:rsidRPr="006C7265" w:rsidRDefault="00675EE3" w:rsidP="004560B8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AFC8CD5" wp14:editId="75B3B406">
            <wp:extent cx="5943600" cy="66865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06B2" w14:textId="77777777" w:rsidR="00675EE3" w:rsidRDefault="00675EE3" w:rsidP="004560B8">
      <w:pPr>
        <w:pStyle w:val="NormalWeb"/>
        <w:spacing w:before="0" w:beforeAutospacing="0" w:after="0" w:afterAutospacing="0"/>
      </w:pPr>
      <w:r w:rsidRPr="006C7265">
        <w:rPr>
          <w:rFonts w:ascii="Arial" w:hAnsi="Arial" w:cs="Arial"/>
          <w:b/>
          <w:bCs/>
          <w:color w:val="000000"/>
          <w:sz w:val="22"/>
          <w:szCs w:val="22"/>
        </w:rPr>
        <w:t xml:space="preserve">Fig. </w:t>
      </w:r>
      <w:r>
        <w:rPr>
          <w:rFonts w:ascii="Arial" w:hAnsi="Arial" w:cs="Arial"/>
          <w:b/>
          <w:bCs/>
          <w:color w:val="000000"/>
          <w:sz w:val="22"/>
          <w:szCs w:val="22"/>
        </w:rPr>
        <w:t>S4</w:t>
      </w:r>
      <w:r w:rsidRPr="006C726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F269D2">
        <w:rPr>
          <w:rFonts w:ascii="Arial" w:hAnsi="Arial" w:cs="Arial"/>
          <w:color w:val="000000"/>
          <w:sz w:val="22"/>
          <w:szCs w:val="22"/>
        </w:rPr>
        <w:t>Intensity profiles for</w:t>
      </w:r>
      <w:r>
        <w:rPr>
          <w:rFonts w:ascii="Arial" w:hAnsi="Arial" w:cs="Arial"/>
          <w:color w:val="000000"/>
          <w:sz w:val="22"/>
          <w:szCs w:val="22"/>
        </w:rPr>
        <w:t xml:space="preserve"> each cycle at varying </w:t>
      </w:r>
      <w:proofErr w:type="spellStart"/>
      <w:r>
        <w:rPr>
          <w:rFonts w:ascii="Arial" w:hAnsi="Arial" w:cs="Arial"/>
          <w:i/>
          <w:iCs/>
          <w:color w:val="000000"/>
          <w:sz w:val="22"/>
          <w:szCs w:val="22"/>
        </w:rPr>
        <w:t>Pe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which were generated by averaging and smoothing the intensity data from 50 rows of pixels at each position across the width of the channel.  </w:t>
      </w:r>
      <w:r w:rsidRPr="006C7265" w:rsidDel="00B06867">
        <w:rPr>
          <w:rFonts w:ascii="Arial" w:hAnsi="Arial" w:cs="Arial"/>
          <w:color w:val="000000"/>
          <w:sz w:val="22"/>
          <w:szCs w:val="22"/>
        </w:rPr>
        <w:t xml:space="preserve"> </w:t>
      </w:r>
      <w:r w:rsidRPr="006C7265">
        <w:rPr>
          <w:sz w:val="22"/>
          <w:szCs w:val="22"/>
        </w:rPr>
        <w:br/>
      </w:r>
    </w:p>
    <w:p w14:paraId="2298A43F" w14:textId="1DD7600A" w:rsidR="00675EE3" w:rsidRDefault="00675EE3" w:rsidP="004560B8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</w:p>
    <w:p w14:paraId="13B93074" w14:textId="4553D805" w:rsidR="005F5CFB" w:rsidRPr="006C7265" w:rsidRDefault="005F5CFB" w:rsidP="004560B8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lastRenderedPageBreak/>
        <w:drawing>
          <wp:inline distT="0" distB="0" distL="0" distR="0" wp14:anchorId="3C931062" wp14:editId="18D20395">
            <wp:extent cx="5943600" cy="6686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B29C2D" w14:textId="0E74B0E7" w:rsidR="00BE3D09" w:rsidRPr="002851C1" w:rsidRDefault="00675EE3" w:rsidP="002851C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C7265">
        <w:rPr>
          <w:rFonts w:ascii="Arial" w:hAnsi="Arial" w:cs="Arial"/>
          <w:b/>
          <w:bCs/>
          <w:color w:val="000000"/>
          <w:sz w:val="22"/>
          <w:szCs w:val="22"/>
        </w:rPr>
        <w:t>Fig.</w:t>
      </w:r>
      <w:r>
        <w:rPr>
          <w:rFonts w:ascii="Arial" w:hAnsi="Arial" w:cs="Arial"/>
          <w:b/>
          <w:bCs/>
          <w:color w:val="000000"/>
          <w:sz w:val="22"/>
          <w:szCs w:val="22"/>
        </w:rPr>
        <w:t>S5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 Comparison </w:t>
      </w:r>
      <w:r>
        <w:rPr>
          <w:rFonts w:ascii="Arial" w:hAnsi="Arial" w:cs="Arial"/>
          <w:color w:val="000000"/>
          <w:sz w:val="22"/>
          <w:szCs w:val="22"/>
        </w:rPr>
        <w:t>of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 </w:t>
      </w:r>
      <w:r w:rsidRPr="00C25239">
        <w:rPr>
          <w:rFonts w:ascii="Arial" w:hAnsi="Arial" w:cs="Arial"/>
          <w:i/>
          <w:color w:val="000000"/>
          <w:sz w:val="22"/>
          <w:szCs w:val="22"/>
        </w:rPr>
        <w:t>CV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 values for each cycle for </w:t>
      </w:r>
      <w:r>
        <w:rPr>
          <w:rFonts w:ascii="Arial" w:hAnsi="Arial" w:cs="Arial"/>
          <w:color w:val="000000"/>
          <w:sz w:val="22"/>
          <w:szCs w:val="22"/>
        </w:rPr>
        <w:t>Device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 1 </w:t>
      </w:r>
      <w:r>
        <w:rPr>
          <w:rFonts w:ascii="Arial" w:hAnsi="Arial" w:cs="Arial"/>
          <w:color w:val="000000"/>
          <w:sz w:val="22"/>
          <w:szCs w:val="22"/>
        </w:rPr>
        <w:t xml:space="preserve">(red circles) and Device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2 </w:t>
      </w:r>
      <w:r>
        <w:rPr>
          <w:rFonts w:ascii="Arial" w:hAnsi="Arial" w:cs="Arial"/>
          <w:color w:val="000000"/>
          <w:sz w:val="22"/>
          <w:szCs w:val="22"/>
        </w:rPr>
        <w:t xml:space="preserve">(Blue squares) </w:t>
      </w:r>
      <w:r w:rsidRPr="006C7265">
        <w:rPr>
          <w:rFonts w:ascii="Arial" w:hAnsi="Arial" w:cs="Arial"/>
          <w:color w:val="000000"/>
          <w:sz w:val="22"/>
          <w:szCs w:val="22"/>
        </w:rPr>
        <w:t xml:space="preserve">at </w:t>
      </w:r>
      <w:r>
        <w:rPr>
          <w:rFonts w:ascii="Arial" w:hAnsi="Arial" w:cs="Arial"/>
          <w:color w:val="000000"/>
          <w:sz w:val="22"/>
          <w:szCs w:val="22"/>
        </w:rPr>
        <w:t xml:space="preserve">varying </w:t>
      </w:r>
      <w:proofErr w:type="spellStart"/>
      <w:r w:rsidRPr="00C25239">
        <w:rPr>
          <w:rFonts w:ascii="Arial" w:hAnsi="Arial" w:cs="Arial"/>
          <w:i/>
          <w:color w:val="000000"/>
          <w:sz w:val="22"/>
          <w:szCs w:val="22"/>
        </w:rPr>
        <w:t>Pe</w:t>
      </w:r>
      <w:proofErr w:type="spellEnd"/>
      <w:r w:rsidRPr="006C7265">
        <w:rPr>
          <w:rFonts w:ascii="Arial" w:hAnsi="Arial" w:cs="Arial"/>
          <w:color w:val="000000"/>
          <w:sz w:val="22"/>
          <w:szCs w:val="22"/>
        </w:rPr>
        <w:t>. </w:t>
      </w:r>
    </w:p>
    <w:sectPr w:rsidR="00BE3D09" w:rsidRPr="002851C1" w:rsidSect="000120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A76FB" w16cex:dateUtc="2021-03-04T04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0D05BFD" w16cid:durableId="23EA76F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EA00CF"/>
    <w:multiLevelType w:val="hybridMultilevel"/>
    <w:tmpl w:val="B1BCFE94"/>
    <w:lvl w:ilvl="0" w:tplc="8FE84B5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uture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tfpxrae7fvzrfe2zdmpaevcpatwdarwstff&quot;&gt;Shenoy.SHM&lt;record-ids&gt;&lt;item&gt;24&lt;/item&gt;&lt;item&gt;56&lt;/item&gt;&lt;item&gt;57&lt;/item&gt;&lt;item&gt;58&lt;/item&gt;&lt;/record-ids&gt;&lt;/item&gt;&lt;/Libraries&gt;"/>
  </w:docVars>
  <w:rsids>
    <w:rsidRoot w:val="00675EE3"/>
    <w:rsid w:val="00073945"/>
    <w:rsid w:val="000D11C8"/>
    <w:rsid w:val="000E5D4F"/>
    <w:rsid w:val="001B5BE7"/>
    <w:rsid w:val="002851C1"/>
    <w:rsid w:val="00286AA4"/>
    <w:rsid w:val="002C35B5"/>
    <w:rsid w:val="002C7BC8"/>
    <w:rsid w:val="002F08B7"/>
    <w:rsid w:val="00300503"/>
    <w:rsid w:val="00307035"/>
    <w:rsid w:val="003216DD"/>
    <w:rsid w:val="00326EA6"/>
    <w:rsid w:val="00451B8B"/>
    <w:rsid w:val="004560B8"/>
    <w:rsid w:val="00480DF1"/>
    <w:rsid w:val="004B6EBE"/>
    <w:rsid w:val="004D5116"/>
    <w:rsid w:val="00504742"/>
    <w:rsid w:val="00507961"/>
    <w:rsid w:val="00525A8E"/>
    <w:rsid w:val="00556A00"/>
    <w:rsid w:val="0057779F"/>
    <w:rsid w:val="005A4CCB"/>
    <w:rsid w:val="005C7233"/>
    <w:rsid w:val="005F5CFB"/>
    <w:rsid w:val="00675EE3"/>
    <w:rsid w:val="006D48AB"/>
    <w:rsid w:val="006E4134"/>
    <w:rsid w:val="006F36B8"/>
    <w:rsid w:val="00722F18"/>
    <w:rsid w:val="00731CD4"/>
    <w:rsid w:val="007366A2"/>
    <w:rsid w:val="007575E3"/>
    <w:rsid w:val="007779DD"/>
    <w:rsid w:val="007D6FCF"/>
    <w:rsid w:val="0085241E"/>
    <w:rsid w:val="00892105"/>
    <w:rsid w:val="008B1F6B"/>
    <w:rsid w:val="0090550D"/>
    <w:rsid w:val="009C745E"/>
    <w:rsid w:val="009E04A4"/>
    <w:rsid w:val="00A46870"/>
    <w:rsid w:val="00AC5E20"/>
    <w:rsid w:val="00B31E98"/>
    <w:rsid w:val="00B35DFB"/>
    <w:rsid w:val="00BE3D09"/>
    <w:rsid w:val="00C43254"/>
    <w:rsid w:val="00C43B63"/>
    <w:rsid w:val="00C453DC"/>
    <w:rsid w:val="00D000B9"/>
    <w:rsid w:val="00DC234B"/>
    <w:rsid w:val="00DC44C9"/>
    <w:rsid w:val="00E05778"/>
    <w:rsid w:val="00E14BA5"/>
    <w:rsid w:val="00E36CAA"/>
    <w:rsid w:val="00EE1D54"/>
    <w:rsid w:val="00FB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AA954"/>
  <w15:chartTrackingRefBased/>
  <w15:docId w15:val="{D8667CD3-E8DE-4842-AEE6-2715C7E8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5EE3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675EE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0796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C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CCB"/>
    <w:rPr>
      <w:rFonts w:ascii="Times New Roman" w:eastAsia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00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00B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0B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D6FCF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EndNoteBibliographyTitle">
    <w:name w:val="EndNote Bibliography Title"/>
    <w:basedOn w:val="Normal"/>
    <w:link w:val="EndNoteBibliographyTitleChar"/>
    <w:rsid w:val="00300503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00503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300503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00503"/>
    <w:rPr>
      <w:rFonts w:ascii="Times New Roman" w:eastAsia="Times New Roman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2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3</cp:revision>
  <dcterms:created xsi:type="dcterms:W3CDTF">2021-03-17T18:06:00Z</dcterms:created>
  <dcterms:modified xsi:type="dcterms:W3CDTF">2021-03-17T18:11:00Z</dcterms:modified>
</cp:coreProperties>
</file>