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B3" w:rsidRDefault="006513B3" w:rsidP="006513B3">
      <w:pPr>
        <w:pStyle w:val="Titolo1"/>
        <w:rPr>
          <w:vertAlign w:val="superscript"/>
          <w:lang w:val="en-GB"/>
        </w:rPr>
      </w:pPr>
      <w:r>
        <w:rPr>
          <w:lang w:val="en-GB"/>
        </w:rPr>
        <w:t xml:space="preserve">Supplemental table </w:t>
      </w:r>
      <w:r w:rsidR="00ED3700">
        <w:rPr>
          <w:lang w:val="en-GB"/>
        </w:rPr>
        <w:t>2</w:t>
      </w:r>
      <w:r>
        <w:rPr>
          <w:lang w:val="en-GB"/>
        </w:rPr>
        <w:t xml:space="preserve">. Cox regression </w:t>
      </w:r>
      <w:r w:rsidR="00737F12">
        <w:rPr>
          <w:lang w:val="en-GB"/>
        </w:rPr>
        <w:t xml:space="preserve">univariate and multivariate </w:t>
      </w:r>
      <w:r>
        <w:rPr>
          <w:lang w:val="en-GB"/>
        </w:rPr>
        <w:t>analysis including all covariates potentially impacting on progression free survival</w:t>
      </w: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18"/>
        <w:gridCol w:w="918"/>
        <w:gridCol w:w="918"/>
        <w:gridCol w:w="918"/>
        <w:gridCol w:w="918"/>
        <w:gridCol w:w="918"/>
        <w:gridCol w:w="918"/>
        <w:gridCol w:w="919"/>
      </w:tblGrid>
      <w:tr w:rsidR="00737F12" w:rsidRPr="00737F12" w:rsidTr="00EA574A">
        <w:trPr>
          <w:trHeight w:val="292"/>
        </w:trPr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12" w:rsidRPr="00737F12" w:rsidRDefault="00737F12" w:rsidP="00737F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Variable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7F12" w:rsidRPr="00737F12" w:rsidRDefault="00737F12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Univariate analysis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12" w:rsidRPr="00737F12" w:rsidRDefault="00737F12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Multivariate analysis</w:t>
            </w:r>
          </w:p>
        </w:tc>
      </w:tr>
      <w:tr w:rsidR="00754527" w:rsidRPr="00737F12" w:rsidTr="00D1225B">
        <w:trPr>
          <w:trHeight w:val="292"/>
        </w:trPr>
        <w:tc>
          <w:tcPr>
            <w:tcW w:w="22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27" w:rsidRPr="00B63902" w:rsidRDefault="00754527" w:rsidP="00737F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27" w:rsidRPr="00737F12" w:rsidRDefault="00754527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HR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27" w:rsidRPr="00737F12" w:rsidRDefault="00754527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95% CI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27" w:rsidRPr="00737F12" w:rsidRDefault="00754527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527" w:rsidRPr="00737F12" w:rsidRDefault="00754527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HR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527" w:rsidRPr="00737F12" w:rsidRDefault="00754527" w:rsidP="00754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95% CI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527" w:rsidRPr="00737F12" w:rsidRDefault="00754527" w:rsidP="0073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p</w:t>
            </w: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081493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081493">
              <w:rPr>
                <w:rFonts w:eastAsia="Times New Roman" w:cstheme="minorHAnsi"/>
                <w:i/>
                <w:color w:val="000000"/>
                <w:szCs w:val="18"/>
                <w:lang w:eastAsia="it-IT"/>
              </w:rPr>
              <w:t xml:space="preserve">EGFR 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T790M positive</w:t>
            </w:r>
            <w:r w:rsidR="00754527"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 status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475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6B69C0" w:rsidP="006B69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&lt;</w:t>
            </w:r>
            <w:r w:rsidR="00737F12"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.</w:t>
            </w:r>
            <w:r w:rsidR="00737F12"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00</w:t>
            </w:r>
            <w:r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0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503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0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329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0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768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2" w:rsidRPr="00BD7860" w:rsidRDefault="00737F12" w:rsidP="00737F12">
            <w:pPr>
              <w:jc w:val="right"/>
              <w:rPr>
                <w:rFonts w:cstheme="minorHAnsi"/>
                <w:b/>
                <w:szCs w:val="18"/>
              </w:rPr>
            </w:pPr>
            <w:r w:rsidRPr="00BD7860">
              <w:rPr>
                <w:rFonts w:cstheme="minorHAnsi"/>
                <w:b/>
                <w:szCs w:val="18"/>
              </w:rPr>
              <w:t>0</w:t>
            </w:r>
            <w:r w:rsidR="00BD7860">
              <w:rPr>
                <w:rFonts w:cstheme="minorHAnsi"/>
                <w:b/>
                <w:szCs w:val="18"/>
              </w:rPr>
              <w:t>.</w:t>
            </w:r>
            <w:r w:rsidR="006B69C0">
              <w:rPr>
                <w:rFonts w:cstheme="minorHAnsi"/>
                <w:b/>
                <w:szCs w:val="18"/>
              </w:rPr>
              <w:t>002</w:t>
            </w: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9F1E7F" w:rsidRDefault="00737F12" w:rsidP="009F1E7F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 w:rsidRPr="009F1E7F">
              <w:rPr>
                <w:rFonts w:eastAsia="Times New Roman" w:cstheme="minorHAnsi"/>
                <w:i/>
                <w:color w:val="000000"/>
                <w:szCs w:val="18"/>
                <w:lang w:val="en-GB" w:eastAsia="it-IT"/>
              </w:rPr>
              <w:t>EGFR</w:t>
            </w:r>
            <w:r w:rsidRP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</w:t>
            </w:r>
            <w:r w:rsidR="009F1E7F" w:rsidRP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exon 19 </w:t>
            </w:r>
            <w:r w:rsidR="00754527" w:rsidRP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d</w:t>
            </w:r>
            <w:r w:rsidRP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el</w:t>
            </w:r>
            <w:r w:rsidR="009F1E7F" w:rsidRP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etion</w:t>
            </w:r>
            <w:r w:rsidR="009F1E7F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vs other mutations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6B69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873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597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6B69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Stage at diagnosis (IV vs </w:t>
            </w:r>
            <w:r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IIIB/IIIC)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915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B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aseline</w:t>
            </w: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 liver metastases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049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570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Smoking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076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590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Adenocarcinoma histology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088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Baseline bone metastases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Median age at diagnosis (≥65 years vs &lt;65</w:t>
            </w:r>
            <w:r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years)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793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Bone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Charlson</w:t>
            </w:r>
            <w:r w:rsidR="00754527"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 (&gt;6 vs 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Previous treatment with a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fatinib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Male sex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916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Liver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ECOG</w:t>
            </w:r>
            <w:r w:rsidR="00754527"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</w:t>
            </w:r>
            <w:r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PS</w:t>
            </w:r>
            <w:r w:rsidR="00754527"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at diagnosis (</w:t>
            </w:r>
            <w:r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2</w:t>
            </w:r>
            <w:r w:rsidR="00754527"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vs 0-1)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776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54527" w:rsidP="00737F1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>Brain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859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239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Baseline</w:t>
            </w:r>
            <w:r w:rsidR="00754527"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 brain metastases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047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562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6B69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.</w:t>
            </w:r>
            <w:r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03</w:t>
            </w:r>
            <w:r w:rsidR="006B69C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1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824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6B69C0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1</w:t>
            </w:r>
            <w:r w:rsidR="00BD7860">
              <w:rPr>
                <w:rFonts w:cstheme="minorHAnsi"/>
                <w:szCs w:val="18"/>
              </w:rPr>
              <w:t>.</w:t>
            </w:r>
            <w:r w:rsidRPr="00737F12">
              <w:rPr>
                <w:rFonts w:cstheme="minorHAnsi"/>
                <w:szCs w:val="18"/>
              </w:rPr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737F12" w:rsidRDefault="00737F12" w:rsidP="006B69C0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2</w:t>
            </w:r>
            <w:r w:rsidR="00BD7860">
              <w:rPr>
                <w:rFonts w:cstheme="minorHAnsi"/>
                <w:szCs w:val="18"/>
              </w:rPr>
              <w:t>.</w:t>
            </w:r>
            <w:r w:rsidRPr="00737F12">
              <w:rPr>
                <w:rFonts w:cstheme="minorHAnsi"/>
                <w:szCs w:val="18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37F12" w:rsidRPr="00BD7860" w:rsidRDefault="00737F12" w:rsidP="00737F12">
            <w:pPr>
              <w:jc w:val="right"/>
              <w:rPr>
                <w:rFonts w:cstheme="minorHAnsi"/>
                <w:b/>
                <w:szCs w:val="18"/>
              </w:rPr>
            </w:pPr>
            <w:r w:rsidRPr="00BD7860">
              <w:rPr>
                <w:rFonts w:cstheme="minorHAnsi"/>
                <w:b/>
                <w:szCs w:val="18"/>
              </w:rPr>
              <w:t>0</w:t>
            </w:r>
            <w:r w:rsidR="00BD7860">
              <w:rPr>
                <w:rFonts w:cstheme="minorHAnsi"/>
                <w:b/>
                <w:szCs w:val="18"/>
              </w:rPr>
              <w:t>.</w:t>
            </w:r>
            <w:r w:rsidR="006B69C0">
              <w:rPr>
                <w:rFonts w:cstheme="minorHAnsi"/>
                <w:b/>
                <w:szCs w:val="18"/>
              </w:rPr>
              <w:t>012</w:t>
            </w:r>
          </w:p>
        </w:tc>
      </w:tr>
      <w:tr w:rsidR="00737F12" w:rsidRPr="00737F12" w:rsidTr="00737F12">
        <w:trPr>
          <w:trHeight w:val="397"/>
        </w:trPr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DA07DA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Previous</w:t>
            </w:r>
            <w:r w:rsidR="00754527"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TKI </w:t>
            </w:r>
            <w:r w:rsidR="00081493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best </w:t>
            </w:r>
            <w:r w:rsid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r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esponse</w:t>
            </w:r>
            <w:r w:rsid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(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SD</w:t>
            </w:r>
            <w:r w:rsid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/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PD</w:t>
            </w:r>
            <w:r w:rsid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vs CR/PR)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680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1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139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481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6B69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.</w:t>
            </w:r>
            <w:r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00</w:t>
            </w:r>
            <w:r w:rsidR="006B69C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1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045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0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668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1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634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0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847</w:t>
            </w:r>
          </w:p>
        </w:tc>
      </w:tr>
      <w:tr w:rsidR="00737F12" w:rsidRPr="00737F12" w:rsidTr="00737F12">
        <w:trPr>
          <w:trHeight w:val="398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F12" w:rsidRPr="00737F12" w:rsidRDefault="00081493" w:rsidP="00754527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Best r</w:t>
            </w:r>
            <w:r w:rsidR="00737F12" w:rsidRPr="00737F12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>esponse</w:t>
            </w:r>
            <w:r w:rsidR="00754527" w:rsidRPr="00754527">
              <w:rPr>
                <w:rFonts w:eastAsia="Times New Roman" w:cstheme="minorHAnsi"/>
                <w:color w:val="000000"/>
                <w:szCs w:val="18"/>
                <w:lang w:val="en-GB" w:eastAsia="it-IT"/>
              </w:rPr>
              <w:t xml:space="preserve"> to treatment (SD/PD vs CR/PR)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986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2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F12" w:rsidRPr="00737F12" w:rsidRDefault="00737F12" w:rsidP="00737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4</w:t>
            </w:r>
            <w:r w:rsidR="00BD7860">
              <w:rPr>
                <w:rFonts w:eastAsia="Times New Roman" w:cstheme="minorHAnsi"/>
                <w:color w:val="000000"/>
                <w:szCs w:val="18"/>
                <w:lang w:eastAsia="it-IT"/>
              </w:rPr>
              <w:t>.</w:t>
            </w:r>
            <w:r w:rsidR="006B69C0">
              <w:rPr>
                <w:rFonts w:eastAsia="Times New Roman" w:cstheme="minorHAnsi"/>
                <w:color w:val="000000"/>
                <w:szCs w:val="18"/>
                <w:lang w:eastAsia="it-IT"/>
              </w:rPr>
              <w:t>394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F12" w:rsidRPr="00737F12" w:rsidRDefault="006B69C0" w:rsidP="006B69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&lt;</w:t>
            </w:r>
            <w:r w:rsidR="00737F12"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</w:t>
            </w:r>
            <w:r w:rsidR="00BD7860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.</w:t>
            </w:r>
            <w:r w:rsidR="00737F12" w:rsidRPr="00737F12"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00</w:t>
            </w:r>
            <w:r>
              <w:rPr>
                <w:rFonts w:eastAsia="Times New Roman" w:cstheme="minorHAnsi"/>
                <w:b/>
                <w:color w:val="000000"/>
                <w:szCs w:val="18"/>
                <w:lang w:eastAsia="it-I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2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893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1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847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12" w:rsidRPr="00737F12" w:rsidRDefault="00737F12" w:rsidP="00737F12">
            <w:pPr>
              <w:jc w:val="right"/>
              <w:rPr>
                <w:rFonts w:cstheme="minorHAnsi"/>
                <w:szCs w:val="18"/>
              </w:rPr>
            </w:pPr>
            <w:r w:rsidRPr="00737F12">
              <w:rPr>
                <w:rFonts w:cstheme="minorHAnsi"/>
                <w:szCs w:val="18"/>
              </w:rPr>
              <w:t>4</w:t>
            </w:r>
            <w:r w:rsidR="00BD7860">
              <w:rPr>
                <w:rFonts w:cstheme="minorHAnsi"/>
                <w:szCs w:val="18"/>
              </w:rPr>
              <w:t>.</w:t>
            </w:r>
            <w:r w:rsidR="006B69C0">
              <w:rPr>
                <w:rFonts w:cstheme="minorHAnsi"/>
                <w:szCs w:val="18"/>
              </w:rPr>
              <w:t>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12" w:rsidRPr="00BD7860" w:rsidRDefault="006B69C0" w:rsidP="00BD7860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&lt;</w:t>
            </w:r>
            <w:r w:rsidR="00737F12" w:rsidRPr="00BD7860">
              <w:rPr>
                <w:rFonts w:cstheme="minorHAnsi"/>
                <w:b/>
                <w:szCs w:val="18"/>
              </w:rPr>
              <w:t>0</w:t>
            </w:r>
            <w:r w:rsidR="00BD7860">
              <w:rPr>
                <w:rFonts w:cstheme="minorHAnsi"/>
                <w:b/>
                <w:szCs w:val="18"/>
              </w:rPr>
              <w:t>.</w:t>
            </w:r>
            <w:r>
              <w:rPr>
                <w:rFonts w:cstheme="minorHAnsi"/>
                <w:b/>
                <w:szCs w:val="18"/>
              </w:rPr>
              <w:t>00</w:t>
            </w:r>
            <w:r w:rsidR="00BD7860" w:rsidRPr="00BD7860">
              <w:rPr>
                <w:rFonts w:cstheme="minorHAnsi"/>
                <w:b/>
                <w:szCs w:val="18"/>
              </w:rPr>
              <w:t>1</w:t>
            </w:r>
          </w:p>
        </w:tc>
      </w:tr>
    </w:tbl>
    <w:p w:rsidR="006513B3" w:rsidRDefault="00BD7860" w:rsidP="006513B3">
      <w:pPr>
        <w:rPr>
          <w:lang w:val="en-GB"/>
        </w:rPr>
      </w:pPr>
      <w:r>
        <w:rPr>
          <w:lang w:val="en-GB"/>
        </w:rPr>
        <w:t xml:space="preserve">Significant values are </w:t>
      </w:r>
      <w:r w:rsidR="008915A4">
        <w:rPr>
          <w:lang w:val="en-GB"/>
        </w:rPr>
        <w:t>highlighted</w:t>
      </w:r>
      <w:bookmarkStart w:id="0" w:name="_GoBack"/>
      <w:bookmarkEnd w:id="0"/>
      <w:r>
        <w:rPr>
          <w:lang w:val="en-GB"/>
        </w:rPr>
        <w:t xml:space="preserve"> in bold. </w:t>
      </w:r>
      <w:r w:rsidR="006513B3">
        <w:rPr>
          <w:lang w:val="en-GB"/>
        </w:rPr>
        <w:t>HR, hazard ratio, 95%CI, 95% confidence interval, CR, complete response, PR, partial response, SD, stable disease, PD, progressive disease, TKI, tyrosine kinase inhibitor, ECOG PS, Eastern Cooperative Oncology Group Performance Status</w:t>
      </w:r>
    </w:p>
    <w:p w:rsidR="00CD64CD" w:rsidRPr="00E9212B" w:rsidRDefault="00CD64CD">
      <w:pPr>
        <w:rPr>
          <w:lang w:val="en-GB"/>
        </w:rPr>
      </w:pPr>
    </w:p>
    <w:sectPr w:rsidR="00CD64CD" w:rsidRPr="00E92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B3"/>
    <w:rsid w:val="00081493"/>
    <w:rsid w:val="0045636D"/>
    <w:rsid w:val="006513B3"/>
    <w:rsid w:val="006B46FF"/>
    <w:rsid w:val="006B69C0"/>
    <w:rsid w:val="006E0CB3"/>
    <w:rsid w:val="00733300"/>
    <w:rsid w:val="00737F12"/>
    <w:rsid w:val="00754527"/>
    <w:rsid w:val="008915A4"/>
    <w:rsid w:val="009B253C"/>
    <w:rsid w:val="009F1E7F"/>
    <w:rsid w:val="00B63902"/>
    <w:rsid w:val="00BD7860"/>
    <w:rsid w:val="00CD64CD"/>
    <w:rsid w:val="00DA07DA"/>
    <w:rsid w:val="00E9212B"/>
    <w:rsid w:val="00ED3700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5B50-BF99-4AC1-A8E7-6225225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3B3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13B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13B3"/>
    <w:rPr>
      <w:rFonts w:ascii="Calibri" w:eastAsiaTheme="majorEastAsia" w:hAnsi="Calibri" w:cstheme="majorBidi"/>
      <w:b/>
      <w:sz w:val="18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1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37F12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Dal Maso</dc:creator>
  <cp:keywords/>
  <dc:description/>
  <cp:lastModifiedBy>Alessandro Dal Maso</cp:lastModifiedBy>
  <cp:revision>15</cp:revision>
  <dcterms:created xsi:type="dcterms:W3CDTF">2020-07-27T12:44:00Z</dcterms:created>
  <dcterms:modified xsi:type="dcterms:W3CDTF">2021-02-23T09:04:00Z</dcterms:modified>
</cp:coreProperties>
</file>