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A6CE7" w14:textId="21463A9A" w:rsidR="00851842" w:rsidRDefault="00851842" w:rsidP="004D7D86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3999">
        <w:rPr>
          <w:rFonts w:ascii="Times New Roman" w:hAnsi="Times New Roman" w:cs="Times New Roman"/>
          <w:b/>
          <w:bCs/>
          <w:noProof/>
          <w:sz w:val="24"/>
          <w:szCs w:val="24"/>
        </w:rPr>
        <w:t>SUPP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LEMENTAL </w:t>
      </w:r>
      <w:r w:rsidRPr="00843999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IGURE</w:t>
      </w:r>
      <w:r w:rsidR="00074D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</w:p>
    <w:p w14:paraId="15512F1F" w14:textId="1574E7B9" w:rsidR="000032B5" w:rsidRDefault="00E670D4" w:rsidP="005558A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5474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CD9831F" wp14:editId="560B0883">
            <wp:extent cx="6865810" cy="82346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gt_genome_38b60_4deb9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529" cy="825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8F036" w14:textId="6915E035" w:rsidR="00074D60" w:rsidRDefault="00074D60" w:rsidP="00074D6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8573065"/>
      <w:r w:rsidRPr="00843999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igure </w:t>
      </w:r>
      <w:r w:rsidRPr="008439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S1. </w:t>
      </w:r>
      <w:r w:rsidRPr="00A50B59">
        <w:rPr>
          <w:rFonts w:ascii="Times New Roman" w:hAnsi="Times New Roman" w:cs="Times New Roman"/>
          <w:sz w:val="24"/>
          <w:szCs w:val="24"/>
          <w:lang w:val="en-US"/>
        </w:rPr>
        <w:t xml:space="preserve">UCSC Genome Browser view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50B59">
        <w:rPr>
          <w:rFonts w:ascii="Times New Roman" w:hAnsi="Times New Roman" w:cs="Times New Roman"/>
          <w:i/>
          <w:iCs/>
          <w:sz w:val="24"/>
          <w:szCs w:val="24"/>
          <w:lang w:val="en-US"/>
        </w:rPr>
        <w:t>NAMPT</w:t>
      </w:r>
      <w:r w:rsidRPr="00A50B59">
        <w:rPr>
          <w:rFonts w:ascii="Times New Roman" w:hAnsi="Times New Roman" w:cs="Times New Roman"/>
          <w:sz w:val="24"/>
          <w:szCs w:val="24"/>
          <w:lang w:val="en-US"/>
        </w:rPr>
        <w:t xml:space="preserve"> promoter region with the location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50B59">
        <w:rPr>
          <w:rFonts w:ascii="Times New Roman" w:hAnsi="Times New Roman" w:cs="Times New Roman"/>
          <w:sz w:val="24"/>
          <w:szCs w:val="24"/>
          <w:lang w:val="en-US"/>
        </w:rPr>
        <w:t xml:space="preserve">functional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SNPs </w:t>
      </w:r>
      <w:r w:rsidRPr="00A50B59">
        <w:rPr>
          <w:rFonts w:ascii="Times New Roman" w:hAnsi="Times New Roman" w:cs="Times New Roman"/>
          <w:sz w:val="24"/>
          <w:szCs w:val="24"/>
          <w:lang w:val="en-US"/>
        </w:rPr>
        <w:t xml:space="preserve">rs59744560 and rs61330082, histone modifications and several ENCODE data. The region shows an enrichment for the active histone mark H3K27ac, the H3K4me3 associated with active promoters, and it has a promoter element identified by </w:t>
      </w:r>
      <w:bookmarkStart w:id="1" w:name="_Hlk43805748"/>
      <w:proofErr w:type="spellStart"/>
      <w:r w:rsidRPr="00A50B59">
        <w:rPr>
          <w:rFonts w:ascii="Times New Roman" w:hAnsi="Times New Roman" w:cs="Times New Roman"/>
          <w:sz w:val="24"/>
          <w:szCs w:val="24"/>
          <w:lang w:val="en-US"/>
        </w:rPr>
        <w:t>GeneHancer</w:t>
      </w:r>
      <w:bookmarkEnd w:id="1"/>
      <w:proofErr w:type="spellEnd"/>
      <w:r w:rsidRPr="00A50B59">
        <w:rPr>
          <w:rFonts w:ascii="Times New Roman" w:hAnsi="Times New Roman" w:cs="Times New Roman"/>
          <w:sz w:val="24"/>
          <w:szCs w:val="24"/>
          <w:lang w:val="en-US"/>
        </w:rPr>
        <w:t xml:space="preserve"> (GH07J106281).</w:t>
      </w:r>
    </w:p>
    <w:p w14:paraId="08D7B0AA" w14:textId="2136151C" w:rsidR="00074D60" w:rsidRDefault="00074D60" w:rsidP="00074D6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399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SUPP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LEMENTAL </w:t>
      </w:r>
      <w:r w:rsidRPr="00843999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IGURE 2</w:t>
      </w:r>
    </w:p>
    <w:p w14:paraId="01F78331" w14:textId="77777777" w:rsidR="00851842" w:rsidRDefault="00851842" w:rsidP="0094530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bookmarkEnd w:id="0"/>
    <w:p w14:paraId="40EA68FE" w14:textId="6D763046" w:rsidR="00945304" w:rsidRDefault="00945304" w:rsidP="00851842">
      <w:pPr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 wp14:anchorId="5C92144D" wp14:editId="6B21C6FB">
            <wp:extent cx="2389129" cy="39719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PT CHB + J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601" cy="403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6E11E" w14:textId="71C4A753" w:rsidR="00074D60" w:rsidRPr="0095474F" w:rsidRDefault="00074D60" w:rsidP="00074D6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715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igure </w:t>
      </w:r>
      <w:r w:rsidRPr="008715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S2. </w:t>
      </w:r>
      <w:r w:rsidRPr="009600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Linkage disequilibrium among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SNPs </w:t>
      </w:r>
      <w:r w:rsidRPr="009600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the </w:t>
      </w:r>
      <w:r w:rsidRPr="009600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NAMPT</w:t>
      </w:r>
      <w:r w:rsidRPr="009600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promoter region for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East Asian </w:t>
      </w:r>
      <w:r w:rsidRPr="009600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CHB+JPT</w:t>
      </w:r>
      <w:r w:rsidRPr="009600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population</w:t>
      </w:r>
      <w:r w:rsidRPr="009600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9600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numbers below the </w:t>
      </w:r>
      <w:proofErr w:type="spellStart"/>
      <w:r w:rsidRPr="009600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rs</w:t>
      </w:r>
      <w:proofErr w:type="spellEnd"/>
      <w:r w:rsidRPr="009600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IDs correspond to the number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SNPs </w:t>
      </w:r>
      <w:r w:rsidRPr="009600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found </w:t>
      </w:r>
      <w:r w:rsidRPr="00A247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 this population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9600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Values for pairwise D´ are presented in each box; those without values refer to D´=1. Color scheme: bright red, D′ = 1 and logarithm of odds (LOD) ≥ 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sectPr w:rsidR="00074D60" w:rsidRPr="0095474F" w:rsidSect="00851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F4"/>
    <w:rsid w:val="000032B5"/>
    <w:rsid w:val="00047C07"/>
    <w:rsid w:val="00074D60"/>
    <w:rsid w:val="000F4689"/>
    <w:rsid w:val="00162D38"/>
    <w:rsid w:val="00297256"/>
    <w:rsid w:val="002B04CB"/>
    <w:rsid w:val="00390287"/>
    <w:rsid w:val="004167D7"/>
    <w:rsid w:val="004C03F4"/>
    <w:rsid w:val="004D7D86"/>
    <w:rsid w:val="004F6164"/>
    <w:rsid w:val="005558A5"/>
    <w:rsid w:val="005B7197"/>
    <w:rsid w:val="007244FE"/>
    <w:rsid w:val="00765739"/>
    <w:rsid w:val="007E4EDD"/>
    <w:rsid w:val="008159D1"/>
    <w:rsid w:val="0084025F"/>
    <w:rsid w:val="00843999"/>
    <w:rsid w:val="00851842"/>
    <w:rsid w:val="00945304"/>
    <w:rsid w:val="0095474F"/>
    <w:rsid w:val="00A2475D"/>
    <w:rsid w:val="00A26498"/>
    <w:rsid w:val="00A26A25"/>
    <w:rsid w:val="00A50B59"/>
    <w:rsid w:val="00AD0193"/>
    <w:rsid w:val="00C12B79"/>
    <w:rsid w:val="00DB036E"/>
    <w:rsid w:val="00DC0BFA"/>
    <w:rsid w:val="00DF73AE"/>
    <w:rsid w:val="00E55D08"/>
    <w:rsid w:val="00E670D4"/>
    <w:rsid w:val="00F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3680"/>
  <w15:chartTrackingRefBased/>
  <w15:docId w15:val="{CAFBF875-EF20-4325-BD4B-917529FF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22" ma:contentTypeDescription="Create a new document." ma:contentTypeScope="" ma:versionID="5a17878d1bfc0852958a89ac40561ff2">
  <xsd:schema xmlns:xsd="http://www.w3.org/2001/XMLSchema" xmlns:xs="http://www.w3.org/2001/XMLSchema" xmlns:p="http://schemas.microsoft.com/office/2006/metadata/properties" xmlns:ns2="2a97bf56-75f9-48ec-a457-ac84fefcffc7" xmlns:ns3="70634e8a-7950-4c12-b12a-59b1892fb676" targetNamespace="http://schemas.microsoft.com/office/2006/metadata/properties" ma:root="true" ma:fieldsID="64e4d2e531d588c51d3712e11676b73f" ns2:_="" ns3:_="">
    <xsd:import namespace="2a97bf56-75f9-48ec-a457-ac84fefcffc7"/>
    <xsd:import namespace="70634e8a-7950-4c12-b12a-59b1892f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ocation1" minOccurs="0"/>
                <xsd:element ref="ns2:8f69c952-3ffd-4c67-b021-b0ed5953e3d6CountryOrRegion" minOccurs="0"/>
                <xsd:element ref="ns2:8f69c952-3ffd-4c67-b021-b0ed5953e3d6State" minOccurs="0"/>
                <xsd:element ref="ns2:8f69c952-3ffd-4c67-b021-b0ed5953e3d6City" minOccurs="0"/>
                <xsd:element ref="ns2:8f69c952-3ffd-4c67-b021-b0ed5953e3d6PostalCode" minOccurs="0"/>
                <xsd:element ref="ns2:8f69c952-3ffd-4c67-b021-b0ed5953e3d6Street" minOccurs="0"/>
                <xsd:element ref="ns2:8f69c952-3ffd-4c67-b021-b0ed5953e3d6GeoLoc" minOccurs="0"/>
                <xsd:element ref="ns2:8f69c952-3ffd-4c67-b021-b0ed5953e3d6DispName" minOccurs="0"/>
                <xsd:element ref="ns2:Format" minOccurs="0"/>
                <xsd:element ref="ns2:MediaServiceAutoKeyPoints" minOccurs="0"/>
                <xsd:element ref="ns2:MediaServiceKeyPoint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1" ma:index="18" nillable="true" ma:displayName=" " ma:format="Dropdown" ma:internalName="Location1">
      <xsd:simpleType>
        <xsd:restriction base="dms:Unknown"/>
      </xsd:simpleType>
    </xsd:element>
    <xsd:element name="8f69c952-3ffd-4c67-b021-b0ed5953e3d6CountryOrRegion" ma:index="19" nillable="true" ma:displayName="Location1: Country/Region" ma:internalName="CountryOrRegion" ma:readOnly="true">
      <xsd:simpleType>
        <xsd:restriction base="dms:Text"/>
      </xsd:simpleType>
    </xsd:element>
    <xsd:element name="8f69c952-3ffd-4c67-b021-b0ed5953e3d6State" ma:index="20" nillable="true" ma:displayName="Location1: State" ma:internalName="State" ma:readOnly="true">
      <xsd:simpleType>
        <xsd:restriction base="dms:Text"/>
      </xsd:simpleType>
    </xsd:element>
    <xsd:element name="8f69c952-3ffd-4c67-b021-b0ed5953e3d6City" ma:index="21" nillable="true" ma:displayName="Location1: City" ma:internalName="City" ma:readOnly="true">
      <xsd:simpleType>
        <xsd:restriction base="dms:Text"/>
      </xsd:simpleType>
    </xsd:element>
    <xsd:element name="8f69c952-3ffd-4c67-b021-b0ed5953e3d6PostalCode" ma:index="22" nillable="true" ma:displayName="Location1: Postal Code" ma:internalName="PostalCode" ma:readOnly="true">
      <xsd:simpleType>
        <xsd:restriction base="dms:Text"/>
      </xsd:simpleType>
    </xsd:element>
    <xsd:element name="8f69c952-3ffd-4c67-b021-b0ed5953e3d6Street" ma:index="23" nillable="true" ma:displayName="Location1: Street" ma:internalName="Street" ma:readOnly="true">
      <xsd:simpleType>
        <xsd:restriction base="dms:Text"/>
      </xsd:simpleType>
    </xsd:element>
    <xsd:element name="8f69c952-3ffd-4c67-b021-b0ed5953e3d6GeoLoc" ma:index="24" nillable="true" ma:displayName="Location1: Coordinates" ma:internalName="GeoLoc" ma:readOnly="true">
      <xsd:simpleType>
        <xsd:restriction base="dms:Unknown"/>
      </xsd:simpleType>
    </xsd:element>
    <xsd:element name="8f69c952-3ffd-4c67-b021-b0ed5953e3d6DispName" ma:index="25" nillable="true" ma:displayName="Location1: Name" ma:internalName="DispName" ma:readOnly="true">
      <xsd:simpleType>
        <xsd:restriction base="dms:Text"/>
      </xsd:simpleType>
    </xsd:element>
    <xsd:element name="Format" ma:index="26" nillable="true" ma:displayName="Format" ma:format="Dropdown" ma:internalName="Format">
      <xsd:simpleType>
        <xsd:restriction base="dms:Text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9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4e8a-7950-4c12-b12a-59b1892fb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E82C9-DC58-4813-B1B2-65781F58BA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5CF39-D19E-4401-918E-4565F445A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bf56-75f9-48ec-a457-ac84fefcffc7"/>
    <ds:schemaRef ds:uri="70634e8a-7950-4c12-b12a-59b1892f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9D1AA-ABBB-434D-BBAF-515678EB1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Luizon</dc:creator>
  <cp:keywords/>
  <dc:description/>
  <cp:lastModifiedBy>Sarah Jones</cp:lastModifiedBy>
  <cp:revision>2</cp:revision>
  <dcterms:created xsi:type="dcterms:W3CDTF">2021-04-09T13:21:00Z</dcterms:created>
  <dcterms:modified xsi:type="dcterms:W3CDTF">2021-04-09T13:21:00Z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0x010100715CE1B2B762E74F818CF6F176CF0E31</vt:lpwstr>
  </property>
</Properties>
</file>