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4B" w:rsidRDefault="00442674" w:rsidP="0044267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4891">
        <w:rPr>
          <w:rFonts w:ascii="Times New Roman" w:hAnsi="Times New Roman" w:cs="Times New Roman"/>
          <w:b/>
          <w:sz w:val="30"/>
          <w:szCs w:val="30"/>
        </w:rPr>
        <w:t>Supplementary materials</w:t>
      </w:r>
    </w:p>
    <w:p w:rsidR="00514891" w:rsidRPr="00514891" w:rsidRDefault="00514891" w:rsidP="0044267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F1DCB" w:rsidRPr="00917CD8" w:rsidRDefault="006F1DCB" w:rsidP="002C0742">
      <w:pPr>
        <w:spacing w:beforeLines="50" w:afterLines="50" w:line="360" w:lineRule="auto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917C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Pr="00917CD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</w:t>
      </w:r>
      <w:r w:rsidRPr="00917C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91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Chemical modification of CASF with different masses of the </w:t>
      </w:r>
      <w:r w:rsidRPr="002C074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PEG-MMP2</w:t>
      </w:r>
      <w:r w:rsidR="002C0742" w:rsidRPr="002C0742">
        <w:rPr>
          <w:rFonts w:ascii="Times New Roman" w:hAnsi="Times New Roman" w:cs="Times New Roman" w:hint="eastAsia"/>
          <w:color w:val="000000" w:themeColor="text1"/>
          <w:sz w:val="24"/>
          <w:szCs w:val="24"/>
          <w:highlight w:val="yellow"/>
        </w:rPr>
        <w:t>SSP</w:t>
      </w:r>
    </w:p>
    <w:tbl>
      <w:tblPr>
        <w:tblStyle w:val="a5"/>
        <w:tblW w:w="0" w:type="auto"/>
        <w:jc w:val="center"/>
        <w:tblInd w:w="-1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27"/>
        <w:gridCol w:w="1701"/>
        <w:gridCol w:w="2629"/>
        <w:gridCol w:w="2638"/>
      </w:tblGrid>
      <w:tr w:rsidR="00C04112" w:rsidRPr="00F317F9" w:rsidTr="009C0980">
        <w:trPr>
          <w:trHeight w:val="956"/>
          <w:jc w:val="center"/>
        </w:trPr>
        <w:tc>
          <w:tcPr>
            <w:tcW w:w="16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04112" w:rsidRPr="00917CD8" w:rsidRDefault="00C04112" w:rsidP="00C10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Serial number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04112" w:rsidRPr="00917CD8" w:rsidRDefault="00C04112" w:rsidP="00C04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BC03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quantity</w:t>
            </w: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CASF (mg)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04112" w:rsidRPr="00917CD8" w:rsidRDefault="00C04112" w:rsidP="00917CD8">
            <w:pPr>
              <w:ind w:left="240" w:hangingChars="100" w:hanging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BC03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quantity</w:t>
            </w: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r w:rsidRPr="002C0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PEG-MMP2</w:t>
            </w:r>
            <w:r w:rsidR="002C0742" w:rsidRPr="002C074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highlight w:val="yellow"/>
              </w:rPr>
              <w:t>SSP</w:t>
            </w:r>
            <w:r w:rsidRPr="00917CD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(mg)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04112" w:rsidRPr="00917CD8" w:rsidRDefault="00C04112" w:rsidP="00C10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PEG-MMP2</w:t>
            </w:r>
            <w:r w:rsidRPr="00BC03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SSP</w:t>
            </w: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/CASF mass ratio</w:t>
            </w:r>
            <w:r w:rsidRPr="00917CD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(w/w)</w:t>
            </w:r>
          </w:p>
        </w:tc>
      </w:tr>
      <w:tr w:rsidR="00C04112" w:rsidRPr="00F317F9" w:rsidTr="009C0980">
        <w:trPr>
          <w:trHeight w:hRule="exact" w:val="397"/>
          <w:jc w:val="center"/>
        </w:trPr>
        <w:tc>
          <w:tcPr>
            <w:tcW w:w="1627" w:type="dxa"/>
            <w:tcBorders>
              <w:top w:val="single" w:sz="6" w:space="0" w:color="auto"/>
            </w:tcBorders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29" w:type="dxa"/>
            <w:tcBorders>
              <w:top w:val="single" w:sz="6" w:space="0" w:color="auto"/>
            </w:tcBorders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single" w:sz="6" w:space="0" w:color="auto"/>
            </w:tcBorders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1/50</w:t>
            </w:r>
          </w:p>
        </w:tc>
      </w:tr>
      <w:tr w:rsidR="00C04112" w:rsidRPr="00F317F9" w:rsidTr="009C0980">
        <w:trPr>
          <w:trHeight w:hRule="exact" w:val="397"/>
          <w:jc w:val="center"/>
        </w:trPr>
        <w:tc>
          <w:tcPr>
            <w:tcW w:w="1627" w:type="dxa"/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29" w:type="dxa"/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38" w:type="dxa"/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1/100</w:t>
            </w:r>
          </w:p>
        </w:tc>
      </w:tr>
      <w:tr w:rsidR="00C04112" w:rsidRPr="00F317F9" w:rsidTr="009C0980">
        <w:trPr>
          <w:trHeight w:hRule="exact" w:val="397"/>
          <w:jc w:val="center"/>
        </w:trPr>
        <w:tc>
          <w:tcPr>
            <w:tcW w:w="1627" w:type="dxa"/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29" w:type="dxa"/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2638" w:type="dxa"/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1/200</w:t>
            </w:r>
          </w:p>
        </w:tc>
      </w:tr>
      <w:tr w:rsidR="00C04112" w:rsidRPr="00F317F9" w:rsidTr="009C0980">
        <w:trPr>
          <w:trHeight w:hRule="exact" w:val="397"/>
          <w:jc w:val="center"/>
        </w:trPr>
        <w:tc>
          <w:tcPr>
            <w:tcW w:w="1627" w:type="dxa"/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29" w:type="dxa"/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2638" w:type="dxa"/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1/300</w:t>
            </w:r>
          </w:p>
        </w:tc>
      </w:tr>
      <w:tr w:rsidR="00C04112" w:rsidRPr="00F317F9" w:rsidTr="009C0980">
        <w:trPr>
          <w:trHeight w:hRule="exact" w:val="397"/>
          <w:jc w:val="center"/>
        </w:trPr>
        <w:tc>
          <w:tcPr>
            <w:tcW w:w="1627" w:type="dxa"/>
            <w:tcBorders>
              <w:bottom w:val="single" w:sz="12" w:space="0" w:color="auto"/>
            </w:tcBorders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29" w:type="dxa"/>
            <w:tcBorders>
              <w:bottom w:val="single" w:sz="12" w:space="0" w:color="auto"/>
            </w:tcBorders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2638" w:type="dxa"/>
            <w:tcBorders>
              <w:bottom w:val="single" w:sz="12" w:space="0" w:color="auto"/>
            </w:tcBorders>
            <w:vAlign w:val="center"/>
          </w:tcPr>
          <w:p w:rsidR="00C04112" w:rsidRPr="00917CD8" w:rsidRDefault="00C04112" w:rsidP="00C100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1/400</w:t>
            </w:r>
          </w:p>
        </w:tc>
      </w:tr>
    </w:tbl>
    <w:p w:rsidR="006F1DCB" w:rsidRPr="00DD5881" w:rsidRDefault="006F1DCB" w:rsidP="006F1DCB">
      <w:pPr>
        <w:rPr>
          <w:rFonts w:ascii="Times New Roman" w:hAnsi="Times New Roman" w:cs="Times New Roman"/>
          <w:sz w:val="24"/>
          <w:szCs w:val="24"/>
        </w:rPr>
      </w:pPr>
    </w:p>
    <w:p w:rsidR="00442674" w:rsidRDefault="00442674" w:rsidP="006F1DCB">
      <w:pPr>
        <w:rPr>
          <w:rFonts w:ascii="Times New Roman" w:hAnsi="Times New Roman" w:cs="Times New Roman"/>
          <w:sz w:val="24"/>
          <w:szCs w:val="24"/>
        </w:rPr>
      </w:pPr>
    </w:p>
    <w:p w:rsidR="00F201D4" w:rsidRDefault="00F201D4" w:rsidP="006F1DCB">
      <w:pPr>
        <w:rPr>
          <w:rFonts w:ascii="Times New Roman" w:hAnsi="Times New Roman" w:cs="Times New Roman"/>
          <w:sz w:val="24"/>
          <w:szCs w:val="24"/>
        </w:rPr>
      </w:pPr>
    </w:p>
    <w:p w:rsidR="00F201D4" w:rsidRDefault="00F201D4" w:rsidP="00F201D4">
      <w:pPr>
        <w:spacing w:line="440" w:lineRule="exact"/>
        <w:rPr>
          <w:rFonts w:ascii="Times New Roman" w:eastAsia="黑体" w:hAnsi="Times New Roman" w:cs="Times New Roman"/>
          <w:b/>
          <w:color w:val="000000" w:themeColor="text1"/>
          <w:kern w:val="0"/>
          <w:szCs w:val="21"/>
        </w:rPr>
      </w:pPr>
      <w:r>
        <w:rPr>
          <w:rFonts w:ascii="Times New Roman" w:eastAsia="黑体" w:hAnsi="Times New Roman" w:cs="Times New Roman" w:hint="eastAsia"/>
          <w:b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343535</wp:posOffset>
            </wp:positionV>
            <wp:extent cx="5144135" cy="2414905"/>
            <wp:effectExtent l="19050" t="0" r="0" b="0"/>
            <wp:wrapTopAndBottom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1A2" w:rsidRDefault="00CE21A2" w:rsidP="00F201D4">
      <w:pPr>
        <w:spacing w:line="440" w:lineRule="exact"/>
        <w:rPr>
          <w:rFonts w:ascii="Times New Roman" w:eastAsia="黑体" w:hAnsi="Times New Roman" w:cs="Times New Roman"/>
          <w:b/>
          <w:color w:val="000000" w:themeColor="text1"/>
          <w:kern w:val="0"/>
          <w:sz w:val="24"/>
          <w:szCs w:val="24"/>
        </w:rPr>
      </w:pPr>
    </w:p>
    <w:p w:rsidR="00F201D4" w:rsidRPr="00F411D2" w:rsidRDefault="00F201D4" w:rsidP="00F201D4">
      <w:pPr>
        <w:spacing w:line="440" w:lineRule="exac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411D2">
        <w:rPr>
          <w:rFonts w:ascii="Times New Roman" w:eastAsia="黑体" w:hAnsi="Times New Roman" w:cs="Times New Roman"/>
          <w:b/>
          <w:color w:val="000000" w:themeColor="text1"/>
          <w:kern w:val="0"/>
          <w:sz w:val="24"/>
          <w:szCs w:val="24"/>
        </w:rPr>
        <w:t xml:space="preserve">Figure </w:t>
      </w:r>
      <w:r w:rsidRPr="00F411D2">
        <w:rPr>
          <w:rFonts w:ascii="Times New Roman" w:eastAsia="黑体" w:hAnsi="Times New Roman" w:cs="Times New Roman" w:hint="eastAsia"/>
          <w:b/>
          <w:color w:val="000000" w:themeColor="text1"/>
          <w:kern w:val="0"/>
          <w:sz w:val="24"/>
          <w:szCs w:val="24"/>
        </w:rPr>
        <w:t>S1</w:t>
      </w:r>
      <w:r w:rsidRPr="00F411D2">
        <w:rPr>
          <w:rFonts w:ascii="Times New Roman" w:eastAsia="黑体" w:hAnsi="Times New Roman" w:cs="Times New Roman"/>
          <w:b/>
          <w:color w:val="000000" w:themeColor="text1"/>
          <w:kern w:val="0"/>
          <w:sz w:val="24"/>
          <w:szCs w:val="24"/>
        </w:rPr>
        <w:t xml:space="preserve">. </w:t>
      </w:r>
      <w:r w:rsidRPr="00F411D2">
        <w:rPr>
          <w:rFonts w:ascii="Times New Roman" w:hAnsi="Times New Roman" w:cs="Times New Roman"/>
          <w:color w:val="000000" w:themeColor="text1"/>
          <w:sz w:val="24"/>
          <w:szCs w:val="24"/>
        </w:rPr>
        <w:t>Transfection efficiency of HT1080 cells transfected with CASFMP/pDNA complexes at different mass ratios for 24 h</w:t>
      </w:r>
      <w:r w:rsidRPr="00F411D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. a: untreated cells; b: C</w:t>
      </w:r>
      <w:r w:rsidRPr="00F411D2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bscript"/>
        </w:rPr>
        <w:t>200</w:t>
      </w:r>
      <w:r w:rsidRPr="00F411D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ASFMP/pDNA (64/2); c: C</w:t>
      </w:r>
      <w:r w:rsidRPr="00F411D2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bscript"/>
        </w:rPr>
        <w:t>100</w:t>
      </w:r>
      <w:r w:rsidRPr="00F411D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ASFMP/pDNA (64/2); d: C</w:t>
      </w:r>
      <w:r w:rsidRPr="00F411D2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bscript"/>
        </w:rPr>
        <w:t>50</w:t>
      </w:r>
      <w:r w:rsidRPr="00F411D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ASFMP/pDNA (64/2); e: C</w:t>
      </w:r>
      <w:r w:rsidRPr="00F411D2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bscript"/>
        </w:rPr>
        <w:t>50</w:t>
      </w:r>
      <w:r w:rsidRPr="00F411D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ASFMP/pDNA (128/2); f: 25 kDa PEI/pDNA (10/2).</w:t>
      </w:r>
      <w:r w:rsidRPr="00F4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01D4" w:rsidRDefault="00F201D4" w:rsidP="00F201D4">
      <w:pPr>
        <w:rPr>
          <w:rFonts w:ascii="Times New Roman" w:hAnsi="Times New Roman" w:cs="Times New Roman"/>
          <w:b/>
          <w:sz w:val="24"/>
          <w:szCs w:val="24"/>
        </w:rPr>
      </w:pPr>
    </w:p>
    <w:p w:rsidR="00F201D4" w:rsidRPr="00E47F21" w:rsidRDefault="00F201D4" w:rsidP="006F1DCB">
      <w:pPr>
        <w:rPr>
          <w:rFonts w:ascii="Times New Roman" w:hAnsi="Times New Roman" w:cs="Times New Roman"/>
          <w:sz w:val="24"/>
          <w:szCs w:val="24"/>
        </w:rPr>
      </w:pPr>
    </w:p>
    <w:sectPr w:rsidR="00F201D4" w:rsidRPr="00E47F21" w:rsidSect="009E2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A1" w:rsidRDefault="004A58A1" w:rsidP="00442674">
      <w:r>
        <w:separator/>
      </w:r>
    </w:p>
  </w:endnote>
  <w:endnote w:type="continuationSeparator" w:id="1">
    <w:p w:rsidR="004A58A1" w:rsidRDefault="004A58A1" w:rsidP="0044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A1" w:rsidRDefault="004A58A1" w:rsidP="00442674">
      <w:r>
        <w:separator/>
      </w:r>
    </w:p>
  </w:footnote>
  <w:footnote w:type="continuationSeparator" w:id="1">
    <w:p w:rsidR="004A58A1" w:rsidRDefault="004A58A1" w:rsidP="00442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674"/>
    <w:rsid w:val="00164469"/>
    <w:rsid w:val="0029287D"/>
    <w:rsid w:val="002C0742"/>
    <w:rsid w:val="00357300"/>
    <w:rsid w:val="00433E89"/>
    <w:rsid w:val="00442674"/>
    <w:rsid w:val="00473A27"/>
    <w:rsid w:val="004A58A1"/>
    <w:rsid w:val="004A7333"/>
    <w:rsid w:val="00514891"/>
    <w:rsid w:val="006F1DCB"/>
    <w:rsid w:val="00713561"/>
    <w:rsid w:val="00897C52"/>
    <w:rsid w:val="00917CD8"/>
    <w:rsid w:val="00983902"/>
    <w:rsid w:val="009C0980"/>
    <w:rsid w:val="009E234B"/>
    <w:rsid w:val="00BC03F8"/>
    <w:rsid w:val="00C04112"/>
    <w:rsid w:val="00CE21A2"/>
    <w:rsid w:val="00D347B5"/>
    <w:rsid w:val="00D36B1B"/>
    <w:rsid w:val="00E47F21"/>
    <w:rsid w:val="00F201D4"/>
    <w:rsid w:val="00F4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6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674"/>
    <w:rPr>
      <w:sz w:val="18"/>
      <w:szCs w:val="18"/>
    </w:rPr>
  </w:style>
  <w:style w:type="table" w:styleId="a5">
    <w:name w:val="Table Grid"/>
    <w:basedOn w:val="a1"/>
    <w:uiPriority w:val="59"/>
    <w:rsid w:val="006F1DCB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17</cp:revision>
  <dcterms:created xsi:type="dcterms:W3CDTF">2021-03-09T06:46:00Z</dcterms:created>
  <dcterms:modified xsi:type="dcterms:W3CDTF">2021-04-16T01:23:00Z</dcterms:modified>
</cp:coreProperties>
</file>