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701C8" w14:textId="0541836C" w:rsidR="009671D6" w:rsidRPr="002A51C7" w:rsidRDefault="002A51C7" w:rsidP="002A51C7">
      <w:pPr>
        <w:spacing w:line="480" w:lineRule="exact"/>
        <w:rPr>
          <w:rFonts w:ascii="Helvetica" w:hAnsi="Helvetica" w:cs="Times New Roman"/>
          <w:color w:val="000000" w:themeColor="text1"/>
          <w:sz w:val="24"/>
        </w:rPr>
      </w:pPr>
      <w:r w:rsidRPr="002A51C7">
        <w:rPr>
          <w:rFonts w:ascii="Helvetica" w:hAnsi="Helvetica"/>
          <w:b/>
          <w:bCs/>
          <w:color w:val="000000" w:themeColor="text1"/>
          <w:sz w:val="24"/>
        </w:rPr>
        <w:t xml:space="preserve">Supplementary </w:t>
      </w:r>
      <w:r w:rsidRPr="002A51C7">
        <w:rPr>
          <w:rFonts w:ascii="Helvetica" w:hAnsi="Helvetica"/>
          <w:b/>
          <w:bCs/>
          <w:color w:val="000000" w:themeColor="text1"/>
          <w:sz w:val="24"/>
        </w:rPr>
        <w:t xml:space="preserve">Figure </w:t>
      </w:r>
      <w:r w:rsidRPr="002A51C7">
        <w:rPr>
          <w:rFonts w:ascii="Helvetica" w:hAnsi="Helvetica"/>
          <w:b/>
          <w:bCs/>
          <w:color w:val="000000" w:themeColor="text1"/>
          <w:sz w:val="24"/>
        </w:rPr>
        <w:t>1</w:t>
      </w:r>
    </w:p>
    <w:p w14:paraId="03433119" w14:textId="3D5B70B8" w:rsidR="002A51C7" w:rsidRDefault="002A51C7" w:rsidP="002A51C7">
      <w:pPr>
        <w:spacing w:line="480" w:lineRule="exac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anchor distT="0" distB="0" distL="114300" distR="114300" simplePos="0" relativeHeight="251658240" behindDoc="0" locked="0" layoutInCell="1" allowOverlap="1" wp14:anchorId="444B6770" wp14:editId="67ADB9FC">
            <wp:simplePos x="0" y="0"/>
            <wp:positionH relativeFrom="margin">
              <wp:posOffset>-1270</wp:posOffset>
            </wp:positionH>
            <wp:positionV relativeFrom="margin">
              <wp:posOffset>690810</wp:posOffset>
            </wp:positionV>
            <wp:extent cx="5396230" cy="2245360"/>
            <wp:effectExtent l="0" t="0" r="1270" b="2540"/>
            <wp:wrapSquare wrapText="bothSides"/>
            <wp:docPr id="1" name="図 1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 が含まれている画像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7A4EF6" w14:textId="5FCEDD41" w:rsidR="002A51C7" w:rsidRDefault="002A51C7" w:rsidP="002A51C7">
      <w:pPr>
        <w:spacing w:line="480" w:lineRule="exact"/>
        <w:rPr>
          <w:rFonts w:ascii="Times New Roman" w:hAnsi="Times New Roman" w:cs="Times New Roman" w:hint="eastAsia"/>
          <w:color w:val="000000" w:themeColor="text1"/>
          <w:sz w:val="24"/>
        </w:rPr>
      </w:pPr>
    </w:p>
    <w:p w14:paraId="4777B16B" w14:textId="5BF141FB" w:rsidR="002A51C7" w:rsidRPr="002A51C7" w:rsidRDefault="002A51C7" w:rsidP="002A51C7">
      <w:pPr>
        <w:spacing w:line="480" w:lineRule="exact"/>
        <w:rPr>
          <w:rFonts w:ascii="Times New Roman" w:hAnsi="Times New Roman" w:cs="Times New Roman"/>
          <w:sz w:val="24"/>
        </w:rPr>
      </w:pPr>
      <w:r w:rsidRPr="00633FC8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Supplementary Figure 1. </w:t>
      </w:r>
      <w:r w:rsidR="00693385" w:rsidRPr="00633FC8">
        <w:rPr>
          <w:rFonts w:ascii="Times New Roman" w:hAnsi="Times New Roman" w:cs="Times New Roman"/>
          <w:b/>
          <w:bCs/>
          <w:kern w:val="0"/>
          <w:sz w:val="24"/>
        </w:rPr>
        <w:t xml:space="preserve">Demonstration of the </w:t>
      </w:r>
      <w:r w:rsidR="00693385" w:rsidRPr="00633FC8">
        <w:rPr>
          <w:rFonts w:ascii="Times New Roman" w:hAnsi="Times New Roman" w:cs="Times New Roman"/>
          <w:b/>
          <w:bCs/>
          <w:sz w:val="24"/>
        </w:rPr>
        <w:t>presence of tyrosine-phosphorylated GST-Abltid</w:t>
      </w:r>
      <w:r w:rsidR="00693385" w:rsidRPr="00633FC8">
        <w:rPr>
          <w:rFonts w:ascii="Times New Roman" w:hAnsi="Times New Roman" w:cs="Times New Roman"/>
          <w:b/>
          <w:bCs/>
          <w:sz w:val="24"/>
        </w:rPr>
        <w:t>e i</w:t>
      </w:r>
      <w:r w:rsidR="00693385" w:rsidRPr="00633FC8">
        <w:rPr>
          <w:rFonts w:ascii="Times New Roman" w:hAnsi="Times New Roman" w:cs="Times New Roman"/>
          <w:b/>
          <w:bCs/>
          <w:sz w:val="24"/>
        </w:rPr>
        <w:t xml:space="preserve">n WT and H396 lysates by </w:t>
      </w:r>
      <w:r w:rsidR="00693385" w:rsidRPr="00633FC8">
        <w:rPr>
          <w:rFonts w:ascii="Times New Roman" w:hAnsi="Times New Roman" w:cs="Times New Roman"/>
          <w:b/>
          <w:bCs/>
          <w:sz w:val="24"/>
        </w:rPr>
        <w:t xml:space="preserve">western blotting </w:t>
      </w:r>
      <w:r w:rsidR="00633FC8" w:rsidRPr="00633FC8">
        <w:rPr>
          <w:rFonts w:ascii="Times New Roman" w:hAnsi="Times New Roman" w:cs="Times New Roman"/>
          <w:b/>
          <w:bCs/>
          <w:sz w:val="24"/>
        </w:rPr>
        <w:t>with anti-phosphotyrosine antibody</w:t>
      </w:r>
      <w:r w:rsidR="00693385" w:rsidRPr="00633FC8">
        <w:rPr>
          <w:rFonts w:ascii="Times New Roman" w:hAnsi="Times New Roman" w:cs="Times New Roman"/>
          <w:b/>
          <w:bCs/>
          <w:sz w:val="24"/>
        </w:rPr>
        <w:t>.</w:t>
      </w:r>
      <w:r w:rsidR="00F470EC" w:rsidRPr="00633FC8">
        <w:rPr>
          <w:rFonts w:ascii="Times New Roman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2A51C7">
        <w:rPr>
          <w:rFonts w:ascii="Times New Roman" w:hAnsi="Times New Roman" w:cs="Times New Roman"/>
          <w:i/>
          <w:iCs/>
          <w:color w:val="000000"/>
          <w:kern w:val="0"/>
          <w:sz w:val="24"/>
        </w:rPr>
        <w:t>E. coli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 xml:space="preserve"> BL21(DE3) was co-transformed with pET21a(+)_ABL (WT, Y253F, E255K, T315I, M351T, or H396P) and </w:t>
      </w:r>
      <w:proofErr w:type="spellStart"/>
      <w:r w:rsidRPr="002A51C7">
        <w:rPr>
          <w:rFonts w:ascii="Times New Roman" w:hAnsi="Times New Roman" w:cs="Times New Roman"/>
          <w:color w:val="000000"/>
          <w:kern w:val="0"/>
          <w:sz w:val="24"/>
        </w:rPr>
        <w:t>pCDF_GST</w:t>
      </w:r>
      <w:proofErr w:type="spellEnd"/>
      <w:r w:rsidRPr="002A51C7">
        <w:rPr>
          <w:rFonts w:ascii="Times New Roman" w:hAnsi="Times New Roman" w:cs="Times New Roman"/>
          <w:color w:val="000000"/>
          <w:kern w:val="0"/>
          <w:sz w:val="24"/>
        </w:rPr>
        <w:t xml:space="preserve">-Abltide. The cells were suspended in </w:t>
      </w:r>
      <w:r w:rsidR="00F470EC">
        <w:rPr>
          <w:rFonts w:ascii="Times New Roman" w:hAnsi="Times New Roman" w:cs="Times New Roman"/>
          <w:color w:val="000000"/>
          <w:kern w:val="0"/>
          <w:sz w:val="24"/>
        </w:rPr>
        <w:t xml:space="preserve">a 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 xml:space="preserve">Tris-buffered </w:t>
      </w:r>
      <w:r w:rsidR="00F470EC">
        <w:rPr>
          <w:rFonts w:ascii="Times New Roman" w:hAnsi="Times New Roman" w:cs="Times New Roman"/>
          <w:color w:val="000000"/>
          <w:kern w:val="0"/>
          <w:sz w:val="24"/>
        </w:rPr>
        <w:t>saline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 xml:space="preserve"> (</w:t>
      </w:r>
      <w:r w:rsidR="00E36E10">
        <w:rPr>
          <w:rFonts w:ascii="Times New Roman" w:hAnsi="Times New Roman" w:cs="Times New Roman"/>
          <w:color w:val="000000"/>
          <w:kern w:val="0"/>
          <w:sz w:val="24"/>
        </w:rPr>
        <w:t xml:space="preserve">TBS, 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>pH</w:t>
      </w:r>
      <w:r w:rsidR="00F470EC">
        <w:rPr>
          <w:rFonts w:ascii="Times New Roman" w:hAnsi="Times New Roman" w:cs="Times New Roman"/>
          <w:color w:val="000000"/>
          <w:kern w:val="0"/>
          <w:sz w:val="24"/>
        </w:rPr>
        <w:t xml:space="preserve"> 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 xml:space="preserve">7.4) containing 1 mM </w:t>
      </w:r>
      <w:r w:rsidR="00F470EC">
        <w:rPr>
          <w:rFonts w:ascii="Times New Roman" w:hAnsi="Times New Roman" w:cs="Times New Roman"/>
          <w:color w:val="000000"/>
          <w:kern w:val="0"/>
          <w:sz w:val="24"/>
        </w:rPr>
        <w:t>d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>ithiothreitol</w:t>
      </w:r>
      <w:r w:rsidR="00633FC8">
        <w:rPr>
          <w:rFonts w:ascii="Times New Roman" w:hAnsi="Times New Roman" w:cs="Times New Roman"/>
          <w:color w:val="000000"/>
          <w:kern w:val="0"/>
          <w:sz w:val="24"/>
        </w:rPr>
        <w:t>,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 xml:space="preserve"> and </w:t>
      </w:r>
      <w:r w:rsidR="00F470EC">
        <w:rPr>
          <w:rFonts w:ascii="Times New Roman" w:hAnsi="Times New Roman" w:cs="Times New Roman"/>
          <w:color w:val="000000"/>
          <w:kern w:val="0"/>
          <w:sz w:val="24"/>
        </w:rPr>
        <w:t xml:space="preserve">then they were 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>sonicated. The soluble fraction</w:t>
      </w:r>
      <w:r w:rsidR="00F470EC">
        <w:rPr>
          <w:rFonts w:ascii="Times New Roman" w:hAnsi="Times New Roman" w:cs="Times New Roman"/>
          <w:color w:val="000000"/>
          <w:kern w:val="0"/>
          <w:sz w:val="24"/>
        </w:rPr>
        <w:t>s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 xml:space="preserve"> of lysate samples (200</w:t>
      </w:r>
      <w:r w:rsidR="00F470EC">
        <w:rPr>
          <w:rFonts w:ascii="Times New Roman" w:hAnsi="Times New Roman" w:cs="Times New Roman"/>
          <w:color w:val="000000"/>
          <w:kern w:val="0"/>
          <w:sz w:val="24"/>
        </w:rPr>
        <w:t>-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>µg protein</w:t>
      </w:r>
      <w:r w:rsidR="00F470EC">
        <w:rPr>
          <w:rFonts w:ascii="Times New Roman" w:hAnsi="Times New Roman" w:cs="Times New Roman"/>
          <w:color w:val="000000"/>
          <w:kern w:val="0"/>
          <w:sz w:val="24"/>
        </w:rPr>
        <w:t xml:space="preserve"> per 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 xml:space="preserve">100 µL) </w:t>
      </w:r>
      <w:r w:rsidR="00E36E10">
        <w:rPr>
          <w:rFonts w:ascii="Times New Roman" w:hAnsi="Times New Roman" w:cs="Times New Roman"/>
          <w:color w:val="000000"/>
          <w:kern w:val="0"/>
          <w:sz w:val="24"/>
        </w:rPr>
        <w:t>were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 xml:space="preserve"> </w:t>
      </w:r>
      <w:r w:rsidR="00E36E10">
        <w:rPr>
          <w:rFonts w:ascii="Times New Roman" w:hAnsi="Times New Roman" w:cs="Times New Roman"/>
          <w:color w:val="000000"/>
          <w:kern w:val="0"/>
          <w:sz w:val="24"/>
        </w:rPr>
        <w:t xml:space="preserve">separately 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>incubated with GST-</w:t>
      </w:r>
      <w:r w:rsidR="00633FC8">
        <w:rPr>
          <w:rFonts w:ascii="Times New Roman" w:hAnsi="Times New Roman" w:cs="Times New Roman"/>
          <w:color w:val="000000"/>
          <w:kern w:val="0"/>
          <w:sz w:val="24"/>
        </w:rPr>
        <w:t>A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>ccept resin</w:t>
      </w:r>
      <w:r w:rsidR="00E36E10">
        <w:rPr>
          <w:rFonts w:ascii="Times New Roman" w:hAnsi="Times New Roman" w:cs="Times New Roman"/>
          <w:color w:val="000000"/>
          <w:kern w:val="0"/>
          <w:sz w:val="24"/>
        </w:rPr>
        <w:t>s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 xml:space="preserve"> (</w:t>
      </w:r>
      <w:r w:rsidR="00E36E10">
        <w:rPr>
          <w:rFonts w:ascii="Times New Roman" w:hAnsi="Times New Roman" w:cs="Times New Roman"/>
          <w:color w:val="000000"/>
          <w:kern w:val="0"/>
          <w:sz w:val="24"/>
        </w:rPr>
        <w:t xml:space="preserve">each 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>100 µL) for 10 min at room te</w:t>
      </w:r>
      <w:r w:rsidR="00F470EC">
        <w:rPr>
          <w:rFonts w:ascii="Times New Roman" w:hAnsi="Times New Roman" w:cs="Times New Roman"/>
          <w:color w:val="000000"/>
          <w:kern w:val="0"/>
          <w:sz w:val="24"/>
        </w:rPr>
        <w:t>m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 xml:space="preserve">perature. </w:t>
      </w:r>
      <w:r w:rsidR="00633FC8">
        <w:rPr>
          <w:rFonts w:ascii="Times New Roman" w:hAnsi="Times New Roman" w:cs="Times New Roman"/>
          <w:color w:val="000000"/>
          <w:kern w:val="0"/>
          <w:sz w:val="24"/>
        </w:rPr>
        <w:t>Each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 xml:space="preserve"> GST-</w:t>
      </w:r>
      <w:r w:rsidR="00633FC8">
        <w:rPr>
          <w:rFonts w:ascii="Times New Roman" w:hAnsi="Times New Roman" w:cs="Times New Roman"/>
          <w:color w:val="000000"/>
          <w:kern w:val="0"/>
          <w:sz w:val="24"/>
        </w:rPr>
        <w:t>A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 xml:space="preserve">ccept resin </w:t>
      </w:r>
      <w:r w:rsidR="00633FC8">
        <w:rPr>
          <w:rFonts w:ascii="Times New Roman" w:hAnsi="Times New Roman" w:cs="Times New Roman"/>
          <w:color w:val="000000"/>
          <w:kern w:val="0"/>
          <w:sz w:val="24"/>
        </w:rPr>
        <w:t>was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 xml:space="preserve"> washed with TBS </w:t>
      </w:r>
      <w:r w:rsidR="00E36E10" w:rsidRPr="002A51C7">
        <w:rPr>
          <w:rFonts w:ascii="Times New Roman" w:hAnsi="Times New Roman" w:cs="Times New Roman"/>
          <w:color w:val="000000"/>
          <w:kern w:val="0"/>
          <w:sz w:val="24"/>
        </w:rPr>
        <w:t>containing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 xml:space="preserve"> 1 mM dithiothreitol and </w:t>
      </w:r>
      <w:r w:rsidR="00633FC8">
        <w:rPr>
          <w:rFonts w:ascii="Times New Roman" w:hAnsi="Times New Roman" w:cs="Times New Roman"/>
          <w:color w:val="000000"/>
          <w:kern w:val="0"/>
          <w:sz w:val="24"/>
        </w:rPr>
        <w:t>was</w:t>
      </w:r>
      <w:r w:rsidR="00E36E10">
        <w:rPr>
          <w:rFonts w:ascii="Times New Roman" w:hAnsi="Times New Roman" w:cs="Times New Roman"/>
          <w:color w:val="000000"/>
          <w:kern w:val="0"/>
          <w:sz w:val="24"/>
        </w:rPr>
        <w:t xml:space="preserve"> 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>mixed with 3× sample-loading buffer for SDS-PAGE.</w:t>
      </w:r>
      <w:r w:rsidR="00E36E10">
        <w:rPr>
          <w:rFonts w:ascii="Times New Roman" w:hAnsi="Times New Roman" w:cs="Times New Roman"/>
          <w:color w:val="000000"/>
          <w:kern w:val="0"/>
          <w:sz w:val="24"/>
        </w:rPr>
        <w:t xml:space="preserve"> </w:t>
      </w:r>
      <w:r w:rsidR="00633FC8">
        <w:rPr>
          <w:rFonts w:ascii="Times New Roman" w:hAnsi="Times New Roman" w:cs="Times New Roman"/>
          <w:color w:val="000000"/>
          <w:kern w:val="0"/>
          <w:sz w:val="24"/>
        </w:rPr>
        <w:t>All the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 xml:space="preserve"> sample</w:t>
      </w:r>
      <w:r w:rsidR="00E36E10">
        <w:rPr>
          <w:rFonts w:ascii="Times New Roman" w:hAnsi="Times New Roman" w:cs="Times New Roman"/>
          <w:color w:val="000000"/>
          <w:kern w:val="0"/>
          <w:sz w:val="24"/>
        </w:rPr>
        <w:t>s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 xml:space="preserve"> </w:t>
      </w:r>
      <w:r w:rsidR="00E36E10">
        <w:rPr>
          <w:rFonts w:ascii="Times New Roman" w:hAnsi="Times New Roman" w:cs="Times New Roman"/>
          <w:color w:val="000000"/>
          <w:kern w:val="0"/>
          <w:sz w:val="24"/>
        </w:rPr>
        <w:t>were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 xml:space="preserve"> analyzed by Phos-tag SDS-PAGE (10% w/w polyacrylamide and 15 µM Zn</w:t>
      </w:r>
      <w:r w:rsidRPr="002A51C7">
        <w:rPr>
          <w:rFonts w:ascii="Times New Roman" w:hAnsi="Times New Roman" w:cs="Times New Roman"/>
          <w:color w:val="000000"/>
          <w:kern w:val="0"/>
          <w:position w:val="7"/>
          <w:sz w:val="24"/>
        </w:rPr>
        <w:t>2+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>–Phos-tag) followed by western blotting with anti-phosphotyrosine antibody PY20</w:t>
      </w:r>
      <w:r w:rsidR="00633FC8">
        <w:rPr>
          <w:rFonts w:ascii="Times New Roman" w:hAnsi="Times New Roman" w:cs="Times New Roman"/>
          <w:color w:val="000000"/>
          <w:kern w:val="0"/>
          <w:sz w:val="24"/>
        </w:rPr>
        <w:t xml:space="preserve"> (left-hand panel)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>. The same blot was re</w:t>
      </w:r>
      <w:r w:rsidR="00E36E10">
        <w:rPr>
          <w:rFonts w:ascii="Times New Roman" w:hAnsi="Times New Roman" w:cs="Times New Roman"/>
          <w:color w:val="000000"/>
          <w:kern w:val="0"/>
          <w:sz w:val="24"/>
        </w:rPr>
        <w:t>-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>probed with anti-GST antibody</w:t>
      </w:r>
      <w:r w:rsidR="00633FC8">
        <w:rPr>
          <w:rFonts w:ascii="Times New Roman" w:hAnsi="Times New Roman" w:cs="Times New Roman"/>
          <w:color w:val="000000"/>
          <w:kern w:val="0"/>
          <w:sz w:val="24"/>
        </w:rPr>
        <w:t xml:space="preserve"> (right-hand panel)</w:t>
      </w:r>
      <w:r w:rsidRPr="002A51C7">
        <w:rPr>
          <w:rFonts w:ascii="Times New Roman" w:hAnsi="Times New Roman" w:cs="Times New Roman"/>
          <w:color w:val="000000"/>
          <w:kern w:val="0"/>
          <w:sz w:val="24"/>
        </w:rPr>
        <w:t>.</w:t>
      </w:r>
    </w:p>
    <w:sectPr w:rsidR="002A51C7" w:rsidRPr="002A51C7" w:rsidSect="00C661C8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C7"/>
    <w:rsid w:val="002A51C7"/>
    <w:rsid w:val="00633FC8"/>
    <w:rsid w:val="00693385"/>
    <w:rsid w:val="009671D6"/>
    <w:rsid w:val="00C661C8"/>
    <w:rsid w:val="00E36E10"/>
    <w:rsid w:val="00F4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3A11D"/>
  <w15:chartTrackingRefBased/>
  <w15:docId w15:val="{BC71D5F6-751C-B046-988D-2BDD26E8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5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Eiji Kinoshita</dc:creator>
  <cp:keywords/>
  <dc:description/>
  <cp:lastModifiedBy>Eiji Kinoshita</cp:lastModifiedBy>
  <cp:revision>3</cp:revision>
  <dcterms:created xsi:type="dcterms:W3CDTF">2021-02-15T04:43:00Z</dcterms:created>
  <dcterms:modified xsi:type="dcterms:W3CDTF">2021-02-15T05:14:00Z</dcterms:modified>
</cp:coreProperties>
</file>