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A7F42" w14:textId="77777777" w:rsidR="0094229F" w:rsidRPr="00216357" w:rsidRDefault="0094229F" w:rsidP="002B38A4">
      <w:pPr>
        <w:outlineLvl w:val="0"/>
        <w:rPr>
          <w:rFonts w:cstheme="minorHAnsi"/>
          <w:b/>
          <w:sz w:val="28"/>
        </w:rPr>
      </w:pPr>
      <w:r w:rsidRPr="00216357">
        <w:rPr>
          <w:rFonts w:cstheme="minorHAnsi"/>
          <w:b/>
          <w:sz w:val="28"/>
        </w:rPr>
        <w:t>Supplementary Material</w:t>
      </w:r>
    </w:p>
    <w:p w14:paraId="01C65D48" w14:textId="77777777" w:rsidR="0094229F" w:rsidRDefault="0094229F" w:rsidP="006946DB">
      <w:pPr>
        <w:rPr>
          <w:rFonts w:cstheme="minorHAnsi"/>
          <w:b/>
          <w:sz w:val="24"/>
        </w:rPr>
      </w:pPr>
    </w:p>
    <w:p w14:paraId="47E55556" w14:textId="730456BF" w:rsidR="00AC3F27" w:rsidRPr="002047FA" w:rsidRDefault="00BB413E" w:rsidP="00170FF6">
      <w:pPr>
        <w:rPr>
          <w:rFonts w:cstheme="minorHAnsi"/>
          <w:b/>
          <w:sz w:val="24"/>
        </w:rPr>
      </w:pPr>
      <w:r>
        <w:rPr>
          <w:rFonts w:cstheme="minorHAnsi"/>
          <w:b/>
          <w:sz w:val="24"/>
        </w:rPr>
        <w:t xml:space="preserve">Quantifying </w:t>
      </w:r>
      <w:r w:rsidR="00F63A5C">
        <w:rPr>
          <w:rFonts w:cstheme="minorHAnsi"/>
          <w:b/>
          <w:sz w:val="24"/>
        </w:rPr>
        <w:t>s</w:t>
      </w:r>
      <w:r w:rsidR="00910C4B" w:rsidRPr="0094229F">
        <w:rPr>
          <w:rFonts w:cstheme="minorHAnsi"/>
          <w:b/>
          <w:sz w:val="24"/>
        </w:rPr>
        <w:t xml:space="preserve">equencing error and </w:t>
      </w:r>
      <w:r w:rsidR="00E71627" w:rsidRPr="0094229F">
        <w:rPr>
          <w:rFonts w:cstheme="minorHAnsi"/>
          <w:b/>
          <w:sz w:val="24"/>
        </w:rPr>
        <w:t>effective sequencing</w:t>
      </w:r>
      <w:r w:rsidR="00D53EE4" w:rsidRPr="0094229F">
        <w:rPr>
          <w:rFonts w:cstheme="minorHAnsi"/>
          <w:b/>
          <w:sz w:val="24"/>
        </w:rPr>
        <w:t xml:space="preserve"> depth </w:t>
      </w:r>
      <w:r w:rsidR="00910C4B" w:rsidRPr="0094229F">
        <w:rPr>
          <w:rFonts w:cstheme="minorHAnsi"/>
          <w:b/>
          <w:sz w:val="24"/>
        </w:rPr>
        <w:t xml:space="preserve">of </w:t>
      </w:r>
      <w:r w:rsidR="005E5EDC" w:rsidRPr="0094229F">
        <w:rPr>
          <w:rFonts w:cstheme="minorHAnsi"/>
          <w:b/>
          <w:sz w:val="24"/>
        </w:rPr>
        <w:t xml:space="preserve">liquid biopsy </w:t>
      </w:r>
      <w:r w:rsidR="00910C4B" w:rsidRPr="0094229F">
        <w:rPr>
          <w:rFonts w:cstheme="minorHAnsi"/>
          <w:b/>
          <w:sz w:val="24"/>
        </w:rPr>
        <w:t xml:space="preserve">NGS </w:t>
      </w:r>
      <w:r w:rsidR="00D53EE4" w:rsidRPr="0094229F">
        <w:rPr>
          <w:rFonts w:cstheme="minorHAnsi"/>
          <w:b/>
          <w:sz w:val="24"/>
        </w:rPr>
        <w:t xml:space="preserve">with </w:t>
      </w:r>
      <w:r w:rsidR="00D20A55">
        <w:rPr>
          <w:rFonts w:cstheme="minorHAnsi"/>
          <w:b/>
          <w:sz w:val="24"/>
        </w:rPr>
        <w:t>UMI error correction</w:t>
      </w:r>
    </w:p>
    <w:p w14:paraId="13C50C7A" w14:textId="6B058764" w:rsidR="00071C5F" w:rsidRDefault="00071C5F" w:rsidP="00071C5F">
      <w:pPr>
        <w:rPr>
          <w:rFonts w:cstheme="minorHAnsi"/>
          <w:bCs/>
          <w:vertAlign w:val="superscript"/>
        </w:rPr>
      </w:pPr>
      <w:r w:rsidRPr="002047FA">
        <w:rPr>
          <w:rFonts w:cstheme="minorHAnsi"/>
          <w:bCs/>
        </w:rPr>
        <w:t>Malene Støchkel Frank</w:t>
      </w:r>
      <w:r w:rsidRPr="0046497E">
        <w:rPr>
          <w:rFonts w:cstheme="minorHAnsi"/>
          <w:bCs/>
          <w:vertAlign w:val="superscript"/>
        </w:rPr>
        <w:t>1</w:t>
      </w:r>
      <w:r>
        <w:rPr>
          <w:rFonts w:cstheme="minorHAnsi"/>
          <w:bCs/>
          <w:vertAlign w:val="superscript"/>
        </w:rPr>
        <w:t>,2</w:t>
      </w:r>
      <w:r>
        <w:rPr>
          <w:rFonts w:cstheme="minorHAnsi"/>
          <w:bCs/>
        </w:rPr>
        <w:t>*</w:t>
      </w:r>
      <w:r w:rsidRPr="002047FA">
        <w:rPr>
          <w:rFonts w:cstheme="minorHAnsi"/>
          <w:bCs/>
        </w:rPr>
        <w:t>, Janina Fuß</w:t>
      </w:r>
      <w:r>
        <w:rPr>
          <w:rFonts w:cstheme="minorHAnsi"/>
          <w:bCs/>
          <w:vertAlign w:val="superscript"/>
        </w:rPr>
        <w:t>3,</w:t>
      </w:r>
      <w:r>
        <w:rPr>
          <w:rFonts w:cstheme="minorHAnsi"/>
          <w:bCs/>
        </w:rPr>
        <w:t>*</w:t>
      </w:r>
      <w:r w:rsidRPr="002047FA">
        <w:rPr>
          <w:rFonts w:cstheme="minorHAnsi"/>
          <w:bCs/>
        </w:rPr>
        <w:t xml:space="preserve">, Tim </w:t>
      </w:r>
      <w:r>
        <w:rPr>
          <w:rFonts w:cstheme="minorHAnsi"/>
          <w:bCs/>
        </w:rPr>
        <w:t xml:space="preserve">Alexander </w:t>
      </w:r>
      <w:r w:rsidRPr="002047FA">
        <w:rPr>
          <w:rFonts w:cstheme="minorHAnsi"/>
          <w:bCs/>
        </w:rPr>
        <w:t>Steiert</w:t>
      </w:r>
      <w:r>
        <w:rPr>
          <w:rFonts w:cstheme="minorHAnsi"/>
          <w:bCs/>
          <w:vertAlign w:val="superscript"/>
        </w:rPr>
        <w:t>3</w:t>
      </w:r>
      <w:r w:rsidRPr="002047FA">
        <w:rPr>
          <w:rFonts w:cstheme="minorHAnsi"/>
          <w:bCs/>
        </w:rPr>
        <w:t>, Greta Streleckiene</w:t>
      </w:r>
      <w:r>
        <w:rPr>
          <w:rFonts w:cstheme="minorHAnsi"/>
          <w:bCs/>
          <w:vertAlign w:val="superscript"/>
        </w:rPr>
        <w:t>4</w:t>
      </w:r>
      <w:r w:rsidRPr="002047FA">
        <w:rPr>
          <w:rFonts w:cstheme="minorHAnsi"/>
          <w:bCs/>
        </w:rPr>
        <w:t>, Julie Gehl</w:t>
      </w:r>
      <w:r>
        <w:rPr>
          <w:rFonts w:cstheme="minorHAnsi"/>
          <w:bCs/>
          <w:vertAlign w:val="superscript"/>
        </w:rPr>
        <w:t>1,2</w:t>
      </w:r>
      <w:r w:rsidRPr="002047FA">
        <w:rPr>
          <w:rFonts w:cstheme="minorHAnsi"/>
          <w:bCs/>
        </w:rPr>
        <w:t>, Michael Forster</w:t>
      </w:r>
      <w:r>
        <w:rPr>
          <w:rFonts w:cstheme="minorHAnsi"/>
          <w:bCs/>
          <w:vertAlign w:val="superscript"/>
        </w:rPr>
        <w:t>3</w:t>
      </w:r>
    </w:p>
    <w:p w14:paraId="097C5B3F" w14:textId="77777777" w:rsidR="00071C5F" w:rsidRDefault="00071C5F" w:rsidP="00071C5F">
      <w:pPr>
        <w:rPr>
          <w:rFonts w:cstheme="minorHAnsi"/>
          <w:bCs/>
        </w:rPr>
      </w:pPr>
    </w:p>
    <w:p w14:paraId="02C538D6" w14:textId="77777777" w:rsidR="00071C5F" w:rsidRDefault="00071C5F" w:rsidP="00071C5F">
      <w:pPr>
        <w:outlineLvl w:val="0"/>
        <w:rPr>
          <w:rFonts w:cstheme="minorHAnsi"/>
          <w:bCs/>
        </w:rPr>
      </w:pPr>
      <w:r w:rsidRPr="002B56E4">
        <w:rPr>
          <w:rFonts w:cstheme="minorHAnsi"/>
          <w:bCs/>
          <w:vertAlign w:val="superscript"/>
        </w:rPr>
        <w:t>1</w:t>
      </w:r>
      <w:r w:rsidRPr="004F0920">
        <w:rPr>
          <w:rFonts w:cstheme="minorHAnsi"/>
          <w:bCs/>
        </w:rPr>
        <w:t>Department of Clinical Oncology</w:t>
      </w:r>
      <w:r>
        <w:rPr>
          <w:rFonts w:cstheme="minorHAnsi"/>
          <w:bCs/>
        </w:rPr>
        <w:t xml:space="preserve"> and Palliative Care</w:t>
      </w:r>
      <w:r w:rsidRPr="004F0920">
        <w:rPr>
          <w:rFonts w:cstheme="minorHAnsi"/>
          <w:bCs/>
        </w:rPr>
        <w:t>,</w:t>
      </w:r>
      <w:r>
        <w:rPr>
          <w:rFonts w:cstheme="minorHAnsi"/>
          <w:bCs/>
        </w:rPr>
        <w:t xml:space="preserve"> </w:t>
      </w:r>
      <w:r w:rsidRPr="004F0920">
        <w:rPr>
          <w:rFonts w:cstheme="minorHAnsi"/>
          <w:bCs/>
        </w:rPr>
        <w:t>Zealand University Hospital</w:t>
      </w:r>
      <w:r>
        <w:rPr>
          <w:rFonts w:cstheme="minorHAnsi"/>
          <w:bCs/>
        </w:rPr>
        <w:t>, Denmark</w:t>
      </w:r>
    </w:p>
    <w:p w14:paraId="63221F04" w14:textId="77777777" w:rsidR="00071C5F" w:rsidRDefault="00071C5F" w:rsidP="00071C5F">
      <w:pPr>
        <w:rPr>
          <w:rFonts w:cstheme="minorHAnsi"/>
          <w:bCs/>
        </w:rPr>
      </w:pPr>
      <w:r>
        <w:rPr>
          <w:rFonts w:cstheme="minorHAnsi"/>
          <w:bCs/>
          <w:vertAlign w:val="superscript"/>
        </w:rPr>
        <w:t>2</w:t>
      </w:r>
      <w:r w:rsidRPr="004F0920">
        <w:rPr>
          <w:rFonts w:cstheme="minorHAnsi"/>
          <w:bCs/>
        </w:rPr>
        <w:t>Department of Clinical Medicine, Faculty of Health and Medical Sciences, University of Copenhagen, Copenhagen, Denmark</w:t>
      </w:r>
    </w:p>
    <w:p w14:paraId="2F0CBBEA" w14:textId="77777777" w:rsidR="00071C5F" w:rsidRDefault="00071C5F" w:rsidP="00071C5F">
      <w:pPr>
        <w:rPr>
          <w:rFonts w:cstheme="minorHAnsi"/>
          <w:bCs/>
        </w:rPr>
      </w:pPr>
      <w:r>
        <w:rPr>
          <w:rFonts w:cstheme="minorHAnsi"/>
          <w:bCs/>
          <w:vertAlign w:val="superscript"/>
        </w:rPr>
        <w:t>3</w:t>
      </w:r>
      <w:r w:rsidRPr="004F0920">
        <w:rPr>
          <w:rFonts w:cstheme="minorHAnsi"/>
          <w:bCs/>
        </w:rPr>
        <w:t>Institute of Clinical Molecular Biology</w:t>
      </w:r>
      <w:r>
        <w:rPr>
          <w:rFonts w:cstheme="minorHAnsi"/>
          <w:bCs/>
        </w:rPr>
        <w:t xml:space="preserve">, </w:t>
      </w:r>
      <w:r w:rsidRPr="004F0920">
        <w:rPr>
          <w:rFonts w:cstheme="minorHAnsi"/>
          <w:bCs/>
        </w:rPr>
        <w:t>Christian-Albrechts-University Kiel</w:t>
      </w:r>
      <w:r>
        <w:rPr>
          <w:rFonts w:cstheme="minorHAnsi"/>
          <w:bCs/>
        </w:rPr>
        <w:t>, 24105 Kiel, Germany</w:t>
      </w:r>
    </w:p>
    <w:p w14:paraId="1691DA39" w14:textId="77777777" w:rsidR="00071C5F" w:rsidRDefault="00071C5F" w:rsidP="00071C5F">
      <w:pPr>
        <w:rPr>
          <w:rFonts w:cstheme="minorHAnsi"/>
          <w:bCs/>
        </w:rPr>
      </w:pPr>
      <w:r>
        <w:rPr>
          <w:rFonts w:cstheme="minorHAnsi"/>
          <w:bCs/>
          <w:vertAlign w:val="superscript"/>
        </w:rPr>
        <w:t>4</w:t>
      </w:r>
      <w:r w:rsidRPr="002B56E4">
        <w:rPr>
          <w:rFonts w:cstheme="minorHAnsi"/>
          <w:bCs/>
        </w:rPr>
        <w:t>Institute for Digestive Research, Lithuanian University of Health Sciences, Kaunas, Lithuania</w:t>
      </w:r>
    </w:p>
    <w:p w14:paraId="746D8ADB" w14:textId="77777777" w:rsidR="00071C5F" w:rsidRDefault="00071C5F" w:rsidP="00071C5F">
      <w:pPr>
        <w:rPr>
          <w:rFonts w:cstheme="minorHAnsi"/>
          <w:bCs/>
        </w:rPr>
      </w:pPr>
      <w:r>
        <w:rPr>
          <w:rFonts w:cstheme="minorHAnsi"/>
          <w:bCs/>
        </w:rPr>
        <w:t>*shared first authors</w:t>
      </w:r>
    </w:p>
    <w:p w14:paraId="2974DEB5" w14:textId="77777777" w:rsidR="00071C5F" w:rsidRDefault="00071C5F" w:rsidP="00071C5F">
      <w:pPr>
        <w:rPr>
          <w:rFonts w:cstheme="minorHAnsi"/>
          <w:bCs/>
        </w:rPr>
      </w:pPr>
    </w:p>
    <w:p w14:paraId="03909602" w14:textId="77777777" w:rsidR="00071C5F" w:rsidRDefault="00071C5F" w:rsidP="00071C5F">
      <w:pPr>
        <w:outlineLvl w:val="0"/>
        <w:rPr>
          <w:rFonts w:cstheme="minorHAnsi"/>
          <w:bCs/>
        </w:rPr>
      </w:pPr>
      <w:r>
        <w:rPr>
          <w:rFonts w:cstheme="minorHAnsi"/>
          <w:bCs/>
        </w:rPr>
        <w:t>Correspondence: Michael Forster, m.forster@ikmb.uni-kiel.de</w:t>
      </w:r>
    </w:p>
    <w:p w14:paraId="287AD18B" w14:textId="77777777" w:rsidR="00BB413E" w:rsidRDefault="00BB413E" w:rsidP="00170FF6">
      <w:pPr>
        <w:rPr>
          <w:rFonts w:cstheme="minorHAnsi"/>
          <w:bCs/>
        </w:rPr>
      </w:pPr>
    </w:p>
    <w:p w14:paraId="37B40C09" w14:textId="77777777" w:rsidR="00BB413E" w:rsidRDefault="00BB413E" w:rsidP="00170FF6">
      <w:pPr>
        <w:rPr>
          <w:rFonts w:cstheme="minorHAnsi"/>
          <w:bCs/>
        </w:rPr>
      </w:pPr>
    </w:p>
    <w:p w14:paraId="2128CCD3" w14:textId="77777777" w:rsidR="002047FA" w:rsidRDefault="002047FA" w:rsidP="00170FF6">
      <w:pPr>
        <w:rPr>
          <w:rFonts w:cstheme="minorHAnsi"/>
          <w:bCs/>
        </w:rPr>
      </w:pPr>
    </w:p>
    <w:p w14:paraId="00F86A96" w14:textId="551DA015" w:rsidR="002047FA" w:rsidRDefault="002047FA">
      <w:pPr>
        <w:rPr>
          <w:rFonts w:cstheme="minorHAnsi"/>
          <w:bCs/>
        </w:rPr>
      </w:pPr>
      <w:r>
        <w:rPr>
          <w:rFonts w:cstheme="minorHAnsi"/>
          <w:bCs/>
        </w:rPr>
        <w:br w:type="page"/>
      </w:r>
    </w:p>
    <w:p w14:paraId="7B12E574" w14:textId="77777777" w:rsidR="00892E72" w:rsidRPr="002047FA" w:rsidRDefault="00892E72" w:rsidP="00892E72">
      <w:pPr>
        <w:rPr>
          <w:rFonts w:cstheme="minorHAnsi"/>
          <w:bCs/>
        </w:rPr>
      </w:pPr>
    </w:p>
    <w:tbl>
      <w:tblPr>
        <w:tblW w:w="9633" w:type="dxa"/>
        <w:tblLook w:val="04A0" w:firstRow="1" w:lastRow="0" w:firstColumn="1" w:lastColumn="0" w:noHBand="0" w:noVBand="1"/>
      </w:tblPr>
      <w:tblGrid>
        <w:gridCol w:w="3085"/>
        <w:gridCol w:w="1843"/>
        <w:gridCol w:w="4705"/>
      </w:tblGrid>
      <w:tr w:rsidR="00892E72" w:rsidRPr="003C390E" w14:paraId="686B1F25" w14:textId="77777777" w:rsidTr="00395C47">
        <w:trPr>
          <w:trHeight w:val="478"/>
        </w:trPr>
        <w:tc>
          <w:tcPr>
            <w:tcW w:w="9633" w:type="dxa"/>
            <w:gridSpan w:val="3"/>
            <w:tcBorders>
              <w:top w:val="single" w:sz="4" w:space="0" w:color="808080"/>
              <w:left w:val="single" w:sz="4" w:space="0" w:color="808080"/>
              <w:bottom w:val="single" w:sz="4" w:space="0" w:color="808080"/>
              <w:right w:val="single" w:sz="4" w:space="0" w:color="808080"/>
            </w:tcBorders>
            <w:shd w:val="clear" w:color="auto" w:fill="auto"/>
            <w:hideMark/>
          </w:tcPr>
          <w:p w14:paraId="1EF998E4" w14:textId="4E1B10CB" w:rsidR="00892E72" w:rsidRPr="003C390E" w:rsidRDefault="00892E72" w:rsidP="00ED4F04">
            <w:pPr>
              <w:spacing w:after="0" w:line="240" w:lineRule="auto"/>
              <w:rPr>
                <w:rFonts w:ascii="Calibri" w:eastAsia="Times New Roman" w:hAnsi="Calibri" w:cs="Calibri"/>
                <w:b/>
                <w:bCs/>
                <w:color w:val="000000"/>
                <w:lang w:val="de-DE"/>
              </w:rPr>
            </w:pPr>
            <w:r w:rsidRPr="003C390E">
              <w:rPr>
                <w:rFonts w:ascii="Calibri" w:eastAsia="Times New Roman" w:hAnsi="Calibri" w:cs="Calibri"/>
                <w:b/>
                <w:bCs/>
                <w:color w:val="000000"/>
                <w:lang w:val="de-DE"/>
              </w:rPr>
              <w:t xml:space="preserve">Supplementary Table </w:t>
            </w:r>
            <w:r>
              <w:rPr>
                <w:rFonts w:ascii="Calibri" w:eastAsia="Times New Roman" w:hAnsi="Calibri" w:cs="Calibri"/>
                <w:b/>
                <w:bCs/>
                <w:color w:val="000000"/>
                <w:lang w:val="de-DE"/>
              </w:rPr>
              <w:t>1</w:t>
            </w:r>
            <w:r w:rsidRPr="003C390E">
              <w:rPr>
                <w:rFonts w:ascii="Calibri" w:eastAsia="Times New Roman" w:hAnsi="Calibri" w:cs="Calibri"/>
                <w:b/>
                <w:bCs/>
                <w:color w:val="000000"/>
                <w:lang w:val="de-DE"/>
              </w:rPr>
              <w:t xml:space="preserve">: </w:t>
            </w:r>
            <w:r w:rsidR="00395C47">
              <w:rPr>
                <w:rFonts w:ascii="Calibri" w:eastAsia="Times New Roman" w:hAnsi="Calibri" w:cs="Calibri"/>
                <w:b/>
                <w:bCs/>
                <w:color w:val="000000"/>
                <w:lang w:val="de-DE"/>
              </w:rPr>
              <w:t>Bioinformatic tools, versions, and settings that were used</w:t>
            </w:r>
          </w:p>
        </w:tc>
      </w:tr>
      <w:tr w:rsidR="00395C47" w:rsidRPr="003C390E" w14:paraId="5DCA784A" w14:textId="77777777" w:rsidTr="00395C47">
        <w:trPr>
          <w:trHeight w:val="449"/>
        </w:trPr>
        <w:tc>
          <w:tcPr>
            <w:tcW w:w="3085" w:type="dxa"/>
            <w:tcBorders>
              <w:top w:val="nil"/>
              <w:left w:val="single" w:sz="4" w:space="0" w:color="808080"/>
              <w:bottom w:val="single" w:sz="4" w:space="0" w:color="808080"/>
              <w:right w:val="single" w:sz="4" w:space="0" w:color="808080"/>
            </w:tcBorders>
            <w:shd w:val="clear" w:color="000000" w:fill="808080"/>
            <w:noWrap/>
            <w:vAlign w:val="bottom"/>
            <w:hideMark/>
          </w:tcPr>
          <w:p w14:paraId="7096B0BF" w14:textId="268667D2" w:rsidR="00395C47" w:rsidRPr="003C390E" w:rsidRDefault="00395C47" w:rsidP="00ED4F04">
            <w:pPr>
              <w:spacing w:after="0" w:line="240" w:lineRule="auto"/>
              <w:rPr>
                <w:rFonts w:ascii="Calibri" w:eastAsia="Times New Roman" w:hAnsi="Calibri" w:cs="Calibri"/>
                <w:b/>
                <w:bCs/>
                <w:color w:val="FFFFFF"/>
                <w:lang w:val="de-DE"/>
              </w:rPr>
            </w:pPr>
            <w:r>
              <w:rPr>
                <w:rFonts w:ascii="Calibri" w:eastAsia="Times New Roman" w:hAnsi="Calibri" w:cs="Calibri"/>
                <w:b/>
                <w:bCs/>
                <w:color w:val="FFFFFF"/>
                <w:lang w:val="de-DE"/>
              </w:rPr>
              <w:t>Tool</w:t>
            </w:r>
          </w:p>
        </w:tc>
        <w:tc>
          <w:tcPr>
            <w:tcW w:w="1843" w:type="dxa"/>
            <w:tcBorders>
              <w:top w:val="nil"/>
              <w:left w:val="nil"/>
              <w:bottom w:val="single" w:sz="4" w:space="0" w:color="808080"/>
              <w:right w:val="single" w:sz="4" w:space="0" w:color="808080"/>
            </w:tcBorders>
            <w:shd w:val="clear" w:color="000000" w:fill="808080"/>
            <w:noWrap/>
            <w:vAlign w:val="bottom"/>
            <w:hideMark/>
          </w:tcPr>
          <w:p w14:paraId="60077536" w14:textId="01AFA5CD" w:rsidR="00395C47" w:rsidRPr="003C390E" w:rsidRDefault="00395C47" w:rsidP="00ED4F04">
            <w:pPr>
              <w:spacing w:after="0" w:line="240" w:lineRule="auto"/>
              <w:rPr>
                <w:rFonts w:ascii="Calibri" w:eastAsia="Times New Roman" w:hAnsi="Calibri" w:cs="Calibri"/>
                <w:b/>
                <w:bCs/>
                <w:color w:val="FFFFFF"/>
                <w:lang w:val="de-DE"/>
              </w:rPr>
            </w:pPr>
            <w:r>
              <w:rPr>
                <w:rFonts w:ascii="Calibri" w:eastAsia="Times New Roman" w:hAnsi="Calibri" w:cs="Calibri"/>
                <w:b/>
                <w:bCs/>
                <w:color w:val="FFFFFF"/>
                <w:lang w:val="de-DE"/>
              </w:rPr>
              <w:t>Version</w:t>
            </w:r>
          </w:p>
        </w:tc>
        <w:tc>
          <w:tcPr>
            <w:tcW w:w="4705" w:type="dxa"/>
            <w:tcBorders>
              <w:top w:val="nil"/>
              <w:left w:val="nil"/>
              <w:bottom w:val="single" w:sz="4" w:space="0" w:color="808080"/>
              <w:right w:val="single" w:sz="4" w:space="0" w:color="808080"/>
            </w:tcBorders>
            <w:shd w:val="clear" w:color="000000" w:fill="808080"/>
            <w:noWrap/>
            <w:vAlign w:val="bottom"/>
            <w:hideMark/>
          </w:tcPr>
          <w:p w14:paraId="19289321" w14:textId="543CA5E5" w:rsidR="00395C47" w:rsidRPr="003C390E" w:rsidRDefault="00395C47" w:rsidP="00ED4F04">
            <w:pPr>
              <w:spacing w:after="0" w:line="240" w:lineRule="auto"/>
              <w:rPr>
                <w:rFonts w:ascii="Calibri" w:eastAsia="Times New Roman" w:hAnsi="Calibri" w:cs="Calibri"/>
                <w:b/>
                <w:bCs/>
                <w:color w:val="FFFFFF"/>
                <w:lang w:val="de-DE"/>
              </w:rPr>
            </w:pPr>
            <w:r>
              <w:rPr>
                <w:rFonts w:ascii="Calibri" w:eastAsia="Times New Roman" w:hAnsi="Calibri" w:cs="Calibri"/>
                <w:b/>
                <w:bCs/>
                <w:color w:val="FFFFFF"/>
                <w:lang w:val="de-DE"/>
              </w:rPr>
              <w:t>Settings used</w:t>
            </w:r>
          </w:p>
        </w:tc>
      </w:tr>
      <w:tr w:rsidR="00395C47" w:rsidRPr="003C390E" w14:paraId="6E127A39" w14:textId="77777777" w:rsidTr="00395C47">
        <w:trPr>
          <w:trHeight w:val="320"/>
        </w:trPr>
        <w:tc>
          <w:tcPr>
            <w:tcW w:w="3085" w:type="dxa"/>
            <w:tcBorders>
              <w:top w:val="nil"/>
              <w:left w:val="single" w:sz="4" w:space="0" w:color="808080"/>
              <w:bottom w:val="single" w:sz="4" w:space="0" w:color="808080"/>
              <w:right w:val="single" w:sz="4" w:space="0" w:color="808080"/>
            </w:tcBorders>
            <w:shd w:val="clear" w:color="auto" w:fill="auto"/>
            <w:noWrap/>
            <w:vAlign w:val="center"/>
          </w:tcPr>
          <w:p w14:paraId="4B91D4C3" w14:textId="77C606D6" w:rsidR="00395C47" w:rsidRPr="003C390E" w:rsidRDefault="00395C47" w:rsidP="00ED4F04">
            <w:pPr>
              <w:spacing w:after="0" w:line="240" w:lineRule="auto"/>
              <w:rPr>
                <w:rFonts w:ascii="Calibri" w:eastAsia="Times New Roman" w:hAnsi="Calibri" w:cs="Calibri"/>
                <w:color w:val="000000"/>
                <w:lang w:val="de-DE"/>
              </w:rPr>
            </w:pPr>
            <w:r w:rsidRPr="00395C47">
              <w:rPr>
                <w:rFonts w:ascii="Calibri" w:eastAsia="Times New Roman" w:hAnsi="Calibri" w:cs="Calibri"/>
                <w:color w:val="000000"/>
                <w:lang w:val="de-DE"/>
              </w:rPr>
              <w:t xml:space="preserve">bwa </w:t>
            </w:r>
          </w:p>
        </w:tc>
        <w:tc>
          <w:tcPr>
            <w:tcW w:w="1843" w:type="dxa"/>
            <w:tcBorders>
              <w:top w:val="nil"/>
              <w:left w:val="single" w:sz="4" w:space="0" w:color="808080"/>
              <w:bottom w:val="single" w:sz="4" w:space="0" w:color="808080"/>
              <w:right w:val="single" w:sz="4" w:space="0" w:color="808080"/>
            </w:tcBorders>
            <w:shd w:val="clear" w:color="auto" w:fill="auto"/>
            <w:noWrap/>
            <w:vAlign w:val="center"/>
          </w:tcPr>
          <w:p w14:paraId="349C14CF" w14:textId="030132E9" w:rsidR="00395C47" w:rsidRPr="003C390E" w:rsidRDefault="00395C47" w:rsidP="00ED4F04">
            <w:pPr>
              <w:spacing w:after="0" w:line="240" w:lineRule="auto"/>
              <w:rPr>
                <w:rFonts w:ascii="Calibri" w:eastAsia="Times New Roman" w:hAnsi="Calibri" w:cs="Calibri"/>
                <w:color w:val="000000"/>
                <w:lang w:val="de-DE"/>
              </w:rPr>
            </w:pPr>
            <w:r w:rsidRPr="00395C47">
              <w:rPr>
                <w:rFonts w:ascii="Calibri" w:eastAsia="Times New Roman" w:hAnsi="Calibri" w:cs="Calibri"/>
                <w:color w:val="000000"/>
                <w:lang w:val="de-DE"/>
              </w:rPr>
              <w:t>v0.7.12</w:t>
            </w:r>
          </w:p>
        </w:tc>
        <w:tc>
          <w:tcPr>
            <w:tcW w:w="4705" w:type="dxa"/>
            <w:tcBorders>
              <w:top w:val="nil"/>
              <w:left w:val="nil"/>
              <w:bottom w:val="single" w:sz="4" w:space="0" w:color="808080"/>
              <w:right w:val="single" w:sz="4" w:space="0" w:color="808080"/>
            </w:tcBorders>
            <w:shd w:val="clear" w:color="auto" w:fill="auto"/>
            <w:noWrap/>
            <w:vAlign w:val="center"/>
          </w:tcPr>
          <w:p w14:paraId="62D7061D" w14:textId="0A0C9197" w:rsidR="00395C47" w:rsidRPr="003C390E" w:rsidRDefault="00395C47" w:rsidP="00ED4F04">
            <w:pPr>
              <w:spacing w:after="0" w:line="240" w:lineRule="auto"/>
              <w:rPr>
                <w:rFonts w:ascii="Calibri" w:eastAsia="Times New Roman" w:hAnsi="Calibri" w:cs="Calibri"/>
                <w:color w:val="000000"/>
                <w:lang w:val="de-DE"/>
              </w:rPr>
            </w:pPr>
            <w:r w:rsidRPr="00395C47">
              <w:rPr>
                <w:rFonts w:ascii="Calibri" w:eastAsia="Times New Roman" w:hAnsi="Calibri" w:cs="Calibri"/>
                <w:color w:val="000000"/>
                <w:lang w:val="de-DE"/>
              </w:rPr>
              <w:t>mem -M -R</w:t>
            </w:r>
          </w:p>
        </w:tc>
      </w:tr>
      <w:tr w:rsidR="00395C47" w:rsidRPr="003C390E" w14:paraId="30B2C26F" w14:textId="77777777" w:rsidTr="00395C47">
        <w:trPr>
          <w:trHeight w:val="320"/>
        </w:trPr>
        <w:tc>
          <w:tcPr>
            <w:tcW w:w="3085" w:type="dxa"/>
            <w:tcBorders>
              <w:top w:val="nil"/>
              <w:left w:val="single" w:sz="4" w:space="0" w:color="808080"/>
              <w:bottom w:val="single" w:sz="4" w:space="0" w:color="808080"/>
              <w:right w:val="single" w:sz="4" w:space="0" w:color="808080"/>
            </w:tcBorders>
            <w:shd w:val="clear" w:color="auto" w:fill="auto"/>
            <w:noWrap/>
            <w:vAlign w:val="center"/>
          </w:tcPr>
          <w:p w14:paraId="118DBFEF" w14:textId="3B1579E6" w:rsidR="00395C47" w:rsidRPr="003C390E" w:rsidRDefault="00395C47" w:rsidP="00ED4F04">
            <w:pPr>
              <w:spacing w:after="0" w:line="240" w:lineRule="auto"/>
              <w:rPr>
                <w:rFonts w:ascii="Calibri" w:eastAsia="Times New Roman" w:hAnsi="Calibri" w:cs="Calibri"/>
                <w:color w:val="000000"/>
                <w:lang w:val="de-DE"/>
              </w:rPr>
            </w:pPr>
            <w:r w:rsidRPr="00395C47">
              <w:rPr>
                <w:rFonts w:ascii="Calibri" w:eastAsia="Times New Roman" w:hAnsi="Calibri" w:cs="Calibri"/>
                <w:color w:val="000000"/>
                <w:lang w:val="de-DE"/>
              </w:rPr>
              <w:t xml:space="preserve">samtools </w:t>
            </w:r>
          </w:p>
        </w:tc>
        <w:tc>
          <w:tcPr>
            <w:tcW w:w="1843" w:type="dxa"/>
            <w:tcBorders>
              <w:top w:val="nil"/>
              <w:left w:val="single" w:sz="4" w:space="0" w:color="808080"/>
              <w:bottom w:val="single" w:sz="4" w:space="0" w:color="808080"/>
              <w:right w:val="single" w:sz="4" w:space="0" w:color="808080"/>
            </w:tcBorders>
            <w:shd w:val="clear" w:color="auto" w:fill="auto"/>
            <w:noWrap/>
            <w:vAlign w:val="center"/>
          </w:tcPr>
          <w:p w14:paraId="0608F9BC" w14:textId="41F23A1B" w:rsidR="00395C47" w:rsidRPr="003C390E" w:rsidRDefault="00395C47" w:rsidP="00ED4F04">
            <w:pPr>
              <w:spacing w:after="0" w:line="240" w:lineRule="auto"/>
              <w:rPr>
                <w:rFonts w:ascii="Calibri" w:eastAsia="Times New Roman" w:hAnsi="Calibri" w:cs="Calibri"/>
                <w:color w:val="000000"/>
                <w:lang w:val="de-DE"/>
              </w:rPr>
            </w:pPr>
            <w:r w:rsidRPr="00395C47">
              <w:rPr>
                <w:rFonts w:ascii="Calibri" w:eastAsia="Times New Roman" w:hAnsi="Calibri" w:cs="Calibri"/>
                <w:color w:val="000000"/>
                <w:lang w:val="de-DE"/>
              </w:rPr>
              <w:t>v0.1.18</w:t>
            </w:r>
          </w:p>
        </w:tc>
        <w:tc>
          <w:tcPr>
            <w:tcW w:w="4705" w:type="dxa"/>
            <w:tcBorders>
              <w:top w:val="nil"/>
              <w:left w:val="nil"/>
              <w:bottom w:val="single" w:sz="4" w:space="0" w:color="808080"/>
              <w:right w:val="single" w:sz="4" w:space="0" w:color="808080"/>
            </w:tcBorders>
            <w:shd w:val="clear" w:color="auto" w:fill="auto"/>
            <w:noWrap/>
            <w:vAlign w:val="center"/>
          </w:tcPr>
          <w:p w14:paraId="216166D5" w14:textId="4E89638C" w:rsidR="00395C47" w:rsidRPr="003C390E" w:rsidRDefault="00395C47" w:rsidP="00ED4F04">
            <w:pPr>
              <w:spacing w:after="0" w:line="240" w:lineRule="auto"/>
              <w:rPr>
                <w:rFonts w:ascii="Calibri" w:eastAsia="Times New Roman" w:hAnsi="Calibri" w:cs="Calibri"/>
                <w:color w:val="000000"/>
                <w:lang w:val="de-DE"/>
              </w:rPr>
            </w:pPr>
            <w:r>
              <w:rPr>
                <w:rFonts w:cstheme="minorHAnsi"/>
              </w:rPr>
              <w:t>uhSt</w:t>
            </w:r>
          </w:p>
        </w:tc>
      </w:tr>
      <w:tr w:rsidR="00395C47" w:rsidRPr="003C390E" w14:paraId="13DDA224" w14:textId="77777777" w:rsidTr="00395C47">
        <w:trPr>
          <w:trHeight w:val="320"/>
        </w:trPr>
        <w:tc>
          <w:tcPr>
            <w:tcW w:w="3085" w:type="dxa"/>
            <w:tcBorders>
              <w:top w:val="nil"/>
              <w:left w:val="single" w:sz="4" w:space="0" w:color="808080"/>
              <w:bottom w:val="single" w:sz="4" w:space="0" w:color="808080"/>
              <w:right w:val="single" w:sz="4" w:space="0" w:color="808080"/>
            </w:tcBorders>
            <w:shd w:val="clear" w:color="auto" w:fill="auto"/>
            <w:noWrap/>
            <w:vAlign w:val="center"/>
          </w:tcPr>
          <w:p w14:paraId="7D4B5849" w14:textId="49EF2923" w:rsidR="00395C47" w:rsidRPr="003C390E" w:rsidRDefault="00395C47" w:rsidP="00ED4F04">
            <w:pPr>
              <w:spacing w:after="0" w:line="240" w:lineRule="auto"/>
              <w:rPr>
                <w:rFonts w:ascii="Calibri" w:eastAsia="Times New Roman" w:hAnsi="Calibri" w:cs="Calibri"/>
                <w:color w:val="000000"/>
                <w:lang w:val="de-DE"/>
              </w:rPr>
            </w:pPr>
            <w:r w:rsidRPr="00356B43">
              <w:rPr>
                <w:rFonts w:cstheme="minorHAnsi"/>
              </w:rPr>
              <w:t>UMI Error Correction Local App</w:t>
            </w:r>
          </w:p>
        </w:tc>
        <w:tc>
          <w:tcPr>
            <w:tcW w:w="1843" w:type="dxa"/>
            <w:tcBorders>
              <w:top w:val="nil"/>
              <w:left w:val="single" w:sz="4" w:space="0" w:color="808080"/>
              <w:bottom w:val="single" w:sz="4" w:space="0" w:color="808080"/>
              <w:right w:val="single" w:sz="4" w:space="0" w:color="808080"/>
            </w:tcBorders>
            <w:shd w:val="clear" w:color="auto" w:fill="auto"/>
            <w:noWrap/>
            <w:vAlign w:val="center"/>
          </w:tcPr>
          <w:p w14:paraId="4E86DFCE" w14:textId="7A98F7D4" w:rsidR="00395C47" w:rsidRPr="003C390E" w:rsidRDefault="00395C47" w:rsidP="00ED4F04">
            <w:pPr>
              <w:spacing w:after="0" w:line="240" w:lineRule="auto"/>
              <w:rPr>
                <w:rFonts w:ascii="Calibri" w:eastAsia="Times New Roman" w:hAnsi="Calibri" w:cs="Calibri"/>
                <w:color w:val="000000"/>
                <w:lang w:val="de-DE"/>
              </w:rPr>
            </w:pPr>
            <w:r w:rsidRPr="00395C47">
              <w:rPr>
                <w:rFonts w:ascii="Calibri" w:eastAsia="Times New Roman" w:hAnsi="Calibri" w:cs="Calibri"/>
                <w:color w:val="000000"/>
                <w:lang w:val="de-DE"/>
              </w:rPr>
              <w:t>1.</w:t>
            </w:r>
            <w:r w:rsidR="00BC6265">
              <w:rPr>
                <w:rFonts w:ascii="Calibri" w:eastAsia="Times New Roman" w:hAnsi="Calibri" w:cs="Calibri"/>
                <w:color w:val="000000"/>
                <w:lang w:val="de-DE"/>
              </w:rPr>
              <w:t>0.0.1</w:t>
            </w:r>
          </w:p>
        </w:tc>
        <w:tc>
          <w:tcPr>
            <w:tcW w:w="4705" w:type="dxa"/>
            <w:tcBorders>
              <w:top w:val="nil"/>
              <w:left w:val="nil"/>
              <w:bottom w:val="single" w:sz="4" w:space="0" w:color="808080"/>
              <w:right w:val="single" w:sz="4" w:space="0" w:color="808080"/>
            </w:tcBorders>
            <w:shd w:val="clear" w:color="auto" w:fill="auto"/>
            <w:noWrap/>
            <w:vAlign w:val="center"/>
          </w:tcPr>
          <w:p w14:paraId="2744C245" w14:textId="4F1984CC" w:rsidR="00395C47" w:rsidRPr="003C390E" w:rsidRDefault="00395C47" w:rsidP="00ED4F04">
            <w:pPr>
              <w:spacing w:after="0" w:line="240" w:lineRule="auto"/>
              <w:rPr>
                <w:rFonts w:ascii="Calibri" w:eastAsia="Times New Roman" w:hAnsi="Calibri" w:cs="Calibri"/>
                <w:color w:val="000000"/>
                <w:lang w:val="de-DE"/>
              </w:rPr>
            </w:pPr>
            <w:r w:rsidRPr="00395C47">
              <w:rPr>
                <w:rFonts w:ascii="Calibri" w:eastAsia="Times New Roman" w:hAnsi="Calibri" w:cs="Calibri"/>
                <w:color w:val="000000"/>
                <w:lang w:val="de-DE"/>
              </w:rPr>
              <w:t>minSupportingReads 2</w:t>
            </w:r>
            <w:r w:rsidR="00EF4E2A">
              <w:rPr>
                <w:rFonts w:ascii="Calibri" w:eastAsia="Times New Roman" w:hAnsi="Calibri" w:cs="Calibri"/>
                <w:color w:val="000000"/>
                <w:lang w:val="de-DE"/>
              </w:rPr>
              <w:t xml:space="preserve"> (default</w:t>
            </w:r>
            <w:r>
              <w:rPr>
                <w:rFonts w:ascii="Calibri" w:eastAsia="Times New Roman" w:hAnsi="Calibri" w:cs="Calibri"/>
                <w:color w:val="000000"/>
                <w:lang w:val="de-DE"/>
              </w:rPr>
              <w:t>)</w:t>
            </w:r>
            <w:r w:rsidR="00EF4E2A">
              <w:rPr>
                <w:rFonts w:ascii="Calibri" w:eastAsia="Times New Roman" w:hAnsi="Calibri" w:cs="Calibri"/>
                <w:color w:val="000000"/>
                <w:lang w:val="de-DE"/>
              </w:rPr>
              <w:t xml:space="preserve"> </w:t>
            </w:r>
            <w:r w:rsidR="00EF4E2A" w:rsidRPr="00EF4E2A">
              <w:rPr>
                <w:rFonts w:ascii="Calibri" w:eastAsia="Times New Roman" w:hAnsi="Calibri" w:cs="Calibri"/>
                <w:color w:val="000000"/>
                <w:vertAlign w:val="superscript"/>
                <w:lang w:val="de-DE"/>
              </w:rPr>
              <w:t>1</w:t>
            </w:r>
          </w:p>
        </w:tc>
      </w:tr>
      <w:tr w:rsidR="00395C47" w:rsidRPr="003C390E" w14:paraId="7F0E196E" w14:textId="77777777" w:rsidTr="00395C47">
        <w:trPr>
          <w:trHeight w:val="320"/>
        </w:trPr>
        <w:tc>
          <w:tcPr>
            <w:tcW w:w="3085" w:type="dxa"/>
            <w:tcBorders>
              <w:top w:val="nil"/>
              <w:left w:val="single" w:sz="4" w:space="0" w:color="808080"/>
              <w:bottom w:val="single" w:sz="4" w:space="0" w:color="808080"/>
              <w:right w:val="single" w:sz="4" w:space="0" w:color="808080"/>
            </w:tcBorders>
            <w:shd w:val="clear" w:color="auto" w:fill="auto"/>
            <w:noWrap/>
            <w:vAlign w:val="center"/>
          </w:tcPr>
          <w:p w14:paraId="3B66166E" w14:textId="7E212B65" w:rsidR="00395C47" w:rsidRPr="003C390E" w:rsidRDefault="00EF4E2A" w:rsidP="00ED4F04">
            <w:pPr>
              <w:spacing w:after="0" w:line="240" w:lineRule="auto"/>
              <w:rPr>
                <w:rFonts w:ascii="Calibri" w:eastAsia="Times New Roman" w:hAnsi="Calibri" w:cs="Calibri"/>
                <w:color w:val="000000"/>
                <w:lang w:val="de-DE"/>
              </w:rPr>
            </w:pPr>
            <w:r>
              <w:rPr>
                <w:rFonts w:cstheme="minorHAnsi"/>
              </w:rPr>
              <w:t xml:space="preserve">fastp </w:t>
            </w:r>
          </w:p>
        </w:tc>
        <w:tc>
          <w:tcPr>
            <w:tcW w:w="1843" w:type="dxa"/>
            <w:tcBorders>
              <w:top w:val="nil"/>
              <w:left w:val="single" w:sz="4" w:space="0" w:color="808080"/>
              <w:bottom w:val="single" w:sz="4" w:space="0" w:color="808080"/>
              <w:right w:val="single" w:sz="4" w:space="0" w:color="808080"/>
            </w:tcBorders>
            <w:shd w:val="clear" w:color="auto" w:fill="auto"/>
            <w:noWrap/>
            <w:vAlign w:val="center"/>
          </w:tcPr>
          <w:p w14:paraId="567747BC" w14:textId="598AB920" w:rsidR="00395C47" w:rsidRPr="003C390E" w:rsidRDefault="00EF4E2A" w:rsidP="00ED4F04">
            <w:pPr>
              <w:spacing w:after="0" w:line="240" w:lineRule="auto"/>
              <w:rPr>
                <w:rFonts w:ascii="Calibri" w:eastAsia="Times New Roman" w:hAnsi="Calibri" w:cs="Calibri"/>
                <w:color w:val="000000"/>
                <w:lang w:val="de-DE"/>
              </w:rPr>
            </w:pPr>
            <w:r>
              <w:rPr>
                <w:rFonts w:cstheme="minorHAnsi"/>
              </w:rPr>
              <w:t>v</w:t>
            </w:r>
            <w:r w:rsidRPr="007C7276">
              <w:rPr>
                <w:rFonts w:cstheme="minorHAnsi"/>
              </w:rPr>
              <w:t>0.20.1</w:t>
            </w:r>
          </w:p>
        </w:tc>
        <w:tc>
          <w:tcPr>
            <w:tcW w:w="4705" w:type="dxa"/>
            <w:tcBorders>
              <w:top w:val="nil"/>
              <w:left w:val="nil"/>
              <w:bottom w:val="single" w:sz="4" w:space="0" w:color="808080"/>
              <w:right w:val="single" w:sz="4" w:space="0" w:color="808080"/>
            </w:tcBorders>
            <w:shd w:val="clear" w:color="auto" w:fill="auto"/>
            <w:noWrap/>
            <w:vAlign w:val="center"/>
          </w:tcPr>
          <w:p w14:paraId="3907E5F7" w14:textId="30E3E3E7" w:rsidR="00395C47" w:rsidRPr="003C390E" w:rsidRDefault="00EF4E2A" w:rsidP="00ED4F04">
            <w:pPr>
              <w:spacing w:after="0" w:line="240" w:lineRule="auto"/>
              <w:rPr>
                <w:rFonts w:ascii="Calibri" w:eastAsia="Times New Roman" w:hAnsi="Calibri" w:cs="Calibri"/>
                <w:color w:val="000000"/>
                <w:lang w:val="de-DE"/>
              </w:rPr>
            </w:pPr>
            <w:r w:rsidRPr="00F6571D">
              <w:rPr>
                <w:rFonts w:cstheme="minorHAnsi"/>
              </w:rPr>
              <w:t>-q 32 -u 0</w:t>
            </w:r>
          </w:p>
        </w:tc>
      </w:tr>
      <w:tr w:rsidR="00395C47" w:rsidRPr="003C390E" w14:paraId="2DDCA382" w14:textId="77777777" w:rsidTr="00395C47">
        <w:trPr>
          <w:trHeight w:val="320"/>
        </w:trPr>
        <w:tc>
          <w:tcPr>
            <w:tcW w:w="3085" w:type="dxa"/>
            <w:tcBorders>
              <w:top w:val="nil"/>
              <w:left w:val="single" w:sz="4" w:space="0" w:color="808080"/>
              <w:bottom w:val="single" w:sz="4" w:space="0" w:color="808080"/>
              <w:right w:val="single" w:sz="4" w:space="0" w:color="808080"/>
            </w:tcBorders>
            <w:shd w:val="clear" w:color="auto" w:fill="auto"/>
            <w:noWrap/>
            <w:vAlign w:val="center"/>
            <w:hideMark/>
          </w:tcPr>
          <w:p w14:paraId="26A4D018" w14:textId="42C414E1" w:rsidR="00395C47" w:rsidRPr="003C390E" w:rsidRDefault="00EF4E2A" w:rsidP="00ED4F04">
            <w:pPr>
              <w:spacing w:after="0" w:line="240" w:lineRule="auto"/>
              <w:rPr>
                <w:rFonts w:ascii="Calibri" w:eastAsia="Times New Roman" w:hAnsi="Calibri" w:cs="Calibri"/>
                <w:color w:val="000000"/>
                <w:lang w:val="de-DE"/>
              </w:rPr>
            </w:pPr>
            <w:r>
              <w:rPr>
                <w:rFonts w:cstheme="minorHAnsi"/>
              </w:rPr>
              <w:t xml:space="preserve">GenSearchNGS </w:t>
            </w:r>
          </w:p>
        </w:tc>
        <w:tc>
          <w:tcPr>
            <w:tcW w:w="1843" w:type="dxa"/>
            <w:tcBorders>
              <w:top w:val="nil"/>
              <w:left w:val="single" w:sz="4" w:space="0" w:color="808080"/>
              <w:bottom w:val="single" w:sz="4" w:space="0" w:color="808080"/>
              <w:right w:val="single" w:sz="4" w:space="0" w:color="808080"/>
            </w:tcBorders>
            <w:shd w:val="clear" w:color="auto" w:fill="auto"/>
            <w:noWrap/>
            <w:vAlign w:val="center"/>
            <w:hideMark/>
          </w:tcPr>
          <w:p w14:paraId="1BCFDED2" w14:textId="7F0383AB" w:rsidR="00395C47" w:rsidRPr="003C390E" w:rsidRDefault="00EF4E2A" w:rsidP="00ED4F04">
            <w:pPr>
              <w:spacing w:after="0" w:line="240" w:lineRule="auto"/>
              <w:rPr>
                <w:rFonts w:ascii="Calibri" w:eastAsia="Times New Roman" w:hAnsi="Calibri" w:cs="Calibri"/>
                <w:color w:val="000000"/>
                <w:lang w:val="de-DE"/>
              </w:rPr>
            </w:pPr>
            <w:r>
              <w:rPr>
                <w:rFonts w:cstheme="minorHAnsi"/>
              </w:rPr>
              <w:t>v1.6.973</w:t>
            </w:r>
          </w:p>
        </w:tc>
        <w:tc>
          <w:tcPr>
            <w:tcW w:w="4705" w:type="dxa"/>
            <w:tcBorders>
              <w:top w:val="nil"/>
              <w:left w:val="nil"/>
              <w:bottom w:val="single" w:sz="4" w:space="0" w:color="808080"/>
              <w:right w:val="single" w:sz="4" w:space="0" w:color="808080"/>
            </w:tcBorders>
            <w:shd w:val="clear" w:color="auto" w:fill="auto"/>
            <w:noWrap/>
            <w:vAlign w:val="center"/>
            <w:hideMark/>
          </w:tcPr>
          <w:p w14:paraId="10A3D750" w14:textId="41B4C6D7" w:rsidR="00395C47" w:rsidRPr="003C390E" w:rsidRDefault="00EF4E2A" w:rsidP="00ED4F04">
            <w:pPr>
              <w:spacing w:after="0" w:line="240" w:lineRule="auto"/>
              <w:rPr>
                <w:rFonts w:ascii="Calibri" w:eastAsia="Times New Roman" w:hAnsi="Calibri" w:cs="Calibri"/>
                <w:color w:val="000000"/>
                <w:lang w:val="de-DE"/>
              </w:rPr>
            </w:pPr>
            <w:r>
              <w:rPr>
                <w:rFonts w:cstheme="minorHAnsi"/>
              </w:rPr>
              <w:t>Min frequency = 0, min coverage = 0, min allele occurence = 0, ignore X bases from read borders = 0, max homopolymer length = 10, min alignment quality (phred) = 20, min base quality (phred) = 20</w:t>
            </w:r>
          </w:p>
        </w:tc>
      </w:tr>
      <w:tr w:rsidR="00EF4E2A" w:rsidRPr="003C390E" w14:paraId="1A2675C5" w14:textId="77777777" w:rsidTr="00395C47">
        <w:trPr>
          <w:trHeight w:val="320"/>
        </w:trPr>
        <w:tc>
          <w:tcPr>
            <w:tcW w:w="3085" w:type="dxa"/>
            <w:tcBorders>
              <w:top w:val="nil"/>
              <w:left w:val="single" w:sz="4" w:space="0" w:color="808080"/>
              <w:bottom w:val="single" w:sz="4" w:space="0" w:color="808080"/>
              <w:right w:val="single" w:sz="4" w:space="0" w:color="808080"/>
            </w:tcBorders>
            <w:shd w:val="clear" w:color="auto" w:fill="auto"/>
            <w:noWrap/>
            <w:vAlign w:val="center"/>
          </w:tcPr>
          <w:p w14:paraId="1863B7D8" w14:textId="7B1F9CE3" w:rsidR="00EF4E2A" w:rsidRPr="003C390E" w:rsidRDefault="00EF4E2A" w:rsidP="00ED4F04">
            <w:pPr>
              <w:spacing w:after="0" w:line="240" w:lineRule="auto"/>
              <w:rPr>
                <w:rFonts w:ascii="Calibri" w:eastAsia="Times New Roman" w:hAnsi="Calibri" w:cs="Calibri"/>
                <w:color w:val="000000"/>
                <w:lang w:val="de-DE"/>
              </w:rPr>
            </w:pPr>
            <w:r>
              <w:rPr>
                <w:rFonts w:ascii="Calibri" w:eastAsia="Times New Roman" w:hAnsi="Calibri" w:cs="Calibri"/>
                <w:color w:val="000000"/>
                <w:lang w:val="de-DE"/>
              </w:rPr>
              <w:t>R-command</w:t>
            </w:r>
            <w:r w:rsidR="00B36637">
              <w:rPr>
                <w:rFonts w:ascii="Calibri" w:eastAsia="Times New Roman" w:hAnsi="Calibri" w:cs="Calibri"/>
                <w:color w:val="000000"/>
                <w:lang w:val="de-DE"/>
              </w:rPr>
              <w:t>:</w:t>
            </w:r>
            <w:r>
              <w:rPr>
                <w:rFonts w:ascii="Calibri" w:eastAsia="Times New Roman" w:hAnsi="Calibri" w:cs="Calibri"/>
                <w:color w:val="000000"/>
                <w:lang w:val="de-DE"/>
              </w:rPr>
              <w:t xml:space="preserve"> plot(density(list)) </w:t>
            </w:r>
            <w:r w:rsidRPr="00EF4E2A">
              <w:rPr>
                <w:rFonts w:ascii="Calibri" w:eastAsia="Times New Roman" w:hAnsi="Calibri" w:cs="Calibri"/>
                <w:color w:val="000000"/>
                <w:vertAlign w:val="superscript"/>
                <w:lang w:val="de-DE"/>
              </w:rPr>
              <w:t>2</w:t>
            </w:r>
          </w:p>
        </w:tc>
        <w:tc>
          <w:tcPr>
            <w:tcW w:w="1843" w:type="dxa"/>
            <w:tcBorders>
              <w:top w:val="nil"/>
              <w:left w:val="single" w:sz="4" w:space="0" w:color="808080"/>
              <w:bottom w:val="single" w:sz="4" w:space="0" w:color="808080"/>
              <w:right w:val="single" w:sz="4" w:space="0" w:color="808080"/>
            </w:tcBorders>
            <w:shd w:val="clear" w:color="auto" w:fill="auto"/>
            <w:noWrap/>
            <w:vAlign w:val="center"/>
          </w:tcPr>
          <w:p w14:paraId="44909F87" w14:textId="054CB153" w:rsidR="00EF4E2A" w:rsidRPr="003C390E" w:rsidRDefault="00B36637" w:rsidP="00ED4F04">
            <w:pPr>
              <w:spacing w:after="0" w:line="240" w:lineRule="auto"/>
              <w:rPr>
                <w:rFonts w:ascii="Calibri" w:eastAsia="Times New Roman" w:hAnsi="Calibri" w:cs="Calibri"/>
                <w:color w:val="000000"/>
                <w:lang w:val="de-DE"/>
              </w:rPr>
            </w:pPr>
            <w:r>
              <w:rPr>
                <w:rFonts w:ascii="Calibri" w:eastAsia="Times New Roman" w:hAnsi="Calibri" w:cs="Calibri"/>
                <w:color w:val="000000"/>
                <w:lang w:val="de-DE"/>
              </w:rPr>
              <w:t>R version 3.5.3</w:t>
            </w:r>
          </w:p>
        </w:tc>
        <w:tc>
          <w:tcPr>
            <w:tcW w:w="4705" w:type="dxa"/>
            <w:tcBorders>
              <w:top w:val="nil"/>
              <w:left w:val="nil"/>
              <w:bottom w:val="single" w:sz="4" w:space="0" w:color="808080"/>
              <w:right w:val="single" w:sz="4" w:space="0" w:color="808080"/>
            </w:tcBorders>
            <w:shd w:val="clear" w:color="auto" w:fill="auto"/>
            <w:noWrap/>
            <w:vAlign w:val="center"/>
          </w:tcPr>
          <w:p w14:paraId="7B44D183" w14:textId="5789CC26" w:rsidR="00EF4E2A" w:rsidRPr="003C390E" w:rsidRDefault="00EF4E2A" w:rsidP="00ED4F04">
            <w:pPr>
              <w:spacing w:after="0" w:line="240" w:lineRule="auto"/>
              <w:rPr>
                <w:rFonts w:ascii="Calibri" w:eastAsia="Times New Roman" w:hAnsi="Calibri" w:cs="Calibri"/>
                <w:color w:val="000000"/>
                <w:lang w:val="de-DE"/>
              </w:rPr>
            </w:pPr>
            <w:r>
              <w:rPr>
                <w:rFonts w:ascii="Calibri" w:eastAsia="Times New Roman" w:hAnsi="Calibri" w:cs="Calibri"/>
                <w:color w:val="000000"/>
                <w:lang w:val="de-DE"/>
              </w:rPr>
              <w:t>gaussian kernel (default)</w:t>
            </w:r>
          </w:p>
        </w:tc>
      </w:tr>
      <w:tr w:rsidR="00B36637" w:rsidRPr="003C390E" w14:paraId="5F21395D" w14:textId="77777777" w:rsidTr="00395C47">
        <w:trPr>
          <w:trHeight w:val="320"/>
        </w:trPr>
        <w:tc>
          <w:tcPr>
            <w:tcW w:w="3085" w:type="dxa"/>
            <w:tcBorders>
              <w:top w:val="nil"/>
              <w:left w:val="single" w:sz="4" w:space="0" w:color="808080"/>
              <w:bottom w:val="single" w:sz="4" w:space="0" w:color="808080"/>
              <w:right w:val="single" w:sz="4" w:space="0" w:color="808080"/>
            </w:tcBorders>
            <w:shd w:val="clear" w:color="auto" w:fill="auto"/>
            <w:noWrap/>
            <w:vAlign w:val="center"/>
          </w:tcPr>
          <w:p w14:paraId="43157C75" w14:textId="06D2B5C4" w:rsidR="00B36637" w:rsidRDefault="00B36637" w:rsidP="00B36637">
            <w:pPr>
              <w:spacing w:after="0" w:line="240" w:lineRule="auto"/>
              <w:rPr>
                <w:rFonts w:ascii="Calibri" w:eastAsia="Times New Roman" w:hAnsi="Calibri" w:cs="Calibri"/>
                <w:color w:val="000000"/>
                <w:lang w:val="de-DE"/>
              </w:rPr>
            </w:pPr>
            <w:r>
              <w:rPr>
                <w:rFonts w:ascii="Calibri" w:eastAsia="Times New Roman" w:hAnsi="Calibri" w:cs="Calibri"/>
                <w:color w:val="000000"/>
                <w:lang w:val="de-DE"/>
              </w:rPr>
              <w:t xml:space="preserve">R-command: boxplot(list) </w:t>
            </w:r>
            <w:r w:rsidRPr="00EF4E2A">
              <w:rPr>
                <w:rFonts w:ascii="Calibri" w:eastAsia="Times New Roman" w:hAnsi="Calibri" w:cs="Calibri"/>
                <w:color w:val="000000"/>
                <w:vertAlign w:val="superscript"/>
                <w:lang w:val="de-DE"/>
              </w:rPr>
              <w:t>2</w:t>
            </w:r>
          </w:p>
        </w:tc>
        <w:tc>
          <w:tcPr>
            <w:tcW w:w="1843" w:type="dxa"/>
            <w:tcBorders>
              <w:top w:val="nil"/>
              <w:left w:val="single" w:sz="4" w:space="0" w:color="808080"/>
              <w:bottom w:val="single" w:sz="4" w:space="0" w:color="808080"/>
              <w:right w:val="single" w:sz="4" w:space="0" w:color="808080"/>
            </w:tcBorders>
            <w:shd w:val="clear" w:color="auto" w:fill="auto"/>
            <w:noWrap/>
            <w:vAlign w:val="center"/>
          </w:tcPr>
          <w:p w14:paraId="2A547F34" w14:textId="19C379AD" w:rsidR="00B36637" w:rsidRPr="003C390E" w:rsidRDefault="00B36637" w:rsidP="00B36637">
            <w:pPr>
              <w:spacing w:after="0" w:line="240" w:lineRule="auto"/>
              <w:rPr>
                <w:rFonts w:ascii="Calibri" w:eastAsia="Times New Roman" w:hAnsi="Calibri" w:cs="Calibri"/>
                <w:color w:val="000000"/>
                <w:lang w:val="de-DE"/>
              </w:rPr>
            </w:pPr>
            <w:r>
              <w:rPr>
                <w:rFonts w:ascii="Calibri" w:eastAsia="Times New Roman" w:hAnsi="Calibri" w:cs="Calibri"/>
                <w:color w:val="000000"/>
                <w:lang w:val="de-DE"/>
              </w:rPr>
              <w:t>R v</w:t>
            </w:r>
            <w:r>
              <w:rPr>
                <w:rFonts w:ascii="Calibri" w:eastAsia="Times New Roman" w:hAnsi="Calibri" w:cs="Calibri"/>
                <w:color w:val="000000"/>
                <w:lang w:val="de-DE"/>
              </w:rPr>
              <w:t xml:space="preserve">ersion </w:t>
            </w:r>
            <w:r>
              <w:rPr>
                <w:rFonts w:ascii="Calibri" w:eastAsia="Times New Roman" w:hAnsi="Calibri" w:cs="Calibri"/>
                <w:color w:val="000000"/>
                <w:lang w:val="de-DE"/>
              </w:rPr>
              <w:t>3.5.3</w:t>
            </w:r>
          </w:p>
        </w:tc>
        <w:tc>
          <w:tcPr>
            <w:tcW w:w="4705" w:type="dxa"/>
            <w:tcBorders>
              <w:top w:val="nil"/>
              <w:left w:val="nil"/>
              <w:bottom w:val="single" w:sz="4" w:space="0" w:color="808080"/>
              <w:right w:val="single" w:sz="4" w:space="0" w:color="808080"/>
            </w:tcBorders>
            <w:shd w:val="clear" w:color="auto" w:fill="auto"/>
            <w:noWrap/>
            <w:vAlign w:val="center"/>
          </w:tcPr>
          <w:p w14:paraId="06A0BA8C" w14:textId="2C5EB01D" w:rsidR="00B36637" w:rsidRDefault="00B36637" w:rsidP="00B36637">
            <w:pPr>
              <w:spacing w:after="0" w:line="240" w:lineRule="auto"/>
              <w:rPr>
                <w:rFonts w:ascii="Calibri" w:eastAsia="Times New Roman" w:hAnsi="Calibri" w:cs="Calibri"/>
                <w:color w:val="000000"/>
                <w:lang w:val="de-DE"/>
              </w:rPr>
            </w:pPr>
            <w:r>
              <w:rPr>
                <w:rFonts w:ascii="Calibri" w:eastAsia="Times New Roman" w:hAnsi="Calibri" w:cs="Calibri"/>
                <w:color w:val="000000"/>
                <w:lang w:val="de-DE"/>
              </w:rPr>
              <w:t>-</w:t>
            </w:r>
          </w:p>
        </w:tc>
      </w:tr>
      <w:tr w:rsidR="00B36637" w:rsidRPr="003C390E" w14:paraId="3652A943" w14:textId="77777777" w:rsidTr="00EF4E2A">
        <w:trPr>
          <w:trHeight w:val="713"/>
        </w:trPr>
        <w:tc>
          <w:tcPr>
            <w:tcW w:w="9633" w:type="dxa"/>
            <w:gridSpan w:val="3"/>
            <w:tcBorders>
              <w:top w:val="single" w:sz="4" w:space="0" w:color="808080"/>
              <w:left w:val="single" w:sz="4" w:space="0" w:color="808080"/>
              <w:bottom w:val="nil"/>
              <w:right w:val="single" w:sz="4" w:space="0" w:color="808080"/>
            </w:tcBorders>
            <w:shd w:val="clear" w:color="000000" w:fill="808080"/>
            <w:hideMark/>
          </w:tcPr>
          <w:p w14:paraId="2A2949E5" w14:textId="77777777" w:rsidR="00B36637" w:rsidRDefault="00B36637" w:rsidP="00B36637">
            <w:pPr>
              <w:spacing w:after="0" w:line="240" w:lineRule="auto"/>
              <w:rPr>
                <w:rFonts w:ascii="Calibri" w:eastAsia="Times New Roman" w:hAnsi="Calibri" w:cs="Calibri"/>
                <w:color w:val="FFFFFF"/>
                <w:lang w:val="de-DE"/>
              </w:rPr>
            </w:pPr>
            <w:r w:rsidRPr="003C390E">
              <w:rPr>
                <w:rFonts w:ascii="Calibri (Body)" w:eastAsia="Times New Roman" w:hAnsi="Calibri (Body)" w:cs="Calibri"/>
                <w:color w:val="FFFFFF"/>
                <w:vertAlign w:val="superscript"/>
                <w:lang w:val="de-DE"/>
              </w:rPr>
              <w:t>1</w:t>
            </w:r>
            <w:r>
              <w:rPr>
                <w:rFonts w:ascii="Calibri" w:eastAsia="Times New Roman" w:hAnsi="Calibri" w:cs="Calibri"/>
                <w:color w:val="FFFFFF"/>
                <w:lang w:val="de-DE"/>
              </w:rPr>
              <w:t xml:space="preserve"> This setting uses a minimum of 2 sequences for the UMI-based error correction by collapsing reads to an error-corrected consensus read.</w:t>
            </w:r>
          </w:p>
          <w:p w14:paraId="4ABC5697" w14:textId="0359BA08" w:rsidR="00B36637" w:rsidRPr="003C390E" w:rsidRDefault="00B36637" w:rsidP="00B36637">
            <w:pPr>
              <w:spacing w:after="0" w:line="240" w:lineRule="auto"/>
              <w:rPr>
                <w:rFonts w:ascii="Calibri" w:eastAsia="Times New Roman" w:hAnsi="Calibri" w:cs="Calibri"/>
                <w:color w:val="FFFFFF"/>
                <w:lang w:val="de-DE"/>
              </w:rPr>
            </w:pPr>
            <w:r w:rsidRPr="00EF4E2A">
              <w:rPr>
                <w:rFonts w:ascii="Calibri" w:eastAsia="Times New Roman" w:hAnsi="Calibri" w:cs="Calibri"/>
                <w:color w:val="FFFFFF"/>
                <w:vertAlign w:val="superscript"/>
                <w:lang w:val="de-DE"/>
              </w:rPr>
              <w:t>2</w:t>
            </w:r>
            <w:r>
              <w:rPr>
                <w:rFonts w:ascii="Calibri" w:eastAsia="Times New Roman" w:hAnsi="Calibri" w:cs="Calibri"/>
                <w:color w:val="FFFFFF"/>
                <w:lang w:val="de-DE"/>
              </w:rPr>
              <w:t xml:space="preserve"> </w:t>
            </w:r>
            <w:r w:rsidRPr="00EF4E2A">
              <w:rPr>
                <w:rFonts w:ascii="Calibri" w:eastAsia="Times New Roman" w:hAnsi="Calibri" w:cs="Calibri"/>
                <w:color w:val="FFFFFF"/>
                <w:lang w:val="de-DE"/>
              </w:rPr>
              <w:t xml:space="preserve">list is the list of allele frequencies of the </w:t>
            </w:r>
            <w:r>
              <w:rPr>
                <w:rFonts w:ascii="Calibri" w:eastAsia="Times New Roman" w:hAnsi="Calibri" w:cs="Calibri"/>
                <w:color w:val="FFFFFF"/>
                <w:lang w:val="de-DE"/>
              </w:rPr>
              <w:t xml:space="preserve"> variants that were </w:t>
            </w:r>
            <w:r w:rsidRPr="00EF4E2A">
              <w:rPr>
                <w:rFonts w:ascii="Calibri" w:eastAsia="Times New Roman" w:hAnsi="Calibri" w:cs="Calibri"/>
                <w:color w:val="FFFFFF"/>
                <w:lang w:val="de-DE"/>
              </w:rPr>
              <w:t xml:space="preserve">previously exported </w:t>
            </w:r>
            <w:r>
              <w:rPr>
                <w:rFonts w:ascii="Calibri" w:eastAsia="Times New Roman" w:hAnsi="Calibri" w:cs="Calibri"/>
                <w:color w:val="FFFFFF"/>
                <w:lang w:val="de-DE"/>
              </w:rPr>
              <w:t>from GenSearchNGS</w:t>
            </w:r>
          </w:p>
        </w:tc>
      </w:tr>
    </w:tbl>
    <w:p w14:paraId="1C3430FB" w14:textId="3D9763AC" w:rsidR="00892E72" w:rsidRDefault="00892E72" w:rsidP="00892E72">
      <w:pPr>
        <w:rPr>
          <w:rFonts w:cstheme="minorHAnsi"/>
          <w:b/>
          <w:bCs/>
          <w:color w:val="000000"/>
          <w:highlight w:val="yellow"/>
        </w:rPr>
      </w:pPr>
    </w:p>
    <w:p w14:paraId="73D787A9" w14:textId="2E7C57DB" w:rsidR="007E0477" w:rsidRDefault="007E0477">
      <w:pPr>
        <w:rPr>
          <w:rFonts w:cstheme="minorHAnsi"/>
          <w:b/>
          <w:bCs/>
          <w:color w:val="000000"/>
          <w:highlight w:val="yellow"/>
        </w:rPr>
      </w:pPr>
      <w:r>
        <w:rPr>
          <w:rFonts w:cstheme="minorHAnsi"/>
          <w:b/>
          <w:bCs/>
          <w:color w:val="000000"/>
          <w:highlight w:val="yellow"/>
        </w:rPr>
        <w:br w:type="page"/>
      </w:r>
    </w:p>
    <w:p w14:paraId="71635D4E" w14:textId="77777777" w:rsidR="00892E72" w:rsidRPr="002047FA" w:rsidRDefault="00892E72" w:rsidP="00892E72">
      <w:pPr>
        <w:rPr>
          <w:rFonts w:cstheme="minorHAnsi"/>
          <w:bCs/>
        </w:rPr>
      </w:pPr>
    </w:p>
    <w:tbl>
      <w:tblPr>
        <w:tblW w:w="9633" w:type="dxa"/>
        <w:tblLook w:val="04A0" w:firstRow="1" w:lastRow="0" w:firstColumn="1" w:lastColumn="0" w:noHBand="0" w:noVBand="1"/>
      </w:tblPr>
      <w:tblGrid>
        <w:gridCol w:w="1413"/>
        <w:gridCol w:w="2268"/>
        <w:gridCol w:w="2268"/>
        <w:gridCol w:w="1843"/>
        <w:gridCol w:w="1828"/>
        <w:gridCol w:w="13"/>
      </w:tblGrid>
      <w:tr w:rsidR="00892E72" w:rsidRPr="003C390E" w14:paraId="6045D324" w14:textId="77777777" w:rsidTr="00ED4F04">
        <w:trPr>
          <w:trHeight w:val="1021"/>
        </w:trPr>
        <w:tc>
          <w:tcPr>
            <w:tcW w:w="9633" w:type="dxa"/>
            <w:gridSpan w:val="6"/>
            <w:tcBorders>
              <w:top w:val="single" w:sz="4" w:space="0" w:color="808080"/>
              <w:left w:val="single" w:sz="4" w:space="0" w:color="808080"/>
              <w:bottom w:val="single" w:sz="4" w:space="0" w:color="808080"/>
              <w:right w:val="single" w:sz="4" w:space="0" w:color="808080"/>
            </w:tcBorders>
            <w:shd w:val="clear" w:color="auto" w:fill="auto"/>
            <w:hideMark/>
          </w:tcPr>
          <w:p w14:paraId="0BFF6802" w14:textId="77777777" w:rsidR="00892E72" w:rsidRPr="003C390E" w:rsidRDefault="00892E72" w:rsidP="00ED4F04">
            <w:pPr>
              <w:spacing w:after="0" w:line="240" w:lineRule="auto"/>
              <w:rPr>
                <w:rFonts w:ascii="Calibri" w:eastAsia="Times New Roman" w:hAnsi="Calibri" w:cs="Calibri"/>
                <w:b/>
                <w:bCs/>
                <w:color w:val="000000"/>
                <w:lang w:val="de-DE"/>
              </w:rPr>
            </w:pPr>
            <w:r w:rsidRPr="003C390E">
              <w:rPr>
                <w:rFonts w:ascii="Calibri" w:eastAsia="Times New Roman" w:hAnsi="Calibri" w:cs="Calibri"/>
                <w:b/>
                <w:bCs/>
                <w:color w:val="000000"/>
                <w:lang w:val="de-DE"/>
              </w:rPr>
              <w:t xml:space="preserve">Supplementary Table </w:t>
            </w:r>
            <w:r>
              <w:rPr>
                <w:rFonts w:ascii="Calibri" w:eastAsia="Times New Roman" w:hAnsi="Calibri" w:cs="Calibri"/>
                <w:b/>
                <w:bCs/>
                <w:color w:val="000000"/>
                <w:lang w:val="de-DE"/>
              </w:rPr>
              <w:t>2</w:t>
            </w:r>
            <w:r w:rsidRPr="003C390E">
              <w:rPr>
                <w:rFonts w:ascii="Calibri" w:eastAsia="Times New Roman" w:hAnsi="Calibri" w:cs="Calibri"/>
                <w:b/>
                <w:bCs/>
                <w:color w:val="000000"/>
                <w:lang w:val="de-DE"/>
              </w:rPr>
              <w:t>: Allelic frequency of PIK3CA p.E545K mutation for non-UMI libraries vs UMI libraries and bioinformatic non-filtering vs filtering, in wild-type standard HD776 (0.00%) and mutated standard HD779 (0.13%)</w:t>
            </w:r>
          </w:p>
        </w:tc>
      </w:tr>
      <w:tr w:rsidR="00892E72" w:rsidRPr="003C390E" w14:paraId="6D73BC13" w14:textId="77777777" w:rsidTr="00ED4F04">
        <w:trPr>
          <w:gridAfter w:val="1"/>
          <w:wAfter w:w="13" w:type="dxa"/>
          <w:trHeight w:val="449"/>
        </w:trPr>
        <w:tc>
          <w:tcPr>
            <w:tcW w:w="1413" w:type="dxa"/>
            <w:tcBorders>
              <w:top w:val="nil"/>
              <w:left w:val="single" w:sz="4" w:space="0" w:color="808080"/>
              <w:bottom w:val="single" w:sz="4" w:space="0" w:color="808080"/>
              <w:right w:val="single" w:sz="4" w:space="0" w:color="808080"/>
            </w:tcBorders>
            <w:shd w:val="clear" w:color="000000" w:fill="808080"/>
            <w:noWrap/>
            <w:vAlign w:val="bottom"/>
            <w:hideMark/>
          </w:tcPr>
          <w:p w14:paraId="71C1F1AE" w14:textId="77777777" w:rsidR="00892E72" w:rsidRPr="003C390E" w:rsidRDefault="00892E72" w:rsidP="00ED4F04">
            <w:pPr>
              <w:spacing w:after="0" w:line="240" w:lineRule="auto"/>
              <w:rPr>
                <w:rFonts w:ascii="Calibri" w:eastAsia="Times New Roman" w:hAnsi="Calibri" w:cs="Calibri"/>
                <w:b/>
                <w:bCs/>
                <w:color w:val="FFFFFF"/>
                <w:lang w:val="de-DE"/>
              </w:rPr>
            </w:pPr>
            <w:r w:rsidRPr="003C390E">
              <w:rPr>
                <w:rFonts w:ascii="Calibri" w:eastAsia="Times New Roman" w:hAnsi="Calibri" w:cs="Calibri"/>
                <w:b/>
                <w:bCs/>
                <w:color w:val="FFFFFF"/>
                <w:lang w:val="de-DE"/>
              </w:rPr>
              <w:t>Type</w:t>
            </w:r>
          </w:p>
        </w:tc>
        <w:tc>
          <w:tcPr>
            <w:tcW w:w="2268" w:type="dxa"/>
            <w:tcBorders>
              <w:top w:val="nil"/>
              <w:left w:val="nil"/>
              <w:bottom w:val="single" w:sz="4" w:space="0" w:color="808080"/>
              <w:right w:val="single" w:sz="4" w:space="0" w:color="808080"/>
            </w:tcBorders>
            <w:shd w:val="clear" w:color="000000" w:fill="808080"/>
            <w:noWrap/>
            <w:vAlign w:val="bottom"/>
            <w:hideMark/>
          </w:tcPr>
          <w:p w14:paraId="386185BD" w14:textId="77777777" w:rsidR="00892E72" w:rsidRPr="003C390E" w:rsidRDefault="00892E72" w:rsidP="00ED4F04">
            <w:pPr>
              <w:spacing w:after="0" w:line="240" w:lineRule="auto"/>
              <w:rPr>
                <w:rFonts w:ascii="Calibri" w:eastAsia="Times New Roman" w:hAnsi="Calibri" w:cs="Calibri"/>
                <w:b/>
                <w:bCs/>
                <w:color w:val="FFFFFF"/>
                <w:lang w:val="de-DE"/>
              </w:rPr>
            </w:pPr>
            <w:r w:rsidRPr="003C390E">
              <w:rPr>
                <w:rFonts w:ascii="Calibri" w:eastAsia="Times New Roman" w:hAnsi="Calibri" w:cs="Calibri"/>
                <w:b/>
                <w:bCs/>
                <w:color w:val="FFFFFF"/>
                <w:lang w:val="de-DE"/>
              </w:rPr>
              <w:t>Library</w:t>
            </w:r>
          </w:p>
        </w:tc>
        <w:tc>
          <w:tcPr>
            <w:tcW w:w="2268" w:type="dxa"/>
            <w:tcBorders>
              <w:top w:val="nil"/>
              <w:left w:val="nil"/>
              <w:bottom w:val="single" w:sz="4" w:space="0" w:color="808080"/>
              <w:right w:val="single" w:sz="4" w:space="0" w:color="808080"/>
            </w:tcBorders>
            <w:shd w:val="clear" w:color="000000" w:fill="808080"/>
            <w:noWrap/>
            <w:vAlign w:val="bottom"/>
            <w:hideMark/>
          </w:tcPr>
          <w:p w14:paraId="1054824C" w14:textId="77777777" w:rsidR="00892E72" w:rsidRPr="003C390E" w:rsidRDefault="00892E72" w:rsidP="00ED4F04">
            <w:pPr>
              <w:spacing w:after="0" w:line="240" w:lineRule="auto"/>
              <w:rPr>
                <w:rFonts w:ascii="Calibri" w:eastAsia="Times New Roman" w:hAnsi="Calibri" w:cs="Calibri"/>
                <w:b/>
                <w:bCs/>
                <w:color w:val="FFFFFF"/>
                <w:lang w:val="de-DE"/>
              </w:rPr>
            </w:pPr>
            <w:r w:rsidRPr="003C390E">
              <w:rPr>
                <w:rFonts w:ascii="Calibri" w:eastAsia="Times New Roman" w:hAnsi="Calibri" w:cs="Calibri"/>
                <w:b/>
                <w:bCs/>
                <w:color w:val="FFFFFF"/>
                <w:lang w:val="de-DE"/>
              </w:rPr>
              <w:t>Filtering</w:t>
            </w:r>
            <w:r w:rsidRPr="003C390E">
              <w:rPr>
                <w:rFonts w:ascii="Calibri (Body)" w:eastAsia="Times New Roman" w:hAnsi="Calibri (Body)" w:cs="Calibri"/>
                <w:b/>
                <w:bCs/>
                <w:color w:val="FFFFFF"/>
                <w:vertAlign w:val="superscript"/>
                <w:lang w:val="de-DE"/>
              </w:rPr>
              <w:t>1</w:t>
            </w:r>
          </w:p>
        </w:tc>
        <w:tc>
          <w:tcPr>
            <w:tcW w:w="1843" w:type="dxa"/>
            <w:tcBorders>
              <w:top w:val="nil"/>
              <w:left w:val="nil"/>
              <w:bottom w:val="single" w:sz="4" w:space="0" w:color="808080"/>
              <w:right w:val="single" w:sz="4" w:space="0" w:color="808080"/>
            </w:tcBorders>
            <w:shd w:val="clear" w:color="000000" w:fill="808080"/>
            <w:vAlign w:val="bottom"/>
            <w:hideMark/>
          </w:tcPr>
          <w:p w14:paraId="151760E6" w14:textId="77777777" w:rsidR="00892E72" w:rsidRPr="003C390E" w:rsidRDefault="00892E72" w:rsidP="00ED4F04">
            <w:pPr>
              <w:spacing w:after="0" w:line="240" w:lineRule="auto"/>
              <w:rPr>
                <w:rFonts w:ascii="Calibri" w:eastAsia="Times New Roman" w:hAnsi="Calibri" w:cs="Calibri"/>
                <w:b/>
                <w:bCs/>
                <w:color w:val="FFFFFF"/>
                <w:lang w:val="de-DE"/>
              </w:rPr>
            </w:pPr>
            <w:r w:rsidRPr="003C390E">
              <w:rPr>
                <w:rFonts w:ascii="Calibri" w:eastAsia="Times New Roman" w:hAnsi="Calibri" w:cs="Calibri"/>
                <w:b/>
                <w:bCs/>
                <w:color w:val="FFFFFF"/>
                <w:lang w:val="de-DE"/>
              </w:rPr>
              <w:t>Depth</w:t>
            </w:r>
            <w:r w:rsidRPr="003C390E">
              <w:rPr>
                <w:rFonts w:ascii="Calibri (Body)" w:eastAsia="Times New Roman" w:hAnsi="Calibri (Body)" w:cs="Calibri"/>
                <w:b/>
                <w:bCs/>
                <w:color w:val="FFFFFF"/>
                <w:vertAlign w:val="superscript"/>
                <w:lang w:val="de-DE"/>
              </w:rPr>
              <w:t>2</w:t>
            </w:r>
          </w:p>
        </w:tc>
        <w:tc>
          <w:tcPr>
            <w:tcW w:w="1828" w:type="dxa"/>
            <w:tcBorders>
              <w:top w:val="nil"/>
              <w:left w:val="nil"/>
              <w:bottom w:val="single" w:sz="4" w:space="0" w:color="808080"/>
              <w:right w:val="single" w:sz="4" w:space="0" w:color="808080"/>
            </w:tcBorders>
            <w:shd w:val="clear" w:color="000000" w:fill="808080"/>
            <w:vAlign w:val="bottom"/>
            <w:hideMark/>
          </w:tcPr>
          <w:p w14:paraId="3CED0F60" w14:textId="77777777" w:rsidR="00892E72" w:rsidRPr="003C390E" w:rsidRDefault="00892E72" w:rsidP="00ED4F04">
            <w:pPr>
              <w:spacing w:after="0" w:line="240" w:lineRule="auto"/>
              <w:rPr>
                <w:rFonts w:ascii="Calibri" w:eastAsia="Times New Roman" w:hAnsi="Calibri" w:cs="Calibri"/>
                <w:b/>
                <w:bCs/>
                <w:color w:val="FFFFFF"/>
                <w:lang w:val="de-DE"/>
              </w:rPr>
            </w:pPr>
            <w:r w:rsidRPr="003C390E">
              <w:rPr>
                <w:rFonts w:ascii="Calibri" w:eastAsia="Times New Roman" w:hAnsi="Calibri" w:cs="Calibri"/>
                <w:b/>
                <w:bCs/>
                <w:color w:val="FFFFFF"/>
                <w:lang w:val="de-DE"/>
              </w:rPr>
              <w:t>AF</w:t>
            </w:r>
            <w:r w:rsidRPr="003C390E">
              <w:rPr>
                <w:rFonts w:ascii="Calibri (Body)" w:eastAsia="Times New Roman" w:hAnsi="Calibri (Body)" w:cs="Calibri"/>
                <w:b/>
                <w:bCs/>
                <w:color w:val="FFFFFF"/>
                <w:vertAlign w:val="superscript"/>
                <w:lang w:val="de-DE"/>
              </w:rPr>
              <w:t>3</w:t>
            </w:r>
          </w:p>
        </w:tc>
      </w:tr>
      <w:tr w:rsidR="00892E72" w:rsidRPr="003C390E" w14:paraId="308465C1" w14:textId="77777777" w:rsidTr="00ED4F04">
        <w:trPr>
          <w:gridAfter w:val="1"/>
          <w:wAfter w:w="13" w:type="dxa"/>
          <w:trHeight w:val="320"/>
        </w:trPr>
        <w:tc>
          <w:tcPr>
            <w:tcW w:w="1413"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14:paraId="0C031BD1" w14:textId="77777777" w:rsidR="00892E72" w:rsidRPr="003C390E" w:rsidRDefault="00892E72" w:rsidP="00ED4F04">
            <w:pPr>
              <w:spacing w:after="0" w:line="240" w:lineRule="auto"/>
              <w:jc w:val="center"/>
              <w:rPr>
                <w:rFonts w:ascii="Calibri" w:eastAsia="Times New Roman" w:hAnsi="Calibri" w:cs="Calibri"/>
                <w:color w:val="000000"/>
                <w:lang w:val="de-DE"/>
              </w:rPr>
            </w:pPr>
            <w:r w:rsidRPr="003C390E">
              <w:rPr>
                <w:rFonts w:ascii="Calibri" w:eastAsia="Times New Roman" w:hAnsi="Calibri" w:cs="Calibri"/>
                <w:color w:val="000000"/>
                <w:lang w:val="de-DE"/>
              </w:rPr>
              <w:t>non-UMI</w:t>
            </w:r>
          </w:p>
        </w:tc>
        <w:tc>
          <w:tcPr>
            <w:tcW w:w="2268"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14:paraId="6E4EDE97"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TruSeq 776-1</w:t>
            </w:r>
          </w:p>
        </w:tc>
        <w:tc>
          <w:tcPr>
            <w:tcW w:w="2268" w:type="dxa"/>
            <w:tcBorders>
              <w:top w:val="nil"/>
              <w:left w:val="nil"/>
              <w:bottom w:val="single" w:sz="4" w:space="0" w:color="808080"/>
              <w:right w:val="single" w:sz="4" w:space="0" w:color="808080"/>
            </w:tcBorders>
            <w:shd w:val="clear" w:color="auto" w:fill="auto"/>
            <w:noWrap/>
            <w:vAlign w:val="center"/>
            <w:hideMark/>
          </w:tcPr>
          <w:p w14:paraId="62BE3380"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w:t>
            </w:r>
          </w:p>
        </w:tc>
        <w:tc>
          <w:tcPr>
            <w:tcW w:w="1843" w:type="dxa"/>
            <w:tcBorders>
              <w:top w:val="nil"/>
              <w:left w:val="nil"/>
              <w:bottom w:val="single" w:sz="4" w:space="0" w:color="808080"/>
              <w:right w:val="single" w:sz="4" w:space="0" w:color="808080"/>
            </w:tcBorders>
            <w:shd w:val="clear" w:color="auto" w:fill="auto"/>
            <w:noWrap/>
            <w:vAlign w:val="center"/>
            <w:hideMark/>
          </w:tcPr>
          <w:p w14:paraId="35CA9E07"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107478</w:t>
            </w:r>
          </w:p>
        </w:tc>
        <w:tc>
          <w:tcPr>
            <w:tcW w:w="1828" w:type="dxa"/>
            <w:tcBorders>
              <w:top w:val="nil"/>
              <w:left w:val="nil"/>
              <w:bottom w:val="single" w:sz="4" w:space="0" w:color="808080"/>
              <w:right w:val="single" w:sz="4" w:space="0" w:color="808080"/>
            </w:tcBorders>
            <w:shd w:val="clear" w:color="auto" w:fill="auto"/>
            <w:noWrap/>
            <w:vAlign w:val="center"/>
            <w:hideMark/>
          </w:tcPr>
          <w:p w14:paraId="391D34EE"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0</w:t>
            </w:r>
            <w:r>
              <w:rPr>
                <w:rFonts w:ascii="Calibri" w:eastAsia="Times New Roman" w:hAnsi="Calibri" w:cs="Calibri"/>
                <w:color w:val="000000"/>
                <w:lang w:val="de-DE"/>
              </w:rPr>
              <w:t>.</w:t>
            </w:r>
            <w:r w:rsidRPr="003C390E">
              <w:rPr>
                <w:rFonts w:ascii="Calibri" w:eastAsia="Times New Roman" w:hAnsi="Calibri" w:cs="Calibri"/>
                <w:color w:val="000000"/>
                <w:lang w:val="de-DE"/>
              </w:rPr>
              <w:t>02%</w:t>
            </w:r>
          </w:p>
        </w:tc>
      </w:tr>
      <w:tr w:rsidR="00892E72" w:rsidRPr="003C390E" w14:paraId="30BF4284" w14:textId="77777777" w:rsidTr="00ED4F04">
        <w:trPr>
          <w:gridAfter w:val="1"/>
          <w:wAfter w:w="13" w:type="dxa"/>
          <w:trHeight w:val="320"/>
        </w:trPr>
        <w:tc>
          <w:tcPr>
            <w:tcW w:w="1413" w:type="dxa"/>
            <w:vMerge/>
            <w:tcBorders>
              <w:top w:val="nil"/>
              <w:left w:val="single" w:sz="4" w:space="0" w:color="808080"/>
              <w:bottom w:val="single" w:sz="4" w:space="0" w:color="808080"/>
              <w:right w:val="single" w:sz="4" w:space="0" w:color="808080"/>
            </w:tcBorders>
            <w:vAlign w:val="center"/>
            <w:hideMark/>
          </w:tcPr>
          <w:p w14:paraId="6240680A" w14:textId="77777777" w:rsidR="00892E72" w:rsidRPr="003C390E" w:rsidRDefault="00892E72" w:rsidP="00ED4F04">
            <w:pPr>
              <w:spacing w:after="0" w:line="240" w:lineRule="auto"/>
              <w:rPr>
                <w:rFonts w:ascii="Calibri" w:eastAsia="Times New Roman" w:hAnsi="Calibri" w:cs="Calibri"/>
                <w:color w:val="000000"/>
                <w:lang w:val="de-DE"/>
              </w:rPr>
            </w:pPr>
          </w:p>
        </w:tc>
        <w:tc>
          <w:tcPr>
            <w:tcW w:w="2268" w:type="dxa"/>
            <w:vMerge/>
            <w:tcBorders>
              <w:top w:val="nil"/>
              <w:left w:val="single" w:sz="4" w:space="0" w:color="808080"/>
              <w:bottom w:val="single" w:sz="4" w:space="0" w:color="808080"/>
              <w:right w:val="single" w:sz="4" w:space="0" w:color="808080"/>
            </w:tcBorders>
            <w:vAlign w:val="center"/>
            <w:hideMark/>
          </w:tcPr>
          <w:p w14:paraId="5BE43A0C" w14:textId="77777777" w:rsidR="00892E72" w:rsidRPr="003C390E" w:rsidRDefault="00892E72" w:rsidP="00ED4F04">
            <w:pPr>
              <w:spacing w:after="0" w:line="240" w:lineRule="auto"/>
              <w:rPr>
                <w:rFonts w:ascii="Calibri" w:eastAsia="Times New Roman" w:hAnsi="Calibri" w:cs="Calibri"/>
                <w:color w:val="000000"/>
                <w:lang w:val="de-DE"/>
              </w:rPr>
            </w:pPr>
          </w:p>
        </w:tc>
        <w:tc>
          <w:tcPr>
            <w:tcW w:w="2268" w:type="dxa"/>
            <w:tcBorders>
              <w:top w:val="nil"/>
              <w:left w:val="nil"/>
              <w:bottom w:val="single" w:sz="4" w:space="0" w:color="808080"/>
              <w:right w:val="single" w:sz="4" w:space="0" w:color="808080"/>
            </w:tcBorders>
            <w:shd w:val="clear" w:color="auto" w:fill="auto"/>
            <w:noWrap/>
            <w:vAlign w:val="center"/>
            <w:hideMark/>
          </w:tcPr>
          <w:p w14:paraId="5D93C635"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dedup</w:t>
            </w:r>
          </w:p>
        </w:tc>
        <w:tc>
          <w:tcPr>
            <w:tcW w:w="1843" w:type="dxa"/>
            <w:tcBorders>
              <w:top w:val="nil"/>
              <w:left w:val="nil"/>
              <w:bottom w:val="single" w:sz="4" w:space="0" w:color="808080"/>
              <w:right w:val="single" w:sz="4" w:space="0" w:color="808080"/>
            </w:tcBorders>
            <w:shd w:val="clear" w:color="auto" w:fill="auto"/>
            <w:noWrap/>
            <w:vAlign w:val="center"/>
            <w:hideMark/>
          </w:tcPr>
          <w:p w14:paraId="0927D605"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41127</w:t>
            </w:r>
          </w:p>
        </w:tc>
        <w:tc>
          <w:tcPr>
            <w:tcW w:w="1828" w:type="dxa"/>
            <w:tcBorders>
              <w:top w:val="nil"/>
              <w:left w:val="nil"/>
              <w:bottom w:val="single" w:sz="4" w:space="0" w:color="808080"/>
              <w:right w:val="single" w:sz="4" w:space="0" w:color="808080"/>
            </w:tcBorders>
            <w:shd w:val="clear" w:color="auto" w:fill="auto"/>
            <w:noWrap/>
            <w:vAlign w:val="center"/>
            <w:hideMark/>
          </w:tcPr>
          <w:p w14:paraId="584A2D78"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0</w:t>
            </w:r>
            <w:r>
              <w:rPr>
                <w:rFonts w:ascii="Calibri" w:eastAsia="Times New Roman" w:hAnsi="Calibri" w:cs="Calibri"/>
                <w:color w:val="000000"/>
                <w:lang w:val="de-DE"/>
              </w:rPr>
              <w:t>.</w:t>
            </w:r>
            <w:r w:rsidRPr="003C390E">
              <w:rPr>
                <w:rFonts w:ascii="Calibri" w:eastAsia="Times New Roman" w:hAnsi="Calibri" w:cs="Calibri"/>
                <w:color w:val="000000"/>
                <w:lang w:val="de-DE"/>
              </w:rPr>
              <w:t>02%</w:t>
            </w:r>
          </w:p>
        </w:tc>
      </w:tr>
      <w:tr w:rsidR="00892E72" w:rsidRPr="003C390E" w14:paraId="350F62C7" w14:textId="77777777" w:rsidTr="00ED4F04">
        <w:trPr>
          <w:gridAfter w:val="1"/>
          <w:wAfter w:w="13" w:type="dxa"/>
          <w:trHeight w:val="320"/>
        </w:trPr>
        <w:tc>
          <w:tcPr>
            <w:tcW w:w="1413" w:type="dxa"/>
            <w:vMerge/>
            <w:tcBorders>
              <w:top w:val="nil"/>
              <w:left w:val="single" w:sz="4" w:space="0" w:color="808080"/>
              <w:bottom w:val="single" w:sz="4" w:space="0" w:color="808080"/>
              <w:right w:val="single" w:sz="4" w:space="0" w:color="808080"/>
            </w:tcBorders>
            <w:vAlign w:val="center"/>
            <w:hideMark/>
          </w:tcPr>
          <w:p w14:paraId="34678756" w14:textId="77777777" w:rsidR="00892E72" w:rsidRPr="003C390E" w:rsidRDefault="00892E72" w:rsidP="00ED4F04">
            <w:pPr>
              <w:spacing w:after="0" w:line="240" w:lineRule="auto"/>
              <w:rPr>
                <w:rFonts w:ascii="Calibri" w:eastAsia="Times New Roman" w:hAnsi="Calibri" w:cs="Calibri"/>
                <w:color w:val="000000"/>
                <w:lang w:val="de-DE"/>
              </w:rPr>
            </w:pPr>
          </w:p>
        </w:tc>
        <w:tc>
          <w:tcPr>
            <w:tcW w:w="2268" w:type="dxa"/>
            <w:vMerge/>
            <w:tcBorders>
              <w:top w:val="nil"/>
              <w:left w:val="single" w:sz="4" w:space="0" w:color="808080"/>
              <w:bottom w:val="single" w:sz="4" w:space="0" w:color="808080"/>
              <w:right w:val="single" w:sz="4" w:space="0" w:color="808080"/>
            </w:tcBorders>
            <w:vAlign w:val="center"/>
            <w:hideMark/>
          </w:tcPr>
          <w:p w14:paraId="02BFCFBA" w14:textId="77777777" w:rsidR="00892E72" w:rsidRPr="003C390E" w:rsidRDefault="00892E72" w:rsidP="00ED4F04">
            <w:pPr>
              <w:spacing w:after="0" w:line="240" w:lineRule="auto"/>
              <w:rPr>
                <w:rFonts w:ascii="Calibri" w:eastAsia="Times New Roman" w:hAnsi="Calibri" w:cs="Calibri"/>
                <w:color w:val="000000"/>
                <w:lang w:val="de-DE"/>
              </w:rPr>
            </w:pPr>
          </w:p>
        </w:tc>
        <w:tc>
          <w:tcPr>
            <w:tcW w:w="2268" w:type="dxa"/>
            <w:tcBorders>
              <w:top w:val="nil"/>
              <w:left w:val="nil"/>
              <w:bottom w:val="single" w:sz="4" w:space="0" w:color="808080"/>
              <w:right w:val="single" w:sz="4" w:space="0" w:color="808080"/>
            </w:tcBorders>
            <w:shd w:val="clear" w:color="auto" w:fill="auto"/>
            <w:noWrap/>
            <w:vAlign w:val="center"/>
            <w:hideMark/>
          </w:tcPr>
          <w:p w14:paraId="1390D21D"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phred &gt; 31</w:t>
            </w:r>
          </w:p>
        </w:tc>
        <w:tc>
          <w:tcPr>
            <w:tcW w:w="1843" w:type="dxa"/>
            <w:tcBorders>
              <w:top w:val="nil"/>
              <w:left w:val="nil"/>
              <w:bottom w:val="single" w:sz="4" w:space="0" w:color="808080"/>
              <w:right w:val="single" w:sz="4" w:space="0" w:color="808080"/>
            </w:tcBorders>
            <w:shd w:val="clear" w:color="auto" w:fill="auto"/>
            <w:noWrap/>
            <w:vAlign w:val="center"/>
            <w:hideMark/>
          </w:tcPr>
          <w:p w14:paraId="35D95737"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6274</w:t>
            </w:r>
          </w:p>
        </w:tc>
        <w:tc>
          <w:tcPr>
            <w:tcW w:w="1828" w:type="dxa"/>
            <w:tcBorders>
              <w:top w:val="nil"/>
              <w:left w:val="nil"/>
              <w:bottom w:val="single" w:sz="4" w:space="0" w:color="808080"/>
              <w:right w:val="single" w:sz="4" w:space="0" w:color="808080"/>
            </w:tcBorders>
            <w:shd w:val="clear" w:color="auto" w:fill="auto"/>
            <w:noWrap/>
            <w:vAlign w:val="center"/>
            <w:hideMark/>
          </w:tcPr>
          <w:p w14:paraId="6DF397B1"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0</w:t>
            </w:r>
            <w:r>
              <w:rPr>
                <w:rFonts w:ascii="Calibri" w:eastAsia="Times New Roman" w:hAnsi="Calibri" w:cs="Calibri"/>
                <w:color w:val="000000"/>
                <w:lang w:val="de-DE"/>
              </w:rPr>
              <w:t>.</w:t>
            </w:r>
            <w:r w:rsidRPr="003C390E">
              <w:rPr>
                <w:rFonts w:ascii="Calibri" w:eastAsia="Times New Roman" w:hAnsi="Calibri" w:cs="Calibri"/>
                <w:color w:val="000000"/>
                <w:lang w:val="de-DE"/>
              </w:rPr>
              <w:t>00%</w:t>
            </w:r>
          </w:p>
        </w:tc>
      </w:tr>
      <w:tr w:rsidR="00892E72" w:rsidRPr="003C390E" w14:paraId="68388A5C" w14:textId="77777777" w:rsidTr="00ED4F04">
        <w:trPr>
          <w:gridAfter w:val="1"/>
          <w:wAfter w:w="13" w:type="dxa"/>
          <w:trHeight w:val="320"/>
        </w:trPr>
        <w:tc>
          <w:tcPr>
            <w:tcW w:w="1413" w:type="dxa"/>
            <w:vMerge/>
            <w:tcBorders>
              <w:top w:val="nil"/>
              <w:left w:val="single" w:sz="4" w:space="0" w:color="808080"/>
              <w:bottom w:val="single" w:sz="4" w:space="0" w:color="808080"/>
              <w:right w:val="single" w:sz="4" w:space="0" w:color="808080"/>
            </w:tcBorders>
            <w:vAlign w:val="center"/>
            <w:hideMark/>
          </w:tcPr>
          <w:p w14:paraId="2A4D4157" w14:textId="77777777" w:rsidR="00892E72" w:rsidRPr="003C390E" w:rsidRDefault="00892E72" w:rsidP="00ED4F04">
            <w:pPr>
              <w:spacing w:after="0" w:line="240" w:lineRule="auto"/>
              <w:rPr>
                <w:rFonts w:ascii="Calibri" w:eastAsia="Times New Roman" w:hAnsi="Calibri" w:cs="Calibri"/>
                <w:color w:val="000000"/>
                <w:lang w:val="de-DE"/>
              </w:rPr>
            </w:pPr>
          </w:p>
        </w:tc>
        <w:tc>
          <w:tcPr>
            <w:tcW w:w="2268" w:type="dxa"/>
            <w:vMerge/>
            <w:tcBorders>
              <w:top w:val="nil"/>
              <w:left w:val="single" w:sz="4" w:space="0" w:color="808080"/>
              <w:bottom w:val="single" w:sz="4" w:space="0" w:color="808080"/>
              <w:right w:val="single" w:sz="4" w:space="0" w:color="808080"/>
            </w:tcBorders>
            <w:vAlign w:val="center"/>
            <w:hideMark/>
          </w:tcPr>
          <w:p w14:paraId="70D0604C" w14:textId="77777777" w:rsidR="00892E72" w:rsidRPr="003C390E" w:rsidRDefault="00892E72" w:rsidP="00ED4F04">
            <w:pPr>
              <w:spacing w:after="0" w:line="240" w:lineRule="auto"/>
              <w:rPr>
                <w:rFonts w:ascii="Calibri" w:eastAsia="Times New Roman" w:hAnsi="Calibri" w:cs="Calibri"/>
                <w:color w:val="000000"/>
                <w:lang w:val="de-DE"/>
              </w:rPr>
            </w:pPr>
          </w:p>
        </w:tc>
        <w:tc>
          <w:tcPr>
            <w:tcW w:w="2268" w:type="dxa"/>
            <w:tcBorders>
              <w:top w:val="nil"/>
              <w:left w:val="nil"/>
              <w:bottom w:val="single" w:sz="4" w:space="0" w:color="808080"/>
              <w:right w:val="single" w:sz="4" w:space="0" w:color="808080"/>
            </w:tcBorders>
            <w:shd w:val="clear" w:color="auto" w:fill="auto"/>
            <w:vAlign w:val="center"/>
            <w:hideMark/>
          </w:tcPr>
          <w:p w14:paraId="050B3E92"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phred &gt; 31, dedup</w:t>
            </w:r>
          </w:p>
        </w:tc>
        <w:tc>
          <w:tcPr>
            <w:tcW w:w="1843" w:type="dxa"/>
            <w:tcBorders>
              <w:top w:val="nil"/>
              <w:left w:val="nil"/>
              <w:bottom w:val="single" w:sz="4" w:space="0" w:color="808080"/>
              <w:right w:val="single" w:sz="4" w:space="0" w:color="808080"/>
            </w:tcBorders>
            <w:shd w:val="clear" w:color="auto" w:fill="auto"/>
            <w:noWrap/>
            <w:vAlign w:val="center"/>
            <w:hideMark/>
          </w:tcPr>
          <w:p w14:paraId="1B6C1D5D"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679</w:t>
            </w:r>
          </w:p>
        </w:tc>
        <w:tc>
          <w:tcPr>
            <w:tcW w:w="1828" w:type="dxa"/>
            <w:tcBorders>
              <w:top w:val="nil"/>
              <w:left w:val="nil"/>
              <w:bottom w:val="single" w:sz="4" w:space="0" w:color="808080"/>
              <w:right w:val="single" w:sz="4" w:space="0" w:color="808080"/>
            </w:tcBorders>
            <w:shd w:val="clear" w:color="auto" w:fill="auto"/>
            <w:noWrap/>
            <w:vAlign w:val="center"/>
            <w:hideMark/>
          </w:tcPr>
          <w:p w14:paraId="1DAF46B7"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0</w:t>
            </w:r>
            <w:r>
              <w:rPr>
                <w:rFonts w:ascii="Calibri" w:eastAsia="Times New Roman" w:hAnsi="Calibri" w:cs="Calibri"/>
                <w:color w:val="000000"/>
                <w:lang w:val="de-DE"/>
              </w:rPr>
              <w:t>.</w:t>
            </w:r>
            <w:r w:rsidRPr="003C390E">
              <w:rPr>
                <w:rFonts w:ascii="Calibri" w:eastAsia="Times New Roman" w:hAnsi="Calibri" w:cs="Calibri"/>
                <w:color w:val="000000"/>
                <w:lang w:val="de-DE"/>
              </w:rPr>
              <w:t>00%</w:t>
            </w:r>
          </w:p>
        </w:tc>
      </w:tr>
      <w:tr w:rsidR="00892E72" w:rsidRPr="003C390E" w14:paraId="3517CDA1" w14:textId="77777777" w:rsidTr="00ED4F04">
        <w:trPr>
          <w:gridAfter w:val="1"/>
          <w:wAfter w:w="13" w:type="dxa"/>
          <w:trHeight w:val="320"/>
        </w:trPr>
        <w:tc>
          <w:tcPr>
            <w:tcW w:w="1413" w:type="dxa"/>
            <w:vMerge/>
            <w:tcBorders>
              <w:top w:val="nil"/>
              <w:left w:val="single" w:sz="4" w:space="0" w:color="808080"/>
              <w:bottom w:val="single" w:sz="4" w:space="0" w:color="808080"/>
              <w:right w:val="single" w:sz="4" w:space="0" w:color="808080"/>
            </w:tcBorders>
            <w:vAlign w:val="center"/>
            <w:hideMark/>
          </w:tcPr>
          <w:p w14:paraId="5C20C7E2" w14:textId="77777777" w:rsidR="00892E72" w:rsidRPr="003C390E" w:rsidRDefault="00892E72" w:rsidP="00ED4F04">
            <w:pPr>
              <w:spacing w:after="0" w:line="240" w:lineRule="auto"/>
              <w:rPr>
                <w:rFonts w:ascii="Calibri" w:eastAsia="Times New Roman" w:hAnsi="Calibri" w:cs="Calibri"/>
                <w:color w:val="000000"/>
                <w:lang w:val="de-DE"/>
              </w:rPr>
            </w:pPr>
          </w:p>
        </w:tc>
        <w:tc>
          <w:tcPr>
            <w:tcW w:w="2268"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14:paraId="70A1087C"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TruSeq 776-2</w:t>
            </w:r>
          </w:p>
        </w:tc>
        <w:tc>
          <w:tcPr>
            <w:tcW w:w="2268" w:type="dxa"/>
            <w:tcBorders>
              <w:top w:val="nil"/>
              <w:left w:val="nil"/>
              <w:bottom w:val="single" w:sz="4" w:space="0" w:color="808080"/>
              <w:right w:val="single" w:sz="4" w:space="0" w:color="808080"/>
            </w:tcBorders>
            <w:shd w:val="clear" w:color="auto" w:fill="auto"/>
            <w:noWrap/>
            <w:vAlign w:val="center"/>
            <w:hideMark/>
          </w:tcPr>
          <w:p w14:paraId="6CCF5FA6"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w:t>
            </w:r>
          </w:p>
        </w:tc>
        <w:tc>
          <w:tcPr>
            <w:tcW w:w="1843" w:type="dxa"/>
            <w:tcBorders>
              <w:top w:val="nil"/>
              <w:left w:val="nil"/>
              <w:bottom w:val="single" w:sz="4" w:space="0" w:color="808080"/>
              <w:right w:val="single" w:sz="4" w:space="0" w:color="808080"/>
            </w:tcBorders>
            <w:shd w:val="clear" w:color="auto" w:fill="auto"/>
            <w:noWrap/>
            <w:vAlign w:val="center"/>
            <w:hideMark/>
          </w:tcPr>
          <w:p w14:paraId="6A956501"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80521</w:t>
            </w:r>
          </w:p>
        </w:tc>
        <w:tc>
          <w:tcPr>
            <w:tcW w:w="1828" w:type="dxa"/>
            <w:tcBorders>
              <w:top w:val="nil"/>
              <w:left w:val="nil"/>
              <w:bottom w:val="single" w:sz="4" w:space="0" w:color="808080"/>
              <w:right w:val="single" w:sz="4" w:space="0" w:color="808080"/>
            </w:tcBorders>
            <w:shd w:val="clear" w:color="auto" w:fill="auto"/>
            <w:noWrap/>
            <w:vAlign w:val="center"/>
            <w:hideMark/>
          </w:tcPr>
          <w:p w14:paraId="0050C164"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0</w:t>
            </w:r>
            <w:r>
              <w:rPr>
                <w:rFonts w:ascii="Calibri" w:eastAsia="Times New Roman" w:hAnsi="Calibri" w:cs="Calibri"/>
                <w:color w:val="000000"/>
                <w:lang w:val="de-DE"/>
              </w:rPr>
              <w:t>.</w:t>
            </w:r>
            <w:r w:rsidRPr="003C390E">
              <w:rPr>
                <w:rFonts w:ascii="Calibri" w:eastAsia="Times New Roman" w:hAnsi="Calibri" w:cs="Calibri"/>
                <w:color w:val="000000"/>
                <w:lang w:val="de-DE"/>
              </w:rPr>
              <w:t>01%</w:t>
            </w:r>
          </w:p>
        </w:tc>
      </w:tr>
      <w:tr w:rsidR="00892E72" w:rsidRPr="003C390E" w14:paraId="031930EA" w14:textId="77777777" w:rsidTr="00ED4F04">
        <w:trPr>
          <w:gridAfter w:val="1"/>
          <w:wAfter w:w="13" w:type="dxa"/>
          <w:trHeight w:val="320"/>
        </w:trPr>
        <w:tc>
          <w:tcPr>
            <w:tcW w:w="1413" w:type="dxa"/>
            <w:vMerge/>
            <w:tcBorders>
              <w:top w:val="nil"/>
              <w:left w:val="single" w:sz="4" w:space="0" w:color="808080"/>
              <w:bottom w:val="single" w:sz="4" w:space="0" w:color="808080"/>
              <w:right w:val="single" w:sz="4" w:space="0" w:color="808080"/>
            </w:tcBorders>
            <w:vAlign w:val="center"/>
            <w:hideMark/>
          </w:tcPr>
          <w:p w14:paraId="6D386B16" w14:textId="77777777" w:rsidR="00892E72" w:rsidRPr="003C390E" w:rsidRDefault="00892E72" w:rsidP="00ED4F04">
            <w:pPr>
              <w:spacing w:after="0" w:line="240" w:lineRule="auto"/>
              <w:rPr>
                <w:rFonts w:ascii="Calibri" w:eastAsia="Times New Roman" w:hAnsi="Calibri" w:cs="Calibri"/>
                <w:color w:val="000000"/>
                <w:lang w:val="de-DE"/>
              </w:rPr>
            </w:pPr>
          </w:p>
        </w:tc>
        <w:tc>
          <w:tcPr>
            <w:tcW w:w="2268" w:type="dxa"/>
            <w:vMerge/>
            <w:tcBorders>
              <w:top w:val="nil"/>
              <w:left w:val="single" w:sz="4" w:space="0" w:color="808080"/>
              <w:bottom w:val="single" w:sz="4" w:space="0" w:color="808080"/>
              <w:right w:val="single" w:sz="4" w:space="0" w:color="808080"/>
            </w:tcBorders>
            <w:vAlign w:val="center"/>
            <w:hideMark/>
          </w:tcPr>
          <w:p w14:paraId="28710BCD" w14:textId="77777777" w:rsidR="00892E72" w:rsidRPr="003C390E" w:rsidRDefault="00892E72" w:rsidP="00ED4F04">
            <w:pPr>
              <w:spacing w:after="0" w:line="240" w:lineRule="auto"/>
              <w:rPr>
                <w:rFonts w:ascii="Calibri" w:eastAsia="Times New Roman" w:hAnsi="Calibri" w:cs="Calibri"/>
                <w:color w:val="000000"/>
                <w:lang w:val="de-DE"/>
              </w:rPr>
            </w:pPr>
          </w:p>
        </w:tc>
        <w:tc>
          <w:tcPr>
            <w:tcW w:w="2268" w:type="dxa"/>
            <w:tcBorders>
              <w:top w:val="nil"/>
              <w:left w:val="nil"/>
              <w:bottom w:val="single" w:sz="4" w:space="0" w:color="808080"/>
              <w:right w:val="single" w:sz="4" w:space="0" w:color="808080"/>
            </w:tcBorders>
            <w:shd w:val="clear" w:color="auto" w:fill="auto"/>
            <w:noWrap/>
            <w:vAlign w:val="center"/>
            <w:hideMark/>
          </w:tcPr>
          <w:p w14:paraId="13DE8507"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dedup</w:t>
            </w:r>
          </w:p>
        </w:tc>
        <w:tc>
          <w:tcPr>
            <w:tcW w:w="1843" w:type="dxa"/>
            <w:tcBorders>
              <w:top w:val="nil"/>
              <w:left w:val="nil"/>
              <w:bottom w:val="single" w:sz="4" w:space="0" w:color="808080"/>
              <w:right w:val="single" w:sz="4" w:space="0" w:color="808080"/>
            </w:tcBorders>
            <w:shd w:val="clear" w:color="auto" w:fill="auto"/>
            <w:noWrap/>
            <w:vAlign w:val="center"/>
            <w:hideMark/>
          </w:tcPr>
          <w:p w14:paraId="5AA210F1"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25609</w:t>
            </w:r>
          </w:p>
        </w:tc>
        <w:tc>
          <w:tcPr>
            <w:tcW w:w="1828" w:type="dxa"/>
            <w:tcBorders>
              <w:top w:val="nil"/>
              <w:left w:val="nil"/>
              <w:bottom w:val="single" w:sz="4" w:space="0" w:color="808080"/>
              <w:right w:val="single" w:sz="4" w:space="0" w:color="808080"/>
            </w:tcBorders>
            <w:shd w:val="clear" w:color="auto" w:fill="auto"/>
            <w:noWrap/>
            <w:vAlign w:val="center"/>
            <w:hideMark/>
          </w:tcPr>
          <w:p w14:paraId="1670DE9F"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0</w:t>
            </w:r>
            <w:r>
              <w:rPr>
                <w:rFonts w:ascii="Calibri" w:eastAsia="Times New Roman" w:hAnsi="Calibri" w:cs="Calibri"/>
                <w:color w:val="000000"/>
                <w:lang w:val="de-DE"/>
              </w:rPr>
              <w:t>.</w:t>
            </w:r>
            <w:r w:rsidRPr="003C390E">
              <w:rPr>
                <w:rFonts w:ascii="Calibri" w:eastAsia="Times New Roman" w:hAnsi="Calibri" w:cs="Calibri"/>
                <w:color w:val="000000"/>
                <w:lang w:val="de-DE"/>
              </w:rPr>
              <w:t>00%</w:t>
            </w:r>
          </w:p>
        </w:tc>
      </w:tr>
      <w:tr w:rsidR="00892E72" w:rsidRPr="003C390E" w14:paraId="1184493A" w14:textId="77777777" w:rsidTr="00ED4F04">
        <w:trPr>
          <w:gridAfter w:val="1"/>
          <w:wAfter w:w="13" w:type="dxa"/>
          <w:trHeight w:val="320"/>
        </w:trPr>
        <w:tc>
          <w:tcPr>
            <w:tcW w:w="1413" w:type="dxa"/>
            <w:vMerge/>
            <w:tcBorders>
              <w:top w:val="nil"/>
              <w:left w:val="single" w:sz="4" w:space="0" w:color="808080"/>
              <w:bottom w:val="single" w:sz="4" w:space="0" w:color="808080"/>
              <w:right w:val="single" w:sz="4" w:space="0" w:color="808080"/>
            </w:tcBorders>
            <w:vAlign w:val="center"/>
            <w:hideMark/>
          </w:tcPr>
          <w:p w14:paraId="7876287E" w14:textId="77777777" w:rsidR="00892E72" w:rsidRPr="003C390E" w:rsidRDefault="00892E72" w:rsidP="00ED4F04">
            <w:pPr>
              <w:spacing w:after="0" w:line="240" w:lineRule="auto"/>
              <w:rPr>
                <w:rFonts w:ascii="Calibri" w:eastAsia="Times New Roman" w:hAnsi="Calibri" w:cs="Calibri"/>
                <w:color w:val="000000"/>
                <w:lang w:val="de-DE"/>
              </w:rPr>
            </w:pPr>
          </w:p>
        </w:tc>
        <w:tc>
          <w:tcPr>
            <w:tcW w:w="2268" w:type="dxa"/>
            <w:vMerge/>
            <w:tcBorders>
              <w:top w:val="nil"/>
              <w:left w:val="single" w:sz="4" w:space="0" w:color="808080"/>
              <w:bottom w:val="single" w:sz="4" w:space="0" w:color="808080"/>
              <w:right w:val="single" w:sz="4" w:space="0" w:color="808080"/>
            </w:tcBorders>
            <w:vAlign w:val="center"/>
            <w:hideMark/>
          </w:tcPr>
          <w:p w14:paraId="67FC5F69" w14:textId="77777777" w:rsidR="00892E72" w:rsidRPr="003C390E" w:rsidRDefault="00892E72" w:rsidP="00ED4F04">
            <w:pPr>
              <w:spacing w:after="0" w:line="240" w:lineRule="auto"/>
              <w:rPr>
                <w:rFonts w:ascii="Calibri" w:eastAsia="Times New Roman" w:hAnsi="Calibri" w:cs="Calibri"/>
                <w:color w:val="000000"/>
                <w:lang w:val="de-DE"/>
              </w:rPr>
            </w:pPr>
          </w:p>
        </w:tc>
        <w:tc>
          <w:tcPr>
            <w:tcW w:w="2268" w:type="dxa"/>
            <w:tcBorders>
              <w:top w:val="nil"/>
              <w:left w:val="nil"/>
              <w:bottom w:val="single" w:sz="4" w:space="0" w:color="808080"/>
              <w:right w:val="single" w:sz="4" w:space="0" w:color="808080"/>
            </w:tcBorders>
            <w:shd w:val="clear" w:color="auto" w:fill="auto"/>
            <w:noWrap/>
            <w:vAlign w:val="center"/>
            <w:hideMark/>
          </w:tcPr>
          <w:p w14:paraId="57E536CE"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phred &gt; 31</w:t>
            </w:r>
          </w:p>
        </w:tc>
        <w:tc>
          <w:tcPr>
            <w:tcW w:w="1843" w:type="dxa"/>
            <w:tcBorders>
              <w:top w:val="nil"/>
              <w:left w:val="nil"/>
              <w:bottom w:val="single" w:sz="4" w:space="0" w:color="808080"/>
              <w:right w:val="single" w:sz="4" w:space="0" w:color="808080"/>
            </w:tcBorders>
            <w:shd w:val="clear" w:color="auto" w:fill="auto"/>
            <w:noWrap/>
            <w:vAlign w:val="center"/>
            <w:hideMark/>
          </w:tcPr>
          <w:p w14:paraId="0F7459C0"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3749</w:t>
            </w:r>
          </w:p>
        </w:tc>
        <w:tc>
          <w:tcPr>
            <w:tcW w:w="1828" w:type="dxa"/>
            <w:tcBorders>
              <w:top w:val="nil"/>
              <w:left w:val="nil"/>
              <w:bottom w:val="single" w:sz="4" w:space="0" w:color="808080"/>
              <w:right w:val="single" w:sz="4" w:space="0" w:color="808080"/>
            </w:tcBorders>
            <w:shd w:val="clear" w:color="auto" w:fill="auto"/>
            <w:noWrap/>
            <w:vAlign w:val="center"/>
            <w:hideMark/>
          </w:tcPr>
          <w:p w14:paraId="7DA3D737"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0</w:t>
            </w:r>
            <w:r>
              <w:rPr>
                <w:rFonts w:ascii="Calibri" w:eastAsia="Times New Roman" w:hAnsi="Calibri" w:cs="Calibri"/>
                <w:color w:val="000000"/>
                <w:lang w:val="de-DE"/>
              </w:rPr>
              <w:t>.</w:t>
            </w:r>
            <w:r w:rsidRPr="003C390E">
              <w:rPr>
                <w:rFonts w:ascii="Calibri" w:eastAsia="Times New Roman" w:hAnsi="Calibri" w:cs="Calibri"/>
                <w:color w:val="000000"/>
                <w:lang w:val="de-DE"/>
              </w:rPr>
              <w:t>00%</w:t>
            </w:r>
          </w:p>
        </w:tc>
      </w:tr>
      <w:tr w:rsidR="00892E72" w:rsidRPr="003C390E" w14:paraId="5DE15EF6" w14:textId="77777777" w:rsidTr="00ED4F04">
        <w:trPr>
          <w:gridAfter w:val="1"/>
          <w:wAfter w:w="13" w:type="dxa"/>
          <w:trHeight w:val="320"/>
        </w:trPr>
        <w:tc>
          <w:tcPr>
            <w:tcW w:w="1413" w:type="dxa"/>
            <w:vMerge/>
            <w:tcBorders>
              <w:top w:val="nil"/>
              <w:left w:val="single" w:sz="4" w:space="0" w:color="808080"/>
              <w:bottom w:val="single" w:sz="4" w:space="0" w:color="808080"/>
              <w:right w:val="single" w:sz="4" w:space="0" w:color="808080"/>
            </w:tcBorders>
            <w:vAlign w:val="center"/>
            <w:hideMark/>
          </w:tcPr>
          <w:p w14:paraId="1AF9ED72" w14:textId="77777777" w:rsidR="00892E72" w:rsidRPr="003C390E" w:rsidRDefault="00892E72" w:rsidP="00ED4F04">
            <w:pPr>
              <w:spacing w:after="0" w:line="240" w:lineRule="auto"/>
              <w:rPr>
                <w:rFonts w:ascii="Calibri" w:eastAsia="Times New Roman" w:hAnsi="Calibri" w:cs="Calibri"/>
                <w:color w:val="000000"/>
                <w:lang w:val="de-DE"/>
              </w:rPr>
            </w:pPr>
          </w:p>
        </w:tc>
        <w:tc>
          <w:tcPr>
            <w:tcW w:w="2268" w:type="dxa"/>
            <w:vMerge/>
            <w:tcBorders>
              <w:top w:val="nil"/>
              <w:left w:val="single" w:sz="4" w:space="0" w:color="808080"/>
              <w:bottom w:val="single" w:sz="4" w:space="0" w:color="808080"/>
              <w:right w:val="single" w:sz="4" w:space="0" w:color="808080"/>
            </w:tcBorders>
            <w:vAlign w:val="center"/>
            <w:hideMark/>
          </w:tcPr>
          <w:p w14:paraId="0116EACF" w14:textId="77777777" w:rsidR="00892E72" w:rsidRPr="003C390E" w:rsidRDefault="00892E72" w:rsidP="00ED4F04">
            <w:pPr>
              <w:spacing w:after="0" w:line="240" w:lineRule="auto"/>
              <w:rPr>
                <w:rFonts w:ascii="Calibri" w:eastAsia="Times New Roman" w:hAnsi="Calibri" w:cs="Calibri"/>
                <w:color w:val="000000"/>
                <w:lang w:val="de-DE"/>
              </w:rPr>
            </w:pPr>
          </w:p>
        </w:tc>
        <w:tc>
          <w:tcPr>
            <w:tcW w:w="2268" w:type="dxa"/>
            <w:tcBorders>
              <w:top w:val="nil"/>
              <w:left w:val="nil"/>
              <w:bottom w:val="single" w:sz="4" w:space="0" w:color="808080"/>
              <w:right w:val="single" w:sz="4" w:space="0" w:color="808080"/>
            </w:tcBorders>
            <w:shd w:val="clear" w:color="auto" w:fill="auto"/>
            <w:vAlign w:val="center"/>
            <w:hideMark/>
          </w:tcPr>
          <w:p w14:paraId="673ACA1C"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phred &gt; 31, dedup</w:t>
            </w:r>
          </w:p>
        </w:tc>
        <w:tc>
          <w:tcPr>
            <w:tcW w:w="1843" w:type="dxa"/>
            <w:tcBorders>
              <w:top w:val="nil"/>
              <w:left w:val="nil"/>
              <w:bottom w:val="single" w:sz="4" w:space="0" w:color="808080"/>
              <w:right w:val="single" w:sz="4" w:space="0" w:color="808080"/>
            </w:tcBorders>
            <w:shd w:val="clear" w:color="auto" w:fill="auto"/>
            <w:noWrap/>
            <w:vAlign w:val="center"/>
            <w:hideMark/>
          </w:tcPr>
          <w:p w14:paraId="556875E1"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628</w:t>
            </w:r>
          </w:p>
        </w:tc>
        <w:tc>
          <w:tcPr>
            <w:tcW w:w="1828" w:type="dxa"/>
            <w:tcBorders>
              <w:top w:val="nil"/>
              <w:left w:val="nil"/>
              <w:bottom w:val="single" w:sz="4" w:space="0" w:color="808080"/>
              <w:right w:val="single" w:sz="4" w:space="0" w:color="808080"/>
            </w:tcBorders>
            <w:shd w:val="clear" w:color="auto" w:fill="auto"/>
            <w:noWrap/>
            <w:vAlign w:val="center"/>
            <w:hideMark/>
          </w:tcPr>
          <w:p w14:paraId="237F18A6"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0</w:t>
            </w:r>
            <w:r>
              <w:rPr>
                <w:rFonts w:ascii="Calibri" w:eastAsia="Times New Roman" w:hAnsi="Calibri" w:cs="Calibri"/>
                <w:color w:val="000000"/>
                <w:lang w:val="de-DE"/>
              </w:rPr>
              <w:t>.</w:t>
            </w:r>
            <w:r w:rsidRPr="003C390E">
              <w:rPr>
                <w:rFonts w:ascii="Calibri" w:eastAsia="Times New Roman" w:hAnsi="Calibri" w:cs="Calibri"/>
                <w:color w:val="000000"/>
                <w:lang w:val="de-DE"/>
              </w:rPr>
              <w:t>00%</w:t>
            </w:r>
          </w:p>
        </w:tc>
      </w:tr>
      <w:tr w:rsidR="00892E72" w:rsidRPr="003C390E" w14:paraId="380E1652" w14:textId="77777777" w:rsidTr="00ED4F04">
        <w:trPr>
          <w:gridAfter w:val="1"/>
          <w:wAfter w:w="13" w:type="dxa"/>
          <w:trHeight w:val="320"/>
        </w:trPr>
        <w:tc>
          <w:tcPr>
            <w:tcW w:w="1413" w:type="dxa"/>
            <w:vMerge/>
            <w:tcBorders>
              <w:top w:val="nil"/>
              <w:left w:val="single" w:sz="4" w:space="0" w:color="808080"/>
              <w:bottom w:val="single" w:sz="4" w:space="0" w:color="808080"/>
              <w:right w:val="single" w:sz="4" w:space="0" w:color="808080"/>
            </w:tcBorders>
            <w:vAlign w:val="center"/>
            <w:hideMark/>
          </w:tcPr>
          <w:p w14:paraId="2A04E839" w14:textId="77777777" w:rsidR="00892E72" w:rsidRPr="003C390E" w:rsidRDefault="00892E72" w:rsidP="00ED4F04">
            <w:pPr>
              <w:spacing w:after="0" w:line="240" w:lineRule="auto"/>
              <w:rPr>
                <w:rFonts w:ascii="Calibri" w:eastAsia="Times New Roman" w:hAnsi="Calibri" w:cs="Calibri"/>
                <w:color w:val="000000"/>
                <w:lang w:val="de-DE"/>
              </w:rPr>
            </w:pPr>
          </w:p>
        </w:tc>
        <w:tc>
          <w:tcPr>
            <w:tcW w:w="2268"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14:paraId="194D98EB"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TruSeq 776-Norm</w:t>
            </w:r>
          </w:p>
        </w:tc>
        <w:tc>
          <w:tcPr>
            <w:tcW w:w="2268" w:type="dxa"/>
            <w:tcBorders>
              <w:top w:val="nil"/>
              <w:left w:val="nil"/>
              <w:bottom w:val="single" w:sz="4" w:space="0" w:color="808080"/>
              <w:right w:val="single" w:sz="4" w:space="0" w:color="808080"/>
            </w:tcBorders>
            <w:shd w:val="clear" w:color="auto" w:fill="auto"/>
            <w:noWrap/>
            <w:vAlign w:val="center"/>
            <w:hideMark/>
          </w:tcPr>
          <w:p w14:paraId="50F02A6A"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w:t>
            </w:r>
          </w:p>
        </w:tc>
        <w:tc>
          <w:tcPr>
            <w:tcW w:w="1843" w:type="dxa"/>
            <w:tcBorders>
              <w:top w:val="nil"/>
              <w:left w:val="nil"/>
              <w:bottom w:val="single" w:sz="4" w:space="0" w:color="808080"/>
              <w:right w:val="single" w:sz="4" w:space="0" w:color="808080"/>
            </w:tcBorders>
            <w:shd w:val="clear" w:color="auto" w:fill="auto"/>
            <w:noWrap/>
            <w:vAlign w:val="center"/>
            <w:hideMark/>
          </w:tcPr>
          <w:p w14:paraId="28980372"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90163</w:t>
            </w:r>
          </w:p>
        </w:tc>
        <w:tc>
          <w:tcPr>
            <w:tcW w:w="1828" w:type="dxa"/>
            <w:tcBorders>
              <w:top w:val="nil"/>
              <w:left w:val="nil"/>
              <w:bottom w:val="single" w:sz="4" w:space="0" w:color="808080"/>
              <w:right w:val="single" w:sz="4" w:space="0" w:color="808080"/>
            </w:tcBorders>
            <w:shd w:val="clear" w:color="auto" w:fill="auto"/>
            <w:noWrap/>
            <w:vAlign w:val="center"/>
            <w:hideMark/>
          </w:tcPr>
          <w:p w14:paraId="6AC8E535"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0</w:t>
            </w:r>
            <w:r>
              <w:rPr>
                <w:rFonts w:ascii="Calibri" w:eastAsia="Times New Roman" w:hAnsi="Calibri" w:cs="Calibri"/>
                <w:color w:val="000000"/>
                <w:lang w:val="de-DE"/>
              </w:rPr>
              <w:t>.</w:t>
            </w:r>
            <w:r w:rsidRPr="003C390E">
              <w:rPr>
                <w:rFonts w:ascii="Calibri" w:eastAsia="Times New Roman" w:hAnsi="Calibri" w:cs="Calibri"/>
                <w:color w:val="000000"/>
                <w:lang w:val="de-DE"/>
              </w:rPr>
              <w:t>01%</w:t>
            </w:r>
          </w:p>
        </w:tc>
      </w:tr>
      <w:tr w:rsidR="00892E72" w:rsidRPr="003C390E" w14:paraId="17878973" w14:textId="77777777" w:rsidTr="00ED4F04">
        <w:trPr>
          <w:gridAfter w:val="1"/>
          <w:wAfter w:w="13" w:type="dxa"/>
          <w:trHeight w:val="320"/>
        </w:trPr>
        <w:tc>
          <w:tcPr>
            <w:tcW w:w="1413" w:type="dxa"/>
            <w:vMerge/>
            <w:tcBorders>
              <w:top w:val="nil"/>
              <w:left w:val="single" w:sz="4" w:space="0" w:color="808080"/>
              <w:bottom w:val="single" w:sz="4" w:space="0" w:color="808080"/>
              <w:right w:val="single" w:sz="4" w:space="0" w:color="808080"/>
            </w:tcBorders>
            <w:vAlign w:val="center"/>
            <w:hideMark/>
          </w:tcPr>
          <w:p w14:paraId="0F7B0934" w14:textId="77777777" w:rsidR="00892E72" w:rsidRPr="003C390E" w:rsidRDefault="00892E72" w:rsidP="00ED4F04">
            <w:pPr>
              <w:spacing w:after="0" w:line="240" w:lineRule="auto"/>
              <w:rPr>
                <w:rFonts w:ascii="Calibri" w:eastAsia="Times New Roman" w:hAnsi="Calibri" w:cs="Calibri"/>
                <w:color w:val="000000"/>
                <w:lang w:val="de-DE"/>
              </w:rPr>
            </w:pPr>
          </w:p>
        </w:tc>
        <w:tc>
          <w:tcPr>
            <w:tcW w:w="2268" w:type="dxa"/>
            <w:vMerge/>
            <w:tcBorders>
              <w:top w:val="nil"/>
              <w:left w:val="single" w:sz="4" w:space="0" w:color="808080"/>
              <w:bottom w:val="single" w:sz="4" w:space="0" w:color="808080"/>
              <w:right w:val="single" w:sz="4" w:space="0" w:color="808080"/>
            </w:tcBorders>
            <w:vAlign w:val="center"/>
            <w:hideMark/>
          </w:tcPr>
          <w:p w14:paraId="7E1CD951" w14:textId="77777777" w:rsidR="00892E72" w:rsidRPr="003C390E" w:rsidRDefault="00892E72" w:rsidP="00ED4F04">
            <w:pPr>
              <w:spacing w:after="0" w:line="240" w:lineRule="auto"/>
              <w:rPr>
                <w:rFonts w:ascii="Calibri" w:eastAsia="Times New Roman" w:hAnsi="Calibri" w:cs="Calibri"/>
                <w:color w:val="000000"/>
                <w:lang w:val="de-DE"/>
              </w:rPr>
            </w:pPr>
          </w:p>
        </w:tc>
        <w:tc>
          <w:tcPr>
            <w:tcW w:w="2268" w:type="dxa"/>
            <w:tcBorders>
              <w:top w:val="nil"/>
              <w:left w:val="nil"/>
              <w:bottom w:val="single" w:sz="4" w:space="0" w:color="808080"/>
              <w:right w:val="single" w:sz="4" w:space="0" w:color="808080"/>
            </w:tcBorders>
            <w:shd w:val="clear" w:color="auto" w:fill="auto"/>
            <w:noWrap/>
            <w:vAlign w:val="center"/>
            <w:hideMark/>
          </w:tcPr>
          <w:p w14:paraId="33C9F8EE"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dedup</w:t>
            </w:r>
          </w:p>
        </w:tc>
        <w:tc>
          <w:tcPr>
            <w:tcW w:w="1843" w:type="dxa"/>
            <w:tcBorders>
              <w:top w:val="nil"/>
              <w:left w:val="nil"/>
              <w:bottom w:val="single" w:sz="4" w:space="0" w:color="808080"/>
              <w:right w:val="single" w:sz="4" w:space="0" w:color="808080"/>
            </w:tcBorders>
            <w:shd w:val="clear" w:color="auto" w:fill="auto"/>
            <w:noWrap/>
            <w:vAlign w:val="center"/>
            <w:hideMark/>
          </w:tcPr>
          <w:p w14:paraId="665F89B7"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34945</w:t>
            </w:r>
          </w:p>
        </w:tc>
        <w:tc>
          <w:tcPr>
            <w:tcW w:w="1828" w:type="dxa"/>
            <w:tcBorders>
              <w:top w:val="nil"/>
              <w:left w:val="nil"/>
              <w:bottom w:val="single" w:sz="4" w:space="0" w:color="808080"/>
              <w:right w:val="single" w:sz="4" w:space="0" w:color="808080"/>
            </w:tcBorders>
            <w:shd w:val="clear" w:color="auto" w:fill="auto"/>
            <w:noWrap/>
            <w:vAlign w:val="center"/>
            <w:hideMark/>
          </w:tcPr>
          <w:p w14:paraId="7A3327B7"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0</w:t>
            </w:r>
            <w:r>
              <w:rPr>
                <w:rFonts w:ascii="Calibri" w:eastAsia="Times New Roman" w:hAnsi="Calibri" w:cs="Calibri"/>
                <w:color w:val="000000"/>
                <w:lang w:val="de-DE"/>
              </w:rPr>
              <w:t>.</w:t>
            </w:r>
            <w:r w:rsidRPr="003C390E">
              <w:rPr>
                <w:rFonts w:ascii="Calibri" w:eastAsia="Times New Roman" w:hAnsi="Calibri" w:cs="Calibri"/>
                <w:color w:val="000000"/>
                <w:lang w:val="de-DE"/>
              </w:rPr>
              <w:t>01%</w:t>
            </w:r>
          </w:p>
        </w:tc>
      </w:tr>
      <w:tr w:rsidR="00892E72" w:rsidRPr="003C390E" w14:paraId="543F6DA3" w14:textId="77777777" w:rsidTr="00ED4F04">
        <w:trPr>
          <w:gridAfter w:val="1"/>
          <w:wAfter w:w="13" w:type="dxa"/>
          <w:trHeight w:val="320"/>
        </w:trPr>
        <w:tc>
          <w:tcPr>
            <w:tcW w:w="1413" w:type="dxa"/>
            <w:vMerge/>
            <w:tcBorders>
              <w:top w:val="nil"/>
              <w:left w:val="single" w:sz="4" w:space="0" w:color="808080"/>
              <w:bottom w:val="single" w:sz="4" w:space="0" w:color="808080"/>
              <w:right w:val="single" w:sz="4" w:space="0" w:color="808080"/>
            </w:tcBorders>
            <w:vAlign w:val="center"/>
            <w:hideMark/>
          </w:tcPr>
          <w:p w14:paraId="45B0BEE5" w14:textId="77777777" w:rsidR="00892E72" w:rsidRPr="003C390E" w:rsidRDefault="00892E72" w:rsidP="00ED4F04">
            <w:pPr>
              <w:spacing w:after="0" w:line="240" w:lineRule="auto"/>
              <w:rPr>
                <w:rFonts w:ascii="Calibri" w:eastAsia="Times New Roman" w:hAnsi="Calibri" w:cs="Calibri"/>
                <w:color w:val="000000"/>
                <w:lang w:val="de-DE"/>
              </w:rPr>
            </w:pPr>
          </w:p>
        </w:tc>
        <w:tc>
          <w:tcPr>
            <w:tcW w:w="2268"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14:paraId="289820EC"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TruSeq 779-1</w:t>
            </w:r>
          </w:p>
        </w:tc>
        <w:tc>
          <w:tcPr>
            <w:tcW w:w="2268" w:type="dxa"/>
            <w:tcBorders>
              <w:top w:val="nil"/>
              <w:left w:val="nil"/>
              <w:bottom w:val="single" w:sz="4" w:space="0" w:color="808080"/>
              <w:right w:val="single" w:sz="4" w:space="0" w:color="808080"/>
            </w:tcBorders>
            <w:shd w:val="clear" w:color="auto" w:fill="auto"/>
            <w:noWrap/>
            <w:vAlign w:val="center"/>
            <w:hideMark/>
          </w:tcPr>
          <w:p w14:paraId="6F33CD61"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w:t>
            </w:r>
          </w:p>
        </w:tc>
        <w:tc>
          <w:tcPr>
            <w:tcW w:w="1843" w:type="dxa"/>
            <w:tcBorders>
              <w:top w:val="nil"/>
              <w:left w:val="nil"/>
              <w:bottom w:val="single" w:sz="4" w:space="0" w:color="808080"/>
              <w:right w:val="single" w:sz="4" w:space="0" w:color="808080"/>
            </w:tcBorders>
            <w:shd w:val="clear" w:color="auto" w:fill="auto"/>
            <w:noWrap/>
            <w:vAlign w:val="center"/>
            <w:hideMark/>
          </w:tcPr>
          <w:p w14:paraId="315B05AA"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76134</w:t>
            </w:r>
          </w:p>
        </w:tc>
        <w:tc>
          <w:tcPr>
            <w:tcW w:w="1828" w:type="dxa"/>
            <w:tcBorders>
              <w:top w:val="nil"/>
              <w:left w:val="nil"/>
              <w:bottom w:val="single" w:sz="4" w:space="0" w:color="808080"/>
              <w:right w:val="single" w:sz="4" w:space="0" w:color="808080"/>
            </w:tcBorders>
            <w:shd w:val="clear" w:color="auto" w:fill="auto"/>
            <w:noWrap/>
            <w:vAlign w:val="center"/>
            <w:hideMark/>
          </w:tcPr>
          <w:p w14:paraId="0BF51551"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0</w:t>
            </w:r>
            <w:r>
              <w:rPr>
                <w:rFonts w:ascii="Calibri" w:eastAsia="Times New Roman" w:hAnsi="Calibri" w:cs="Calibri"/>
                <w:color w:val="000000"/>
                <w:lang w:val="de-DE"/>
              </w:rPr>
              <w:t>.</w:t>
            </w:r>
            <w:r w:rsidRPr="003C390E">
              <w:rPr>
                <w:rFonts w:ascii="Calibri" w:eastAsia="Times New Roman" w:hAnsi="Calibri" w:cs="Calibri"/>
                <w:color w:val="000000"/>
                <w:lang w:val="de-DE"/>
              </w:rPr>
              <w:t>44%</w:t>
            </w:r>
          </w:p>
        </w:tc>
      </w:tr>
      <w:tr w:rsidR="00892E72" w:rsidRPr="003C390E" w14:paraId="785F5875" w14:textId="77777777" w:rsidTr="00ED4F04">
        <w:trPr>
          <w:gridAfter w:val="1"/>
          <w:wAfter w:w="13" w:type="dxa"/>
          <w:trHeight w:val="320"/>
        </w:trPr>
        <w:tc>
          <w:tcPr>
            <w:tcW w:w="1413" w:type="dxa"/>
            <w:vMerge/>
            <w:tcBorders>
              <w:top w:val="nil"/>
              <w:left w:val="single" w:sz="4" w:space="0" w:color="808080"/>
              <w:bottom w:val="single" w:sz="4" w:space="0" w:color="808080"/>
              <w:right w:val="single" w:sz="4" w:space="0" w:color="808080"/>
            </w:tcBorders>
            <w:vAlign w:val="center"/>
            <w:hideMark/>
          </w:tcPr>
          <w:p w14:paraId="205DDC4F" w14:textId="77777777" w:rsidR="00892E72" w:rsidRPr="003C390E" w:rsidRDefault="00892E72" w:rsidP="00ED4F04">
            <w:pPr>
              <w:spacing w:after="0" w:line="240" w:lineRule="auto"/>
              <w:rPr>
                <w:rFonts w:ascii="Calibri" w:eastAsia="Times New Roman" w:hAnsi="Calibri" w:cs="Calibri"/>
                <w:color w:val="000000"/>
                <w:lang w:val="de-DE"/>
              </w:rPr>
            </w:pPr>
          </w:p>
        </w:tc>
        <w:tc>
          <w:tcPr>
            <w:tcW w:w="2268" w:type="dxa"/>
            <w:vMerge/>
            <w:tcBorders>
              <w:top w:val="nil"/>
              <w:left w:val="single" w:sz="4" w:space="0" w:color="808080"/>
              <w:bottom w:val="single" w:sz="4" w:space="0" w:color="808080"/>
              <w:right w:val="single" w:sz="4" w:space="0" w:color="808080"/>
            </w:tcBorders>
            <w:vAlign w:val="center"/>
            <w:hideMark/>
          </w:tcPr>
          <w:p w14:paraId="4BD99139" w14:textId="77777777" w:rsidR="00892E72" w:rsidRPr="003C390E" w:rsidRDefault="00892E72" w:rsidP="00ED4F04">
            <w:pPr>
              <w:spacing w:after="0" w:line="240" w:lineRule="auto"/>
              <w:rPr>
                <w:rFonts w:ascii="Calibri" w:eastAsia="Times New Roman" w:hAnsi="Calibri" w:cs="Calibri"/>
                <w:color w:val="000000"/>
                <w:lang w:val="de-DE"/>
              </w:rPr>
            </w:pPr>
          </w:p>
        </w:tc>
        <w:tc>
          <w:tcPr>
            <w:tcW w:w="2268" w:type="dxa"/>
            <w:tcBorders>
              <w:top w:val="nil"/>
              <w:left w:val="nil"/>
              <w:bottom w:val="single" w:sz="4" w:space="0" w:color="808080"/>
              <w:right w:val="single" w:sz="4" w:space="0" w:color="808080"/>
            </w:tcBorders>
            <w:shd w:val="clear" w:color="auto" w:fill="auto"/>
            <w:noWrap/>
            <w:vAlign w:val="center"/>
            <w:hideMark/>
          </w:tcPr>
          <w:p w14:paraId="74A51F54"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dedup</w:t>
            </w:r>
          </w:p>
        </w:tc>
        <w:tc>
          <w:tcPr>
            <w:tcW w:w="1843" w:type="dxa"/>
            <w:tcBorders>
              <w:top w:val="nil"/>
              <w:left w:val="nil"/>
              <w:bottom w:val="single" w:sz="4" w:space="0" w:color="808080"/>
              <w:right w:val="single" w:sz="4" w:space="0" w:color="808080"/>
            </w:tcBorders>
            <w:shd w:val="clear" w:color="auto" w:fill="auto"/>
            <w:noWrap/>
            <w:vAlign w:val="center"/>
            <w:hideMark/>
          </w:tcPr>
          <w:p w14:paraId="7DAFE1BB"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23300</w:t>
            </w:r>
          </w:p>
        </w:tc>
        <w:tc>
          <w:tcPr>
            <w:tcW w:w="1828" w:type="dxa"/>
            <w:tcBorders>
              <w:top w:val="nil"/>
              <w:left w:val="nil"/>
              <w:bottom w:val="single" w:sz="4" w:space="0" w:color="808080"/>
              <w:right w:val="single" w:sz="4" w:space="0" w:color="808080"/>
            </w:tcBorders>
            <w:shd w:val="clear" w:color="auto" w:fill="auto"/>
            <w:noWrap/>
            <w:vAlign w:val="center"/>
            <w:hideMark/>
          </w:tcPr>
          <w:p w14:paraId="5F73CBD3"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0</w:t>
            </w:r>
            <w:r>
              <w:rPr>
                <w:rFonts w:ascii="Calibri" w:eastAsia="Times New Roman" w:hAnsi="Calibri" w:cs="Calibri"/>
                <w:color w:val="000000"/>
                <w:lang w:val="de-DE"/>
              </w:rPr>
              <w:t>.</w:t>
            </w:r>
            <w:r w:rsidRPr="003C390E">
              <w:rPr>
                <w:rFonts w:ascii="Calibri" w:eastAsia="Times New Roman" w:hAnsi="Calibri" w:cs="Calibri"/>
                <w:color w:val="000000"/>
                <w:lang w:val="de-DE"/>
              </w:rPr>
              <w:t>10%</w:t>
            </w:r>
          </w:p>
        </w:tc>
      </w:tr>
      <w:tr w:rsidR="00892E72" w:rsidRPr="003C390E" w14:paraId="22E41687" w14:textId="77777777" w:rsidTr="00ED4F04">
        <w:trPr>
          <w:gridAfter w:val="1"/>
          <w:wAfter w:w="13" w:type="dxa"/>
          <w:trHeight w:val="320"/>
        </w:trPr>
        <w:tc>
          <w:tcPr>
            <w:tcW w:w="1413" w:type="dxa"/>
            <w:vMerge/>
            <w:tcBorders>
              <w:top w:val="nil"/>
              <w:left w:val="single" w:sz="4" w:space="0" w:color="808080"/>
              <w:bottom w:val="single" w:sz="4" w:space="0" w:color="808080"/>
              <w:right w:val="single" w:sz="4" w:space="0" w:color="808080"/>
            </w:tcBorders>
            <w:vAlign w:val="center"/>
            <w:hideMark/>
          </w:tcPr>
          <w:p w14:paraId="7CD1758A" w14:textId="77777777" w:rsidR="00892E72" w:rsidRPr="003C390E" w:rsidRDefault="00892E72" w:rsidP="00ED4F04">
            <w:pPr>
              <w:spacing w:after="0" w:line="240" w:lineRule="auto"/>
              <w:rPr>
                <w:rFonts w:ascii="Calibri" w:eastAsia="Times New Roman" w:hAnsi="Calibri" w:cs="Calibri"/>
                <w:color w:val="000000"/>
                <w:lang w:val="de-DE"/>
              </w:rPr>
            </w:pPr>
          </w:p>
        </w:tc>
        <w:tc>
          <w:tcPr>
            <w:tcW w:w="2268" w:type="dxa"/>
            <w:vMerge/>
            <w:tcBorders>
              <w:top w:val="nil"/>
              <w:left w:val="single" w:sz="4" w:space="0" w:color="808080"/>
              <w:bottom w:val="single" w:sz="4" w:space="0" w:color="808080"/>
              <w:right w:val="single" w:sz="4" w:space="0" w:color="808080"/>
            </w:tcBorders>
            <w:vAlign w:val="center"/>
            <w:hideMark/>
          </w:tcPr>
          <w:p w14:paraId="0A9724D9" w14:textId="77777777" w:rsidR="00892E72" w:rsidRPr="003C390E" w:rsidRDefault="00892E72" w:rsidP="00ED4F04">
            <w:pPr>
              <w:spacing w:after="0" w:line="240" w:lineRule="auto"/>
              <w:rPr>
                <w:rFonts w:ascii="Calibri" w:eastAsia="Times New Roman" w:hAnsi="Calibri" w:cs="Calibri"/>
                <w:color w:val="000000"/>
                <w:lang w:val="de-DE"/>
              </w:rPr>
            </w:pPr>
          </w:p>
        </w:tc>
        <w:tc>
          <w:tcPr>
            <w:tcW w:w="2268" w:type="dxa"/>
            <w:tcBorders>
              <w:top w:val="nil"/>
              <w:left w:val="nil"/>
              <w:bottom w:val="single" w:sz="4" w:space="0" w:color="808080"/>
              <w:right w:val="single" w:sz="4" w:space="0" w:color="808080"/>
            </w:tcBorders>
            <w:shd w:val="clear" w:color="auto" w:fill="auto"/>
            <w:noWrap/>
            <w:vAlign w:val="center"/>
            <w:hideMark/>
          </w:tcPr>
          <w:p w14:paraId="636D5A18"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phred &gt; 31</w:t>
            </w:r>
          </w:p>
        </w:tc>
        <w:tc>
          <w:tcPr>
            <w:tcW w:w="1843" w:type="dxa"/>
            <w:tcBorders>
              <w:top w:val="nil"/>
              <w:left w:val="nil"/>
              <w:bottom w:val="single" w:sz="4" w:space="0" w:color="808080"/>
              <w:right w:val="single" w:sz="4" w:space="0" w:color="808080"/>
            </w:tcBorders>
            <w:shd w:val="clear" w:color="auto" w:fill="auto"/>
            <w:noWrap/>
            <w:vAlign w:val="center"/>
            <w:hideMark/>
          </w:tcPr>
          <w:p w14:paraId="75262C92"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1990</w:t>
            </w:r>
          </w:p>
        </w:tc>
        <w:tc>
          <w:tcPr>
            <w:tcW w:w="1828" w:type="dxa"/>
            <w:tcBorders>
              <w:top w:val="nil"/>
              <w:left w:val="nil"/>
              <w:bottom w:val="single" w:sz="4" w:space="0" w:color="808080"/>
              <w:right w:val="single" w:sz="4" w:space="0" w:color="808080"/>
            </w:tcBorders>
            <w:shd w:val="clear" w:color="auto" w:fill="auto"/>
            <w:noWrap/>
            <w:vAlign w:val="center"/>
            <w:hideMark/>
          </w:tcPr>
          <w:p w14:paraId="5488E5C8"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0</w:t>
            </w:r>
            <w:r>
              <w:rPr>
                <w:rFonts w:ascii="Calibri" w:eastAsia="Times New Roman" w:hAnsi="Calibri" w:cs="Calibri"/>
                <w:color w:val="000000"/>
                <w:lang w:val="de-DE"/>
              </w:rPr>
              <w:t>.</w:t>
            </w:r>
            <w:r w:rsidRPr="003C390E">
              <w:rPr>
                <w:rFonts w:ascii="Calibri" w:eastAsia="Times New Roman" w:hAnsi="Calibri" w:cs="Calibri"/>
                <w:color w:val="000000"/>
                <w:lang w:val="de-DE"/>
              </w:rPr>
              <w:t>00%</w:t>
            </w:r>
            <w:r>
              <w:rPr>
                <w:rFonts w:ascii="Calibri" w:eastAsia="Times New Roman" w:hAnsi="Calibri" w:cs="Calibri"/>
                <w:color w:val="000000"/>
                <w:lang w:val="de-DE"/>
              </w:rPr>
              <w:t xml:space="preserve">  </w:t>
            </w:r>
            <w:r w:rsidRPr="00914FF1">
              <w:rPr>
                <w:rFonts w:ascii="Calibri" w:eastAsia="Times New Roman" w:hAnsi="Calibri" w:cs="Calibri"/>
                <w:color w:val="000000"/>
                <w:vertAlign w:val="superscript"/>
                <w:lang w:val="de-DE"/>
              </w:rPr>
              <w:t>4</w:t>
            </w:r>
          </w:p>
        </w:tc>
      </w:tr>
      <w:tr w:rsidR="00892E72" w:rsidRPr="003C390E" w14:paraId="7A8036E0" w14:textId="77777777" w:rsidTr="00ED4F04">
        <w:trPr>
          <w:gridAfter w:val="1"/>
          <w:wAfter w:w="13" w:type="dxa"/>
          <w:trHeight w:val="320"/>
        </w:trPr>
        <w:tc>
          <w:tcPr>
            <w:tcW w:w="1413" w:type="dxa"/>
            <w:vMerge/>
            <w:tcBorders>
              <w:top w:val="nil"/>
              <w:left w:val="single" w:sz="4" w:space="0" w:color="808080"/>
              <w:bottom w:val="single" w:sz="4" w:space="0" w:color="808080"/>
              <w:right w:val="single" w:sz="4" w:space="0" w:color="808080"/>
            </w:tcBorders>
            <w:vAlign w:val="center"/>
            <w:hideMark/>
          </w:tcPr>
          <w:p w14:paraId="23410FF6" w14:textId="77777777" w:rsidR="00892E72" w:rsidRPr="003C390E" w:rsidRDefault="00892E72" w:rsidP="00ED4F04">
            <w:pPr>
              <w:spacing w:after="0" w:line="240" w:lineRule="auto"/>
              <w:rPr>
                <w:rFonts w:ascii="Calibri" w:eastAsia="Times New Roman" w:hAnsi="Calibri" w:cs="Calibri"/>
                <w:color w:val="000000"/>
                <w:lang w:val="de-DE"/>
              </w:rPr>
            </w:pPr>
          </w:p>
        </w:tc>
        <w:tc>
          <w:tcPr>
            <w:tcW w:w="2268" w:type="dxa"/>
            <w:vMerge/>
            <w:tcBorders>
              <w:top w:val="nil"/>
              <w:left w:val="single" w:sz="4" w:space="0" w:color="808080"/>
              <w:bottom w:val="single" w:sz="4" w:space="0" w:color="808080"/>
              <w:right w:val="single" w:sz="4" w:space="0" w:color="808080"/>
            </w:tcBorders>
            <w:vAlign w:val="center"/>
            <w:hideMark/>
          </w:tcPr>
          <w:p w14:paraId="120E1ED2" w14:textId="77777777" w:rsidR="00892E72" w:rsidRPr="003C390E" w:rsidRDefault="00892E72" w:rsidP="00ED4F04">
            <w:pPr>
              <w:spacing w:after="0" w:line="240" w:lineRule="auto"/>
              <w:rPr>
                <w:rFonts w:ascii="Calibri" w:eastAsia="Times New Roman" w:hAnsi="Calibri" w:cs="Calibri"/>
                <w:color w:val="000000"/>
                <w:lang w:val="de-DE"/>
              </w:rPr>
            </w:pPr>
          </w:p>
        </w:tc>
        <w:tc>
          <w:tcPr>
            <w:tcW w:w="2268" w:type="dxa"/>
            <w:tcBorders>
              <w:top w:val="nil"/>
              <w:left w:val="nil"/>
              <w:bottom w:val="single" w:sz="4" w:space="0" w:color="808080"/>
              <w:right w:val="single" w:sz="4" w:space="0" w:color="808080"/>
            </w:tcBorders>
            <w:shd w:val="clear" w:color="auto" w:fill="auto"/>
            <w:vAlign w:val="center"/>
            <w:hideMark/>
          </w:tcPr>
          <w:p w14:paraId="42C11895"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phred &gt; 31, dedup</w:t>
            </w:r>
          </w:p>
        </w:tc>
        <w:tc>
          <w:tcPr>
            <w:tcW w:w="1843" w:type="dxa"/>
            <w:tcBorders>
              <w:top w:val="nil"/>
              <w:left w:val="nil"/>
              <w:bottom w:val="single" w:sz="4" w:space="0" w:color="808080"/>
              <w:right w:val="single" w:sz="4" w:space="0" w:color="808080"/>
            </w:tcBorders>
            <w:shd w:val="clear" w:color="auto" w:fill="auto"/>
            <w:noWrap/>
            <w:vAlign w:val="center"/>
            <w:hideMark/>
          </w:tcPr>
          <w:p w14:paraId="04D8F21C"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555</w:t>
            </w:r>
          </w:p>
        </w:tc>
        <w:tc>
          <w:tcPr>
            <w:tcW w:w="1828" w:type="dxa"/>
            <w:tcBorders>
              <w:top w:val="nil"/>
              <w:left w:val="nil"/>
              <w:bottom w:val="single" w:sz="4" w:space="0" w:color="808080"/>
              <w:right w:val="single" w:sz="4" w:space="0" w:color="808080"/>
            </w:tcBorders>
            <w:shd w:val="clear" w:color="auto" w:fill="auto"/>
            <w:noWrap/>
            <w:vAlign w:val="center"/>
            <w:hideMark/>
          </w:tcPr>
          <w:p w14:paraId="11CCD7D1"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0</w:t>
            </w:r>
            <w:r>
              <w:rPr>
                <w:rFonts w:ascii="Calibri" w:eastAsia="Times New Roman" w:hAnsi="Calibri" w:cs="Calibri"/>
                <w:color w:val="000000"/>
                <w:lang w:val="de-DE"/>
              </w:rPr>
              <w:t>.</w:t>
            </w:r>
            <w:r w:rsidRPr="003C390E">
              <w:rPr>
                <w:rFonts w:ascii="Calibri" w:eastAsia="Times New Roman" w:hAnsi="Calibri" w:cs="Calibri"/>
                <w:color w:val="000000"/>
                <w:lang w:val="de-DE"/>
              </w:rPr>
              <w:t>00%</w:t>
            </w:r>
            <w:r>
              <w:rPr>
                <w:rFonts w:ascii="Calibri" w:eastAsia="Times New Roman" w:hAnsi="Calibri" w:cs="Calibri"/>
                <w:color w:val="000000"/>
                <w:lang w:val="de-DE"/>
              </w:rPr>
              <w:t xml:space="preserve">  </w:t>
            </w:r>
            <w:r w:rsidRPr="00914FF1">
              <w:rPr>
                <w:rFonts w:ascii="Calibri" w:eastAsia="Times New Roman" w:hAnsi="Calibri" w:cs="Calibri"/>
                <w:color w:val="000000"/>
                <w:vertAlign w:val="superscript"/>
                <w:lang w:val="de-DE"/>
              </w:rPr>
              <w:t>4</w:t>
            </w:r>
          </w:p>
        </w:tc>
      </w:tr>
      <w:tr w:rsidR="00892E72" w:rsidRPr="003C390E" w14:paraId="6FBFBF60" w14:textId="77777777" w:rsidTr="00ED4F04">
        <w:trPr>
          <w:gridAfter w:val="1"/>
          <w:wAfter w:w="13" w:type="dxa"/>
          <w:trHeight w:val="320"/>
        </w:trPr>
        <w:tc>
          <w:tcPr>
            <w:tcW w:w="1413" w:type="dxa"/>
            <w:vMerge/>
            <w:tcBorders>
              <w:top w:val="nil"/>
              <w:left w:val="single" w:sz="4" w:space="0" w:color="808080"/>
              <w:bottom w:val="single" w:sz="4" w:space="0" w:color="808080"/>
              <w:right w:val="single" w:sz="4" w:space="0" w:color="808080"/>
            </w:tcBorders>
            <w:vAlign w:val="center"/>
            <w:hideMark/>
          </w:tcPr>
          <w:p w14:paraId="23C63A4B" w14:textId="77777777" w:rsidR="00892E72" w:rsidRPr="003C390E" w:rsidRDefault="00892E72" w:rsidP="00ED4F04">
            <w:pPr>
              <w:spacing w:after="0" w:line="240" w:lineRule="auto"/>
              <w:rPr>
                <w:rFonts w:ascii="Calibri" w:eastAsia="Times New Roman" w:hAnsi="Calibri" w:cs="Calibri"/>
                <w:color w:val="000000"/>
                <w:lang w:val="de-DE"/>
              </w:rPr>
            </w:pPr>
          </w:p>
        </w:tc>
        <w:tc>
          <w:tcPr>
            <w:tcW w:w="2268"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14:paraId="06B72019"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TruSeq 779-2</w:t>
            </w:r>
          </w:p>
        </w:tc>
        <w:tc>
          <w:tcPr>
            <w:tcW w:w="2268" w:type="dxa"/>
            <w:tcBorders>
              <w:top w:val="nil"/>
              <w:left w:val="nil"/>
              <w:bottom w:val="single" w:sz="4" w:space="0" w:color="808080"/>
              <w:right w:val="single" w:sz="4" w:space="0" w:color="808080"/>
            </w:tcBorders>
            <w:shd w:val="clear" w:color="auto" w:fill="auto"/>
            <w:noWrap/>
            <w:vAlign w:val="center"/>
            <w:hideMark/>
          </w:tcPr>
          <w:p w14:paraId="3A57122F"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w:t>
            </w:r>
          </w:p>
        </w:tc>
        <w:tc>
          <w:tcPr>
            <w:tcW w:w="1843" w:type="dxa"/>
            <w:tcBorders>
              <w:top w:val="nil"/>
              <w:left w:val="nil"/>
              <w:bottom w:val="single" w:sz="4" w:space="0" w:color="808080"/>
              <w:right w:val="single" w:sz="4" w:space="0" w:color="808080"/>
            </w:tcBorders>
            <w:shd w:val="clear" w:color="auto" w:fill="auto"/>
            <w:noWrap/>
            <w:vAlign w:val="center"/>
            <w:hideMark/>
          </w:tcPr>
          <w:p w14:paraId="39616A45"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105402</w:t>
            </w:r>
          </w:p>
        </w:tc>
        <w:tc>
          <w:tcPr>
            <w:tcW w:w="1828" w:type="dxa"/>
            <w:tcBorders>
              <w:top w:val="nil"/>
              <w:left w:val="nil"/>
              <w:bottom w:val="single" w:sz="4" w:space="0" w:color="808080"/>
              <w:right w:val="single" w:sz="4" w:space="0" w:color="808080"/>
            </w:tcBorders>
            <w:shd w:val="clear" w:color="auto" w:fill="auto"/>
            <w:noWrap/>
            <w:vAlign w:val="center"/>
            <w:hideMark/>
          </w:tcPr>
          <w:p w14:paraId="6936A0B2"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0</w:t>
            </w:r>
            <w:r>
              <w:rPr>
                <w:rFonts w:ascii="Calibri" w:eastAsia="Times New Roman" w:hAnsi="Calibri" w:cs="Calibri"/>
                <w:color w:val="000000"/>
                <w:lang w:val="de-DE"/>
              </w:rPr>
              <w:t>.</w:t>
            </w:r>
            <w:r w:rsidRPr="003C390E">
              <w:rPr>
                <w:rFonts w:ascii="Calibri" w:eastAsia="Times New Roman" w:hAnsi="Calibri" w:cs="Calibri"/>
                <w:color w:val="000000"/>
                <w:lang w:val="de-DE"/>
              </w:rPr>
              <w:t>40%</w:t>
            </w:r>
          </w:p>
        </w:tc>
      </w:tr>
      <w:tr w:rsidR="00892E72" w:rsidRPr="003C390E" w14:paraId="4602FCDC" w14:textId="77777777" w:rsidTr="00ED4F04">
        <w:trPr>
          <w:gridAfter w:val="1"/>
          <w:wAfter w:w="13" w:type="dxa"/>
          <w:trHeight w:val="320"/>
        </w:trPr>
        <w:tc>
          <w:tcPr>
            <w:tcW w:w="1413" w:type="dxa"/>
            <w:vMerge/>
            <w:tcBorders>
              <w:top w:val="nil"/>
              <w:left w:val="single" w:sz="4" w:space="0" w:color="808080"/>
              <w:bottom w:val="single" w:sz="4" w:space="0" w:color="808080"/>
              <w:right w:val="single" w:sz="4" w:space="0" w:color="808080"/>
            </w:tcBorders>
            <w:vAlign w:val="center"/>
            <w:hideMark/>
          </w:tcPr>
          <w:p w14:paraId="2A1DC99A" w14:textId="77777777" w:rsidR="00892E72" w:rsidRPr="003C390E" w:rsidRDefault="00892E72" w:rsidP="00ED4F04">
            <w:pPr>
              <w:spacing w:after="0" w:line="240" w:lineRule="auto"/>
              <w:rPr>
                <w:rFonts w:ascii="Calibri" w:eastAsia="Times New Roman" w:hAnsi="Calibri" w:cs="Calibri"/>
                <w:color w:val="000000"/>
                <w:lang w:val="de-DE"/>
              </w:rPr>
            </w:pPr>
          </w:p>
        </w:tc>
        <w:tc>
          <w:tcPr>
            <w:tcW w:w="2268" w:type="dxa"/>
            <w:vMerge/>
            <w:tcBorders>
              <w:top w:val="nil"/>
              <w:left w:val="single" w:sz="4" w:space="0" w:color="808080"/>
              <w:bottom w:val="single" w:sz="4" w:space="0" w:color="808080"/>
              <w:right w:val="single" w:sz="4" w:space="0" w:color="808080"/>
            </w:tcBorders>
            <w:vAlign w:val="center"/>
            <w:hideMark/>
          </w:tcPr>
          <w:p w14:paraId="53CBD902" w14:textId="77777777" w:rsidR="00892E72" w:rsidRPr="003C390E" w:rsidRDefault="00892E72" w:rsidP="00ED4F04">
            <w:pPr>
              <w:spacing w:after="0" w:line="240" w:lineRule="auto"/>
              <w:rPr>
                <w:rFonts w:ascii="Calibri" w:eastAsia="Times New Roman" w:hAnsi="Calibri" w:cs="Calibri"/>
                <w:color w:val="000000"/>
                <w:lang w:val="de-DE"/>
              </w:rPr>
            </w:pPr>
          </w:p>
        </w:tc>
        <w:tc>
          <w:tcPr>
            <w:tcW w:w="2268" w:type="dxa"/>
            <w:tcBorders>
              <w:top w:val="nil"/>
              <w:left w:val="nil"/>
              <w:bottom w:val="single" w:sz="4" w:space="0" w:color="808080"/>
              <w:right w:val="single" w:sz="4" w:space="0" w:color="808080"/>
            </w:tcBorders>
            <w:shd w:val="clear" w:color="auto" w:fill="auto"/>
            <w:noWrap/>
            <w:vAlign w:val="center"/>
            <w:hideMark/>
          </w:tcPr>
          <w:p w14:paraId="4E51072E"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dedup</w:t>
            </w:r>
          </w:p>
        </w:tc>
        <w:tc>
          <w:tcPr>
            <w:tcW w:w="1843" w:type="dxa"/>
            <w:tcBorders>
              <w:top w:val="nil"/>
              <w:left w:val="nil"/>
              <w:bottom w:val="single" w:sz="4" w:space="0" w:color="808080"/>
              <w:right w:val="single" w:sz="4" w:space="0" w:color="808080"/>
            </w:tcBorders>
            <w:shd w:val="clear" w:color="auto" w:fill="auto"/>
            <w:noWrap/>
            <w:vAlign w:val="center"/>
            <w:hideMark/>
          </w:tcPr>
          <w:p w14:paraId="158D474E"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37131</w:t>
            </w:r>
          </w:p>
        </w:tc>
        <w:tc>
          <w:tcPr>
            <w:tcW w:w="1828" w:type="dxa"/>
            <w:tcBorders>
              <w:top w:val="nil"/>
              <w:left w:val="nil"/>
              <w:bottom w:val="single" w:sz="4" w:space="0" w:color="808080"/>
              <w:right w:val="single" w:sz="4" w:space="0" w:color="808080"/>
            </w:tcBorders>
            <w:shd w:val="clear" w:color="auto" w:fill="auto"/>
            <w:noWrap/>
            <w:vAlign w:val="center"/>
            <w:hideMark/>
          </w:tcPr>
          <w:p w14:paraId="67F53BC6"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0</w:t>
            </w:r>
            <w:r>
              <w:rPr>
                <w:rFonts w:ascii="Calibri" w:eastAsia="Times New Roman" w:hAnsi="Calibri" w:cs="Calibri"/>
                <w:color w:val="000000"/>
                <w:lang w:val="de-DE"/>
              </w:rPr>
              <w:t>.</w:t>
            </w:r>
            <w:r w:rsidRPr="003C390E">
              <w:rPr>
                <w:rFonts w:ascii="Calibri" w:eastAsia="Times New Roman" w:hAnsi="Calibri" w:cs="Calibri"/>
                <w:color w:val="000000"/>
                <w:lang w:val="de-DE"/>
              </w:rPr>
              <w:t>43%</w:t>
            </w:r>
          </w:p>
        </w:tc>
      </w:tr>
      <w:tr w:rsidR="00892E72" w:rsidRPr="003C390E" w14:paraId="6DA9CA42" w14:textId="77777777" w:rsidTr="00ED4F04">
        <w:trPr>
          <w:gridAfter w:val="1"/>
          <w:wAfter w:w="13" w:type="dxa"/>
          <w:trHeight w:val="320"/>
        </w:trPr>
        <w:tc>
          <w:tcPr>
            <w:tcW w:w="1413" w:type="dxa"/>
            <w:vMerge/>
            <w:tcBorders>
              <w:top w:val="nil"/>
              <w:left w:val="single" w:sz="4" w:space="0" w:color="808080"/>
              <w:bottom w:val="single" w:sz="4" w:space="0" w:color="808080"/>
              <w:right w:val="single" w:sz="4" w:space="0" w:color="808080"/>
            </w:tcBorders>
            <w:vAlign w:val="center"/>
            <w:hideMark/>
          </w:tcPr>
          <w:p w14:paraId="7BAB6D45" w14:textId="77777777" w:rsidR="00892E72" w:rsidRPr="003C390E" w:rsidRDefault="00892E72" w:rsidP="00ED4F04">
            <w:pPr>
              <w:spacing w:after="0" w:line="240" w:lineRule="auto"/>
              <w:rPr>
                <w:rFonts w:ascii="Calibri" w:eastAsia="Times New Roman" w:hAnsi="Calibri" w:cs="Calibri"/>
                <w:color w:val="000000"/>
                <w:lang w:val="de-DE"/>
              </w:rPr>
            </w:pPr>
          </w:p>
        </w:tc>
        <w:tc>
          <w:tcPr>
            <w:tcW w:w="2268" w:type="dxa"/>
            <w:vMerge/>
            <w:tcBorders>
              <w:top w:val="nil"/>
              <w:left w:val="single" w:sz="4" w:space="0" w:color="808080"/>
              <w:bottom w:val="single" w:sz="4" w:space="0" w:color="808080"/>
              <w:right w:val="single" w:sz="4" w:space="0" w:color="808080"/>
            </w:tcBorders>
            <w:vAlign w:val="center"/>
            <w:hideMark/>
          </w:tcPr>
          <w:p w14:paraId="7A8BD8BD" w14:textId="77777777" w:rsidR="00892E72" w:rsidRPr="003C390E" w:rsidRDefault="00892E72" w:rsidP="00ED4F04">
            <w:pPr>
              <w:spacing w:after="0" w:line="240" w:lineRule="auto"/>
              <w:rPr>
                <w:rFonts w:ascii="Calibri" w:eastAsia="Times New Roman" w:hAnsi="Calibri" w:cs="Calibri"/>
                <w:color w:val="000000"/>
                <w:lang w:val="de-DE"/>
              </w:rPr>
            </w:pPr>
          </w:p>
        </w:tc>
        <w:tc>
          <w:tcPr>
            <w:tcW w:w="2268" w:type="dxa"/>
            <w:tcBorders>
              <w:top w:val="nil"/>
              <w:left w:val="nil"/>
              <w:bottom w:val="single" w:sz="4" w:space="0" w:color="808080"/>
              <w:right w:val="single" w:sz="4" w:space="0" w:color="808080"/>
            </w:tcBorders>
            <w:shd w:val="clear" w:color="auto" w:fill="auto"/>
            <w:noWrap/>
            <w:vAlign w:val="center"/>
            <w:hideMark/>
          </w:tcPr>
          <w:p w14:paraId="6206C16B"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phred &gt; 31</w:t>
            </w:r>
          </w:p>
        </w:tc>
        <w:tc>
          <w:tcPr>
            <w:tcW w:w="1843" w:type="dxa"/>
            <w:tcBorders>
              <w:top w:val="nil"/>
              <w:left w:val="nil"/>
              <w:bottom w:val="single" w:sz="4" w:space="0" w:color="808080"/>
              <w:right w:val="single" w:sz="4" w:space="0" w:color="808080"/>
            </w:tcBorders>
            <w:shd w:val="clear" w:color="auto" w:fill="auto"/>
            <w:noWrap/>
            <w:vAlign w:val="center"/>
            <w:hideMark/>
          </w:tcPr>
          <w:p w14:paraId="38372254"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5635</w:t>
            </w:r>
          </w:p>
        </w:tc>
        <w:tc>
          <w:tcPr>
            <w:tcW w:w="1828" w:type="dxa"/>
            <w:tcBorders>
              <w:top w:val="nil"/>
              <w:left w:val="nil"/>
              <w:bottom w:val="single" w:sz="4" w:space="0" w:color="808080"/>
              <w:right w:val="single" w:sz="4" w:space="0" w:color="808080"/>
            </w:tcBorders>
            <w:shd w:val="clear" w:color="auto" w:fill="auto"/>
            <w:noWrap/>
            <w:vAlign w:val="center"/>
            <w:hideMark/>
          </w:tcPr>
          <w:p w14:paraId="362CBF0B"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0</w:t>
            </w:r>
            <w:r>
              <w:rPr>
                <w:rFonts w:ascii="Calibri" w:eastAsia="Times New Roman" w:hAnsi="Calibri" w:cs="Calibri"/>
                <w:color w:val="000000"/>
                <w:lang w:val="de-DE"/>
              </w:rPr>
              <w:t>.</w:t>
            </w:r>
            <w:r w:rsidRPr="003C390E">
              <w:rPr>
                <w:rFonts w:ascii="Calibri" w:eastAsia="Times New Roman" w:hAnsi="Calibri" w:cs="Calibri"/>
                <w:color w:val="000000"/>
                <w:lang w:val="de-DE"/>
              </w:rPr>
              <w:t>12%</w:t>
            </w:r>
          </w:p>
        </w:tc>
      </w:tr>
      <w:tr w:rsidR="00892E72" w:rsidRPr="003C390E" w14:paraId="02213EE0" w14:textId="77777777" w:rsidTr="00ED4F04">
        <w:trPr>
          <w:gridAfter w:val="1"/>
          <w:wAfter w:w="13" w:type="dxa"/>
          <w:trHeight w:val="320"/>
        </w:trPr>
        <w:tc>
          <w:tcPr>
            <w:tcW w:w="1413" w:type="dxa"/>
            <w:vMerge/>
            <w:tcBorders>
              <w:top w:val="nil"/>
              <w:left w:val="single" w:sz="4" w:space="0" w:color="808080"/>
              <w:bottom w:val="single" w:sz="4" w:space="0" w:color="808080"/>
              <w:right w:val="single" w:sz="4" w:space="0" w:color="808080"/>
            </w:tcBorders>
            <w:vAlign w:val="center"/>
            <w:hideMark/>
          </w:tcPr>
          <w:p w14:paraId="25C127D6" w14:textId="77777777" w:rsidR="00892E72" w:rsidRPr="003C390E" w:rsidRDefault="00892E72" w:rsidP="00ED4F04">
            <w:pPr>
              <w:spacing w:after="0" w:line="240" w:lineRule="auto"/>
              <w:rPr>
                <w:rFonts w:ascii="Calibri" w:eastAsia="Times New Roman" w:hAnsi="Calibri" w:cs="Calibri"/>
                <w:color w:val="000000"/>
                <w:lang w:val="de-DE"/>
              </w:rPr>
            </w:pPr>
          </w:p>
        </w:tc>
        <w:tc>
          <w:tcPr>
            <w:tcW w:w="2268" w:type="dxa"/>
            <w:vMerge/>
            <w:tcBorders>
              <w:top w:val="nil"/>
              <w:left w:val="single" w:sz="4" w:space="0" w:color="808080"/>
              <w:bottom w:val="single" w:sz="4" w:space="0" w:color="808080"/>
              <w:right w:val="single" w:sz="4" w:space="0" w:color="808080"/>
            </w:tcBorders>
            <w:vAlign w:val="center"/>
            <w:hideMark/>
          </w:tcPr>
          <w:p w14:paraId="7E21F8E8" w14:textId="77777777" w:rsidR="00892E72" w:rsidRPr="003C390E" w:rsidRDefault="00892E72" w:rsidP="00ED4F04">
            <w:pPr>
              <w:spacing w:after="0" w:line="240" w:lineRule="auto"/>
              <w:rPr>
                <w:rFonts w:ascii="Calibri" w:eastAsia="Times New Roman" w:hAnsi="Calibri" w:cs="Calibri"/>
                <w:color w:val="000000"/>
                <w:lang w:val="de-DE"/>
              </w:rPr>
            </w:pPr>
          </w:p>
        </w:tc>
        <w:tc>
          <w:tcPr>
            <w:tcW w:w="2268" w:type="dxa"/>
            <w:tcBorders>
              <w:top w:val="nil"/>
              <w:left w:val="nil"/>
              <w:bottom w:val="single" w:sz="4" w:space="0" w:color="808080"/>
              <w:right w:val="single" w:sz="4" w:space="0" w:color="808080"/>
            </w:tcBorders>
            <w:shd w:val="clear" w:color="auto" w:fill="auto"/>
            <w:vAlign w:val="center"/>
            <w:hideMark/>
          </w:tcPr>
          <w:p w14:paraId="7856D703"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phred &gt; 31, dedup</w:t>
            </w:r>
          </w:p>
        </w:tc>
        <w:tc>
          <w:tcPr>
            <w:tcW w:w="1843" w:type="dxa"/>
            <w:tcBorders>
              <w:top w:val="nil"/>
              <w:left w:val="nil"/>
              <w:bottom w:val="single" w:sz="4" w:space="0" w:color="808080"/>
              <w:right w:val="single" w:sz="4" w:space="0" w:color="808080"/>
            </w:tcBorders>
            <w:shd w:val="clear" w:color="auto" w:fill="auto"/>
            <w:noWrap/>
            <w:vAlign w:val="center"/>
            <w:hideMark/>
          </w:tcPr>
          <w:p w14:paraId="36837C4F"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726</w:t>
            </w:r>
          </w:p>
        </w:tc>
        <w:tc>
          <w:tcPr>
            <w:tcW w:w="1828" w:type="dxa"/>
            <w:tcBorders>
              <w:top w:val="nil"/>
              <w:left w:val="nil"/>
              <w:bottom w:val="single" w:sz="4" w:space="0" w:color="808080"/>
              <w:right w:val="single" w:sz="4" w:space="0" w:color="808080"/>
            </w:tcBorders>
            <w:shd w:val="clear" w:color="auto" w:fill="auto"/>
            <w:noWrap/>
            <w:vAlign w:val="center"/>
            <w:hideMark/>
          </w:tcPr>
          <w:p w14:paraId="6D44C407"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0</w:t>
            </w:r>
            <w:r>
              <w:rPr>
                <w:rFonts w:ascii="Calibri" w:eastAsia="Times New Roman" w:hAnsi="Calibri" w:cs="Calibri"/>
                <w:color w:val="000000"/>
                <w:lang w:val="de-DE"/>
              </w:rPr>
              <w:t>.</w:t>
            </w:r>
            <w:r w:rsidRPr="003C390E">
              <w:rPr>
                <w:rFonts w:ascii="Calibri" w:eastAsia="Times New Roman" w:hAnsi="Calibri" w:cs="Calibri"/>
                <w:color w:val="000000"/>
                <w:lang w:val="de-DE"/>
              </w:rPr>
              <w:t>14%</w:t>
            </w:r>
          </w:p>
        </w:tc>
      </w:tr>
      <w:tr w:rsidR="00892E72" w:rsidRPr="003C390E" w14:paraId="3D327B1A" w14:textId="77777777" w:rsidTr="00ED4F04">
        <w:trPr>
          <w:gridAfter w:val="1"/>
          <w:wAfter w:w="13" w:type="dxa"/>
          <w:trHeight w:val="320"/>
        </w:trPr>
        <w:tc>
          <w:tcPr>
            <w:tcW w:w="1413" w:type="dxa"/>
            <w:vMerge/>
            <w:tcBorders>
              <w:top w:val="nil"/>
              <w:left w:val="single" w:sz="4" w:space="0" w:color="808080"/>
              <w:bottom w:val="single" w:sz="4" w:space="0" w:color="808080"/>
              <w:right w:val="single" w:sz="4" w:space="0" w:color="808080"/>
            </w:tcBorders>
            <w:vAlign w:val="center"/>
            <w:hideMark/>
          </w:tcPr>
          <w:p w14:paraId="5075D471" w14:textId="77777777" w:rsidR="00892E72" w:rsidRPr="003C390E" w:rsidRDefault="00892E72" w:rsidP="00ED4F04">
            <w:pPr>
              <w:spacing w:after="0" w:line="240" w:lineRule="auto"/>
              <w:rPr>
                <w:rFonts w:ascii="Calibri" w:eastAsia="Times New Roman" w:hAnsi="Calibri" w:cs="Calibri"/>
                <w:color w:val="000000"/>
                <w:lang w:val="de-DE"/>
              </w:rPr>
            </w:pPr>
          </w:p>
        </w:tc>
        <w:tc>
          <w:tcPr>
            <w:tcW w:w="2268"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14:paraId="5363CE51"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TruSeq 779-Norm</w:t>
            </w:r>
          </w:p>
        </w:tc>
        <w:tc>
          <w:tcPr>
            <w:tcW w:w="2268" w:type="dxa"/>
            <w:tcBorders>
              <w:top w:val="nil"/>
              <w:left w:val="nil"/>
              <w:bottom w:val="single" w:sz="4" w:space="0" w:color="808080"/>
              <w:right w:val="single" w:sz="4" w:space="0" w:color="808080"/>
            </w:tcBorders>
            <w:shd w:val="clear" w:color="auto" w:fill="auto"/>
            <w:noWrap/>
            <w:vAlign w:val="center"/>
            <w:hideMark/>
          </w:tcPr>
          <w:p w14:paraId="36EECD0C"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w:t>
            </w:r>
          </w:p>
        </w:tc>
        <w:tc>
          <w:tcPr>
            <w:tcW w:w="1843" w:type="dxa"/>
            <w:tcBorders>
              <w:top w:val="nil"/>
              <w:left w:val="nil"/>
              <w:bottom w:val="single" w:sz="4" w:space="0" w:color="808080"/>
              <w:right w:val="single" w:sz="4" w:space="0" w:color="808080"/>
            </w:tcBorders>
            <w:shd w:val="clear" w:color="auto" w:fill="auto"/>
            <w:noWrap/>
            <w:vAlign w:val="center"/>
            <w:hideMark/>
          </w:tcPr>
          <w:p w14:paraId="023D141D"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128423</w:t>
            </w:r>
          </w:p>
        </w:tc>
        <w:tc>
          <w:tcPr>
            <w:tcW w:w="1828" w:type="dxa"/>
            <w:tcBorders>
              <w:top w:val="nil"/>
              <w:left w:val="nil"/>
              <w:bottom w:val="single" w:sz="4" w:space="0" w:color="808080"/>
              <w:right w:val="single" w:sz="4" w:space="0" w:color="808080"/>
            </w:tcBorders>
            <w:shd w:val="clear" w:color="auto" w:fill="auto"/>
            <w:noWrap/>
            <w:vAlign w:val="center"/>
            <w:hideMark/>
          </w:tcPr>
          <w:p w14:paraId="7C394C56"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0</w:t>
            </w:r>
            <w:r>
              <w:rPr>
                <w:rFonts w:ascii="Calibri" w:eastAsia="Times New Roman" w:hAnsi="Calibri" w:cs="Calibri"/>
                <w:color w:val="000000"/>
                <w:lang w:val="de-DE"/>
              </w:rPr>
              <w:t>.</w:t>
            </w:r>
            <w:r w:rsidRPr="003C390E">
              <w:rPr>
                <w:rFonts w:ascii="Calibri" w:eastAsia="Times New Roman" w:hAnsi="Calibri" w:cs="Calibri"/>
                <w:color w:val="000000"/>
                <w:lang w:val="de-DE"/>
              </w:rPr>
              <w:t>40%</w:t>
            </w:r>
          </w:p>
        </w:tc>
      </w:tr>
      <w:tr w:rsidR="00892E72" w:rsidRPr="003C390E" w14:paraId="2EE945FF" w14:textId="77777777" w:rsidTr="00ED4F04">
        <w:trPr>
          <w:gridAfter w:val="1"/>
          <w:wAfter w:w="13" w:type="dxa"/>
          <w:trHeight w:val="320"/>
        </w:trPr>
        <w:tc>
          <w:tcPr>
            <w:tcW w:w="1413" w:type="dxa"/>
            <w:vMerge/>
            <w:tcBorders>
              <w:top w:val="nil"/>
              <w:left w:val="single" w:sz="4" w:space="0" w:color="808080"/>
              <w:bottom w:val="single" w:sz="4" w:space="0" w:color="808080"/>
              <w:right w:val="single" w:sz="4" w:space="0" w:color="808080"/>
            </w:tcBorders>
            <w:vAlign w:val="center"/>
            <w:hideMark/>
          </w:tcPr>
          <w:p w14:paraId="54A96897" w14:textId="77777777" w:rsidR="00892E72" w:rsidRPr="003C390E" w:rsidRDefault="00892E72" w:rsidP="00ED4F04">
            <w:pPr>
              <w:spacing w:after="0" w:line="240" w:lineRule="auto"/>
              <w:rPr>
                <w:rFonts w:ascii="Calibri" w:eastAsia="Times New Roman" w:hAnsi="Calibri" w:cs="Calibri"/>
                <w:color w:val="000000"/>
                <w:lang w:val="de-DE"/>
              </w:rPr>
            </w:pPr>
          </w:p>
        </w:tc>
        <w:tc>
          <w:tcPr>
            <w:tcW w:w="2268" w:type="dxa"/>
            <w:vMerge/>
            <w:tcBorders>
              <w:top w:val="nil"/>
              <w:left w:val="single" w:sz="4" w:space="0" w:color="808080"/>
              <w:bottom w:val="single" w:sz="4" w:space="0" w:color="808080"/>
              <w:right w:val="single" w:sz="4" w:space="0" w:color="808080"/>
            </w:tcBorders>
            <w:vAlign w:val="center"/>
            <w:hideMark/>
          </w:tcPr>
          <w:p w14:paraId="021E4206" w14:textId="77777777" w:rsidR="00892E72" w:rsidRPr="003C390E" w:rsidRDefault="00892E72" w:rsidP="00ED4F04">
            <w:pPr>
              <w:spacing w:after="0" w:line="240" w:lineRule="auto"/>
              <w:rPr>
                <w:rFonts w:ascii="Calibri" w:eastAsia="Times New Roman" w:hAnsi="Calibri" w:cs="Calibri"/>
                <w:color w:val="000000"/>
                <w:lang w:val="de-DE"/>
              </w:rPr>
            </w:pPr>
          </w:p>
        </w:tc>
        <w:tc>
          <w:tcPr>
            <w:tcW w:w="2268" w:type="dxa"/>
            <w:tcBorders>
              <w:top w:val="nil"/>
              <w:left w:val="nil"/>
              <w:bottom w:val="single" w:sz="4" w:space="0" w:color="808080"/>
              <w:right w:val="single" w:sz="4" w:space="0" w:color="808080"/>
            </w:tcBorders>
            <w:shd w:val="clear" w:color="auto" w:fill="auto"/>
            <w:noWrap/>
            <w:vAlign w:val="center"/>
            <w:hideMark/>
          </w:tcPr>
          <w:p w14:paraId="5DD79980"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dedup</w:t>
            </w:r>
          </w:p>
        </w:tc>
        <w:tc>
          <w:tcPr>
            <w:tcW w:w="1843" w:type="dxa"/>
            <w:tcBorders>
              <w:top w:val="nil"/>
              <w:left w:val="nil"/>
              <w:bottom w:val="single" w:sz="4" w:space="0" w:color="808080"/>
              <w:right w:val="single" w:sz="4" w:space="0" w:color="808080"/>
            </w:tcBorders>
            <w:shd w:val="clear" w:color="auto" w:fill="auto"/>
            <w:noWrap/>
            <w:vAlign w:val="center"/>
            <w:hideMark/>
          </w:tcPr>
          <w:p w14:paraId="33289B9E"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46339</w:t>
            </w:r>
          </w:p>
        </w:tc>
        <w:tc>
          <w:tcPr>
            <w:tcW w:w="1828" w:type="dxa"/>
            <w:tcBorders>
              <w:top w:val="nil"/>
              <w:left w:val="nil"/>
              <w:bottom w:val="single" w:sz="4" w:space="0" w:color="808080"/>
              <w:right w:val="single" w:sz="4" w:space="0" w:color="808080"/>
            </w:tcBorders>
            <w:shd w:val="clear" w:color="auto" w:fill="auto"/>
            <w:noWrap/>
            <w:vAlign w:val="center"/>
            <w:hideMark/>
          </w:tcPr>
          <w:p w14:paraId="37E6DE41"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0</w:t>
            </w:r>
            <w:r>
              <w:rPr>
                <w:rFonts w:ascii="Calibri" w:eastAsia="Times New Roman" w:hAnsi="Calibri" w:cs="Calibri"/>
                <w:color w:val="000000"/>
                <w:lang w:val="de-DE"/>
              </w:rPr>
              <w:t>.</w:t>
            </w:r>
            <w:r w:rsidRPr="003C390E">
              <w:rPr>
                <w:rFonts w:ascii="Calibri" w:eastAsia="Times New Roman" w:hAnsi="Calibri" w:cs="Calibri"/>
                <w:color w:val="000000"/>
                <w:lang w:val="de-DE"/>
              </w:rPr>
              <w:t>35%</w:t>
            </w:r>
          </w:p>
        </w:tc>
      </w:tr>
      <w:tr w:rsidR="00892E72" w:rsidRPr="003C390E" w14:paraId="6F09DA2E" w14:textId="77777777" w:rsidTr="00ED4F04">
        <w:trPr>
          <w:gridAfter w:val="1"/>
          <w:wAfter w:w="13" w:type="dxa"/>
          <w:trHeight w:val="320"/>
        </w:trPr>
        <w:tc>
          <w:tcPr>
            <w:tcW w:w="1413"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14:paraId="462F0E12"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UMI</w:t>
            </w:r>
          </w:p>
        </w:tc>
        <w:tc>
          <w:tcPr>
            <w:tcW w:w="2268"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14:paraId="163B987E"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Oncology 776</w:t>
            </w:r>
          </w:p>
        </w:tc>
        <w:tc>
          <w:tcPr>
            <w:tcW w:w="2268" w:type="dxa"/>
            <w:tcBorders>
              <w:top w:val="nil"/>
              <w:left w:val="nil"/>
              <w:bottom w:val="single" w:sz="4" w:space="0" w:color="808080"/>
              <w:right w:val="single" w:sz="4" w:space="0" w:color="808080"/>
            </w:tcBorders>
            <w:shd w:val="clear" w:color="auto" w:fill="auto"/>
            <w:noWrap/>
            <w:vAlign w:val="center"/>
            <w:hideMark/>
          </w:tcPr>
          <w:p w14:paraId="0755C5FC"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w:t>
            </w:r>
          </w:p>
        </w:tc>
        <w:tc>
          <w:tcPr>
            <w:tcW w:w="1843" w:type="dxa"/>
            <w:tcBorders>
              <w:top w:val="nil"/>
              <w:left w:val="nil"/>
              <w:bottom w:val="single" w:sz="4" w:space="0" w:color="808080"/>
              <w:right w:val="single" w:sz="4" w:space="0" w:color="808080"/>
            </w:tcBorders>
            <w:shd w:val="clear" w:color="auto" w:fill="auto"/>
            <w:noWrap/>
            <w:vAlign w:val="center"/>
            <w:hideMark/>
          </w:tcPr>
          <w:p w14:paraId="00990E78"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83687</w:t>
            </w:r>
          </w:p>
        </w:tc>
        <w:tc>
          <w:tcPr>
            <w:tcW w:w="1828" w:type="dxa"/>
            <w:tcBorders>
              <w:top w:val="nil"/>
              <w:left w:val="nil"/>
              <w:bottom w:val="single" w:sz="4" w:space="0" w:color="808080"/>
              <w:right w:val="single" w:sz="4" w:space="0" w:color="808080"/>
            </w:tcBorders>
            <w:shd w:val="clear" w:color="auto" w:fill="auto"/>
            <w:noWrap/>
            <w:vAlign w:val="center"/>
            <w:hideMark/>
          </w:tcPr>
          <w:p w14:paraId="0ACCD4BC"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0</w:t>
            </w:r>
            <w:r>
              <w:rPr>
                <w:rFonts w:ascii="Calibri" w:eastAsia="Times New Roman" w:hAnsi="Calibri" w:cs="Calibri"/>
                <w:color w:val="000000"/>
                <w:lang w:val="de-DE"/>
              </w:rPr>
              <w:t>.</w:t>
            </w:r>
            <w:r w:rsidRPr="003C390E">
              <w:rPr>
                <w:rFonts w:ascii="Calibri" w:eastAsia="Times New Roman" w:hAnsi="Calibri" w:cs="Calibri"/>
                <w:color w:val="000000"/>
                <w:lang w:val="de-DE"/>
              </w:rPr>
              <w:t>02%</w:t>
            </w:r>
          </w:p>
        </w:tc>
      </w:tr>
      <w:tr w:rsidR="00892E72" w:rsidRPr="003C390E" w14:paraId="0CFA9CA3" w14:textId="77777777" w:rsidTr="00ED4F04">
        <w:trPr>
          <w:gridAfter w:val="1"/>
          <w:wAfter w:w="13" w:type="dxa"/>
          <w:trHeight w:val="320"/>
        </w:trPr>
        <w:tc>
          <w:tcPr>
            <w:tcW w:w="1413" w:type="dxa"/>
            <w:vMerge/>
            <w:tcBorders>
              <w:top w:val="nil"/>
              <w:left w:val="single" w:sz="4" w:space="0" w:color="808080"/>
              <w:bottom w:val="single" w:sz="4" w:space="0" w:color="808080"/>
              <w:right w:val="single" w:sz="4" w:space="0" w:color="808080"/>
            </w:tcBorders>
            <w:vAlign w:val="center"/>
            <w:hideMark/>
          </w:tcPr>
          <w:p w14:paraId="680410A8" w14:textId="77777777" w:rsidR="00892E72" w:rsidRPr="003C390E" w:rsidRDefault="00892E72" w:rsidP="00ED4F04">
            <w:pPr>
              <w:spacing w:after="0" w:line="240" w:lineRule="auto"/>
              <w:rPr>
                <w:rFonts w:ascii="Calibri" w:eastAsia="Times New Roman" w:hAnsi="Calibri" w:cs="Calibri"/>
                <w:color w:val="000000"/>
                <w:lang w:val="de-DE"/>
              </w:rPr>
            </w:pPr>
          </w:p>
        </w:tc>
        <w:tc>
          <w:tcPr>
            <w:tcW w:w="2268" w:type="dxa"/>
            <w:vMerge/>
            <w:tcBorders>
              <w:top w:val="nil"/>
              <w:left w:val="single" w:sz="4" w:space="0" w:color="808080"/>
              <w:bottom w:val="single" w:sz="4" w:space="0" w:color="808080"/>
              <w:right w:val="single" w:sz="4" w:space="0" w:color="808080"/>
            </w:tcBorders>
            <w:vAlign w:val="center"/>
            <w:hideMark/>
          </w:tcPr>
          <w:p w14:paraId="7EFFDB83" w14:textId="77777777" w:rsidR="00892E72" w:rsidRPr="003C390E" w:rsidRDefault="00892E72" w:rsidP="00ED4F04">
            <w:pPr>
              <w:spacing w:after="0" w:line="240" w:lineRule="auto"/>
              <w:rPr>
                <w:rFonts w:ascii="Calibri" w:eastAsia="Times New Roman" w:hAnsi="Calibri" w:cs="Calibri"/>
                <w:color w:val="000000"/>
                <w:lang w:val="de-DE"/>
              </w:rPr>
            </w:pPr>
          </w:p>
        </w:tc>
        <w:tc>
          <w:tcPr>
            <w:tcW w:w="2268" w:type="dxa"/>
            <w:tcBorders>
              <w:top w:val="nil"/>
              <w:left w:val="nil"/>
              <w:bottom w:val="single" w:sz="4" w:space="0" w:color="808080"/>
              <w:right w:val="single" w:sz="4" w:space="0" w:color="808080"/>
            </w:tcBorders>
            <w:shd w:val="clear" w:color="auto" w:fill="auto"/>
            <w:noWrap/>
            <w:vAlign w:val="center"/>
            <w:hideMark/>
          </w:tcPr>
          <w:p w14:paraId="389532AB"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dedup</w:t>
            </w:r>
          </w:p>
        </w:tc>
        <w:tc>
          <w:tcPr>
            <w:tcW w:w="1843" w:type="dxa"/>
            <w:tcBorders>
              <w:top w:val="nil"/>
              <w:left w:val="nil"/>
              <w:bottom w:val="single" w:sz="4" w:space="0" w:color="808080"/>
              <w:right w:val="single" w:sz="4" w:space="0" w:color="808080"/>
            </w:tcBorders>
            <w:shd w:val="clear" w:color="auto" w:fill="auto"/>
            <w:noWrap/>
            <w:vAlign w:val="center"/>
            <w:hideMark/>
          </w:tcPr>
          <w:p w14:paraId="4EC58A2F"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31141</w:t>
            </w:r>
          </w:p>
        </w:tc>
        <w:tc>
          <w:tcPr>
            <w:tcW w:w="1828" w:type="dxa"/>
            <w:tcBorders>
              <w:top w:val="nil"/>
              <w:left w:val="nil"/>
              <w:bottom w:val="single" w:sz="4" w:space="0" w:color="808080"/>
              <w:right w:val="single" w:sz="4" w:space="0" w:color="808080"/>
            </w:tcBorders>
            <w:shd w:val="clear" w:color="auto" w:fill="auto"/>
            <w:noWrap/>
            <w:vAlign w:val="center"/>
            <w:hideMark/>
          </w:tcPr>
          <w:p w14:paraId="0B531288"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0</w:t>
            </w:r>
            <w:r>
              <w:rPr>
                <w:rFonts w:ascii="Calibri" w:eastAsia="Times New Roman" w:hAnsi="Calibri" w:cs="Calibri"/>
                <w:color w:val="000000"/>
                <w:lang w:val="de-DE"/>
              </w:rPr>
              <w:t>.</w:t>
            </w:r>
            <w:r w:rsidRPr="003C390E">
              <w:rPr>
                <w:rFonts w:ascii="Calibri" w:eastAsia="Times New Roman" w:hAnsi="Calibri" w:cs="Calibri"/>
                <w:color w:val="000000"/>
                <w:lang w:val="de-DE"/>
              </w:rPr>
              <w:t>03%</w:t>
            </w:r>
          </w:p>
        </w:tc>
      </w:tr>
      <w:tr w:rsidR="00892E72" w:rsidRPr="003C390E" w14:paraId="485FA7AF" w14:textId="77777777" w:rsidTr="00ED4F04">
        <w:trPr>
          <w:gridAfter w:val="1"/>
          <w:wAfter w:w="13" w:type="dxa"/>
          <w:trHeight w:val="320"/>
        </w:trPr>
        <w:tc>
          <w:tcPr>
            <w:tcW w:w="1413" w:type="dxa"/>
            <w:vMerge/>
            <w:tcBorders>
              <w:top w:val="nil"/>
              <w:left w:val="single" w:sz="4" w:space="0" w:color="808080"/>
              <w:bottom w:val="single" w:sz="4" w:space="0" w:color="808080"/>
              <w:right w:val="single" w:sz="4" w:space="0" w:color="808080"/>
            </w:tcBorders>
            <w:vAlign w:val="center"/>
            <w:hideMark/>
          </w:tcPr>
          <w:p w14:paraId="0557D9A8" w14:textId="77777777" w:rsidR="00892E72" w:rsidRPr="003C390E" w:rsidRDefault="00892E72" w:rsidP="00ED4F04">
            <w:pPr>
              <w:spacing w:after="0" w:line="240" w:lineRule="auto"/>
              <w:rPr>
                <w:rFonts w:ascii="Calibri" w:eastAsia="Times New Roman" w:hAnsi="Calibri" w:cs="Calibri"/>
                <w:color w:val="000000"/>
                <w:lang w:val="de-DE"/>
              </w:rPr>
            </w:pPr>
          </w:p>
        </w:tc>
        <w:tc>
          <w:tcPr>
            <w:tcW w:w="2268" w:type="dxa"/>
            <w:vMerge/>
            <w:tcBorders>
              <w:top w:val="nil"/>
              <w:left w:val="single" w:sz="4" w:space="0" w:color="808080"/>
              <w:bottom w:val="single" w:sz="4" w:space="0" w:color="808080"/>
              <w:right w:val="single" w:sz="4" w:space="0" w:color="808080"/>
            </w:tcBorders>
            <w:vAlign w:val="center"/>
            <w:hideMark/>
          </w:tcPr>
          <w:p w14:paraId="1645BD9A" w14:textId="77777777" w:rsidR="00892E72" w:rsidRPr="003C390E" w:rsidRDefault="00892E72" w:rsidP="00ED4F04">
            <w:pPr>
              <w:spacing w:after="0" w:line="240" w:lineRule="auto"/>
              <w:rPr>
                <w:rFonts w:ascii="Calibri" w:eastAsia="Times New Roman" w:hAnsi="Calibri" w:cs="Calibri"/>
                <w:color w:val="000000"/>
                <w:lang w:val="de-DE"/>
              </w:rPr>
            </w:pPr>
          </w:p>
        </w:tc>
        <w:tc>
          <w:tcPr>
            <w:tcW w:w="2268" w:type="dxa"/>
            <w:tcBorders>
              <w:top w:val="nil"/>
              <w:left w:val="nil"/>
              <w:bottom w:val="single" w:sz="4" w:space="0" w:color="808080"/>
              <w:right w:val="single" w:sz="4" w:space="0" w:color="808080"/>
            </w:tcBorders>
            <w:shd w:val="clear" w:color="auto" w:fill="auto"/>
            <w:noWrap/>
            <w:vAlign w:val="center"/>
            <w:hideMark/>
          </w:tcPr>
          <w:p w14:paraId="0C877FEF"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consensus</w:t>
            </w:r>
          </w:p>
        </w:tc>
        <w:tc>
          <w:tcPr>
            <w:tcW w:w="1843" w:type="dxa"/>
            <w:tcBorders>
              <w:top w:val="nil"/>
              <w:left w:val="nil"/>
              <w:bottom w:val="single" w:sz="4" w:space="0" w:color="808080"/>
              <w:right w:val="single" w:sz="4" w:space="0" w:color="808080"/>
            </w:tcBorders>
            <w:shd w:val="clear" w:color="auto" w:fill="auto"/>
            <w:noWrap/>
            <w:vAlign w:val="center"/>
            <w:hideMark/>
          </w:tcPr>
          <w:p w14:paraId="4543B623"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863</w:t>
            </w:r>
          </w:p>
        </w:tc>
        <w:tc>
          <w:tcPr>
            <w:tcW w:w="1828" w:type="dxa"/>
            <w:tcBorders>
              <w:top w:val="nil"/>
              <w:left w:val="nil"/>
              <w:bottom w:val="single" w:sz="4" w:space="0" w:color="808080"/>
              <w:right w:val="single" w:sz="4" w:space="0" w:color="808080"/>
            </w:tcBorders>
            <w:shd w:val="clear" w:color="auto" w:fill="auto"/>
            <w:noWrap/>
            <w:vAlign w:val="center"/>
            <w:hideMark/>
          </w:tcPr>
          <w:p w14:paraId="51AF2D0A"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0</w:t>
            </w:r>
            <w:r>
              <w:rPr>
                <w:rFonts w:ascii="Calibri" w:eastAsia="Times New Roman" w:hAnsi="Calibri" w:cs="Calibri"/>
                <w:color w:val="000000"/>
                <w:lang w:val="de-DE"/>
              </w:rPr>
              <w:t>.</w:t>
            </w:r>
            <w:r w:rsidRPr="003C390E">
              <w:rPr>
                <w:rFonts w:ascii="Calibri" w:eastAsia="Times New Roman" w:hAnsi="Calibri" w:cs="Calibri"/>
                <w:color w:val="000000"/>
                <w:lang w:val="de-DE"/>
              </w:rPr>
              <w:t>00%</w:t>
            </w:r>
          </w:p>
        </w:tc>
      </w:tr>
      <w:tr w:rsidR="00892E72" w:rsidRPr="003C390E" w14:paraId="67618FB0" w14:textId="77777777" w:rsidTr="00ED4F04">
        <w:trPr>
          <w:gridAfter w:val="1"/>
          <w:wAfter w:w="13" w:type="dxa"/>
          <w:trHeight w:val="320"/>
        </w:trPr>
        <w:tc>
          <w:tcPr>
            <w:tcW w:w="1413" w:type="dxa"/>
            <w:vMerge/>
            <w:tcBorders>
              <w:top w:val="nil"/>
              <w:left w:val="single" w:sz="4" w:space="0" w:color="808080"/>
              <w:bottom w:val="single" w:sz="4" w:space="0" w:color="808080"/>
              <w:right w:val="single" w:sz="4" w:space="0" w:color="808080"/>
            </w:tcBorders>
            <w:vAlign w:val="center"/>
            <w:hideMark/>
          </w:tcPr>
          <w:p w14:paraId="18B0B041" w14:textId="77777777" w:rsidR="00892E72" w:rsidRPr="003C390E" w:rsidRDefault="00892E72" w:rsidP="00ED4F04">
            <w:pPr>
              <w:spacing w:after="0" w:line="240" w:lineRule="auto"/>
              <w:rPr>
                <w:rFonts w:ascii="Calibri" w:eastAsia="Times New Roman" w:hAnsi="Calibri" w:cs="Calibri"/>
                <w:color w:val="000000"/>
                <w:lang w:val="de-DE"/>
              </w:rPr>
            </w:pPr>
          </w:p>
        </w:tc>
        <w:tc>
          <w:tcPr>
            <w:tcW w:w="2268"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14:paraId="4D66729F"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Oncology 779</w:t>
            </w:r>
          </w:p>
        </w:tc>
        <w:tc>
          <w:tcPr>
            <w:tcW w:w="2268" w:type="dxa"/>
            <w:tcBorders>
              <w:top w:val="nil"/>
              <w:left w:val="nil"/>
              <w:bottom w:val="single" w:sz="4" w:space="0" w:color="808080"/>
              <w:right w:val="single" w:sz="4" w:space="0" w:color="808080"/>
            </w:tcBorders>
            <w:shd w:val="clear" w:color="auto" w:fill="auto"/>
            <w:noWrap/>
            <w:vAlign w:val="center"/>
            <w:hideMark/>
          </w:tcPr>
          <w:p w14:paraId="6E4822C3"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w:t>
            </w:r>
          </w:p>
        </w:tc>
        <w:tc>
          <w:tcPr>
            <w:tcW w:w="1843" w:type="dxa"/>
            <w:tcBorders>
              <w:top w:val="nil"/>
              <w:left w:val="nil"/>
              <w:bottom w:val="single" w:sz="4" w:space="0" w:color="808080"/>
              <w:right w:val="single" w:sz="4" w:space="0" w:color="808080"/>
            </w:tcBorders>
            <w:shd w:val="clear" w:color="auto" w:fill="auto"/>
            <w:noWrap/>
            <w:vAlign w:val="center"/>
            <w:hideMark/>
          </w:tcPr>
          <w:p w14:paraId="606A8D59"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112187</w:t>
            </w:r>
          </w:p>
        </w:tc>
        <w:tc>
          <w:tcPr>
            <w:tcW w:w="1828" w:type="dxa"/>
            <w:tcBorders>
              <w:top w:val="nil"/>
              <w:left w:val="nil"/>
              <w:bottom w:val="single" w:sz="4" w:space="0" w:color="808080"/>
              <w:right w:val="single" w:sz="4" w:space="0" w:color="808080"/>
            </w:tcBorders>
            <w:shd w:val="clear" w:color="auto" w:fill="auto"/>
            <w:noWrap/>
            <w:vAlign w:val="center"/>
            <w:hideMark/>
          </w:tcPr>
          <w:p w14:paraId="72BD6892"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0</w:t>
            </w:r>
            <w:r>
              <w:rPr>
                <w:rFonts w:ascii="Calibri" w:eastAsia="Times New Roman" w:hAnsi="Calibri" w:cs="Calibri"/>
                <w:color w:val="000000"/>
                <w:lang w:val="de-DE"/>
              </w:rPr>
              <w:t>.</w:t>
            </w:r>
            <w:r w:rsidRPr="003C390E">
              <w:rPr>
                <w:rFonts w:ascii="Calibri" w:eastAsia="Times New Roman" w:hAnsi="Calibri" w:cs="Calibri"/>
                <w:color w:val="000000"/>
                <w:lang w:val="de-DE"/>
              </w:rPr>
              <w:t>22%</w:t>
            </w:r>
          </w:p>
        </w:tc>
      </w:tr>
      <w:tr w:rsidR="00892E72" w:rsidRPr="003C390E" w14:paraId="113D8072" w14:textId="77777777" w:rsidTr="00ED4F04">
        <w:trPr>
          <w:gridAfter w:val="1"/>
          <w:wAfter w:w="13" w:type="dxa"/>
          <w:trHeight w:val="320"/>
        </w:trPr>
        <w:tc>
          <w:tcPr>
            <w:tcW w:w="1413" w:type="dxa"/>
            <w:vMerge/>
            <w:tcBorders>
              <w:top w:val="nil"/>
              <w:left w:val="single" w:sz="4" w:space="0" w:color="808080"/>
              <w:bottom w:val="single" w:sz="4" w:space="0" w:color="808080"/>
              <w:right w:val="single" w:sz="4" w:space="0" w:color="808080"/>
            </w:tcBorders>
            <w:vAlign w:val="center"/>
            <w:hideMark/>
          </w:tcPr>
          <w:p w14:paraId="24D24D72" w14:textId="77777777" w:rsidR="00892E72" w:rsidRPr="003C390E" w:rsidRDefault="00892E72" w:rsidP="00ED4F04">
            <w:pPr>
              <w:spacing w:after="0" w:line="240" w:lineRule="auto"/>
              <w:rPr>
                <w:rFonts w:ascii="Calibri" w:eastAsia="Times New Roman" w:hAnsi="Calibri" w:cs="Calibri"/>
                <w:color w:val="000000"/>
                <w:lang w:val="de-DE"/>
              </w:rPr>
            </w:pPr>
          </w:p>
        </w:tc>
        <w:tc>
          <w:tcPr>
            <w:tcW w:w="2268" w:type="dxa"/>
            <w:vMerge/>
            <w:tcBorders>
              <w:top w:val="nil"/>
              <w:left w:val="single" w:sz="4" w:space="0" w:color="808080"/>
              <w:bottom w:val="single" w:sz="4" w:space="0" w:color="808080"/>
              <w:right w:val="single" w:sz="4" w:space="0" w:color="808080"/>
            </w:tcBorders>
            <w:vAlign w:val="center"/>
            <w:hideMark/>
          </w:tcPr>
          <w:p w14:paraId="32F1E794" w14:textId="77777777" w:rsidR="00892E72" w:rsidRPr="003C390E" w:rsidRDefault="00892E72" w:rsidP="00ED4F04">
            <w:pPr>
              <w:spacing w:after="0" w:line="240" w:lineRule="auto"/>
              <w:rPr>
                <w:rFonts w:ascii="Calibri" w:eastAsia="Times New Roman" w:hAnsi="Calibri" w:cs="Calibri"/>
                <w:color w:val="000000"/>
                <w:lang w:val="de-DE"/>
              </w:rPr>
            </w:pPr>
          </w:p>
        </w:tc>
        <w:tc>
          <w:tcPr>
            <w:tcW w:w="2268" w:type="dxa"/>
            <w:tcBorders>
              <w:top w:val="nil"/>
              <w:left w:val="nil"/>
              <w:bottom w:val="single" w:sz="4" w:space="0" w:color="808080"/>
              <w:right w:val="single" w:sz="4" w:space="0" w:color="808080"/>
            </w:tcBorders>
            <w:shd w:val="clear" w:color="auto" w:fill="auto"/>
            <w:noWrap/>
            <w:vAlign w:val="center"/>
            <w:hideMark/>
          </w:tcPr>
          <w:p w14:paraId="054DF874"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dedup</w:t>
            </w:r>
          </w:p>
        </w:tc>
        <w:tc>
          <w:tcPr>
            <w:tcW w:w="1843" w:type="dxa"/>
            <w:tcBorders>
              <w:top w:val="nil"/>
              <w:left w:val="nil"/>
              <w:bottom w:val="single" w:sz="4" w:space="0" w:color="808080"/>
              <w:right w:val="single" w:sz="4" w:space="0" w:color="808080"/>
            </w:tcBorders>
            <w:shd w:val="clear" w:color="auto" w:fill="auto"/>
            <w:noWrap/>
            <w:vAlign w:val="center"/>
            <w:hideMark/>
          </w:tcPr>
          <w:p w14:paraId="1B412BE5"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43624</w:t>
            </w:r>
          </w:p>
        </w:tc>
        <w:tc>
          <w:tcPr>
            <w:tcW w:w="1828" w:type="dxa"/>
            <w:tcBorders>
              <w:top w:val="nil"/>
              <w:left w:val="nil"/>
              <w:bottom w:val="single" w:sz="4" w:space="0" w:color="808080"/>
              <w:right w:val="single" w:sz="4" w:space="0" w:color="808080"/>
            </w:tcBorders>
            <w:shd w:val="clear" w:color="auto" w:fill="auto"/>
            <w:noWrap/>
            <w:vAlign w:val="center"/>
            <w:hideMark/>
          </w:tcPr>
          <w:p w14:paraId="2E3DBB0C"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0</w:t>
            </w:r>
            <w:r>
              <w:rPr>
                <w:rFonts w:ascii="Calibri" w:eastAsia="Times New Roman" w:hAnsi="Calibri" w:cs="Calibri"/>
                <w:color w:val="000000"/>
                <w:lang w:val="de-DE"/>
              </w:rPr>
              <w:t>.</w:t>
            </w:r>
            <w:r w:rsidRPr="003C390E">
              <w:rPr>
                <w:rFonts w:ascii="Calibri" w:eastAsia="Times New Roman" w:hAnsi="Calibri" w:cs="Calibri"/>
                <w:color w:val="000000"/>
                <w:lang w:val="de-DE"/>
              </w:rPr>
              <w:t>27%</w:t>
            </w:r>
          </w:p>
        </w:tc>
      </w:tr>
      <w:tr w:rsidR="00892E72" w:rsidRPr="003C390E" w14:paraId="5E1B1F71" w14:textId="77777777" w:rsidTr="00ED4F04">
        <w:trPr>
          <w:gridAfter w:val="1"/>
          <w:wAfter w:w="13" w:type="dxa"/>
          <w:trHeight w:val="320"/>
        </w:trPr>
        <w:tc>
          <w:tcPr>
            <w:tcW w:w="1413" w:type="dxa"/>
            <w:vMerge/>
            <w:tcBorders>
              <w:top w:val="nil"/>
              <w:left w:val="single" w:sz="4" w:space="0" w:color="808080"/>
              <w:bottom w:val="single" w:sz="4" w:space="0" w:color="808080"/>
              <w:right w:val="single" w:sz="4" w:space="0" w:color="808080"/>
            </w:tcBorders>
            <w:vAlign w:val="center"/>
            <w:hideMark/>
          </w:tcPr>
          <w:p w14:paraId="7F755B05" w14:textId="77777777" w:rsidR="00892E72" w:rsidRPr="003C390E" w:rsidRDefault="00892E72" w:rsidP="00ED4F04">
            <w:pPr>
              <w:spacing w:after="0" w:line="240" w:lineRule="auto"/>
              <w:rPr>
                <w:rFonts w:ascii="Calibri" w:eastAsia="Times New Roman" w:hAnsi="Calibri" w:cs="Calibri"/>
                <w:color w:val="000000"/>
                <w:lang w:val="de-DE"/>
              </w:rPr>
            </w:pPr>
          </w:p>
        </w:tc>
        <w:tc>
          <w:tcPr>
            <w:tcW w:w="2268" w:type="dxa"/>
            <w:vMerge/>
            <w:tcBorders>
              <w:top w:val="nil"/>
              <w:left w:val="single" w:sz="4" w:space="0" w:color="808080"/>
              <w:bottom w:val="single" w:sz="4" w:space="0" w:color="808080"/>
              <w:right w:val="single" w:sz="4" w:space="0" w:color="808080"/>
            </w:tcBorders>
            <w:vAlign w:val="center"/>
            <w:hideMark/>
          </w:tcPr>
          <w:p w14:paraId="5431C534" w14:textId="77777777" w:rsidR="00892E72" w:rsidRPr="003C390E" w:rsidRDefault="00892E72" w:rsidP="00ED4F04">
            <w:pPr>
              <w:spacing w:after="0" w:line="240" w:lineRule="auto"/>
              <w:rPr>
                <w:rFonts w:ascii="Calibri" w:eastAsia="Times New Roman" w:hAnsi="Calibri" w:cs="Calibri"/>
                <w:color w:val="000000"/>
                <w:lang w:val="de-DE"/>
              </w:rPr>
            </w:pPr>
          </w:p>
        </w:tc>
        <w:tc>
          <w:tcPr>
            <w:tcW w:w="2268" w:type="dxa"/>
            <w:tcBorders>
              <w:top w:val="nil"/>
              <w:left w:val="nil"/>
              <w:bottom w:val="single" w:sz="4" w:space="0" w:color="808080"/>
              <w:right w:val="single" w:sz="4" w:space="0" w:color="808080"/>
            </w:tcBorders>
            <w:shd w:val="clear" w:color="auto" w:fill="auto"/>
            <w:noWrap/>
            <w:vAlign w:val="center"/>
            <w:hideMark/>
          </w:tcPr>
          <w:p w14:paraId="1467356F"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consensus</w:t>
            </w:r>
          </w:p>
        </w:tc>
        <w:tc>
          <w:tcPr>
            <w:tcW w:w="1843" w:type="dxa"/>
            <w:tcBorders>
              <w:top w:val="nil"/>
              <w:left w:val="nil"/>
              <w:bottom w:val="single" w:sz="4" w:space="0" w:color="808080"/>
              <w:right w:val="single" w:sz="4" w:space="0" w:color="808080"/>
            </w:tcBorders>
            <w:shd w:val="clear" w:color="auto" w:fill="auto"/>
            <w:noWrap/>
            <w:vAlign w:val="center"/>
            <w:hideMark/>
          </w:tcPr>
          <w:p w14:paraId="5679991F"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932</w:t>
            </w:r>
          </w:p>
        </w:tc>
        <w:tc>
          <w:tcPr>
            <w:tcW w:w="1828" w:type="dxa"/>
            <w:tcBorders>
              <w:top w:val="nil"/>
              <w:left w:val="nil"/>
              <w:bottom w:val="single" w:sz="4" w:space="0" w:color="808080"/>
              <w:right w:val="single" w:sz="4" w:space="0" w:color="808080"/>
            </w:tcBorders>
            <w:shd w:val="clear" w:color="auto" w:fill="auto"/>
            <w:noWrap/>
            <w:vAlign w:val="center"/>
            <w:hideMark/>
          </w:tcPr>
          <w:p w14:paraId="11F42423" w14:textId="77777777" w:rsidR="00892E72" w:rsidRPr="003C390E" w:rsidRDefault="00892E72" w:rsidP="00ED4F04">
            <w:pPr>
              <w:spacing w:after="0" w:line="240" w:lineRule="auto"/>
              <w:rPr>
                <w:rFonts w:ascii="Calibri" w:eastAsia="Times New Roman" w:hAnsi="Calibri" w:cs="Calibri"/>
                <w:color w:val="000000"/>
                <w:lang w:val="de-DE"/>
              </w:rPr>
            </w:pPr>
            <w:r w:rsidRPr="003C390E">
              <w:rPr>
                <w:rFonts w:ascii="Calibri" w:eastAsia="Times New Roman" w:hAnsi="Calibri" w:cs="Calibri"/>
                <w:color w:val="000000"/>
                <w:lang w:val="de-DE"/>
              </w:rPr>
              <w:t>0</w:t>
            </w:r>
            <w:r>
              <w:rPr>
                <w:rFonts w:ascii="Calibri" w:eastAsia="Times New Roman" w:hAnsi="Calibri" w:cs="Calibri"/>
                <w:color w:val="000000"/>
                <w:lang w:val="de-DE"/>
              </w:rPr>
              <w:t>.</w:t>
            </w:r>
            <w:r w:rsidRPr="003C390E">
              <w:rPr>
                <w:rFonts w:ascii="Calibri" w:eastAsia="Times New Roman" w:hAnsi="Calibri" w:cs="Calibri"/>
                <w:color w:val="000000"/>
                <w:lang w:val="de-DE"/>
              </w:rPr>
              <w:t>11%</w:t>
            </w:r>
          </w:p>
        </w:tc>
      </w:tr>
      <w:tr w:rsidR="00892E72" w:rsidRPr="003C390E" w14:paraId="49DB9FB5" w14:textId="77777777" w:rsidTr="00ED4F04">
        <w:trPr>
          <w:trHeight w:val="1339"/>
        </w:trPr>
        <w:tc>
          <w:tcPr>
            <w:tcW w:w="9633" w:type="dxa"/>
            <w:gridSpan w:val="6"/>
            <w:tcBorders>
              <w:top w:val="single" w:sz="4" w:space="0" w:color="808080"/>
              <w:left w:val="single" w:sz="4" w:space="0" w:color="808080"/>
              <w:bottom w:val="nil"/>
              <w:right w:val="single" w:sz="4" w:space="0" w:color="808080"/>
            </w:tcBorders>
            <w:shd w:val="clear" w:color="000000" w:fill="808080"/>
            <w:hideMark/>
          </w:tcPr>
          <w:p w14:paraId="51920BE4" w14:textId="77777777" w:rsidR="00892E72" w:rsidRDefault="00892E72" w:rsidP="00ED4F04">
            <w:pPr>
              <w:spacing w:after="0" w:line="240" w:lineRule="auto"/>
              <w:rPr>
                <w:rFonts w:ascii="Calibri" w:eastAsia="Times New Roman" w:hAnsi="Calibri" w:cs="Calibri"/>
                <w:color w:val="FFFFFF"/>
                <w:lang w:val="de-DE"/>
              </w:rPr>
            </w:pPr>
            <w:r w:rsidRPr="003C390E">
              <w:rPr>
                <w:rFonts w:ascii="Calibri (Body)" w:eastAsia="Times New Roman" w:hAnsi="Calibri (Body)" w:cs="Calibri"/>
                <w:color w:val="FFFFFF"/>
                <w:vertAlign w:val="superscript"/>
                <w:lang w:val="de-DE"/>
              </w:rPr>
              <w:t>1</w:t>
            </w:r>
            <w:r w:rsidRPr="003C390E">
              <w:rPr>
                <w:rFonts w:ascii="Calibri" w:eastAsia="Times New Roman" w:hAnsi="Calibri" w:cs="Calibri"/>
                <w:color w:val="FFFFFF"/>
                <w:lang w:val="de-DE"/>
              </w:rPr>
              <w:t xml:space="preserve"> Filtering: dedup considered only deduplicated reads</w:t>
            </w:r>
            <w:r>
              <w:rPr>
                <w:rFonts w:ascii="Calibri" w:eastAsia="Times New Roman" w:hAnsi="Calibri" w:cs="Calibri"/>
                <w:color w:val="FFFFFF"/>
                <w:lang w:val="de-DE"/>
              </w:rPr>
              <w:t xml:space="preserve"> (i.e. reads after removal of redundant reads)</w:t>
            </w:r>
            <w:r w:rsidRPr="003C390E">
              <w:rPr>
                <w:rFonts w:ascii="Calibri" w:eastAsia="Times New Roman" w:hAnsi="Calibri" w:cs="Calibri"/>
                <w:color w:val="FFFFFF"/>
                <w:lang w:val="de-DE"/>
              </w:rPr>
              <w:t xml:space="preserve">, phred &gt; 31 considered only read-pairs with base quality &gt; 31 for all bases in the 2x150bp read-pair, consensus filtering </w:t>
            </w:r>
            <w:r>
              <w:rPr>
                <w:rFonts w:ascii="Calibri" w:eastAsia="Times New Roman" w:hAnsi="Calibri" w:cs="Calibri"/>
                <w:color w:val="FFFFFF"/>
                <w:lang w:val="de-DE"/>
              </w:rPr>
              <w:t xml:space="preserve">was performed </w:t>
            </w:r>
            <w:r w:rsidRPr="003C390E">
              <w:rPr>
                <w:rFonts w:ascii="Calibri" w:eastAsia="Times New Roman" w:hAnsi="Calibri" w:cs="Calibri"/>
                <w:color w:val="FFFFFF"/>
                <w:lang w:val="de-DE"/>
              </w:rPr>
              <w:t xml:space="preserve">with the Illumina UMI app </w:t>
            </w:r>
            <w:r>
              <w:rPr>
                <w:rFonts w:ascii="Calibri" w:eastAsia="Times New Roman" w:hAnsi="Calibri" w:cs="Calibri"/>
                <w:color w:val="FFFFFF"/>
                <w:lang w:val="de-DE"/>
              </w:rPr>
              <w:t xml:space="preserve">which </w:t>
            </w:r>
            <w:r w:rsidRPr="003C390E">
              <w:rPr>
                <w:rFonts w:ascii="Calibri" w:eastAsia="Times New Roman" w:hAnsi="Calibri" w:cs="Calibri"/>
                <w:color w:val="FFFFFF"/>
                <w:lang w:val="de-DE"/>
              </w:rPr>
              <w:t>collapsed duplicate reads with identical UMIs to a consensus read.</w:t>
            </w:r>
          </w:p>
          <w:p w14:paraId="6ADEFB7F" w14:textId="77777777" w:rsidR="00892E72" w:rsidRDefault="00892E72" w:rsidP="00ED4F04">
            <w:pPr>
              <w:spacing w:after="0" w:line="240" w:lineRule="auto"/>
              <w:rPr>
                <w:rFonts w:ascii="Calibri" w:eastAsia="Times New Roman" w:hAnsi="Calibri" w:cs="Calibri"/>
                <w:color w:val="FFFFFF"/>
                <w:lang w:val="de-DE"/>
              </w:rPr>
            </w:pPr>
            <w:r w:rsidRPr="003C390E">
              <w:rPr>
                <w:rFonts w:ascii="Calibri" w:eastAsia="Times New Roman" w:hAnsi="Calibri" w:cs="Calibri"/>
                <w:color w:val="FFFFFF"/>
                <w:lang w:val="de-DE"/>
              </w:rPr>
              <w:t xml:space="preserve"> </w:t>
            </w:r>
            <w:r w:rsidRPr="003C390E">
              <w:rPr>
                <w:rFonts w:ascii="Calibri (Body)" w:eastAsia="Times New Roman" w:hAnsi="Calibri (Body)" w:cs="Calibri"/>
                <w:color w:val="FFFFFF"/>
                <w:vertAlign w:val="superscript"/>
                <w:lang w:val="de-DE"/>
              </w:rPr>
              <w:t>2</w:t>
            </w:r>
            <w:r w:rsidRPr="003C390E">
              <w:rPr>
                <w:rFonts w:ascii="Calibri" w:eastAsia="Times New Roman" w:hAnsi="Calibri" w:cs="Calibri"/>
                <w:color w:val="FFFFFF"/>
                <w:lang w:val="de-DE"/>
              </w:rPr>
              <w:t xml:space="preserve"> Depth: number of reads at the mutation, but counting only reads where the base at the mutation has phred &gt; 19. </w:t>
            </w:r>
          </w:p>
          <w:p w14:paraId="076336E5" w14:textId="77777777" w:rsidR="00892E72" w:rsidRDefault="00892E72" w:rsidP="00ED4F04">
            <w:pPr>
              <w:spacing w:after="0" w:line="240" w:lineRule="auto"/>
              <w:rPr>
                <w:rFonts w:ascii="Calibri" w:eastAsia="Times New Roman" w:hAnsi="Calibri" w:cs="Calibri"/>
                <w:color w:val="FFFFFF"/>
                <w:lang w:val="de-DE"/>
              </w:rPr>
            </w:pPr>
            <w:r w:rsidRPr="00B52D21">
              <w:rPr>
                <w:rFonts w:ascii="Calibri (Body)" w:eastAsia="Times New Roman" w:hAnsi="Calibri (Body)" w:cs="Calibri"/>
                <w:color w:val="FFFFFF"/>
                <w:vertAlign w:val="superscript"/>
                <w:lang w:val="de-DE"/>
              </w:rPr>
              <w:t>3</w:t>
            </w:r>
            <w:r w:rsidRPr="00B52D21">
              <w:rPr>
                <w:rFonts w:ascii="Calibri" w:eastAsia="Times New Roman" w:hAnsi="Calibri" w:cs="Calibri"/>
                <w:color w:val="FFFFFF"/>
                <w:lang w:val="de-DE"/>
              </w:rPr>
              <w:t xml:space="preserve"> AF: Allele frequency</w:t>
            </w:r>
            <w:r>
              <w:rPr>
                <w:rFonts w:ascii="Calibri" w:eastAsia="Times New Roman" w:hAnsi="Calibri" w:cs="Calibri"/>
                <w:color w:val="FFFFFF"/>
                <w:lang w:val="de-DE"/>
              </w:rPr>
              <w:t xml:space="preserve"> of the mutation (HD779) or of the PCR or sequencing error (HD776). </w:t>
            </w:r>
          </w:p>
          <w:p w14:paraId="043D9722" w14:textId="4D4766EE" w:rsidR="00892E72" w:rsidRPr="003C390E" w:rsidRDefault="00892E72" w:rsidP="00ED4F04">
            <w:pPr>
              <w:spacing w:after="0" w:line="240" w:lineRule="auto"/>
              <w:rPr>
                <w:rFonts w:ascii="Calibri" w:eastAsia="Times New Roman" w:hAnsi="Calibri" w:cs="Calibri"/>
                <w:color w:val="FFFFFF"/>
                <w:lang w:val="de-DE"/>
              </w:rPr>
            </w:pPr>
            <w:r>
              <w:rPr>
                <w:rFonts w:ascii="Calibri (Body)" w:eastAsia="Times New Roman" w:hAnsi="Calibri (Body)" w:cs="Calibri"/>
                <w:color w:val="FFFFFF"/>
                <w:vertAlign w:val="superscript"/>
                <w:lang w:val="de-DE"/>
              </w:rPr>
              <w:t>4</w:t>
            </w:r>
            <w:r w:rsidRPr="00B52D21">
              <w:rPr>
                <w:rFonts w:ascii="Calibri" w:eastAsia="Times New Roman" w:hAnsi="Calibri" w:cs="Calibri"/>
                <w:color w:val="FFFFFF"/>
                <w:lang w:val="de-DE"/>
              </w:rPr>
              <w:t xml:space="preserve"> </w:t>
            </w:r>
            <w:r w:rsidRPr="00914FF1">
              <w:rPr>
                <w:rFonts w:ascii="Calibri" w:eastAsia="Times New Roman" w:hAnsi="Calibri" w:cs="Calibri"/>
                <w:color w:val="FFFFFF"/>
                <w:lang w:val="de-DE"/>
              </w:rPr>
              <w:t>The stringent filtering</w:t>
            </w:r>
            <w:r>
              <w:rPr>
                <w:rFonts w:ascii="Calibri" w:eastAsia="Times New Roman" w:hAnsi="Calibri" w:cs="Calibri"/>
                <w:color w:val="FFFFFF"/>
                <w:lang w:val="de-DE"/>
              </w:rPr>
              <w:t xml:space="preserve"> </w:t>
            </w:r>
            <w:r w:rsidRPr="00914FF1">
              <w:rPr>
                <w:rFonts w:ascii="Calibri" w:eastAsia="Times New Roman" w:hAnsi="Calibri" w:cs="Calibri"/>
                <w:color w:val="FFFFFF"/>
                <w:lang w:val="de-DE"/>
              </w:rPr>
              <w:t xml:space="preserve">led to a drop-out of </w:t>
            </w:r>
            <w:bookmarkStart w:id="0" w:name="_GoBack"/>
            <w:bookmarkEnd w:id="0"/>
            <w:r w:rsidRPr="00914FF1">
              <w:rPr>
                <w:rFonts w:ascii="Calibri" w:eastAsia="Times New Roman" w:hAnsi="Calibri" w:cs="Calibri"/>
                <w:color w:val="FFFFFF"/>
                <w:lang w:val="de-DE"/>
              </w:rPr>
              <w:t>sequences with the PIK3CA mutation.</w:t>
            </w:r>
          </w:p>
        </w:tc>
      </w:tr>
    </w:tbl>
    <w:p w14:paraId="098AD0FA" w14:textId="77777777" w:rsidR="00892E72" w:rsidRDefault="00892E72" w:rsidP="00892E72">
      <w:pPr>
        <w:rPr>
          <w:rFonts w:cstheme="minorHAnsi"/>
          <w:b/>
          <w:bCs/>
          <w:color w:val="000000"/>
          <w:highlight w:val="yellow"/>
        </w:rPr>
      </w:pPr>
    </w:p>
    <w:p w14:paraId="2D7FC1B7" w14:textId="77777777" w:rsidR="00892E72" w:rsidRDefault="00892E72" w:rsidP="00892E72">
      <w:pPr>
        <w:rPr>
          <w:rFonts w:cstheme="minorHAnsi"/>
          <w:b/>
          <w:bCs/>
          <w:color w:val="000000"/>
          <w:highlight w:val="yellow"/>
        </w:rPr>
      </w:pPr>
    </w:p>
    <w:p w14:paraId="378A3226" w14:textId="77777777" w:rsidR="00086EA9" w:rsidRDefault="00086EA9" w:rsidP="00860393">
      <w:pPr>
        <w:rPr>
          <w:rFonts w:cstheme="minorHAnsi"/>
          <w:b/>
          <w:bCs/>
          <w:color w:val="000000"/>
          <w:highlight w:val="yellow"/>
        </w:rPr>
      </w:pPr>
    </w:p>
    <w:p w14:paraId="39006F37" w14:textId="706065AE" w:rsidR="00D32299" w:rsidRPr="00D32299" w:rsidRDefault="00D32299" w:rsidP="00860393">
      <w:pPr>
        <w:rPr>
          <w:rFonts w:cstheme="minorHAnsi"/>
          <w:b/>
          <w:bCs/>
        </w:rPr>
      </w:pPr>
    </w:p>
    <w:tbl>
      <w:tblPr>
        <w:tblW w:w="9840" w:type="dxa"/>
        <w:tblLook w:val="04A0" w:firstRow="1" w:lastRow="0" w:firstColumn="1" w:lastColumn="0" w:noHBand="0" w:noVBand="1"/>
      </w:tblPr>
      <w:tblGrid>
        <w:gridCol w:w="1413"/>
        <w:gridCol w:w="1984"/>
        <w:gridCol w:w="1985"/>
        <w:gridCol w:w="1559"/>
        <w:gridCol w:w="1559"/>
        <w:gridCol w:w="1340"/>
      </w:tblGrid>
      <w:tr w:rsidR="00B52D21" w:rsidRPr="00B52D21" w14:paraId="31C4F606" w14:textId="77777777" w:rsidTr="00B52D21">
        <w:trPr>
          <w:trHeight w:val="700"/>
        </w:trPr>
        <w:tc>
          <w:tcPr>
            <w:tcW w:w="9840" w:type="dxa"/>
            <w:gridSpan w:val="6"/>
            <w:tcBorders>
              <w:top w:val="single" w:sz="4" w:space="0" w:color="808080"/>
              <w:left w:val="single" w:sz="4" w:space="0" w:color="808080"/>
              <w:bottom w:val="single" w:sz="4" w:space="0" w:color="808080"/>
              <w:right w:val="single" w:sz="4" w:space="0" w:color="808080"/>
            </w:tcBorders>
            <w:shd w:val="clear" w:color="auto" w:fill="auto"/>
            <w:hideMark/>
          </w:tcPr>
          <w:p w14:paraId="71610335" w14:textId="7341C5AD" w:rsidR="00B52D21" w:rsidRPr="00B52D21" w:rsidRDefault="00B52D21" w:rsidP="00B52D21">
            <w:pPr>
              <w:spacing w:after="0" w:line="240" w:lineRule="auto"/>
              <w:rPr>
                <w:rFonts w:ascii="Calibri" w:eastAsia="Times New Roman" w:hAnsi="Calibri" w:cs="Calibri"/>
                <w:b/>
                <w:bCs/>
                <w:color w:val="000000"/>
                <w:lang w:val="de-DE"/>
              </w:rPr>
            </w:pPr>
            <w:r w:rsidRPr="00B52D21">
              <w:rPr>
                <w:rFonts w:ascii="Calibri" w:eastAsia="Times New Roman" w:hAnsi="Calibri" w:cs="Calibri"/>
                <w:b/>
                <w:bCs/>
                <w:color w:val="000000"/>
                <w:lang w:val="de-DE"/>
              </w:rPr>
              <w:t xml:space="preserve">Supplementary Table </w:t>
            </w:r>
            <w:r w:rsidR="00AA0661">
              <w:rPr>
                <w:rFonts w:ascii="Calibri" w:eastAsia="Times New Roman" w:hAnsi="Calibri" w:cs="Calibri"/>
                <w:b/>
                <w:bCs/>
                <w:color w:val="000000"/>
                <w:lang w:val="de-DE"/>
              </w:rPr>
              <w:t>3</w:t>
            </w:r>
            <w:r w:rsidRPr="00B52D21">
              <w:rPr>
                <w:rFonts w:ascii="Calibri" w:eastAsia="Times New Roman" w:hAnsi="Calibri" w:cs="Calibri"/>
                <w:b/>
                <w:bCs/>
                <w:color w:val="000000"/>
                <w:lang w:val="de-DE"/>
              </w:rPr>
              <w:t xml:space="preserve">: Deduplication </w:t>
            </w:r>
            <w:r w:rsidR="00D85A90">
              <w:rPr>
                <w:rFonts w:ascii="Calibri" w:eastAsia="Times New Roman" w:hAnsi="Calibri" w:cs="Calibri"/>
                <w:b/>
                <w:bCs/>
                <w:color w:val="000000"/>
                <w:lang w:val="de-DE"/>
              </w:rPr>
              <w:t xml:space="preserve">(removal of redundant sequences) </w:t>
            </w:r>
            <w:r w:rsidRPr="00B52D21">
              <w:rPr>
                <w:rFonts w:ascii="Calibri" w:eastAsia="Times New Roman" w:hAnsi="Calibri" w:cs="Calibri"/>
                <w:b/>
                <w:bCs/>
                <w:color w:val="000000"/>
                <w:lang w:val="de-DE"/>
              </w:rPr>
              <w:t>increases the allele frequency of signal noise (</w:t>
            </w:r>
            <w:r w:rsidR="00D85A90">
              <w:rPr>
                <w:rFonts w:ascii="Calibri" w:eastAsia="Times New Roman" w:hAnsi="Calibri" w:cs="Calibri"/>
                <w:b/>
                <w:bCs/>
                <w:color w:val="000000"/>
                <w:lang w:val="de-DE"/>
              </w:rPr>
              <w:t>PCR or sequencing errors</w:t>
            </w:r>
            <w:r w:rsidRPr="00B52D21">
              <w:rPr>
                <w:rFonts w:ascii="Calibri" w:eastAsia="Times New Roman" w:hAnsi="Calibri" w:cs="Calibri"/>
                <w:b/>
                <w:bCs/>
                <w:color w:val="000000"/>
                <w:lang w:val="de-DE"/>
              </w:rPr>
              <w:t xml:space="preserve">) and reduces the </w:t>
            </w:r>
            <w:r w:rsidR="00D85A90">
              <w:rPr>
                <w:rFonts w:ascii="Calibri" w:eastAsia="Times New Roman" w:hAnsi="Calibri" w:cs="Calibri"/>
                <w:b/>
                <w:bCs/>
                <w:color w:val="000000"/>
                <w:lang w:val="de-DE"/>
              </w:rPr>
              <w:t xml:space="preserve">effective </w:t>
            </w:r>
            <w:r w:rsidRPr="00B52D21">
              <w:rPr>
                <w:rFonts w:ascii="Calibri" w:eastAsia="Times New Roman" w:hAnsi="Calibri" w:cs="Calibri"/>
                <w:b/>
                <w:bCs/>
                <w:color w:val="000000"/>
                <w:lang w:val="de-DE"/>
              </w:rPr>
              <w:t>sequencing depth</w:t>
            </w:r>
          </w:p>
        </w:tc>
      </w:tr>
      <w:tr w:rsidR="00B52D21" w:rsidRPr="00B52D21" w14:paraId="6499221B" w14:textId="77777777" w:rsidTr="004647F0">
        <w:trPr>
          <w:trHeight w:val="566"/>
        </w:trPr>
        <w:tc>
          <w:tcPr>
            <w:tcW w:w="1413" w:type="dxa"/>
            <w:tcBorders>
              <w:top w:val="nil"/>
              <w:left w:val="single" w:sz="4" w:space="0" w:color="808080"/>
              <w:bottom w:val="single" w:sz="4" w:space="0" w:color="808080"/>
              <w:right w:val="single" w:sz="4" w:space="0" w:color="808080"/>
            </w:tcBorders>
            <w:shd w:val="clear" w:color="000000" w:fill="808080"/>
            <w:noWrap/>
            <w:vAlign w:val="bottom"/>
            <w:hideMark/>
          </w:tcPr>
          <w:p w14:paraId="6C1F2210" w14:textId="77777777" w:rsidR="00B52D21" w:rsidRPr="00B52D21" w:rsidRDefault="00B52D21" w:rsidP="00B52D21">
            <w:pPr>
              <w:spacing w:after="0" w:line="240" w:lineRule="auto"/>
              <w:rPr>
                <w:rFonts w:ascii="Calibri" w:eastAsia="Times New Roman" w:hAnsi="Calibri" w:cs="Calibri"/>
                <w:b/>
                <w:bCs/>
                <w:color w:val="FFFFFF"/>
                <w:lang w:val="de-DE"/>
              </w:rPr>
            </w:pPr>
            <w:r w:rsidRPr="00B52D21">
              <w:rPr>
                <w:rFonts w:ascii="Calibri" w:eastAsia="Times New Roman" w:hAnsi="Calibri" w:cs="Calibri"/>
                <w:b/>
                <w:bCs/>
                <w:color w:val="FFFFFF"/>
                <w:lang w:val="de-DE"/>
              </w:rPr>
              <w:t>Type</w:t>
            </w:r>
          </w:p>
        </w:tc>
        <w:tc>
          <w:tcPr>
            <w:tcW w:w="1984" w:type="dxa"/>
            <w:tcBorders>
              <w:top w:val="nil"/>
              <w:left w:val="nil"/>
              <w:bottom w:val="single" w:sz="4" w:space="0" w:color="808080"/>
              <w:right w:val="single" w:sz="4" w:space="0" w:color="808080"/>
            </w:tcBorders>
            <w:shd w:val="clear" w:color="000000" w:fill="808080"/>
            <w:noWrap/>
            <w:vAlign w:val="bottom"/>
            <w:hideMark/>
          </w:tcPr>
          <w:p w14:paraId="016AB082" w14:textId="77777777" w:rsidR="00B52D21" w:rsidRPr="00B52D21" w:rsidRDefault="00B52D21" w:rsidP="00B52D21">
            <w:pPr>
              <w:spacing w:after="0" w:line="240" w:lineRule="auto"/>
              <w:rPr>
                <w:rFonts w:ascii="Calibri" w:eastAsia="Times New Roman" w:hAnsi="Calibri" w:cs="Calibri"/>
                <w:b/>
                <w:bCs/>
                <w:color w:val="FFFFFF"/>
                <w:lang w:val="de-DE"/>
              </w:rPr>
            </w:pPr>
            <w:r w:rsidRPr="00B52D21">
              <w:rPr>
                <w:rFonts w:ascii="Calibri" w:eastAsia="Times New Roman" w:hAnsi="Calibri" w:cs="Calibri"/>
                <w:b/>
                <w:bCs/>
                <w:color w:val="FFFFFF"/>
                <w:lang w:val="de-DE"/>
              </w:rPr>
              <w:t>Library</w:t>
            </w:r>
          </w:p>
        </w:tc>
        <w:tc>
          <w:tcPr>
            <w:tcW w:w="1985" w:type="dxa"/>
            <w:tcBorders>
              <w:top w:val="nil"/>
              <w:left w:val="nil"/>
              <w:bottom w:val="single" w:sz="4" w:space="0" w:color="808080"/>
              <w:right w:val="single" w:sz="4" w:space="0" w:color="808080"/>
            </w:tcBorders>
            <w:shd w:val="clear" w:color="000000" w:fill="808080"/>
            <w:noWrap/>
            <w:vAlign w:val="bottom"/>
            <w:hideMark/>
          </w:tcPr>
          <w:p w14:paraId="750225E4" w14:textId="77777777" w:rsidR="00B52D21" w:rsidRPr="00B52D21" w:rsidRDefault="00B52D21" w:rsidP="00B52D21">
            <w:pPr>
              <w:spacing w:after="0" w:line="240" w:lineRule="auto"/>
              <w:rPr>
                <w:rFonts w:ascii="Calibri" w:eastAsia="Times New Roman" w:hAnsi="Calibri" w:cs="Calibri"/>
                <w:b/>
                <w:bCs/>
                <w:color w:val="FFFFFF"/>
                <w:lang w:val="de-DE"/>
              </w:rPr>
            </w:pPr>
            <w:r w:rsidRPr="00B52D21">
              <w:rPr>
                <w:rFonts w:ascii="Calibri" w:eastAsia="Times New Roman" w:hAnsi="Calibri" w:cs="Calibri"/>
                <w:b/>
                <w:bCs/>
                <w:color w:val="FFFFFF"/>
                <w:lang w:val="de-DE"/>
              </w:rPr>
              <w:t>Filtering</w:t>
            </w:r>
            <w:r w:rsidRPr="00B52D21">
              <w:rPr>
                <w:rFonts w:ascii="Calibri (Body)" w:eastAsia="Times New Roman" w:hAnsi="Calibri (Body)" w:cs="Calibri"/>
                <w:b/>
                <w:bCs/>
                <w:color w:val="FFFFFF"/>
                <w:vertAlign w:val="superscript"/>
                <w:lang w:val="de-DE"/>
              </w:rPr>
              <w:t>1</w:t>
            </w:r>
          </w:p>
        </w:tc>
        <w:tc>
          <w:tcPr>
            <w:tcW w:w="1559" w:type="dxa"/>
            <w:tcBorders>
              <w:top w:val="nil"/>
              <w:left w:val="nil"/>
              <w:bottom w:val="single" w:sz="4" w:space="0" w:color="808080"/>
              <w:right w:val="single" w:sz="4" w:space="0" w:color="808080"/>
            </w:tcBorders>
            <w:shd w:val="clear" w:color="000000" w:fill="808080"/>
            <w:vAlign w:val="bottom"/>
            <w:hideMark/>
          </w:tcPr>
          <w:p w14:paraId="6E74A4A5" w14:textId="77777777" w:rsidR="00B52D21" w:rsidRPr="00B52D21" w:rsidRDefault="00B52D21" w:rsidP="00B52D21">
            <w:pPr>
              <w:spacing w:after="0" w:line="240" w:lineRule="auto"/>
              <w:rPr>
                <w:rFonts w:ascii="Calibri" w:eastAsia="Times New Roman" w:hAnsi="Calibri" w:cs="Calibri"/>
                <w:b/>
                <w:bCs/>
                <w:color w:val="FFFFFF"/>
                <w:lang w:val="de-DE"/>
              </w:rPr>
            </w:pPr>
            <w:r w:rsidRPr="00B52D21">
              <w:rPr>
                <w:rFonts w:ascii="Calibri" w:eastAsia="Times New Roman" w:hAnsi="Calibri" w:cs="Calibri"/>
                <w:b/>
                <w:bCs/>
                <w:color w:val="FFFFFF"/>
                <w:lang w:val="de-DE"/>
              </w:rPr>
              <w:t>Mean depth</w:t>
            </w:r>
            <w:r w:rsidRPr="00B52D21">
              <w:rPr>
                <w:rFonts w:ascii="Calibri (Body)" w:eastAsia="Times New Roman" w:hAnsi="Calibri (Body)" w:cs="Calibri"/>
                <w:b/>
                <w:bCs/>
                <w:color w:val="FFFFFF"/>
                <w:vertAlign w:val="superscript"/>
                <w:lang w:val="de-DE"/>
              </w:rPr>
              <w:t>2</w:t>
            </w:r>
          </w:p>
        </w:tc>
        <w:tc>
          <w:tcPr>
            <w:tcW w:w="1559" w:type="dxa"/>
            <w:tcBorders>
              <w:top w:val="nil"/>
              <w:left w:val="nil"/>
              <w:bottom w:val="single" w:sz="4" w:space="0" w:color="808080"/>
              <w:right w:val="single" w:sz="4" w:space="0" w:color="808080"/>
            </w:tcBorders>
            <w:shd w:val="clear" w:color="000000" w:fill="808080"/>
            <w:vAlign w:val="bottom"/>
            <w:hideMark/>
          </w:tcPr>
          <w:p w14:paraId="0BDD4D40" w14:textId="77777777" w:rsidR="00B52D21" w:rsidRPr="00B52D21" w:rsidRDefault="00B52D21" w:rsidP="00B52D21">
            <w:pPr>
              <w:spacing w:after="0" w:line="240" w:lineRule="auto"/>
              <w:rPr>
                <w:rFonts w:ascii="Calibri" w:eastAsia="Times New Roman" w:hAnsi="Calibri" w:cs="Calibri"/>
                <w:b/>
                <w:bCs/>
                <w:color w:val="FFFFFF"/>
                <w:lang w:val="de-DE"/>
              </w:rPr>
            </w:pPr>
            <w:r w:rsidRPr="00B52D21">
              <w:rPr>
                <w:rFonts w:ascii="Calibri" w:eastAsia="Times New Roman" w:hAnsi="Calibri" w:cs="Calibri"/>
                <w:b/>
                <w:bCs/>
                <w:color w:val="FFFFFF"/>
                <w:lang w:val="de-DE"/>
              </w:rPr>
              <w:t>AF</w:t>
            </w:r>
            <w:r w:rsidRPr="00B52D21">
              <w:rPr>
                <w:rFonts w:ascii="Calibri (Body)" w:eastAsia="Times New Roman" w:hAnsi="Calibri (Body)" w:cs="Calibri"/>
                <w:b/>
                <w:bCs/>
                <w:color w:val="FFFFFF"/>
                <w:vertAlign w:val="superscript"/>
                <w:lang w:val="de-DE"/>
              </w:rPr>
              <w:t>3</w:t>
            </w:r>
            <w:r w:rsidRPr="00B52D21">
              <w:rPr>
                <w:rFonts w:ascii="Calibri" w:eastAsia="Times New Roman" w:hAnsi="Calibri" w:cs="Calibri"/>
                <w:b/>
                <w:bCs/>
                <w:color w:val="FFFFFF"/>
                <w:lang w:val="de-DE"/>
              </w:rPr>
              <w:t xml:space="preserve"> 95% Quantile</w:t>
            </w:r>
          </w:p>
        </w:tc>
        <w:tc>
          <w:tcPr>
            <w:tcW w:w="1340" w:type="dxa"/>
            <w:tcBorders>
              <w:top w:val="nil"/>
              <w:left w:val="nil"/>
              <w:bottom w:val="single" w:sz="4" w:space="0" w:color="808080"/>
              <w:right w:val="single" w:sz="4" w:space="0" w:color="808080"/>
            </w:tcBorders>
            <w:shd w:val="clear" w:color="000000" w:fill="808080"/>
            <w:vAlign w:val="bottom"/>
            <w:hideMark/>
          </w:tcPr>
          <w:p w14:paraId="43E934BD" w14:textId="77777777" w:rsidR="00B52D21" w:rsidRPr="00B52D21" w:rsidRDefault="00B52D21" w:rsidP="00B52D21">
            <w:pPr>
              <w:spacing w:after="0" w:line="240" w:lineRule="auto"/>
              <w:rPr>
                <w:rFonts w:ascii="Calibri" w:eastAsia="Times New Roman" w:hAnsi="Calibri" w:cs="Calibri"/>
                <w:b/>
                <w:bCs/>
                <w:color w:val="FFFFFF"/>
                <w:lang w:val="de-DE"/>
              </w:rPr>
            </w:pPr>
            <w:r w:rsidRPr="00B52D21">
              <w:rPr>
                <w:rFonts w:ascii="Calibri" w:eastAsia="Times New Roman" w:hAnsi="Calibri" w:cs="Calibri"/>
                <w:b/>
                <w:bCs/>
                <w:color w:val="FFFFFF"/>
                <w:lang w:val="de-DE"/>
              </w:rPr>
              <w:t>AF</w:t>
            </w:r>
            <w:r w:rsidRPr="00B52D21">
              <w:rPr>
                <w:rFonts w:ascii="Calibri (Body)" w:eastAsia="Times New Roman" w:hAnsi="Calibri (Body)" w:cs="Calibri"/>
                <w:b/>
                <w:bCs/>
                <w:color w:val="FFFFFF"/>
                <w:vertAlign w:val="superscript"/>
                <w:lang w:val="de-DE"/>
              </w:rPr>
              <w:t>3</w:t>
            </w:r>
            <w:r w:rsidRPr="00B52D21">
              <w:rPr>
                <w:rFonts w:ascii="Calibri" w:eastAsia="Times New Roman" w:hAnsi="Calibri" w:cs="Calibri"/>
                <w:b/>
                <w:bCs/>
                <w:color w:val="FFFFFF"/>
                <w:lang w:val="de-DE"/>
              </w:rPr>
              <w:t xml:space="preserve"> Max</w:t>
            </w:r>
          </w:p>
        </w:tc>
      </w:tr>
      <w:tr w:rsidR="00B52D21" w:rsidRPr="00B52D21" w14:paraId="016C3D23" w14:textId="77777777" w:rsidTr="0074418D">
        <w:trPr>
          <w:trHeight w:val="320"/>
        </w:trPr>
        <w:tc>
          <w:tcPr>
            <w:tcW w:w="1413"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14:paraId="61BE51C7" w14:textId="77777777" w:rsidR="00B52D21" w:rsidRPr="00B52D21" w:rsidRDefault="00B52D21" w:rsidP="00B52D21">
            <w:pPr>
              <w:spacing w:after="0" w:line="240" w:lineRule="auto"/>
              <w:jc w:val="center"/>
              <w:rPr>
                <w:rFonts w:ascii="Calibri" w:eastAsia="Times New Roman" w:hAnsi="Calibri" w:cs="Calibri"/>
                <w:color w:val="000000"/>
                <w:lang w:val="de-DE"/>
              </w:rPr>
            </w:pPr>
            <w:r w:rsidRPr="00B52D21">
              <w:rPr>
                <w:rFonts w:ascii="Calibri" w:eastAsia="Times New Roman" w:hAnsi="Calibri" w:cs="Calibri"/>
                <w:color w:val="000000"/>
                <w:lang w:val="de-DE"/>
              </w:rPr>
              <w:t>non-UMI</w:t>
            </w:r>
          </w:p>
        </w:tc>
        <w:tc>
          <w:tcPr>
            <w:tcW w:w="1984"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14:paraId="5D5435AE" w14:textId="77777777" w:rsidR="00B52D21" w:rsidRPr="00B52D21" w:rsidRDefault="00B52D21" w:rsidP="00B52D21">
            <w:pPr>
              <w:spacing w:after="0" w:line="240" w:lineRule="auto"/>
              <w:rPr>
                <w:rFonts w:ascii="Calibri" w:eastAsia="Times New Roman" w:hAnsi="Calibri" w:cs="Calibri"/>
                <w:color w:val="000000"/>
                <w:lang w:val="de-DE"/>
              </w:rPr>
            </w:pPr>
            <w:r w:rsidRPr="00B52D21">
              <w:rPr>
                <w:rFonts w:ascii="Calibri" w:eastAsia="Times New Roman" w:hAnsi="Calibri" w:cs="Calibri"/>
                <w:color w:val="000000"/>
                <w:lang w:val="de-DE"/>
              </w:rPr>
              <w:t>TruSeq 776-1</w:t>
            </w:r>
          </w:p>
        </w:tc>
        <w:tc>
          <w:tcPr>
            <w:tcW w:w="1985" w:type="dxa"/>
            <w:tcBorders>
              <w:top w:val="nil"/>
              <w:left w:val="nil"/>
              <w:bottom w:val="single" w:sz="4" w:space="0" w:color="808080"/>
              <w:right w:val="single" w:sz="4" w:space="0" w:color="808080"/>
            </w:tcBorders>
            <w:shd w:val="clear" w:color="auto" w:fill="auto"/>
            <w:noWrap/>
            <w:vAlign w:val="center"/>
            <w:hideMark/>
          </w:tcPr>
          <w:p w14:paraId="029C2DC1" w14:textId="77777777" w:rsidR="00B52D21" w:rsidRPr="00B52D21" w:rsidRDefault="00B52D21" w:rsidP="00B52D21">
            <w:pPr>
              <w:spacing w:after="0" w:line="240" w:lineRule="auto"/>
              <w:rPr>
                <w:rFonts w:ascii="Calibri" w:eastAsia="Times New Roman" w:hAnsi="Calibri" w:cs="Calibri"/>
                <w:color w:val="000000"/>
                <w:lang w:val="de-DE"/>
              </w:rPr>
            </w:pPr>
            <w:r w:rsidRPr="00B52D21">
              <w:rPr>
                <w:rFonts w:ascii="Calibri" w:eastAsia="Times New Roman" w:hAnsi="Calibri" w:cs="Calibri"/>
                <w:color w:val="000000"/>
                <w:lang w:val="de-DE"/>
              </w:rPr>
              <w:t>-</w:t>
            </w:r>
          </w:p>
        </w:tc>
        <w:tc>
          <w:tcPr>
            <w:tcW w:w="1559" w:type="dxa"/>
            <w:tcBorders>
              <w:top w:val="nil"/>
              <w:left w:val="nil"/>
              <w:bottom w:val="single" w:sz="4" w:space="0" w:color="808080"/>
              <w:right w:val="single" w:sz="4" w:space="0" w:color="808080"/>
            </w:tcBorders>
            <w:shd w:val="clear" w:color="auto" w:fill="auto"/>
            <w:noWrap/>
            <w:vAlign w:val="center"/>
            <w:hideMark/>
          </w:tcPr>
          <w:p w14:paraId="3C93FAEA" w14:textId="77777777" w:rsidR="00B52D21" w:rsidRPr="00B52D21" w:rsidRDefault="00B52D21" w:rsidP="00B52D21">
            <w:pPr>
              <w:spacing w:after="0" w:line="240" w:lineRule="auto"/>
              <w:rPr>
                <w:rFonts w:ascii="Calibri" w:eastAsia="Times New Roman" w:hAnsi="Calibri" w:cs="Calibri"/>
                <w:color w:val="000000"/>
                <w:lang w:val="de-DE"/>
              </w:rPr>
            </w:pPr>
            <w:r w:rsidRPr="00B52D21">
              <w:rPr>
                <w:rFonts w:ascii="Calibri" w:eastAsia="Times New Roman" w:hAnsi="Calibri" w:cs="Calibri"/>
                <w:color w:val="000000"/>
                <w:lang w:val="de-DE"/>
              </w:rPr>
              <w:t>55472</w:t>
            </w:r>
          </w:p>
        </w:tc>
        <w:tc>
          <w:tcPr>
            <w:tcW w:w="1559" w:type="dxa"/>
            <w:tcBorders>
              <w:top w:val="nil"/>
              <w:left w:val="nil"/>
              <w:bottom w:val="single" w:sz="4" w:space="0" w:color="808080"/>
              <w:right w:val="single" w:sz="4" w:space="0" w:color="808080"/>
            </w:tcBorders>
            <w:shd w:val="clear" w:color="auto" w:fill="auto"/>
            <w:noWrap/>
            <w:vAlign w:val="center"/>
            <w:hideMark/>
          </w:tcPr>
          <w:p w14:paraId="140DA686" w14:textId="554DA48F" w:rsidR="00B52D21" w:rsidRPr="00B52D21" w:rsidRDefault="00B52D21" w:rsidP="00B52D21">
            <w:pPr>
              <w:spacing w:after="0" w:line="240" w:lineRule="auto"/>
              <w:rPr>
                <w:rFonts w:ascii="Calibri" w:eastAsia="Times New Roman" w:hAnsi="Calibri" w:cs="Calibri"/>
                <w:color w:val="000000"/>
                <w:lang w:val="de-DE"/>
              </w:rPr>
            </w:pPr>
            <w:r w:rsidRPr="00B52D21">
              <w:rPr>
                <w:rFonts w:ascii="Calibri" w:eastAsia="Times New Roman" w:hAnsi="Calibri" w:cs="Calibri"/>
                <w:color w:val="000000"/>
                <w:lang w:val="de-DE"/>
              </w:rPr>
              <w:t>0</w:t>
            </w:r>
            <w:r w:rsidR="008B000E">
              <w:rPr>
                <w:rFonts w:ascii="Calibri" w:eastAsia="Times New Roman" w:hAnsi="Calibri" w:cs="Calibri"/>
                <w:color w:val="000000"/>
                <w:lang w:val="de-DE"/>
              </w:rPr>
              <w:t>.</w:t>
            </w:r>
            <w:r w:rsidRPr="00B52D21">
              <w:rPr>
                <w:rFonts w:ascii="Calibri" w:eastAsia="Times New Roman" w:hAnsi="Calibri" w:cs="Calibri"/>
                <w:color w:val="000000"/>
                <w:lang w:val="de-DE"/>
              </w:rPr>
              <w:t>02</w:t>
            </w:r>
            <w:r w:rsidR="002B38A4">
              <w:rPr>
                <w:rFonts w:ascii="Calibri" w:eastAsia="Times New Roman" w:hAnsi="Calibri" w:cs="Calibri"/>
                <w:color w:val="000000"/>
                <w:lang w:val="de-DE"/>
              </w:rPr>
              <w:t>%</w:t>
            </w:r>
          </w:p>
        </w:tc>
        <w:tc>
          <w:tcPr>
            <w:tcW w:w="1340" w:type="dxa"/>
            <w:tcBorders>
              <w:top w:val="nil"/>
              <w:left w:val="nil"/>
              <w:bottom w:val="single" w:sz="4" w:space="0" w:color="808080"/>
              <w:right w:val="single" w:sz="4" w:space="0" w:color="808080"/>
            </w:tcBorders>
            <w:shd w:val="clear" w:color="auto" w:fill="auto"/>
            <w:noWrap/>
            <w:vAlign w:val="center"/>
            <w:hideMark/>
          </w:tcPr>
          <w:p w14:paraId="6ABA200B" w14:textId="2CB31342" w:rsidR="00B52D21" w:rsidRPr="00B52D21" w:rsidRDefault="002B38A4" w:rsidP="00B52D21">
            <w:pPr>
              <w:spacing w:after="0" w:line="240" w:lineRule="auto"/>
              <w:rPr>
                <w:rFonts w:ascii="Calibri" w:eastAsia="Times New Roman" w:hAnsi="Calibri" w:cs="Calibri"/>
                <w:color w:val="000000"/>
                <w:lang w:val="de-DE"/>
              </w:rPr>
            </w:pPr>
            <w:r>
              <w:rPr>
                <w:rFonts w:ascii="Calibri" w:eastAsia="Times New Roman" w:hAnsi="Calibri" w:cs="Calibri"/>
                <w:color w:val="000000"/>
                <w:lang w:val="de-DE"/>
              </w:rPr>
              <w:t>0.</w:t>
            </w:r>
            <w:r w:rsidR="00B52D21" w:rsidRPr="00B52D21">
              <w:rPr>
                <w:rFonts w:ascii="Calibri" w:eastAsia="Times New Roman" w:hAnsi="Calibri" w:cs="Calibri"/>
                <w:color w:val="000000"/>
                <w:lang w:val="de-DE"/>
              </w:rPr>
              <w:t>04</w:t>
            </w:r>
            <w:r>
              <w:rPr>
                <w:rFonts w:ascii="Calibri" w:eastAsia="Times New Roman" w:hAnsi="Calibri" w:cs="Calibri"/>
                <w:color w:val="000000"/>
                <w:lang w:val="de-DE"/>
              </w:rPr>
              <w:t>%</w:t>
            </w:r>
          </w:p>
        </w:tc>
      </w:tr>
      <w:tr w:rsidR="00B52D21" w:rsidRPr="00B52D21" w14:paraId="250583F9" w14:textId="77777777" w:rsidTr="0074418D">
        <w:trPr>
          <w:trHeight w:val="320"/>
        </w:trPr>
        <w:tc>
          <w:tcPr>
            <w:tcW w:w="1413" w:type="dxa"/>
            <w:vMerge/>
            <w:tcBorders>
              <w:top w:val="nil"/>
              <w:left w:val="single" w:sz="4" w:space="0" w:color="808080"/>
              <w:bottom w:val="single" w:sz="4" w:space="0" w:color="808080"/>
              <w:right w:val="single" w:sz="4" w:space="0" w:color="808080"/>
            </w:tcBorders>
            <w:vAlign w:val="center"/>
            <w:hideMark/>
          </w:tcPr>
          <w:p w14:paraId="307213D9" w14:textId="77777777" w:rsidR="00B52D21" w:rsidRPr="00B52D21" w:rsidRDefault="00B52D21" w:rsidP="00B52D21">
            <w:pPr>
              <w:spacing w:after="0" w:line="240" w:lineRule="auto"/>
              <w:rPr>
                <w:rFonts w:ascii="Calibri" w:eastAsia="Times New Roman" w:hAnsi="Calibri" w:cs="Calibri"/>
                <w:color w:val="000000"/>
                <w:lang w:val="de-DE"/>
              </w:rPr>
            </w:pPr>
          </w:p>
        </w:tc>
        <w:tc>
          <w:tcPr>
            <w:tcW w:w="1984" w:type="dxa"/>
            <w:vMerge/>
            <w:tcBorders>
              <w:top w:val="nil"/>
              <w:left w:val="single" w:sz="4" w:space="0" w:color="808080"/>
              <w:bottom w:val="single" w:sz="4" w:space="0" w:color="808080"/>
              <w:right w:val="single" w:sz="4" w:space="0" w:color="808080"/>
            </w:tcBorders>
            <w:vAlign w:val="center"/>
            <w:hideMark/>
          </w:tcPr>
          <w:p w14:paraId="23704526" w14:textId="77777777" w:rsidR="00B52D21" w:rsidRPr="00B52D21" w:rsidRDefault="00B52D21" w:rsidP="00B52D21">
            <w:pPr>
              <w:spacing w:after="0" w:line="240" w:lineRule="auto"/>
              <w:rPr>
                <w:rFonts w:ascii="Calibri" w:eastAsia="Times New Roman" w:hAnsi="Calibri" w:cs="Calibri"/>
                <w:color w:val="000000"/>
                <w:lang w:val="de-DE"/>
              </w:rPr>
            </w:pPr>
          </w:p>
        </w:tc>
        <w:tc>
          <w:tcPr>
            <w:tcW w:w="1985" w:type="dxa"/>
            <w:tcBorders>
              <w:top w:val="nil"/>
              <w:left w:val="nil"/>
              <w:bottom w:val="single" w:sz="4" w:space="0" w:color="808080"/>
              <w:right w:val="single" w:sz="4" w:space="0" w:color="808080"/>
            </w:tcBorders>
            <w:shd w:val="clear" w:color="auto" w:fill="auto"/>
            <w:noWrap/>
            <w:vAlign w:val="center"/>
            <w:hideMark/>
          </w:tcPr>
          <w:p w14:paraId="25199591" w14:textId="77777777" w:rsidR="00B52D21" w:rsidRPr="00B52D21" w:rsidRDefault="00B52D21" w:rsidP="00B52D21">
            <w:pPr>
              <w:spacing w:after="0" w:line="240" w:lineRule="auto"/>
              <w:rPr>
                <w:rFonts w:ascii="Calibri" w:eastAsia="Times New Roman" w:hAnsi="Calibri" w:cs="Calibri"/>
                <w:b/>
                <w:color w:val="000000"/>
                <w:lang w:val="de-DE"/>
              </w:rPr>
            </w:pPr>
            <w:r w:rsidRPr="00B52D21">
              <w:rPr>
                <w:rFonts w:ascii="Calibri" w:eastAsia="Times New Roman" w:hAnsi="Calibri" w:cs="Calibri"/>
                <w:b/>
                <w:color w:val="000000"/>
                <w:lang w:val="de-DE"/>
              </w:rPr>
              <w:t>dedup</w:t>
            </w:r>
          </w:p>
        </w:tc>
        <w:tc>
          <w:tcPr>
            <w:tcW w:w="1559" w:type="dxa"/>
            <w:tcBorders>
              <w:top w:val="nil"/>
              <w:left w:val="nil"/>
              <w:bottom w:val="single" w:sz="4" w:space="0" w:color="808080"/>
              <w:right w:val="single" w:sz="4" w:space="0" w:color="808080"/>
            </w:tcBorders>
            <w:shd w:val="clear" w:color="auto" w:fill="auto"/>
            <w:noWrap/>
            <w:vAlign w:val="center"/>
            <w:hideMark/>
          </w:tcPr>
          <w:p w14:paraId="618B93D5" w14:textId="77777777" w:rsidR="00B52D21" w:rsidRPr="00B52D21" w:rsidRDefault="00B52D21" w:rsidP="00B52D21">
            <w:pPr>
              <w:spacing w:after="0" w:line="240" w:lineRule="auto"/>
              <w:rPr>
                <w:rFonts w:ascii="Calibri" w:eastAsia="Times New Roman" w:hAnsi="Calibri" w:cs="Calibri"/>
                <w:b/>
                <w:color w:val="000000"/>
                <w:lang w:val="de-DE"/>
              </w:rPr>
            </w:pPr>
            <w:r w:rsidRPr="00B52D21">
              <w:rPr>
                <w:rFonts w:ascii="Calibri" w:eastAsia="Times New Roman" w:hAnsi="Calibri" w:cs="Calibri"/>
                <w:b/>
                <w:color w:val="000000"/>
                <w:lang w:val="de-DE"/>
              </w:rPr>
              <w:t>18026</w:t>
            </w:r>
          </w:p>
        </w:tc>
        <w:tc>
          <w:tcPr>
            <w:tcW w:w="1559" w:type="dxa"/>
            <w:tcBorders>
              <w:top w:val="nil"/>
              <w:left w:val="nil"/>
              <w:bottom w:val="single" w:sz="4" w:space="0" w:color="808080"/>
              <w:right w:val="single" w:sz="4" w:space="0" w:color="808080"/>
            </w:tcBorders>
            <w:shd w:val="clear" w:color="auto" w:fill="auto"/>
            <w:noWrap/>
            <w:vAlign w:val="center"/>
            <w:hideMark/>
          </w:tcPr>
          <w:p w14:paraId="42B344C2" w14:textId="1EAEE29C" w:rsidR="00B52D21" w:rsidRPr="00B52D21" w:rsidRDefault="002B38A4" w:rsidP="00B52D21">
            <w:pPr>
              <w:spacing w:after="0" w:line="240" w:lineRule="auto"/>
              <w:rPr>
                <w:rFonts w:ascii="Calibri" w:eastAsia="Times New Roman" w:hAnsi="Calibri" w:cs="Calibri"/>
                <w:b/>
                <w:color w:val="000000"/>
                <w:lang w:val="de-DE"/>
              </w:rPr>
            </w:pPr>
            <w:r>
              <w:rPr>
                <w:rFonts w:ascii="Calibri" w:eastAsia="Times New Roman" w:hAnsi="Calibri" w:cs="Calibri"/>
                <w:b/>
                <w:color w:val="000000"/>
                <w:lang w:val="de-DE"/>
              </w:rPr>
              <w:t>0.</w:t>
            </w:r>
            <w:r w:rsidR="00B52D21" w:rsidRPr="00B52D21">
              <w:rPr>
                <w:rFonts w:ascii="Calibri" w:eastAsia="Times New Roman" w:hAnsi="Calibri" w:cs="Calibri"/>
                <w:b/>
                <w:color w:val="000000"/>
                <w:lang w:val="de-DE"/>
              </w:rPr>
              <w:t>04</w:t>
            </w:r>
            <w:r>
              <w:rPr>
                <w:rFonts w:ascii="Calibri" w:eastAsia="Times New Roman" w:hAnsi="Calibri" w:cs="Calibri"/>
                <w:b/>
                <w:color w:val="000000"/>
                <w:lang w:val="de-DE"/>
              </w:rPr>
              <w:t>%</w:t>
            </w:r>
          </w:p>
        </w:tc>
        <w:tc>
          <w:tcPr>
            <w:tcW w:w="1340" w:type="dxa"/>
            <w:tcBorders>
              <w:top w:val="nil"/>
              <w:left w:val="nil"/>
              <w:bottom w:val="single" w:sz="4" w:space="0" w:color="808080"/>
              <w:right w:val="single" w:sz="4" w:space="0" w:color="808080"/>
            </w:tcBorders>
            <w:shd w:val="clear" w:color="auto" w:fill="auto"/>
            <w:noWrap/>
            <w:vAlign w:val="center"/>
            <w:hideMark/>
          </w:tcPr>
          <w:p w14:paraId="726197B2" w14:textId="6CF6A3D7" w:rsidR="00B52D21" w:rsidRPr="00B52D21" w:rsidRDefault="002B38A4" w:rsidP="00B52D21">
            <w:pPr>
              <w:spacing w:after="0" w:line="240" w:lineRule="auto"/>
              <w:rPr>
                <w:rFonts w:ascii="Calibri" w:eastAsia="Times New Roman" w:hAnsi="Calibri" w:cs="Calibri"/>
                <w:b/>
                <w:color w:val="000000"/>
                <w:lang w:val="de-DE"/>
              </w:rPr>
            </w:pPr>
            <w:r>
              <w:rPr>
                <w:rFonts w:ascii="Calibri" w:eastAsia="Times New Roman" w:hAnsi="Calibri" w:cs="Calibri"/>
                <w:b/>
                <w:color w:val="000000"/>
                <w:lang w:val="de-DE"/>
              </w:rPr>
              <w:t>0.</w:t>
            </w:r>
            <w:r w:rsidR="00B52D21" w:rsidRPr="00B52D21">
              <w:rPr>
                <w:rFonts w:ascii="Calibri" w:eastAsia="Times New Roman" w:hAnsi="Calibri" w:cs="Calibri"/>
                <w:b/>
                <w:color w:val="000000"/>
                <w:lang w:val="de-DE"/>
              </w:rPr>
              <w:t>13</w:t>
            </w:r>
            <w:r>
              <w:rPr>
                <w:rFonts w:ascii="Calibri" w:eastAsia="Times New Roman" w:hAnsi="Calibri" w:cs="Calibri"/>
                <w:b/>
                <w:color w:val="000000"/>
                <w:lang w:val="de-DE"/>
              </w:rPr>
              <w:t>%</w:t>
            </w:r>
          </w:p>
        </w:tc>
      </w:tr>
      <w:tr w:rsidR="00B52D21" w:rsidRPr="00B52D21" w14:paraId="513A54A4" w14:textId="77777777" w:rsidTr="0074418D">
        <w:trPr>
          <w:trHeight w:val="320"/>
        </w:trPr>
        <w:tc>
          <w:tcPr>
            <w:tcW w:w="1413" w:type="dxa"/>
            <w:vMerge/>
            <w:tcBorders>
              <w:top w:val="nil"/>
              <w:left w:val="single" w:sz="4" w:space="0" w:color="808080"/>
              <w:bottom w:val="single" w:sz="4" w:space="0" w:color="808080"/>
              <w:right w:val="single" w:sz="4" w:space="0" w:color="808080"/>
            </w:tcBorders>
            <w:vAlign w:val="center"/>
            <w:hideMark/>
          </w:tcPr>
          <w:p w14:paraId="5FA4A81E" w14:textId="77777777" w:rsidR="00B52D21" w:rsidRPr="00B52D21" w:rsidRDefault="00B52D21" w:rsidP="00B52D21">
            <w:pPr>
              <w:spacing w:after="0" w:line="240" w:lineRule="auto"/>
              <w:rPr>
                <w:rFonts w:ascii="Calibri" w:eastAsia="Times New Roman" w:hAnsi="Calibri" w:cs="Calibri"/>
                <w:color w:val="000000"/>
                <w:lang w:val="de-DE"/>
              </w:rPr>
            </w:pPr>
          </w:p>
        </w:tc>
        <w:tc>
          <w:tcPr>
            <w:tcW w:w="1984" w:type="dxa"/>
            <w:vMerge/>
            <w:tcBorders>
              <w:top w:val="nil"/>
              <w:left w:val="single" w:sz="4" w:space="0" w:color="808080"/>
              <w:bottom w:val="single" w:sz="4" w:space="0" w:color="808080"/>
              <w:right w:val="single" w:sz="4" w:space="0" w:color="808080"/>
            </w:tcBorders>
            <w:vAlign w:val="center"/>
            <w:hideMark/>
          </w:tcPr>
          <w:p w14:paraId="4AD27DBC" w14:textId="77777777" w:rsidR="00B52D21" w:rsidRPr="00B52D21" w:rsidRDefault="00B52D21" w:rsidP="00B52D21">
            <w:pPr>
              <w:spacing w:after="0" w:line="240" w:lineRule="auto"/>
              <w:rPr>
                <w:rFonts w:ascii="Calibri" w:eastAsia="Times New Roman" w:hAnsi="Calibri" w:cs="Calibri"/>
                <w:color w:val="000000"/>
                <w:lang w:val="de-DE"/>
              </w:rPr>
            </w:pPr>
          </w:p>
        </w:tc>
        <w:tc>
          <w:tcPr>
            <w:tcW w:w="1985" w:type="dxa"/>
            <w:tcBorders>
              <w:top w:val="nil"/>
              <w:left w:val="nil"/>
              <w:bottom w:val="single" w:sz="4" w:space="0" w:color="808080"/>
              <w:right w:val="single" w:sz="4" w:space="0" w:color="808080"/>
            </w:tcBorders>
            <w:shd w:val="clear" w:color="auto" w:fill="auto"/>
            <w:noWrap/>
            <w:vAlign w:val="center"/>
            <w:hideMark/>
          </w:tcPr>
          <w:p w14:paraId="082E7249" w14:textId="77777777" w:rsidR="00B52D21" w:rsidRPr="00B52D21" w:rsidRDefault="00B52D21" w:rsidP="00B52D21">
            <w:pPr>
              <w:spacing w:after="0" w:line="240" w:lineRule="auto"/>
              <w:rPr>
                <w:rFonts w:ascii="Calibri" w:eastAsia="Times New Roman" w:hAnsi="Calibri" w:cs="Calibri"/>
                <w:color w:val="000000"/>
                <w:lang w:val="de-DE"/>
              </w:rPr>
            </w:pPr>
            <w:r w:rsidRPr="00B52D21">
              <w:rPr>
                <w:rFonts w:ascii="Calibri" w:eastAsia="Times New Roman" w:hAnsi="Calibri" w:cs="Calibri"/>
                <w:color w:val="000000"/>
                <w:lang w:val="de-DE"/>
              </w:rPr>
              <w:t>phred &gt; 31</w:t>
            </w:r>
          </w:p>
        </w:tc>
        <w:tc>
          <w:tcPr>
            <w:tcW w:w="1559" w:type="dxa"/>
            <w:tcBorders>
              <w:top w:val="nil"/>
              <w:left w:val="nil"/>
              <w:bottom w:val="single" w:sz="4" w:space="0" w:color="808080"/>
              <w:right w:val="single" w:sz="4" w:space="0" w:color="808080"/>
            </w:tcBorders>
            <w:shd w:val="clear" w:color="auto" w:fill="auto"/>
            <w:noWrap/>
            <w:vAlign w:val="center"/>
            <w:hideMark/>
          </w:tcPr>
          <w:p w14:paraId="78E31DF4" w14:textId="77777777" w:rsidR="00B52D21" w:rsidRPr="00B52D21" w:rsidRDefault="00B52D21" w:rsidP="00B52D21">
            <w:pPr>
              <w:spacing w:after="0" w:line="240" w:lineRule="auto"/>
              <w:rPr>
                <w:rFonts w:ascii="Calibri" w:eastAsia="Times New Roman" w:hAnsi="Calibri" w:cs="Calibri"/>
                <w:color w:val="000000"/>
                <w:lang w:val="de-DE"/>
              </w:rPr>
            </w:pPr>
            <w:r w:rsidRPr="00B52D21">
              <w:rPr>
                <w:rFonts w:ascii="Calibri" w:eastAsia="Times New Roman" w:hAnsi="Calibri" w:cs="Calibri"/>
                <w:color w:val="000000"/>
                <w:lang w:val="de-DE"/>
              </w:rPr>
              <w:t>2160</w:t>
            </w:r>
          </w:p>
        </w:tc>
        <w:tc>
          <w:tcPr>
            <w:tcW w:w="1559" w:type="dxa"/>
            <w:tcBorders>
              <w:top w:val="nil"/>
              <w:left w:val="nil"/>
              <w:bottom w:val="single" w:sz="4" w:space="0" w:color="808080"/>
              <w:right w:val="single" w:sz="4" w:space="0" w:color="808080"/>
            </w:tcBorders>
            <w:shd w:val="clear" w:color="auto" w:fill="auto"/>
            <w:noWrap/>
            <w:vAlign w:val="center"/>
            <w:hideMark/>
          </w:tcPr>
          <w:p w14:paraId="3C0105C3" w14:textId="36383A49" w:rsidR="00B52D21" w:rsidRPr="00B52D21" w:rsidRDefault="002B38A4" w:rsidP="00B52D21">
            <w:pPr>
              <w:spacing w:after="0" w:line="240" w:lineRule="auto"/>
              <w:rPr>
                <w:rFonts w:ascii="Calibri" w:eastAsia="Times New Roman" w:hAnsi="Calibri" w:cs="Calibri"/>
                <w:color w:val="000000"/>
                <w:lang w:val="de-DE"/>
              </w:rPr>
            </w:pPr>
            <w:r>
              <w:rPr>
                <w:rFonts w:ascii="Calibri" w:eastAsia="Times New Roman" w:hAnsi="Calibri" w:cs="Calibri"/>
                <w:color w:val="000000"/>
                <w:lang w:val="de-DE"/>
              </w:rPr>
              <w:t>0.</w:t>
            </w:r>
            <w:r w:rsidR="00B52D21" w:rsidRPr="00B52D21">
              <w:rPr>
                <w:rFonts w:ascii="Calibri" w:eastAsia="Times New Roman" w:hAnsi="Calibri" w:cs="Calibri"/>
                <w:color w:val="000000"/>
                <w:lang w:val="de-DE"/>
              </w:rPr>
              <w:t>17</w:t>
            </w:r>
            <w:r>
              <w:rPr>
                <w:rFonts w:ascii="Calibri" w:eastAsia="Times New Roman" w:hAnsi="Calibri" w:cs="Calibri"/>
                <w:color w:val="000000"/>
                <w:lang w:val="de-DE"/>
              </w:rPr>
              <w:t>%</w:t>
            </w:r>
          </w:p>
        </w:tc>
        <w:tc>
          <w:tcPr>
            <w:tcW w:w="1340" w:type="dxa"/>
            <w:tcBorders>
              <w:top w:val="nil"/>
              <w:left w:val="nil"/>
              <w:bottom w:val="single" w:sz="4" w:space="0" w:color="808080"/>
              <w:right w:val="single" w:sz="4" w:space="0" w:color="808080"/>
            </w:tcBorders>
            <w:shd w:val="clear" w:color="auto" w:fill="auto"/>
            <w:noWrap/>
            <w:vAlign w:val="center"/>
            <w:hideMark/>
          </w:tcPr>
          <w:p w14:paraId="0E46E7E1" w14:textId="4CF85947" w:rsidR="00B52D21" w:rsidRPr="00B52D21" w:rsidRDefault="002B38A4" w:rsidP="00B52D21">
            <w:pPr>
              <w:spacing w:after="0" w:line="240" w:lineRule="auto"/>
              <w:rPr>
                <w:rFonts w:ascii="Calibri" w:eastAsia="Times New Roman" w:hAnsi="Calibri" w:cs="Calibri"/>
                <w:color w:val="000000"/>
                <w:lang w:val="de-DE"/>
              </w:rPr>
            </w:pPr>
            <w:r>
              <w:rPr>
                <w:rFonts w:ascii="Calibri" w:eastAsia="Times New Roman" w:hAnsi="Calibri" w:cs="Calibri"/>
                <w:color w:val="000000"/>
                <w:lang w:val="de-DE"/>
              </w:rPr>
              <w:t>0.</w:t>
            </w:r>
            <w:r w:rsidR="00B52D21" w:rsidRPr="00B52D21">
              <w:rPr>
                <w:rFonts w:ascii="Calibri" w:eastAsia="Times New Roman" w:hAnsi="Calibri" w:cs="Calibri"/>
                <w:color w:val="000000"/>
                <w:lang w:val="de-DE"/>
              </w:rPr>
              <w:t>49</w:t>
            </w:r>
            <w:r>
              <w:rPr>
                <w:rFonts w:ascii="Calibri" w:eastAsia="Times New Roman" w:hAnsi="Calibri" w:cs="Calibri"/>
                <w:color w:val="000000"/>
                <w:lang w:val="de-DE"/>
              </w:rPr>
              <w:t>%</w:t>
            </w:r>
          </w:p>
        </w:tc>
      </w:tr>
      <w:tr w:rsidR="00B52D21" w:rsidRPr="00B52D21" w14:paraId="468B0988" w14:textId="77777777" w:rsidTr="0074418D">
        <w:trPr>
          <w:trHeight w:val="320"/>
        </w:trPr>
        <w:tc>
          <w:tcPr>
            <w:tcW w:w="1413" w:type="dxa"/>
            <w:vMerge/>
            <w:tcBorders>
              <w:top w:val="nil"/>
              <w:left w:val="single" w:sz="4" w:space="0" w:color="808080"/>
              <w:bottom w:val="single" w:sz="4" w:space="0" w:color="808080"/>
              <w:right w:val="single" w:sz="4" w:space="0" w:color="808080"/>
            </w:tcBorders>
            <w:vAlign w:val="center"/>
            <w:hideMark/>
          </w:tcPr>
          <w:p w14:paraId="45CDF05E" w14:textId="77777777" w:rsidR="00B52D21" w:rsidRPr="00B52D21" w:rsidRDefault="00B52D21" w:rsidP="00B52D21">
            <w:pPr>
              <w:spacing w:after="0" w:line="240" w:lineRule="auto"/>
              <w:rPr>
                <w:rFonts w:ascii="Calibri" w:eastAsia="Times New Roman" w:hAnsi="Calibri" w:cs="Calibri"/>
                <w:color w:val="000000"/>
                <w:lang w:val="de-DE"/>
              </w:rPr>
            </w:pPr>
          </w:p>
        </w:tc>
        <w:tc>
          <w:tcPr>
            <w:tcW w:w="1984" w:type="dxa"/>
            <w:vMerge/>
            <w:tcBorders>
              <w:top w:val="nil"/>
              <w:left w:val="single" w:sz="4" w:space="0" w:color="808080"/>
              <w:bottom w:val="single" w:sz="4" w:space="0" w:color="808080"/>
              <w:right w:val="single" w:sz="4" w:space="0" w:color="808080"/>
            </w:tcBorders>
            <w:vAlign w:val="center"/>
            <w:hideMark/>
          </w:tcPr>
          <w:p w14:paraId="088B295B" w14:textId="77777777" w:rsidR="00B52D21" w:rsidRPr="00B52D21" w:rsidRDefault="00B52D21" w:rsidP="00B52D21">
            <w:pPr>
              <w:spacing w:after="0" w:line="240" w:lineRule="auto"/>
              <w:rPr>
                <w:rFonts w:ascii="Calibri" w:eastAsia="Times New Roman" w:hAnsi="Calibri" w:cs="Calibri"/>
                <w:color w:val="000000"/>
                <w:lang w:val="de-DE"/>
              </w:rPr>
            </w:pPr>
          </w:p>
        </w:tc>
        <w:tc>
          <w:tcPr>
            <w:tcW w:w="1985" w:type="dxa"/>
            <w:tcBorders>
              <w:top w:val="nil"/>
              <w:left w:val="nil"/>
              <w:bottom w:val="single" w:sz="4" w:space="0" w:color="808080"/>
              <w:right w:val="single" w:sz="4" w:space="0" w:color="808080"/>
            </w:tcBorders>
            <w:shd w:val="clear" w:color="auto" w:fill="auto"/>
            <w:vAlign w:val="center"/>
            <w:hideMark/>
          </w:tcPr>
          <w:p w14:paraId="5DBE4E6A" w14:textId="77777777" w:rsidR="00B52D21" w:rsidRPr="00B52D21" w:rsidRDefault="00B52D21" w:rsidP="00B52D21">
            <w:pPr>
              <w:spacing w:after="0" w:line="240" w:lineRule="auto"/>
              <w:rPr>
                <w:rFonts w:ascii="Calibri" w:eastAsia="Times New Roman" w:hAnsi="Calibri" w:cs="Calibri"/>
                <w:color w:val="000000"/>
                <w:lang w:val="de-DE"/>
              </w:rPr>
            </w:pPr>
            <w:r w:rsidRPr="00B52D21">
              <w:rPr>
                <w:rFonts w:ascii="Calibri" w:eastAsia="Times New Roman" w:hAnsi="Calibri" w:cs="Calibri"/>
                <w:color w:val="000000"/>
                <w:lang w:val="de-DE"/>
              </w:rPr>
              <w:t>phred &gt; 31, dedup</w:t>
            </w:r>
          </w:p>
        </w:tc>
        <w:tc>
          <w:tcPr>
            <w:tcW w:w="1559" w:type="dxa"/>
            <w:tcBorders>
              <w:top w:val="nil"/>
              <w:left w:val="nil"/>
              <w:bottom w:val="single" w:sz="4" w:space="0" w:color="808080"/>
              <w:right w:val="single" w:sz="4" w:space="0" w:color="808080"/>
            </w:tcBorders>
            <w:shd w:val="clear" w:color="auto" w:fill="auto"/>
            <w:noWrap/>
            <w:vAlign w:val="center"/>
            <w:hideMark/>
          </w:tcPr>
          <w:p w14:paraId="68D327D9" w14:textId="77777777" w:rsidR="00B52D21" w:rsidRPr="00B52D21" w:rsidRDefault="00B52D21" w:rsidP="00B52D21">
            <w:pPr>
              <w:spacing w:after="0" w:line="240" w:lineRule="auto"/>
              <w:rPr>
                <w:rFonts w:ascii="Calibri" w:eastAsia="Times New Roman" w:hAnsi="Calibri" w:cs="Calibri"/>
                <w:color w:val="000000"/>
                <w:lang w:val="de-DE"/>
              </w:rPr>
            </w:pPr>
            <w:r w:rsidRPr="00B52D21">
              <w:rPr>
                <w:rFonts w:ascii="Calibri" w:eastAsia="Times New Roman" w:hAnsi="Calibri" w:cs="Calibri"/>
                <w:color w:val="000000"/>
                <w:lang w:val="de-DE"/>
              </w:rPr>
              <w:t>461</w:t>
            </w:r>
          </w:p>
        </w:tc>
        <w:tc>
          <w:tcPr>
            <w:tcW w:w="1559" w:type="dxa"/>
            <w:tcBorders>
              <w:top w:val="nil"/>
              <w:left w:val="nil"/>
              <w:bottom w:val="single" w:sz="4" w:space="0" w:color="808080"/>
              <w:right w:val="single" w:sz="4" w:space="0" w:color="808080"/>
            </w:tcBorders>
            <w:shd w:val="clear" w:color="auto" w:fill="auto"/>
            <w:noWrap/>
            <w:vAlign w:val="center"/>
            <w:hideMark/>
          </w:tcPr>
          <w:p w14:paraId="07ACACE4" w14:textId="2620E487" w:rsidR="00B52D21" w:rsidRPr="00B52D21" w:rsidRDefault="002B38A4" w:rsidP="00B52D21">
            <w:pPr>
              <w:spacing w:after="0" w:line="240" w:lineRule="auto"/>
              <w:rPr>
                <w:rFonts w:ascii="Calibri" w:eastAsia="Times New Roman" w:hAnsi="Calibri" w:cs="Calibri"/>
                <w:color w:val="000000"/>
                <w:lang w:val="de-DE"/>
              </w:rPr>
            </w:pPr>
            <w:r>
              <w:rPr>
                <w:rFonts w:ascii="Calibri" w:eastAsia="Times New Roman" w:hAnsi="Calibri" w:cs="Calibri"/>
                <w:color w:val="000000"/>
                <w:lang w:val="de-DE"/>
              </w:rPr>
              <w:t>0.</w:t>
            </w:r>
            <w:r w:rsidR="00B52D21" w:rsidRPr="00B52D21">
              <w:rPr>
                <w:rFonts w:ascii="Calibri" w:eastAsia="Times New Roman" w:hAnsi="Calibri" w:cs="Calibri"/>
                <w:color w:val="000000"/>
                <w:lang w:val="de-DE"/>
              </w:rPr>
              <w:t>25</w:t>
            </w:r>
            <w:r>
              <w:rPr>
                <w:rFonts w:ascii="Calibri" w:eastAsia="Times New Roman" w:hAnsi="Calibri" w:cs="Calibri"/>
                <w:color w:val="000000"/>
                <w:lang w:val="de-DE"/>
              </w:rPr>
              <w:t>%</w:t>
            </w:r>
          </w:p>
        </w:tc>
        <w:tc>
          <w:tcPr>
            <w:tcW w:w="1340" w:type="dxa"/>
            <w:tcBorders>
              <w:top w:val="nil"/>
              <w:left w:val="nil"/>
              <w:bottom w:val="single" w:sz="4" w:space="0" w:color="808080"/>
              <w:right w:val="single" w:sz="4" w:space="0" w:color="808080"/>
            </w:tcBorders>
            <w:shd w:val="clear" w:color="auto" w:fill="auto"/>
            <w:noWrap/>
            <w:vAlign w:val="center"/>
            <w:hideMark/>
          </w:tcPr>
          <w:p w14:paraId="06716060" w14:textId="6E85E177" w:rsidR="00B52D21" w:rsidRPr="00B52D21" w:rsidRDefault="002B38A4" w:rsidP="00B52D21">
            <w:pPr>
              <w:spacing w:after="0" w:line="240" w:lineRule="auto"/>
              <w:rPr>
                <w:rFonts w:ascii="Calibri" w:eastAsia="Times New Roman" w:hAnsi="Calibri" w:cs="Calibri"/>
                <w:color w:val="000000"/>
                <w:lang w:val="de-DE"/>
              </w:rPr>
            </w:pPr>
            <w:r>
              <w:rPr>
                <w:rFonts w:ascii="Calibri" w:eastAsia="Times New Roman" w:hAnsi="Calibri" w:cs="Calibri"/>
                <w:color w:val="000000"/>
                <w:lang w:val="de-DE"/>
              </w:rPr>
              <w:t>0.</w:t>
            </w:r>
            <w:r w:rsidR="00B52D21" w:rsidRPr="00B52D21">
              <w:rPr>
                <w:rFonts w:ascii="Calibri" w:eastAsia="Times New Roman" w:hAnsi="Calibri" w:cs="Calibri"/>
                <w:color w:val="000000"/>
                <w:lang w:val="de-DE"/>
              </w:rPr>
              <w:t>69</w:t>
            </w:r>
            <w:r>
              <w:rPr>
                <w:rFonts w:ascii="Calibri" w:eastAsia="Times New Roman" w:hAnsi="Calibri" w:cs="Calibri"/>
                <w:color w:val="000000"/>
                <w:lang w:val="de-DE"/>
              </w:rPr>
              <w:t>%</w:t>
            </w:r>
          </w:p>
        </w:tc>
      </w:tr>
      <w:tr w:rsidR="00B52D21" w:rsidRPr="00B52D21" w14:paraId="2C09151B" w14:textId="77777777" w:rsidTr="0074418D">
        <w:trPr>
          <w:trHeight w:val="320"/>
        </w:trPr>
        <w:tc>
          <w:tcPr>
            <w:tcW w:w="1413" w:type="dxa"/>
            <w:vMerge/>
            <w:tcBorders>
              <w:top w:val="nil"/>
              <w:left w:val="single" w:sz="4" w:space="0" w:color="808080"/>
              <w:bottom w:val="single" w:sz="4" w:space="0" w:color="808080"/>
              <w:right w:val="single" w:sz="4" w:space="0" w:color="808080"/>
            </w:tcBorders>
            <w:vAlign w:val="center"/>
            <w:hideMark/>
          </w:tcPr>
          <w:p w14:paraId="5EF98B42" w14:textId="77777777" w:rsidR="00B52D21" w:rsidRPr="00B52D21" w:rsidRDefault="00B52D21" w:rsidP="00B52D21">
            <w:pPr>
              <w:spacing w:after="0" w:line="240" w:lineRule="auto"/>
              <w:rPr>
                <w:rFonts w:ascii="Calibri" w:eastAsia="Times New Roman" w:hAnsi="Calibri" w:cs="Calibri"/>
                <w:color w:val="000000"/>
                <w:lang w:val="de-DE"/>
              </w:rPr>
            </w:pPr>
          </w:p>
        </w:tc>
        <w:tc>
          <w:tcPr>
            <w:tcW w:w="1984"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14:paraId="26604F8D" w14:textId="77777777" w:rsidR="00B52D21" w:rsidRPr="00B52D21" w:rsidRDefault="00B52D21" w:rsidP="00B52D21">
            <w:pPr>
              <w:spacing w:after="0" w:line="240" w:lineRule="auto"/>
              <w:rPr>
                <w:rFonts w:ascii="Calibri" w:eastAsia="Times New Roman" w:hAnsi="Calibri" w:cs="Calibri"/>
                <w:color w:val="000000"/>
                <w:lang w:val="de-DE"/>
              </w:rPr>
            </w:pPr>
            <w:r w:rsidRPr="00B52D21">
              <w:rPr>
                <w:rFonts w:ascii="Calibri" w:eastAsia="Times New Roman" w:hAnsi="Calibri" w:cs="Calibri"/>
                <w:color w:val="000000"/>
                <w:lang w:val="de-DE"/>
              </w:rPr>
              <w:t>TruSeq 776-2</w:t>
            </w:r>
          </w:p>
        </w:tc>
        <w:tc>
          <w:tcPr>
            <w:tcW w:w="1985" w:type="dxa"/>
            <w:tcBorders>
              <w:top w:val="nil"/>
              <w:left w:val="nil"/>
              <w:bottom w:val="single" w:sz="4" w:space="0" w:color="808080"/>
              <w:right w:val="single" w:sz="4" w:space="0" w:color="808080"/>
            </w:tcBorders>
            <w:shd w:val="clear" w:color="auto" w:fill="auto"/>
            <w:noWrap/>
            <w:vAlign w:val="center"/>
            <w:hideMark/>
          </w:tcPr>
          <w:p w14:paraId="57D88F44" w14:textId="77777777" w:rsidR="00B52D21" w:rsidRPr="00B52D21" w:rsidRDefault="00B52D21" w:rsidP="00B52D21">
            <w:pPr>
              <w:spacing w:after="0" w:line="240" w:lineRule="auto"/>
              <w:rPr>
                <w:rFonts w:ascii="Calibri" w:eastAsia="Times New Roman" w:hAnsi="Calibri" w:cs="Calibri"/>
                <w:color w:val="000000"/>
                <w:lang w:val="de-DE"/>
              </w:rPr>
            </w:pPr>
            <w:r w:rsidRPr="00B52D21">
              <w:rPr>
                <w:rFonts w:ascii="Calibri" w:eastAsia="Times New Roman" w:hAnsi="Calibri" w:cs="Calibri"/>
                <w:color w:val="000000"/>
                <w:lang w:val="de-DE"/>
              </w:rPr>
              <w:t>-</w:t>
            </w:r>
          </w:p>
        </w:tc>
        <w:tc>
          <w:tcPr>
            <w:tcW w:w="1559" w:type="dxa"/>
            <w:tcBorders>
              <w:top w:val="nil"/>
              <w:left w:val="nil"/>
              <w:bottom w:val="single" w:sz="4" w:space="0" w:color="808080"/>
              <w:right w:val="single" w:sz="4" w:space="0" w:color="808080"/>
            </w:tcBorders>
            <w:shd w:val="clear" w:color="auto" w:fill="auto"/>
            <w:noWrap/>
            <w:vAlign w:val="center"/>
            <w:hideMark/>
          </w:tcPr>
          <w:p w14:paraId="29FD02A4" w14:textId="77777777" w:rsidR="00B52D21" w:rsidRPr="00B52D21" w:rsidRDefault="00B52D21" w:rsidP="00B52D21">
            <w:pPr>
              <w:spacing w:after="0" w:line="240" w:lineRule="auto"/>
              <w:rPr>
                <w:rFonts w:ascii="Calibri" w:eastAsia="Times New Roman" w:hAnsi="Calibri" w:cs="Calibri"/>
                <w:color w:val="000000"/>
                <w:lang w:val="de-DE"/>
              </w:rPr>
            </w:pPr>
            <w:r w:rsidRPr="00B52D21">
              <w:rPr>
                <w:rFonts w:ascii="Calibri" w:eastAsia="Times New Roman" w:hAnsi="Calibri" w:cs="Calibri"/>
                <w:color w:val="000000"/>
                <w:lang w:val="de-DE"/>
              </w:rPr>
              <w:t>52573</w:t>
            </w:r>
          </w:p>
        </w:tc>
        <w:tc>
          <w:tcPr>
            <w:tcW w:w="1559" w:type="dxa"/>
            <w:tcBorders>
              <w:top w:val="nil"/>
              <w:left w:val="nil"/>
              <w:bottom w:val="single" w:sz="4" w:space="0" w:color="808080"/>
              <w:right w:val="single" w:sz="4" w:space="0" w:color="808080"/>
            </w:tcBorders>
            <w:shd w:val="clear" w:color="auto" w:fill="auto"/>
            <w:noWrap/>
            <w:vAlign w:val="center"/>
            <w:hideMark/>
          </w:tcPr>
          <w:p w14:paraId="6A5B065F" w14:textId="56EBD8FF" w:rsidR="00B52D21" w:rsidRPr="00B52D21" w:rsidRDefault="002B38A4" w:rsidP="00B52D21">
            <w:pPr>
              <w:spacing w:after="0" w:line="240" w:lineRule="auto"/>
              <w:rPr>
                <w:rFonts w:ascii="Calibri" w:eastAsia="Times New Roman" w:hAnsi="Calibri" w:cs="Calibri"/>
                <w:color w:val="000000"/>
                <w:lang w:val="de-DE"/>
              </w:rPr>
            </w:pPr>
            <w:r>
              <w:rPr>
                <w:rFonts w:ascii="Calibri" w:eastAsia="Times New Roman" w:hAnsi="Calibri" w:cs="Calibri"/>
                <w:color w:val="000000"/>
                <w:lang w:val="de-DE"/>
              </w:rPr>
              <w:t>0.</w:t>
            </w:r>
            <w:r w:rsidR="00B52D21" w:rsidRPr="00B52D21">
              <w:rPr>
                <w:rFonts w:ascii="Calibri" w:eastAsia="Times New Roman" w:hAnsi="Calibri" w:cs="Calibri"/>
                <w:color w:val="000000"/>
                <w:lang w:val="de-DE"/>
              </w:rPr>
              <w:t>02</w:t>
            </w:r>
            <w:r>
              <w:rPr>
                <w:rFonts w:ascii="Calibri" w:eastAsia="Times New Roman" w:hAnsi="Calibri" w:cs="Calibri"/>
                <w:color w:val="000000"/>
                <w:lang w:val="de-DE"/>
              </w:rPr>
              <w:t>%</w:t>
            </w:r>
          </w:p>
        </w:tc>
        <w:tc>
          <w:tcPr>
            <w:tcW w:w="1340" w:type="dxa"/>
            <w:tcBorders>
              <w:top w:val="nil"/>
              <w:left w:val="nil"/>
              <w:bottom w:val="single" w:sz="4" w:space="0" w:color="808080"/>
              <w:right w:val="single" w:sz="4" w:space="0" w:color="808080"/>
            </w:tcBorders>
            <w:shd w:val="clear" w:color="auto" w:fill="auto"/>
            <w:noWrap/>
            <w:vAlign w:val="center"/>
            <w:hideMark/>
          </w:tcPr>
          <w:p w14:paraId="41105E93" w14:textId="212788EB" w:rsidR="00B52D21" w:rsidRPr="00B52D21" w:rsidRDefault="002B38A4" w:rsidP="00B52D21">
            <w:pPr>
              <w:spacing w:after="0" w:line="240" w:lineRule="auto"/>
              <w:rPr>
                <w:rFonts w:ascii="Calibri" w:eastAsia="Times New Roman" w:hAnsi="Calibri" w:cs="Calibri"/>
                <w:color w:val="000000"/>
                <w:lang w:val="de-DE"/>
              </w:rPr>
            </w:pPr>
            <w:r>
              <w:rPr>
                <w:rFonts w:ascii="Calibri" w:eastAsia="Times New Roman" w:hAnsi="Calibri" w:cs="Calibri"/>
                <w:color w:val="000000"/>
                <w:lang w:val="de-DE"/>
              </w:rPr>
              <w:t>0.</w:t>
            </w:r>
            <w:r w:rsidR="00B52D21" w:rsidRPr="00B52D21">
              <w:rPr>
                <w:rFonts w:ascii="Calibri" w:eastAsia="Times New Roman" w:hAnsi="Calibri" w:cs="Calibri"/>
                <w:color w:val="000000"/>
                <w:lang w:val="de-DE"/>
              </w:rPr>
              <w:t>04</w:t>
            </w:r>
            <w:r>
              <w:rPr>
                <w:rFonts w:ascii="Calibri" w:eastAsia="Times New Roman" w:hAnsi="Calibri" w:cs="Calibri"/>
                <w:color w:val="000000"/>
                <w:lang w:val="de-DE"/>
              </w:rPr>
              <w:t>%</w:t>
            </w:r>
          </w:p>
        </w:tc>
      </w:tr>
      <w:tr w:rsidR="00B52D21" w:rsidRPr="00B52D21" w14:paraId="1BF2054E" w14:textId="77777777" w:rsidTr="0074418D">
        <w:trPr>
          <w:trHeight w:val="320"/>
        </w:trPr>
        <w:tc>
          <w:tcPr>
            <w:tcW w:w="1413" w:type="dxa"/>
            <w:vMerge/>
            <w:tcBorders>
              <w:top w:val="nil"/>
              <w:left w:val="single" w:sz="4" w:space="0" w:color="808080"/>
              <w:bottom w:val="single" w:sz="4" w:space="0" w:color="808080"/>
              <w:right w:val="single" w:sz="4" w:space="0" w:color="808080"/>
            </w:tcBorders>
            <w:vAlign w:val="center"/>
            <w:hideMark/>
          </w:tcPr>
          <w:p w14:paraId="737B6F44" w14:textId="77777777" w:rsidR="00B52D21" w:rsidRPr="00B52D21" w:rsidRDefault="00B52D21" w:rsidP="00B52D21">
            <w:pPr>
              <w:spacing w:after="0" w:line="240" w:lineRule="auto"/>
              <w:rPr>
                <w:rFonts w:ascii="Calibri" w:eastAsia="Times New Roman" w:hAnsi="Calibri" w:cs="Calibri"/>
                <w:color w:val="000000"/>
                <w:lang w:val="de-DE"/>
              </w:rPr>
            </w:pPr>
          </w:p>
        </w:tc>
        <w:tc>
          <w:tcPr>
            <w:tcW w:w="1984" w:type="dxa"/>
            <w:vMerge/>
            <w:tcBorders>
              <w:top w:val="nil"/>
              <w:left w:val="single" w:sz="4" w:space="0" w:color="808080"/>
              <w:bottom w:val="single" w:sz="4" w:space="0" w:color="808080"/>
              <w:right w:val="single" w:sz="4" w:space="0" w:color="808080"/>
            </w:tcBorders>
            <w:vAlign w:val="center"/>
            <w:hideMark/>
          </w:tcPr>
          <w:p w14:paraId="61688853" w14:textId="77777777" w:rsidR="00B52D21" w:rsidRPr="00B52D21" w:rsidRDefault="00B52D21" w:rsidP="00B52D21">
            <w:pPr>
              <w:spacing w:after="0" w:line="240" w:lineRule="auto"/>
              <w:rPr>
                <w:rFonts w:ascii="Calibri" w:eastAsia="Times New Roman" w:hAnsi="Calibri" w:cs="Calibri"/>
                <w:color w:val="000000"/>
                <w:lang w:val="de-DE"/>
              </w:rPr>
            </w:pPr>
          </w:p>
        </w:tc>
        <w:tc>
          <w:tcPr>
            <w:tcW w:w="1985" w:type="dxa"/>
            <w:tcBorders>
              <w:top w:val="nil"/>
              <w:left w:val="nil"/>
              <w:bottom w:val="single" w:sz="4" w:space="0" w:color="808080"/>
              <w:right w:val="single" w:sz="4" w:space="0" w:color="808080"/>
            </w:tcBorders>
            <w:shd w:val="clear" w:color="auto" w:fill="auto"/>
            <w:noWrap/>
            <w:vAlign w:val="center"/>
            <w:hideMark/>
          </w:tcPr>
          <w:p w14:paraId="0242C57A" w14:textId="77777777" w:rsidR="00B52D21" w:rsidRPr="00B52D21" w:rsidRDefault="00B52D21" w:rsidP="00B52D21">
            <w:pPr>
              <w:spacing w:after="0" w:line="240" w:lineRule="auto"/>
              <w:rPr>
                <w:rFonts w:ascii="Calibri" w:eastAsia="Times New Roman" w:hAnsi="Calibri" w:cs="Calibri"/>
                <w:b/>
                <w:color w:val="000000"/>
                <w:lang w:val="de-DE"/>
              </w:rPr>
            </w:pPr>
            <w:r w:rsidRPr="00B52D21">
              <w:rPr>
                <w:rFonts w:ascii="Calibri" w:eastAsia="Times New Roman" w:hAnsi="Calibri" w:cs="Calibri"/>
                <w:b/>
                <w:color w:val="000000"/>
                <w:lang w:val="de-DE"/>
              </w:rPr>
              <w:t>dedup</w:t>
            </w:r>
          </w:p>
        </w:tc>
        <w:tc>
          <w:tcPr>
            <w:tcW w:w="1559" w:type="dxa"/>
            <w:tcBorders>
              <w:top w:val="nil"/>
              <w:left w:val="nil"/>
              <w:bottom w:val="single" w:sz="4" w:space="0" w:color="808080"/>
              <w:right w:val="single" w:sz="4" w:space="0" w:color="808080"/>
            </w:tcBorders>
            <w:shd w:val="clear" w:color="auto" w:fill="auto"/>
            <w:noWrap/>
            <w:vAlign w:val="center"/>
            <w:hideMark/>
          </w:tcPr>
          <w:p w14:paraId="569E8D52" w14:textId="77777777" w:rsidR="00B52D21" w:rsidRPr="00B52D21" w:rsidRDefault="00B52D21" w:rsidP="00B52D21">
            <w:pPr>
              <w:spacing w:after="0" w:line="240" w:lineRule="auto"/>
              <w:rPr>
                <w:rFonts w:ascii="Calibri" w:eastAsia="Times New Roman" w:hAnsi="Calibri" w:cs="Calibri"/>
                <w:b/>
                <w:color w:val="000000"/>
                <w:lang w:val="de-DE"/>
              </w:rPr>
            </w:pPr>
            <w:r w:rsidRPr="00B52D21">
              <w:rPr>
                <w:rFonts w:ascii="Calibri" w:eastAsia="Times New Roman" w:hAnsi="Calibri" w:cs="Calibri"/>
                <w:b/>
                <w:color w:val="000000"/>
                <w:lang w:val="de-DE"/>
              </w:rPr>
              <w:t>13667</w:t>
            </w:r>
          </w:p>
        </w:tc>
        <w:tc>
          <w:tcPr>
            <w:tcW w:w="1559" w:type="dxa"/>
            <w:tcBorders>
              <w:top w:val="nil"/>
              <w:left w:val="nil"/>
              <w:bottom w:val="single" w:sz="4" w:space="0" w:color="808080"/>
              <w:right w:val="single" w:sz="4" w:space="0" w:color="808080"/>
            </w:tcBorders>
            <w:shd w:val="clear" w:color="auto" w:fill="auto"/>
            <w:noWrap/>
            <w:vAlign w:val="center"/>
            <w:hideMark/>
          </w:tcPr>
          <w:p w14:paraId="1BA05EE1" w14:textId="30F09331" w:rsidR="00B52D21" w:rsidRPr="00B52D21" w:rsidRDefault="002B38A4" w:rsidP="00B52D21">
            <w:pPr>
              <w:spacing w:after="0" w:line="240" w:lineRule="auto"/>
              <w:rPr>
                <w:rFonts w:ascii="Calibri" w:eastAsia="Times New Roman" w:hAnsi="Calibri" w:cs="Calibri"/>
                <w:b/>
                <w:color w:val="000000"/>
                <w:lang w:val="de-DE"/>
              </w:rPr>
            </w:pPr>
            <w:r>
              <w:rPr>
                <w:rFonts w:ascii="Calibri" w:eastAsia="Times New Roman" w:hAnsi="Calibri" w:cs="Calibri"/>
                <w:b/>
                <w:color w:val="000000"/>
                <w:lang w:val="de-DE"/>
              </w:rPr>
              <w:t>0.</w:t>
            </w:r>
            <w:r w:rsidR="00B52D21" w:rsidRPr="00B52D21">
              <w:rPr>
                <w:rFonts w:ascii="Calibri" w:eastAsia="Times New Roman" w:hAnsi="Calibri" w:cs="Calibri"/>
                <w:b/>
                <w:color w:val="000000"/>
                <w:lang w:val="de-DE"/>
              </w:rPr>
              <w:t>04</w:t>
            </w:r>
            <w:r>
              <w:rPr>
                <w:rFonts w:ascii="Calibri" w:eastAsia="Times New Roman" w:hAnsi="Calibri" w:cs="Calibri"/>
                <w:b/>
                <w:color w:val="000000"/>
                <w:lang w:val="de-DE"/>
              </w:rPr>
              <w:t>%</w:t>
            </w:r>
          </w:p>
        </w:tc>
        <w:tc>
          <w:tcPr>
            <w:tcW w:w="1340" w:type="dxa"/>
            <w:tcBorders>
              <w:top w:val="nil"/>
              <w:left w:val="nil"/>
              <w:bottom w:val="single" w:sz="4" w:space="0" w:color="808080"/>
              <w:right w:val="single" w:sz="4" w:space="0" w:color="808080"/>
            </w:tcBorders>
            <w:shd w:val="clear" w:color="auto" w:fill="auto"/>
            <w:noWrap/>
            <w:vAlign w:val="center"/>
            <w:hideMark/>
          </w:tcPr>
          <w:p w14:paraId="7264B148" w14:textId="04BC6E6D" w:rsidR="00B52D21" w:rsidRPr="00B52D21" w:rsidRDefault="002B38A4" w:rsidP="00B52D21">
            <w:pPr>
              <w:spacing w:after="0" w:line="240" w:lineRule="auto"/>
              <w:rPr>
                <w:rFonts w:ascii="Calibri" w:eastAsia="Times New Roman" w:hAnsi="Calibri" w:cs="Calibri"/>
                <w:b/>
                <w:color w:val="000000"/>
                <w:lang w:val="de-DE"/>
              </w:rPr>
            </w:pPr>
            <w:r>
              <w:rPr>
                <w:rFonts w:ascii="Calibri" w:eastAsia="Times New Roman" w:hAnsi="Calibri" w:cs="Calibri"/>
                <w:b/>
                <w:color w:val="000000"/>
                <w:lang w:val="de-DE"/>
              </w:rPr>
              <w:t>0.</w:t>
            </w:r>
            <w:r w:rsidR="00B52D21" w:rsidRPr="00B52D21">
              <w:rPr>
                <w:rFonts w:ascii="Calibri" w:eastAsia="Times New Roman" w:hAnsi="Calibri" w:cs="Calibri"/>
                <w:b/>
                <w:color w:val="000000"/>
                <w:lang w:val="de-DE"/>
              </w:rPr>
              <w:t>09</w:t>
            </w:r>
            <w:r>
              <w:rPr>
                <w:rFonts w:ascii="Calibri" w:eastAsia="Times New Roman" w:hAnsi="Calibri" w:cs="Calibri"/>
                <w:b/>
                <w:color w:val="000000"/>
                <w:lang w:val="de-DE"/>
              </w:rPr>
              <w:t>%</w:t>
            </w:r>
          </w:p>
        </w:tc>
      </w:tr>
      <w:tr w:rsidR="00B52D21" w:rsidRPr="00B52D21" w14:paraId="13B58200" w14:textId="77777777" w:rsidTr="0074418D">
        <w:trPr>
          <w:trHeight w:val="320"/>
        </w:trPr>
        <w:tc>
          <w:tcPr>
            <w:tcW w:w="1413" w:type="dxa"/>
            <w:vMerge/>
            <w:tcBorders>
              <w:top w:val="nil"/>
              <w:left w:val="single" w:sz="4" w:space="0" w:color="808080"/>
              <w:bottom w:val="single" w:sz="4" w:space="0" w:color="808080"/>
              <w:right w:val="single" w:sz="4" w:space="0" w:color="808080"/>
            </w:tcBorders>
            <w:vAlign w:val="center"/>
            <w:hideMark/>
          </w:tcPr>
          <w:p w14:paraId="2EC2356A" w14:textId="77777777" w:rsidR="00B52D21" w:rsidRPr="00B52D21" w:rsidRDefault="00B52D21" w:rsidP="00B52D21">
            <w:pPr>
              <w:spacing w:after="0" w:line="240" w:lineRule="auto"/>
              <w:rPr>
                <w:rFonts w:ascii="Calibri" w:eastAsia="Times New Roman" w:hAnsi="Calibri" w:cs="Calibri"/>
                <w:color w:val="000000"/>
                <w:lang w:val="de-DE"/>
              </w:rPr>
            </w:pPr>
          </w:p>
        </w:tc>
        <w:tc>
          <w:tcPr>
            <w:tcW w:w="1984" w:type="dxa"/>
            <w:vMerge/>
            <w:tcBorders>
              <w:top w:val="nil"/>
              <w:left w:val="single" w:sz="4" w:space="0" w:color="808080"/>
              <w:bottom w:val="single" w:sz="4" w:space="0" w:color="808080"/>
              <w:right w:val="single" w:sz="4" w:space="0" w:color="808080"/>
            </w:tcBorders>
            <w:vAlign w:val="center"/>
            <w:hideMark/>
          </w:tcPr>
          <w:p w14:paraId="6B87E033" w14:textId="77777777" w:rsidR="00B52D21" w:rsidRPr="00B52D21" w:rsidRDefault="00B52D21" w:rsidP="00B52D21">
            <w:pPr>
              <w:spacing w:after="0" w:line="240" w:lineRule="auto"/>
              <w:rPr>
                <w:rFonts w:ascii="Calibri" w:eastAsia="Times New Roman" w:hAnsi="Calibri" w:cs="Calibri"/>
                <w:color w:val="000000"/>
                <w:lang w:val="de-DE"/>
              </w:rPr>
            </w:pPr>
          </w:p>
        </w:tc>
        <w:tc>
          <w:tcPr>
            <w:tcW w:w="1985" w:type="dxa"/>
            <w:tcBorders>
              <w:top w:val="nil"/>
              <w:left w:val="nil"/>
              <w:bottom w:val="single" w:sz="4" w:space="0" w:color="808080"/>
              <w:right w:val="single" w:sz="4" w:space="0" w:color="808080"/>
            </w:tcBorders>
            <w:shd w:val="clear" w:color="auto" w:fill="auto"/>
            <w:noWrap/>
            <w:vAlign w:val="center"/>
            <w:hideMark/>
          </w:tcPr>
          <w:p w14:paraId="56B0E350" w14:textId="77777777" w:rsidR="00B52D21" w:rsidRPr="00B52D21" w:rsidRDefault="00B52D21" w:rsidP="00B52D21">
            <w:pPr>
              <w:spacing w:after="0" w:line="240" w:lineRule="auto"/>
              <w:rPr>
                <w:rFonts w:ascii="Calibri" w:eastAsia="Times New Roman" w:hAnsi="Calibri" w:cs="Calibri"/>
                <w:color w:val="000000"/>
                <w:lang w:val="de-DE"/>
              </w:rPr>
            </w:pPr>
            <w:r w:rsidRPr="00B52D21">
              <w:rPr>
                <w:rFonts w:ascii="Calibri" w:eastAsia="Times New Roman" w:hAnsi="Calibri" w:cs="Calibri"/>
                <w:color w:val="000000"/>
                <w:lang w:val="de-DE"/>
              </w:rPr>
              <w:t>phred &gt; 31</w:t>
            </w:r>
          </w:p>
        </w:tc>
        <w:tc>
          <w:tcPr>
            <w:tcW w:w="1559" w:type="dxa"/>
            <w:tcBorders>
              <w:top w:val="nil"/>
              <w:left w:val="nil"/>
              <w:bottom w:val="single" w:sz="4" w:space="0" w:color="808080"/>
              <w:right w:val="single" w:sz="4" w:space="0" w:color="808080"/>
            </w:tcBorders>
            <w:shd w:val="clear" w:color="auto" w:fill="auto"/>
            <w:noWrap/>
            <w:vAlign w:val="center"/>
            <w:hideMark/>
          </w:tcPr>
          <w:p w14:paraId="5B0D455C" w14:textId="77777777" w:rsidR="00B52D21" w:rsidRPr="00B52D21" w:rsidRDefault="00B52D21" w:rsidP="00B52D21">
            <w:pPr>
              <w:spacing w:after="0" w:line="240" w:lineRule="auto"/>
              <w:rPr>
                <w:rFonts w:ascii="Calibri" w:eastAsia="Times New Roman" w:hAnsi="Calibri" w:cs="Calibri"/>
                <w:color w:val="000000"/>
                <w:lang w:val="de-DE"/>
              </w:rPr>
            </w:pPr>
            <w:r w:rsidRPr="00B52D21">
              <w:rPr>
                <w:rFonts w:ascii="Calibri" w:eastAsia="Times New Roman" w:hAnsi="Calibri" w:cs="Calibri"/>
                <w:color w:val="000000"/>
                <w:lang w:val="de-DE"/>
              </w:rPr>
              <w:t>1416</w:t>
            </w:r>
          </w:p>
        </w:tc>
        <w:tc>
          <w:tcPr>
            <w:tcW w:w="1559" w:type="dxa"/>
            <w:tcBorders>
              <w:top w:val="nil"/>
              <w:left w:val="nil"/>
              <w:bottom w:val="single" w:sz="4" w:space="0" w:color="808080"/>
              <w:right w:val="single" w:sz="4" w:space="0" w:color="808080"/>
            </w:tcBorders>
            <w:shd w:val="clear" w:color="auto" w:fill="auto"/>
            <w:noWrap/>
            <w:vAlign w:val="center"/>
            <w:hideMark/>
          </w:tcPr>
          <w:p w14:paraId="272AB756" w14:textId="184B8F80" w:rsidR="00B52D21" w:rsidRPr="00B52D21" w:rsidRDefault="002B38A4" w:rsidP="00B52D21">
            <w:pPr>
              <w:spacing w:after="0" w:line="240" w:lineRule="auto"/>
              <w:rPr>
                <w:rFonts w:ascii="Calibri" w:eastAsia="Times New Roman" w:hAnsi="Calibri" w:cs="Calibri"/>
                <w:color w:val="000000"/>
                <w:lang w:val="de-DE"/>
              </w:rPr>
            </w:pPr>
            <w:r>
              <w:rPr>
                <w:rFonts w:ascii="Calibri" w:eastAsia="Times New Roman" w:hAnsi="Calibri" w:cs="Calibri"/>
                <w:color w:val="000000"/>
                <w:lang w:val="de-DE"/>
              </w:rPr>
              <w:t>0.</w:t>
            </w:r>
            <w:r w:rsidR="00B52D21" w:rsidRPr="00B52D21">
              <w:rPr>
                <w:rFonts w:ascii="Calibri" w:eastAsia="Times New Roman" w:hAnsi="Calibri" w:cs="Calibri"/>
                <w:color w:val="000000"/>
                <w:lang w:val="de-DE"/>
              </w:rPr>
              <w:t>17</w:t>
            </w:r>
            <w:r>
              <w:rPr>
                <w:rFonts w:ascii="Calibri" w:eastAsia="Times New Roman" w:hAnsi="Calibri" w:cs="Calibri"/>
                <w:color w:val="000000"/>
                <w:lang w:val="de-DE"/>
              </w:rPr>
              <w:t>%</w:t>
            </w:r>
          </w:p>
        </w:tc>
        <w:tc>
          <w:tcPr>
            <w:tcW w:w="1340" w:type="dxa"/>
            <w:tcBorders>
              <w:top w:val="nil"/>
              <w:left w:val="nil"/>
              <w:bottom w:val="single" w:sz="4" w:space="0" w:color="808080"/>
              <w:right w:val="single" w:sz="4" w:space="0" w:color="808080"/>
            </w:tcBorders>
            <w:shd w:val="clear" w:color="auto" w:fill="auto"/>
            <w:noWrap/>
            <w:vAlign w:val="center"/>
            <w:hideMark/>
          </w:tcPr>
          <w:p w14:paraId="2CC81AB6" w14:textId="4BE4F0E9" w:rsidR="00B52D21" w:rsidRPr="00B52D21" w:rsidRDefault="002B38A4" w:rsidP="00B52D21">
            <w:pPr>
              <w:spacing w:after="0" w:line="240" w:lineRule="auto"/>
              <w:rPr>
                <w:rFonts w:ascii="Calibri" w:eastAsia="Times New Roman" w:hAnsi="Calibri" w:cs="Calibri"/>
                <w:color w:val="000000"/>
                <w:lang w:val="de-DE"/>
              </w:rPr>
            </w:pPr>
            <w:r>
              <w:rPr>
                <w:rFonts w:ascii="Calibri" w:eastAsia="Times New Roman" w:hAnsi="Calibri" w:cs="Calibri"/>
                <w:color w:val="000000"/>
                <w:lang w:val="de-DE"/>
              </w:rPr>
              <w:t>0.</w:t>
            </w:r>
            <w:r w:rsidR="00B52D21" w:rsidRPr="00B52D21">
              <w:rPr>
                <w:rFonts w:ascii="Calibri" w:eastAsia="Times New Roman" w:hAnsi="Calibri" w:cs="Calibri"/>
                <w:color w:val="000000"/>
                <w:lang w:val="de-DE"/>
              </w:rPr>
              <w:t>39</w:t>
            </w:r>
            <w:r>
              <w:rPr>
                <w:rFonts w:ascii="Calibri" w:eastAsia="Times New Roman" w:hAnsi="Calibri" w:cs="Calibri"/>
                <w:color w:val="000000"/>
                <w:lang w:val="de-DE"/>
              </w:rPr>
              <w:t>%</w:t>
            </w:r>
          </w:p>
        </w:tc>
      </w:tr>
      <w:tr w:rsidR="00B52D21" w:rsidRPr="00B52D21" w14:paraId="4357C0C1" w14:textId="77777777" w:rsidTr="0074418D">
        <w:trPr>
          <w:trHeight w:val="320"/>
        </w:trPr>
        <w:tc>
          <w:tcPr>
            <w:tcW w:w="1413" w:type="dxa"/>
            <w:vMerge/>
            <w:tcBorders>
              <w:top w:val="nil"/>
              <w:left w:val="single" w:sz="4" w:space="0" w:color="808080"/>
              <w:bottom w:val="single" w:sz="4" w:space="0" w:color="808080"/>
              <w:right w:val="single" w:sz="4" w:space="0" w:color="808080"/>
            </w:tcBorders>
            <w:vAlign w:val="center"/>
            <w:hideMark/>
          </w:tcPr>
          <w:p w14:paraId="3548F139" w14:textId="77777777" w:rsidR="00B52D21" w:rsidRPr="00B52D21" w:rsidRDefault="00B52D21" w:rsidP="00B52D21">
            <w:pPr>
              <w:spacing w:after="0" w:line="240" w:lineRule="auto"/>
              <w:rPr>
                <w:rFonts w:ascii="Calibri" w:eastAsia="Times New Roman" w:hAnsi="Calibri" w:cs="Calibri"/>
                <w:color w:val="000000"/>
                <w:lang w:val="de-DE"/>
              </w:rPr>
            </w:pPr>
          </w:p>
        </w:tc>
        <w:tc>
          <w:tcPr>
            <w:tcW w:w="1984" w:type="dxa"/>
            <w:vMerge/>
            <w:tcBorders>
              <w:top w:val="nil"/>
              <w:left w:val="single" w:sz="4" w:space="0" w:color="808080"/>
              <w:bottom w:val="single" w:sz="4" w:space="0" w:color="808080"/>
              <w:right w:val="single" w:sz="4" w:space="0" w:color="808080"/>
            </w:tcBorders>
            <w:vAlign w:val="center"/>
            <w:hideMark/>
          </w:tcPr>
          <w:p w14:paraId="4A5AEC87" w14:textId="77777777" w:rsidR="00B52D21" w:rsidRPr="00B52D21" w:rsidRDefault="00B52D21" w:rsidP="00B52D21">
            <w:pPr>
              <w:spacing w:after="0" w:line="240" w:lineRule="auto"/>
              <w:rPr>
                <w:rFonts w:ascii="Calibri" w:eastAsia="Times New Roman" w:hAnsi="Calibri" w:cs="Calibri"/>
                <w:color w:val="000000"/>
                <w:lang w:val="de-DE"/>
              </w:rPr>
            </w:pPr>
          </w:p>
        </w:tc>
        <w:tc>
          <w:tcPr>
            <w:tcW w:w="1985" w:type="dxa"/>
            <w:tcBorders>
              <w:top w:val="nil"/>
              <w:left w:val="nil"/>
              <w:bottom w:val="single" w:sz="4" w:space="0" w:color="808080"/>
              <w:right w:val="single" w:sz="4" w:space="0" w:color="808080"/>
            </w:tcBorders>
            <w:shd w:val="clear" w:color="auto" w:fill="auto"/>
            <w:vAlign w:val="center"/>
            <w:hideMark/>
          </w:tcPr>
          <w:p w14:paraId="1D30C233" w14:textId="77777777" w:rsidR="00B52D21" w:rsidRPr="00B52D21" w:rsidRDefault="00B52D21" w:rsidP="00B52D21">
            <w:pPr>
              <w:spacing w:after="0" w:line="240" w:lineRule="auto"/>
              <w:rPr>
                <w:rFonts w:ascii="Calibri" w:eastAsia="Times New Roman" w:hAnsi="Calibri" w:cs="Calibri"/>
                <w:color w:val="000000"/>
                <w:lang w:val="de-DE"/>
              </w:rPr>
            </w:pPr>
            <w:r w:rsidRPr="00B52D21">
              <w:rPr>
                <w:rFonts w:ascii="Calibri" w:eastAsia="Times New Roman" w:hAnsi="Calibri" w:cs="Calibri"/>
                <w:color w:val="000000"/>
                <w:lang w:val="de-DE"/>
              </w:rPr>
              <w:t>phred &gt; 31, dedup</w:t>
            </w:r>
          </w:p>
        </w:tc>
        <w:tc>
          <w:tcPr>
            <w:tcW w:w="1559" w:type="dxa"/>
            <w:tcBorders>
              <w:top w:val="nil"/>
              <w:left w:val="nil"/>
              <w:bottom w:val="single" w:sz="4" w:space="0" w:color="808080"/>
              <w:right w:val="single" w:sz="4" w:space="0" w:color="808080"/>
            </w:tcBorders>
            <w:shd w:val="clear" w:color="auto" w:fill="auto"/>
            <w:noWrap/>
            <w:vAlign w:val="center"/>
            <w:hideMark/>
          </w:tcPr>
          <w:p w14:paraId="7296D91E" w14:textId="77777777" w:rsidR="00B52D21" w:rsidRPr="00B52D21" w:rsidRDefault="00B52D21" w:rsidP="00B52D21">
            <w:pPr>
              <w:spacing w:after="0" w:line="240" w:lineRule="auto"/>
              <w:rPr>
                <w:rFonts w:ascii="Calibri" w:eastAsia="Times New Roman" w:hAnsi="Calibri" w:cs="Calibri"/>
                <w:color w:val="000000"/>
                <w:lang w:val="de-DE"/>
              </w:rPr>
            </w:pPr>
            <w:r w:rsidRPr="00B52D21">
              <w:rPr>
                <w:rFonts w:ascii="Calibri" w:eastAsia="Times New Roman" w:hAnsi="Calibri" w:cs="Calibri"/>
                <w:color w:val="000000"/>
                <w:lang w:val="de-DE"/>
              </w:rPr>
              <w:t>412</w:t>
            </w:r>
          </w:p>
        </w:tc>
        <w:tc>
          <w:tcPr>
            <w:tcW w:w="1559" w:type="dxa"/>
            <w:tcBorders>
              <w:top w:val="nil"/>
              <w:left w:val="nil"/>
              <w:bottom w:val="single" w:sz="4" w:space="0" w:color="808080"/>
              <w:right w:val="single" w:sz="4" w:space="0" w:color="808080"/>
            </w:tcBorders>
            <w:shd w:val="clear" w:color="auto" w:fill="auto"/>
            <w:noWrap/>
            <w:vAlign w:val="center"/>
            <w:hideMark/>
          </w:tcPr>
          <w:p w14:paraId="201455C0" w14:textId="25CCED08" w:rsidR="00B52D21" w:rsidRPr="00B52D21" w:rsidRDefault="002B38A4" w:rsidP="00B52D21">
            <w:pPr>
              <w:spacing w:after="0" w:line="240" w:lineRule="auto"/>
              <w:rPr>
                <w:rFonts w:ascii="Calibri" w:eastAsia="Times New Roman" w:hAnsi="Calibri" w:cs="Calibri"/>
                <w:color w:val="000000"/>
                <w:lang w:val="de-DE"/>
              </w:rPr>
            </w:pPr>
            <w:r>
              <w:rPr>
                <w:rFonts w:ascii="Calibri" w:eastAsia="Times New Roman" w:hAnsi="Calibri" w:cs="Calibri"/>
                <w:color w:val="000000"/>
                <w:lang w:val="de-DE"/>
              </w:rPr>
              <w:t>0.</w:t>
            </w:r>
            <w:r w:rsidR="00B52D21" w:rsidRPr="00B52D21">
              <w:rPr>
                <w:rFonts w:ascii="Calibri" w:eastAsia="Times New Roman" w:hAnsi="Calibri" w:cs="Calibri"/>
                <w:color w:val="000000"/>
                <w:lang w:val="de-DE"/>
              </w:rPr>
              <w:t>32</w:t>
            </w:r>
            <w:r>
              <w:rPr>
                <w:rFonts w:ascii="Calibri" w:eastAsia="Times New Roman" w:hAnsi="Calibri" w:cs="Calibri"/>
                <w:color w:val="000000"/>
                <w:lang w:val="de-DE"/>
              </w:rPr>
              <w:t>%</w:t>
            </w:r>
          </w:p>
        </w:tc>
        <w:tc>
          <w:tcPr>
            <w:tcW w:w="1340" w:type="dxa"/>
            <w:tcBorders>
              <w:top w:val="nil"/>
              <w:left w:val="nil"/>
              <w:bottom w:val="single" w:sz="4" w:space="0" w:color="808080"/>
              <w:right w:val="single" w:sz="4" w:space="0" w:color="808080"/>
            </w:tcBorders>
            <w:shd w:val="clear" w:color="auto" w:fill="auto"/>
            <w:noWrap/>
            <w:vAlign w:val="center"/>
            <w:hideMark/>
          </w:tcPr>
          <w:p w14:paraId="472A7859" w14:textId="28FB0605" w:rsidR="00B52D21" w:rsidRPr="00B52D21" w:rsidRDefault="002B38A4" w:rsidP="00B52D21">
            <w:pPr>
              <w:spacing w:after="0" w:line="240" w:lineRule="auto"/>
              <w:rPr>
                <w:rFonts w:ascii="Calibri" w:eastAsia="Times New Roman" w:hAnsi="Calibri" w:cs="Calibri"/>
                <w:color w:val="000000"/>
                <w:lang w:val="de-DE"/>
              </w:rPr>
            </w:pPr>
            <w:r>
              <w:rPr>
                <w:rFonts w:ascii="Calibri" w:eastAsia="Times New Roman" w:hAnsi="Calibri" w:cs="Calibri"/>
                <w:color w:val="000000"/>
                <w:lang w:val="de-DE"/>
              </w:rPr>
              <w:t>0.</w:t>
            </w:r>
            <w:r w:rsidR="00B52D21" w:rsidRPr="00B52D21">
              <w:rPr>
                <w:rFonts w:ascii="Calibri" w:eastAsia="Times New Roman" w:hAnsi="Calibri" w:cs="Calibri"/>
                <w:color w:val="000000"/>
                <w:lang w:val="de-DE"/>
              </w:rPr>
              <w:t>69</w:t>
            </w:r>
            <w:r>
              <w:rPr>
                <w:rFonts w:ascii="Calibri" w:eastAsia="Times New Roman" w:hAnsi="Calibri" w:cs="Calibri"/>
                <w:color w:val="000000"/>
                <w:lang w:val="de-DE"/>
              </w:rPr>
              <w:t>%</w:t>
            </w:r>
          </w:p>
        </w:tc>
      </w:tr>
      <w:tr w:rsidR="00B52D21" w:rsidRPr="00B52D21" w14:paraId="139289BE" w14:textId="77777777" w:rsidTr="0074418D">
        <w:trPr>
          <w:trHeight w:val="320"/>
        </w:trPr>
        <w:tc>
          <w:tcPr>
            <w:tcW w:w="1413" w:type="dxa"/>
            <w:vMerge/>
            <w:tcBorders>
              <w:top w:val="nil"/>
              <w:left w:val="single" w:sz="4" w:space="0" w:color="808080"/>
              <w:bottom w:val="single" w:sz="4" w:space="0" w:color="808080"/>
              <w:right w:val="single" w:sz="4" w:space="0" w:color="808080"/>
            </w:tcBorders>
            <w:vAlign w:val="center"/>
            <w:hideMark/>
          </w:tcPr>
          <w:p w14:paraId="188A7E76" w14:textId="77777777" w:rsidR="00B52D21" w:rsidRPr="00B52D21" w:rsidRDefault="00B52D21" w:rsidP="00B52D21">
            <w:pPr>
              <w:spacing w:after="0" w:line="240" w:lineRule="auto"/>
              <w:rPr>
                <w:rFonts w:ascii="Calibri" w:eastAsia="Times New Roman" w:hAnsi="Calibri" w:cs="Calibri"/>
                <w:color w:val="000000"/>
                <w:lang w:val="de-DE"/>
              </w:rPr>
            </w:pPr>
          </w:p>
        </w:tc>
        <w:tc>
          <w:tcPr>
            <w:tcW w:w="1984"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14:paraId="14224040" w14:textId="77777777" w:rsidR="00B52D21" w:rsidRPr="00B52D21" w:rsidRDefault="00B52D21" w:rsidP="00B52D21">
            <w:pPr>
              <w:spacing w:after="0" w:line="240" w:lineRule="auto"/>
              <w:rPr>
                <w:rFonts w:ascii="Calibri" w:eastAsia="Times New Roman" w:hAnsi="Calibri" w:cs="Calibri"/>
                <w:color w:val="000000"/>
                <w:lang w:val="de-DE"/>
              </w:rPr>
            </w:pPr>
            <w:r w:rsidRPr="00B52D21">
              <w:rPr>
                <w:rFonts w:ascii="Calibri" w:eastAsia="Times New Roman" w:hAnsi="Calibri" w:cs="Calibri"/>
                <w:color w:val="000000"/>
                <w:lang w:val="de-DE"/>
              </w:rPr>
              <w:t>TruSeq 776-Norm</w:t>
            </w:r>
          </w:p>
        </w:tc>
        <w:tc>
          <w:tcPr>
            <w:tcW w:w="1985" w:type="dxa"/>
            <w:tcBorders>
              <w:top w:val="nil"/>
              <w:left w:val="nil"/>
              <w:bottom w:val="single" w:sz="4" w:space="0" w:color="808080"/>
              <w:right w:val="single" w:sz="4" w:space="0" w:color="808080"/>
            </w:tcBorders>
            <w:shd w:val="clear" w:color="auto" w:fill="auto"/>
            <w:noWrap/>
            <w:vAlign w:val="center"/>
            <w:hideMark/>
          </w:tcPr>
          <w:p w14:paraId="01078064" w14:textId="77777777" w:rsidR="00B52D21" w:rsidRPr="00B52D21" w:rsidRDefault="00B52D21" w:rsidP="00B52D21">
            <w:pPr>
              <w:spacing w:after="0" w:line="240" w:lineRule="auto"/>
              <w:rPr>
                <w:rFonts w:ascii="Calibri" w:eastAsia="Times New Roman" w:hAnsi="Calibri" w:cs="Calibri"/>
                <w:color w:val="000000"/>
                <w:lang w:val="de-DE"/>
              </w:rPr>
            </w:pPr>
            <w:r w:rsidRPr="00B52D21">
              <w:rPr>
                <w:rFonts w:ascii="Calibri" w:eastAsia="Times New Roman" w:hAnsi="Calibri" w:cs="Calibri"/>
                <w:color w:val="000000"/>
                <w:lang w:val="de-DE"/>
              </w:rPr>
              <w:t>-</w:t>
            </w:r>
          </w:p>
        </w:tc>
        <w:tc>
          <w:tcPr>
            <w:tcW w:w="1559" w:type="dxa"/>
            <w:tcBorders>
              <w:top w:val="nil"/>
              <w:left w:val="nil"/>
              <w:bottom w:val="single" w:sz="4" w:space="0" w:color="808080"/>
              <w:right w:val="single" w:sz="4" w:space="0" w:color="808080"/>
            </w:tcBorders>
            <w:shd w:val="clear" w:color="auto" w:fill="auto"/>
            <w:noWrap/>
            <w:vAlign w:val="center"/>
            <w:hideMark/>
          </w:tcPr>
          <w:p w14:paraId="17D52518" w14:textId="77777777" w:rsidR="00B52D21" w:rsidRPr="00B52D21" w:rsidRDefault="00B52D21" w:rsidP="00B52D21">
            <w:pPr>
              <w:spacing w:after="0" w:line="240" w:lineRule="auto"/>
              <w:rPr>
                <w:rFonts w:ascii="Calibri" w:eastAsia="Times New Roman" w:hAnsi="Calibri" w:cs="Calibri"/>
                <w:color w:val="000000"/>
                <w:lang w:val="de-DE"/>
              </w:rPr>
            </w:pPr>
            <w:r w:rsidRPr="00B52D21">
              <w:rPr>
                <w:rFonts w:ascii="Calibri" w:eastAsia="Times New Roman" w:hAnsi="Calibri" w:cs="Calibri"/>
                <w:color w:val="000000"/>
                <w:lang w:val="de-DE"/>
              </w:rPr>
              <w:t>51340</w:t>
            </w:r>
          </w:p>
        </w:tc>
        <w:tc>
          <w:tcPr>
            <w:tcW w:w="1559" w:type="dxa"/>
            <w:tcBorders>
              <w:top w:val="nil"/>
              <w:left w:val="nil"/>
              <w:bottom w:val="single" w:sz="4" w:space="0" w:color="808080"/>
              <w:right w:val="single" w:sz="4" w:space="0" w:color="808080"/>
            </w:tcBorders>
            <w:shd w:val="clear" w:color="auto" w:fill="auto"/>
            <w:noWrap/>
            <w:vAlign w:val="center"/>
            <w:hideMark/>
          </w:tcPr>
          <w:p w14:paraId="66FCB600" w14:textId="41AE02FB" w:rsidR="00B52D21" w:rsidRPr="00B52D21" w:rsidRDefault="002B38A4" w:rsidP="00B52D21">
            <w:pPr>
              <w:spacing w:after="0" w:line="240" w:lineRule="auto"/>
              <w:rPr>
                <w:rFonts w:ascii="Calibri" w:eastAsia="Times New Roman" w:hAnsi="Calibri" w:cs="Calibri"/>
                <w:color w:val="000000"/>
                <w:lang w:val="de-DE"/>
              </w:rPr>
            </w:pPr>
            <w:r>
              <w:rPr>
                <w:rFonts w:ascii="Calibri" w:eastAsia="Times New Roman" w:hAnsi="Calibri" w:cs="Calibri"/>
                <w:color w:val="000000"/>
                <w:lang w:val="de-DE"/>
              </w:rPr>
              <w:t>0.</w:t>
            </w:r>
            <w:r w:rsidR="00B52D21" w:rsidRPr="00B52D21">
              <w:rPr>
                <w:rFonts w:ascii="Calibri" w:eastAsia="Times New Roman" w:hAnsi="Calibri" w:cs="Calibri"/>
                <w:color w:val="000000"/>
                <w:lang w:val="de-DE"/>
              </w:rPr>
              <w:t>02</w:t>
            </w:r>
            <w:r>
              <w:rPr>
                <w:rFonts w:ascii="Calibri" w:eastAsia="Times New Roman" w:hAnsi="Calibri" w:cs="Calibri"/>
                <w:color w:val="000000"/>
                <w:lang w:val="de-DE"/>
              </w:rPr>
              <w:t>%</w:t>
            </w:r>
          </w:p>
        </w:tc>
        <w:tc>
          <w:tcPr>
            <w:tcW w:w="1340" w:type="dxa"/>
            <w:tcBorders>
              <w:top w:val="nil"/>
              <w:left w:val="nil"/>
              <w:bottom w:val="single" w:sz="4" w:space="0" w:color="808080"/>
              <w:right w:val="single" w:sz="4" w:space="0" w:color="808080"/>
            </w:tcBorders>
            <w:shd w:val="clear" w:color="auto" w:fill="auto"/>
            <w:noWrap/>
            <w:vAlign w:val="center"/>
            <w:hideMark/>
          </w:tcPr>
          <w:p w14:paraId="07DF10C2" w14:textId="4122AC75" w:rsidR="00B52D21" w:rsidRPr="00B52D21" w:rsidRDefault="002B38A4" w:rsidP="00B52D21">
            <w:pPr>
              <w:spacing w:after="0" w:line="240" w:lineRule="auto"/>
              <w:rPr>
                <w:rFonts w:ascii="Calibri" w:eastAsia="Times New Roman" w:hAnsi="Calibri" w:cs="Calibri"/>
                <w:color w:val="000000"/>
                <w:lang w:val="de-DE"/>
              </w:rPr>
            </w:pPr>
            <w:r>
              <w:rPr>
                <w:rFonts w:ascii="Calibri" w:eastAsia="Times New Roman" w:hAnsi="Calibri" w:cs="Calibri"/>
                <w:color w:val="000000"/>
                <w:lang w:val="de-DE"/>
              </w:rPr>
              <w:t>0.</w:t>
            </w:r>
            <w:r w:rsidR="00B52D21" w:rsidRPr="00B52D21">
              <w:rPr>
                <w:rFonts w:ascii="Calibri" w:eastAsia="Times New Roman" w:hAnsi="Calibri" w:cs="Calibri"/>
                <w:color w:val="000000"/>
                <w:lang w:val="de-DE"/>
              </w:rPr>
              <w:t>03</w:t>
            </w:r>
            <w:r>
              <w:rPr>
                <w:rFonts w:ascii="Calibri" w:eastAsia="Times New Roman" w:hAnsi="Calibri" w:cs="Calibri"/>
                <w:color w:val="000000"/>
                <w:lang w:val="de-DE"/>
              </w:rPr>
              <w:t>%</w:t>
            </w:r>
          </w:p>
        </w:tc>
      </w:tr>
      <w:tr w:rsidR="00B52D21" w:rsidRPr="00B52D21" w14:paraId="01863A92" w14:textId="77777777" w:rsidTr="0074418D">
        <w:trPr>
          <w:trHeight w:val="320"/>
        </w:trPr>
        <w:tc>
          <w:tcPr>
            <w:tcW w:w="1413" w:type="dxa"/>
            <w:vMerge/>
            <w:tcBorders>
              <w:top w:val="nil"/>
              <w:left w:val="single" w:sz="4" w:space="0" w:color="808080"/>
              <w:bottom w:val="single" w:sz="4" w:space="0" w:color="808080"/>
              <w:right w:val="single" w:sz="4" w:space="0" w:color="808080"/>
            </w:tcBorders>
            <w:vAlign w:val="center"/>
            <w:hideMark/>
          </w:tcPr>
          <w:p w14:paraId="77BAF864" w14:textId="77777777" w:rsidR="00B52D21" w:rsidRPr="00B52D21" w:rsidRDefault="00B52D21" w:rsidP="00B52D21">
            <w:pPr>
              <w:spacing w:after="0" w:line="240" w:lineRule="auto"/>
              <w:rPr>
                <w:rFonts w:ascii="Calibri" w:eastAsia="Times New Roman" w:hAnsi="Calibri" w:cs="Calibri"/>
                <w:color w:val="000000"/>
                <w:lang w:val="de-DE"/>
              </w:rPr>
            </w:pPr>
          </w:p>
        </w:tc>
        <w:tc>
          <w:tcPr>
            <w:tcW w:w="1984" w:type="dxa"/>
            <w:vMerge/>
            <w:tcBorders>
              <w:top w:val="nil"/>
              <w:left w:val="single" w:sz="4" w:space="0" w:color="808080"/>
              <w:bottom w:val="single" w:sz="4" w:space="0" w:color="808080"/>
              <w:right w:val="single" w:sz="4" w:space="0" w:color="808080"/>
            </w:tcBorders>
            <w:vAlign w:val="center"/>
            <w:hideMark/>
          </w:tcPr>
          <w:p w14:paraId="5AD80146" w14:textId="77777777" w:rsidR="00B52D21" w:rsidRPr="00B52D21" w:rsidRDefault="00B52D21" w:rsidP="00B52D21">
            <w:pPr>
              <w:spacing w:after="0" w:line="240" w:lineRule="auto"/>
              <w:rPr>
                <w:rFonts w:ascii="Calibri" w:eastAsia="Times New Roman" w:hAnsi="Calibri" w:cs="Calibri"/>
                <w:color w:val="000000"/>
                <w:lang w:val="de-DE"/>
              </w:rPr>
            </w:pPr>
          </w:p>
        </w:tc>
        <w:tc>
          <w:tcPr>
            <w:tcW w:w="1985" w:type="dxa"/>
            <w:tcBorders>
              <w:top w:val="nil"/>
              <w:left w:val="nil"/>
              <w:bottom w:val="single" w:sz="4" w:space="0" w:color="808080"/>
              <w:right w:val="single" w:sz="4" w:space="0" w:color="808080"/>
            </w:tcBorders>
            <w:shd w:val="clear" w:color="auto" w:fill="auto"/>
            <w:noWrap/>
            <w:vAlign w:val="center"/>
            <w:hideMark/>
          </w:tcPr>
          <w:p w14:paraId="2BB5B877" w14:textId="77777777" w:rsidR="00B52D21" w:rsidRPr="00B52D21" w:rsidRDefault="00B52D21" w:rsidP="00B52D21">
            <w:pPr>
              <w:spacing w:after="0" w:line="240" w:lineRule="auto"/>
              <w:rPr>
                <w:rFonts w:ascii="Calibri" w:eastAsia="Times New Roman" w:hAnsi="Calibri" w:cs="Calibri"/>
                <w:b/>
                <w:color w:val="000000"/>
                <w:lang w:val="de-DE"/>
              </w:rPr>
            </w:pPr>
            <w:r w:rsidRPr="00B52D21">
              <w:rPr>
                <w:rFonts w:ascii="Calibri" w:eastAsia="Times New Roman" w:hAnsi="Calibri" w:cs="Calibri"/>
                <w:b/>
                <w:color w:val="000000"/>
                <w:lang w:val="de-DE"/>
              </w:rPr>
              <w:t>dedup</w:t>
            </w:r>
          </w:p>
        </w:tc>
        <w:tc>
          <w:tcPr>
            <w:tcW w:w="1559" w:type="dxa"/>
            <w:tcBorders>
              <w:top w:val="nil"/>
              <w:left w:val="nil"/>
              <w:bottom w:val="single" w:sz="4" w:space="0" w:color="808080"/>
              <w:right w:val="single" w:sz="4" w:space="0" w:color="808080"/>
            </w:tcBorders>
            <w:shd w:val="clear" w:color="auto" w:fill="auto"/>
            <w:noWrap/>
            <w:vAlign w:val="center"/>
            <w:hideMark/>
          </w:tcPr>
          <w:p w14:paraId="7572857E" w14:textId="77777777" w:rsidR="00B52D21" w:rsidRPr="00B52D21" w:rsidRDefault="00B52D21" w:rsidP="00B52D21">
            <w:pPr>
              <w:spacing w:after="0" w:line="240" w:lineRule="auto"/>
              <w:rPr>
                <w:rFonts w:ascii="Calibri" w:eastAsia="Times New Roman" w:hAnsi="Calibri" w:cs="Calibri"/>
                <w:b/>
                <w:color w:val="000000"/>
                <w:lang w:val="de-DE"/>
              </w:rPr>
            </w:pPr>
            <w:r w:rsidRPr="00B52D21">
              <w:rPr>
                <w:rFonts w:ascii="Calibri" w:eastAsia="Times New Roman" w:hAnsi="Calibri" w:cs="Calibri"/>
                <w:b/>
                <w:color w:val="000000"/>
                <w:lang w:val="de-DE"/>
              </w:rPr>
              <w:t>17559</w:t>
            </w:r>
          </w:p>
        </w:tc>
        <w:tc>
          <w:tcPr>
            <w:tcW w:w="1559" w:type="dxa"/>
            <w:tcBorders>
              <w:top w:val="nil"/>
              <w:left w:val="nil"/>
              <w:bottom w:val="single" w:sz="4" w:space="0" w:color="808080"/>
              <w:right w:val="single" w:sz="4" w:space="0" w:color="808080"/>
            </w:tcBorders>
            <w:shd w:val="clear" w:color="auto" w:fill="auto"/>
            <w:noWrap/>
            <w:vAlign w:val="center"/>
            <w:hideMark/>
          </w:tcPr>
          <w:p w14:paraId="457831ED" w14:textId="4BB51E11" w:rsidR="00B52D21" w:rsidRPr="00B52D21" w:rsidRDefault="002B38A4" w:rsidP="00B52D21">
            <w:pPr>
              <w:spacing w:after="0" w:line="240" w:lineRule="auto"/>
              <w:rPr>
                <w:rFonts w:ascii="Calibri" w:eastAsia="Times New Roman" w:hAnsi="Calibri" w:cs="Calibri"/>
                <w:b/>
                <w:color w:val="000000"/>
                <w:lang w:val="de-DE"/>
              </w:rPr>
            </w:pPr>
            <w:r>
              <w:rPr>
                <w:rFonts w:ascii="Calibri" w:eastAsia="Times New Roman" w:hAnsi="Calibri" w:cs="Calibri"/>
                <w:b/>
                <w:color w:val="000000"/>
                <w:lang w:val="de-DE"/>
              </w:rPr>
              <w:t>0.</w:t>
            </w:r>
            <w:r w:rsidR="00B52D21" w:rsidRPr="00B52D21">
              <w:rPr>
                <w:rFonts w:ascii="Calibri" w:eastAsia="Times New Roman" w:hAnsi="Calibri" w:cs="Calibri"/>
                <w:b/>
                <w:color w:val="000000"/>
                <w:lang w:val="de-DE"/>
              </w:rPr>
              <w:t>03</w:t>
            </w:r>
            <w:r>
              <w:rPr>
                <w:rFonts w:ascii="Calibri" w:eastAsia="Times New Roman" w:hAnsi="Calibri" w:cs="Calibri"/>
                <w:b/>
                <w:color w:val="000000"/>
                <w:lang w:val="de-DE"/>
              </w:rPr>
              <w:t>%</w:t>
            </w:r>
          </w:p>
        </w:tc>
        <w:tc>
          <w:tcPr>
            <w:tcW w:w="1340" w:type="dxa"/>
            <w:tcBorders>
              <w:top w:val="nil"/>
              <w:left w:val="nil"/>
              <w:bottom w:val="single" w:sz="4" w:space="0" w:color="808080"/>
              <w:right w:val="single" w:sz="4" w:space="0" w:color="808080"/>
            </w:tcBorders>
            <w:shd w:val="clear" w:color="auto" w:fill="auto"/>
            <w:noWrap/>
            <w:vAlign w:val="center"/>
            <w:hideMark/>
          </w:tcPr>
          <w:p w14:paraId="2F203461" w14:textId="6A3ED8A5" w:rsidR="00B52D21" w:rsidRPr="00B52D21" w:rsidRDefault="002B38A4" w:rsidP="00B52D21">
            <w:pPr>
              <w:spacing w:after="0" w:line="240" w:lineRule="auto"/>
              <w:rPr>
                <w:rFonts w:ascii="Calibri" w:eastAsia="Times New Roman" w:hAnsi="Calibri" w:cs="Calibri"/>
                <w:b/>
                <w:color w:val="000000"/>
                <w:lang w:val="de-DE"/>
              </w:rPr>
            </w:pPr>
            <w:r>
              <w:rPr>
                <w:rFonts w:ascii="Calibri" w:eastAsia="Times New Roman" w:hAnsi="Calibri" w:cs="Calibri"/>
                <w:b/>
                <w:color w:val="000000"/>
                <w:lang w:val="de-DE"/>
              </w:rPr>
              <w:t>0.</w:t>
            </w:r>
            <w:r w:rsidR="00B52D21" w:rsidRPr="00B52D21">
              <w:rPr>
                <w:rFonts w:ascii="Calibri" w:eastAsia="Times New Roman" w:hAnsi="Calibri" w:cs="Calibri"/>
                <w:b/>
                <w:color w:val="000000"/>
                <w:lang w:val="de-DE"/>
              </w:rPr>
              <w:t>06</w:t>
            </w:r>
            <w:r>
              <w:rPr>
                <w:rFonts w:ascii="Calibri" w:eastAsia="Times New Roman" w:hAnsi="Calibri" w:cs="Calibri"/>
                <w:b/>
                <w:color w:val="000000"/>
                <w:lang w:val="de-DE"/>
              </w:rPr>
              <w:t>%</w:t>
            </w:r>
          </w:p>
        </w:tc>
      </w:tr>
      <w:tr w:rsidR="00B52D21" w:rsidRPr="00B52D21" w14:paraId="2A1BF2F7" w14:textId="77777777" w:rsidTr="0074418D">
        <w:trPr>
          <w:trHeight w:val="320"/>
        </w:trPr>
        <w:tc>
          <w:tcPr>
            <w:tcW w:w="1413" w:type="dxa"/>
            <w:vMerge/>
            <w:tcBorders>
              <w:top w:val="nil"/>
              <w:left w:val="single" w:sz="4" w:space="0" w:color="808080"/>
              <w:bottom w:val="single" w:sz="4" w:space="0" w:color="808080"/>
              <w:right w:val="single" w:sz="4" w:space="0" w:color="808080"/>
            </w:tcBorders>
            <w:vAlign w:val="center"/>
            <w:hideMark/>
          </w:tcPr>
          <w:p w14:paraId="1581918A" w14:textId="77777777" w:rsidR="00B52D21" w:rsidRPr="00B52D21" w:rsidRDefault="00B52D21" w:rsidP="00B52D21">
            <w:pPr>
              <w:spacing w:after="0" w:line="240" w:lineRule="auto"/>
              <w:rPr>
                <w:rFonts w:ascii="Calibri" w:eastAsia="Times New Roman" w:hAnsi="Calibri" w:cs="Calibri"/>
                <w:color w:val="000000"/>
                <w:lang w:val="de-DE"/>
              </w:rPr>
            </w:pPr>
          </w:p>
        </w:tc>
        <w:tc>
          <w:tcPr>
            <w:tcW w:w="1984"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14:paraId="26B90BD7" w14:textId="77777777" w:rsidR="00B52D21" w:rsidRPr="00B52D21" w:rsidRDefault="00B52D21" w:rsidP="00B52D21">
            <w:pPr>
              <w:spacing w:after="0" w:line="240" w:lineRule="auto"/>
              <w:rPr>
                <w:rFonts w:ascii="Calibri" w:eastAsia="Times New Roman" w:hAnsi="Calibri" w:cs="Calibri"/>
                <w:color w:val="000000"/>
                <w:lang w:val="de-DE"/>
              </w:rPr>
            </w:pPr>
            <w:r w:rsidRPr="00B52D21">
              <w:rPr>
                <w:rFonts w:ascii="Calibri" w:eastAsia="Times New Roman" w:hAnsi="Calibri" w:cs="Calibri"/>
                <w:color w:val="000000"/>
                <w:lang w:val="de-DE"/>
              </w:rPr>
              <w:t>TruSeq 779-1</w:t>
            </w:r>
          </w:p>
        </w:tc>
        <w:tc>
          <w:tcPr>
            <w:tcW w:w="1985" w:type="dxa"/>
            <w:tcBorders>
              <w:top w:val="nil"/>
              <w:left w:val="nil"/>
              <w:bottom w:val="single" w:sz="4" w:space="0" w:color="808080"/>
              <w:right w:val="single" w:sz="4" w:space="0" w:color="808080"/>
            </w:tcBorders>
            <w:shd w:val="clear" w:color="auto" w:fill="auto"/>
            <w:noWrap/>
            <w:vAlign w:val="center"/>
            <w:hideMark/>
          </w:tcPr>
          <w:p w14:paraId="2407F8A2" w14:textId="77777777" w:rsidR="00B52D21" w:rsidRPr="00B52D21" w:rsidRDefault="00B52D21" w:rsidP="00B52D21">
            <w:pPr>
              <w:spacing w:after="0" w:line="240" w:lineRule="auto"/>
              <w:rPr>
                <w:rFonts w:ascii="Calibri" w:eastAsia="Times New Roman" w:hAnsi="Calibri" w:cs="Calibri"/>
                <w:color w:val="000000"/>
                <w:lang w:val="de-DE"/>
              </w:rPr>
            </w:pPr>
            <w:r w:rsidRPr="00B52D21">
              <w:rPr>
                <w:rFonts w:ascii="Calibri" w:eastAsia="Times New Roman" w:hAnsi="Calibri" w:cs="Calibri"/>
                <w:color w:val="000000"/>
                <w:lang w:val="de-DE"/>
              </w:rPr>
              <w:t>-</w:t>
            </w:r>
          </w:p>
        </w:tc>
        <w:tc>
          <w:tcPr>
            <w:tcW w:w="1559" w:type="dxa"/>
            <w:tcBorders>
              <w:top w:val="nil"/>
              <w:left w:val="nil"/>
              <w:bottom w:val="single" w:sz="4" w:space="0" w:color="808080"/>
              <w:right w:val="single" w:sz="4" w:space="0" w:color="808080"/>
            </w:tcBorders>
            <w:shd w:val="clear" w:color="auto" w:fill="auto"/>
            <w:noWrap/>
            <w:vAlign w:val="center"/>
            <w:hideMark/>
          </w:tcPr>
          <w:p w14:paraId="60DA1F8D" w14:textId="77777777" w:rsidR="00B52D21" w:rsidRPr="00B52D21" w:rsidRDefault="00B52D21" w:rsidP="00B52D21">
            <w:pPr>
              <w:spacing w:after="0" w:line="240" w:lineRule="auto"/>
              <w:rPr>
                <w:rFonts w:ascii="Calibri" w:eastAsia="Times New Roman" w:hAnsi="Calibri" w:cs="Calibri"/>
                <w:color w:val="000000"/>
                <w:lang w:val="de-DE"/>
              </w:rPr>
            </w:pPr>
            <w:r w:rsidRPr="00B52D21">
              <w:rPr>
                <w:rFonts w:ascii="Calibri" w:eastAsia="Times New Roman" w:hAnsi="Calibri" w:cs="Calibri"/>
                <w:color w:val="000000"/>
                <w:lang w:val="de-DE"/>
              </w:rPr>
              <w:t>47552</w:t>
            </w:r>
          </w:p>
        </w:tc>
        <w:tc>
          <w:tcPr>
            <w:tcW w:w="1559" w:type="dxa"/>
            <w:tcBorders>
              <w:top w:val="nil"/>
              <w:left w:val="nil"/>
              <w:bottom w:val="single" w:sz="4" w:space="0" w:color="808080"/>
              <w:right w:val="single" w:sz="4" w:space="0" w:color="808080"/>
            </w:tcBorders>
            <w:shd w:val="clear" w:color="auto" w:fill="auto"/>
            <w:noWrap/>
            <w:vAlign w:val="center"/>
            <w:hideMark/>
          </w:tcPr>
          <w:p w14:paraId="2AF94B5D" w14:textId="7E4F4591" w:rsidR="00B52D21" w:rsidRPr="00B52D21" w:rsidRDefault="002B38A4" w:rsidP="00B52D21">
            <w:pPr>
              <w:spacing w:after="0" w:line="240" w:lineRule="auto"/>
              <w:rPr>
                <w:rFonts w:ascii="Calibri" w:eastAsia="Times New Roman" w:hAnsi="Calibri" w:cs="Calibri"/>
                <w:color w:val="000000"/>
                <w:lang w:val="de-DE"/>
              </w:rPr>
            </w:pPr>
            <w:r>
              <w:rPr>
                <w:rFonts w:ascii="Calibri" w:eastAsia="Times New Roman" w:hAnsi="Calibri" w:cs="Calibri"/>
                <w:color w:val="000000"/>
                <w:lang w:val="de-DE"/>
              </w:rPr>
              <w:t>0.</w:t>
            </w:r>
            <w:r w:rsidR="00B52D21" w:rsidRPr="00B52D21">
              <w:rPr>
                <w:rFonts w:ascii="Calibri" w:eastAsia="Times New Roman" w:hAnsi="Calibri" w:cs="Calibri"/>
                <w:color w:val="000000"/>
                <w:lang w:val="de-DE"/>
              </w:rPr>
              <w:t>02</w:t>
            </w:r>
            <w:r>
              <w:rPr>
                <w:rFonts w:ascii="Calibri" w:eastAsia="Times New Roman" w:hAnsi="Calibri" w:cs="Calibri"/>
                <w:color w:val="000000"/>
                <w:lang w:val="de-DE"/>
              </w:rPr>
              <w:t>%</w:t>
            </w:r>
          </w:p>
        </w:tc>
        <w:tc>
          <w:tcPr>
            <w:tcW w:w="1340" w:type="dxa"/>
            <w:tcBorders>
              <w:top w:val="nil"/>
              <w:left w:val="nil"/>
              <w:bottom w:val="single" w:sz="4" w:space="0" w:color="808080"/>
              <w:right w:val="single" w:sz="4" w:space="0" w:color="808080"/>
            </w:tcBorders>
            <w:shd w:val="clear" w:color="auto" w:fill="auto"/>
            <w:noWrap/>
            <w:vAlign w:val="center"/>
            <w:hideMark/>
          </w:tcPr>
          <w:p w14:paraId="38CCF691" w14:textId="080A3179" w:rsidR="00B52D21" w:rsidRPr="00B52D21" w:rsidRDefault="002B38A4" w:rsidP="00B52D21">
            <w:pPr>
              <w:spacing w:after="0" w:line="240" w:lineRule="auto"/>
              <w:rPr>
                <w:rFonts w:ascii="Calibri" w:eastAsia="Times New Roman" w:hAnsi="Calibri" w:cs="Calibri"/>
                <w:color w:val="000000"/>
                <w:lang w:val="de-DE"/>
              </w:rPr>
            </w:pPr>
            <w:r>
              <w:rPr>
                <w:rFonts w:ascii="Calibri" w:eastAsia="Times New Roman" w:hAnsi="Calibri" w:cs="Calibri"/>
                <w:color w:val="000000"/>
                <w:lang w:val="de-DE"/>
              </w:rPr>
              <w:t>0.</w:t>
            </w:r>
            <w:r w:rsidR="00B52D21" w:rsidRPr="00B52D21">
              <w:rPr>
                <w:rFonts w:ascii="Calibri" w:eastAsia="Times New Roman" w:hAnsi="Calibri" w:cs="Calibri"/>
                <w:color w:val="000000"/>
                <w:lang w:val="de-DE"/>
              </w:rPr>
              <w:t>04</w:t>
            </w:r>
            <w:r>
              <w:rPr>
                <w:rFonts w:ascii="Calibri" w:eastAsia="Times New Roman" w:hAnsi="Calibri" w:cs="Calibri"/>
                <w:color w:val="000000"/>
                <w:lang w:val="de-DE"/>
              </w:rPr>
              <w:t>%</w:t>
            </w:r>
          </w:p>
        </w:tc>
      </w:tr>
      <w:tr w:rsidR="00B52D21" w:rsidRPr="00B52D21" w14:paraId="166FDBDA" w14:textId="77777777" w:rsidTr="0074418D">
        <w:trPr>
          <w:trHeight w:val="320"/>
        </w:trPr>
        <w:tc>
          <w:tcPr>
            <w:tcW w:w="1413" w:type="dxa"/>
            <w:vMerge/>
            <w:tcBorders>
              <w:top w:val="nil"/>
              <w:left w:val="single" w:sz="4" w:space="0" w:color="808080"/>
              <w:bottom w:val="single" w:sz="4" w:space="0" w:color="808080"/>
              <w:right w:val="single" w:sz="4" w:space="0" w:color="808080"/>
            </w:tcBorders>
            <w:vAlign w:val="center"/>
            <w:hideMark/>
          </w:tcPr>
          <w:p w14:paraId="0D44C2DA" w14:textId="77777777" w:rsidR="00B52D21" w:rsidRPr="00B52D21" w:rsidRDefault="00B52D21" w:rsidP="00B52D21">
            <w:pPr>
              <w:spacing w:after="0" w:line="240" w:lineRule="auto"/>
              <w:rPr>
                <w:rFonts w:ascii="Calibri" w:eastAsia="Times New Roman" w:hAnsi="Calibri" w:cs="Calibri"/>
                <w:color w:val="000000"/>
                <w:lang w:val="de-DE"/>
              </w:rPr>
            </w:pPr>
          </w:p>
        </w:tc>
        <w:tc>
          <w:tcPr>
            <w:tcW w:w="1984" w:type="dxa"/>
            <w:vMerge/>
            <w:tcBorders>
              <w:top w:val="nil"/>
              <w:left w:val="single" w:sz="4" w:space="0" w:color="808080"/>
              <w:bottom w:val="single" w:sz="4" w:space="0" w:color="808080"/>
              <w:right w:val="single" w:sz="4" w:space="0" w:color="808080"/>
            </w:tcBorders>
            <w:vAlign w:val="center"/>
            <w:hideMark/>
          </w:tcPr>
          <w:p w14:paraId="21F3E5DC" w14:textId="77777777" w:rsidR="00B52D21" w:rsidRPr="00B52D21" w:rsidRDefault="00B52D21" w:rsidP="00B52D21">
            <w:pPr>
              <w:spacing w:after="0" w:line="240" w:lineRule="auto"/>
              <w:rPr>
                <w:rFonts w:ascii="Calibri" w:eastAsia="Times New Roman" w:hAnsi="Calibri" w:cs="Calibri"/>
                <w:color w:val="000000"/>
                <w:lang w:val="de-DE"/>
              </w:rPr>
            </w:pPr>
          </w:p>
        </w:tc>
        <w:tc>
          <w:tcPr>
            <w:tcW w:w="1985" w:type="dxa"/>
            <w:tcBorders>
              <w:top w:val="nil"/>
              <w:left w:val="nil"/>
              <w:bottom w:val="single" w:sz="4" w:space="0" w:color="808080"/>
              <w:right w:val="single" w:sz="4" w:space="0" w:color="808080"/>
            </w:tcBorders>
            <w:shd w:val="clear" w:color="auto" w:fill="auto"/>
            <w:noWrap/>
            <w:vAlign w:val="center"/>
            <w:hideMark/>
          </w:tcPr>
          <w:p w14:paraId="24C5F966" w14:textId="77777777" w:rsidR="00B52D21" w:rsidRPr="00B52D21" w:rsidRDefault="00B52D21" w:rsidP="00B52D21">
            <w:pPr>
              <w:spacing w:after="0" w:line="240" w:lineRule="auto"/>
              <w:rPr>
                <w:rFonts w:ascii="Calibri" w:eastAsia="Times New Roman" w:hAnsi="Calibri" w:cs="Calibri"/>
                <w:b/>
                <w:color w:val="000000"/>
                <w:lang w:val="de-DE"/>
              </w:rPr>
            </w:pPr>
            <w:r w:rsidRPr="00B52D21">
              <w:rPr>
                <w:rFonts w:ascii="Calibri" w:eastAsia="Times New Roman" w:hAnsi="Calibri" w:cs="Calibri"/>
                <w:b/>
                <w:color w:val="000000"/>
                <w:lang w:val="de-DE"/>
              </w:rPr>
              <w:t>dedup</w:t>
            </w:r>
          </w:p>
        </w:tc>
        <w:tc>
          <w:tcPr>
            <w:tcW w:w="1559" w:type="dxa"/>
            <w:tcBorders>
              <w:top w:val="nil"/>
              <w:left w:val="nil"/>
              <w:bottom w:val="single" w:sz="4" w:space="0" w:color="808080"/>
              <w:right w:val="single" w:sz="4" w:space="0" w:color="808080"/>
            </w:tcBorders>
            <w:shd w:val="clear" w:color="auto" w:fill="auto"/>
            <w:noWrap/>
            <w:vAlign w:val="center"/>
            <w:hideMark/>
          </w:tcPr>
          <w:p w14:paraId="59FD74AD" w14:textId="77777777" w:rsidR="00B52D21" w:rsidRPr="00B52D21" w:rsidRDefault="00B52D21" w:rsidP="00B52D21">
            <w:pPr>
              <w:spacing w:after="0" w:line="240" w:lineRule="auto"/>
              <w:rPr>
                <w:rFonts w:ascii="Calibri" w:eastAsia="Times New Roman" w:hAnsi="Calibri" w:cs="Calibri"/>
                <w:b/>
                <w:color w:val="000000"/>
                <w:lang w:val="de-DE"/>
              </w:rPr>
            </w:pPr>
            <w:r w:rsidRPr="00B52D21">
              <w:rPr>
                <w:rFonts w:ascii="Calibri" w:eastAsia="Times New Roman" w:hAnsi="Calibri" w:cs="Calibri"/>
                <w:b/>
                <w:color w:val="000000"/>
                <w:lang w:val="de-DE"/>
              </w:rPr>
              <w:t>11711</w:t>
            </w:r>
          </w:p>
        </w:tc>
        <w:tc>
          <w:tcPr>
            <w:tcW w:w="1559" w:type="dxa"/>
            <w:tcBorders>
              <w:top w:val="nil"/>
              <w:left w:val="nil"/>
              <w:bottom w:val="single" w:sz="4" w:space="0" w:color="808080"/>
              <w:right w:val="single" w:sz="4" w:space="0" w:color="808080"/>
            </w:tcBorders>
            <w:shd w:val="clear" w:color="auto" w:fill="auto"/>
            <w:noWrap/>
            <w:vAlign w:val="center"/>
            <w:hideMark/>
          </w:tcPr>
          <w:p w14:paraId="6B71FAA5" w14:textId="422CD23F" w:rsidR="00B52D21" w:rsidRPr="00B52D21" w:rsidRDefault="002B38A4" w:rsidP="00B52D21">
            <w:pPr>
              <w:spacing w:after="0" w:line="240" w:lineRule="auto"/>
              <w:rPr>
                <w:rFonts w:ascii="Calibri" w:eastAsia="Times New Roman" w:hAnsi="Calibri" w:cs="Calibri"/>
                <w:b/>
                <w:color w:val="000000"/>
                <w:lang w:val="de-DE"/>
              </w:rPr>
            </w:pPr>
            <w:r>
              <w:rPr>
                <w:rFonts w:ascii="Calibri" w:eastAsia="Times New Roman" w:hAnsi="Calibri" w:cs="Calibri"/>
                <w:b/>
                <w:color w:val="000000"/>
                <w:lang w:val="de-DE"/>
              </w:rPr>
              <w:t>0.</w:t>
            </w:r>
            <w:r w:rsidR="00B52D21" w:rsidRPr="00B52D21">
              <w:rPr>
                <w:rFonts w:ascii="Calibri" w:eastAsia="Times New Roman" w:hAnsi="Calibri" w:cs="Calibri"/>
                <w:b/>
                <w:color w:val="000000"/>
                <w:lang w:val="de-DE"/>
              </w:rPr>
              <w:t>04</w:t>
            </w:r>
            <w:r>
              <w:rPr>
                <w:rFonts w:ascii="Calibri" w:eastAsia="Times New Roman" w:hAnsi="Calibri" w:cs="Calibri"/>
                <w:b/>
                <w:color w:val="000000"/>
                <w:lang w:val="de-DE"/>
              </w:rPr>
              <w:t>%</w:t>
            </w:r>
          </w:p>
        </w:tc>
        <w:tc>
          <w:tcPr>
            <w:tcW w:w="1340" w:type="dxa"/>
            <w:tcBorders>
              <w:top w:val="nil"/>
              <w:left w:val="nil"/>
              <w:bottom w:val="single" w:sz="4" w:space="0" w:color="808080"/>
              <w:right w:val="single" w:sz="4" w:space="0" w:color="808080"/>
            </w:tcBorders>
            <w:shd w:val="clear" w:color="auto" w:fill="auto"/>
            <w:noWrap/>
            <w:vAlign w:val="center"/>
            <w:hideMark/>
          </w:tcPr>
          <w:p w14:paraId="0EA97811" w14:textId="0A18A848" w:rsidR="00B52D21" w:rsidRPr="00B52D21" w:rsidRDefault="002B38A4" w:rsidP="00B52D21">
            <w:pPr>
              <w:spacing w:after="0" w:line="240" w:lineRule="auto"/>
              <w:rPr>
                <w:rFonts w:ascii="Calibri" w:eastAsia="Times New Roman" w:hAnsi="Calibri" w:cs="Calibri"/>
                <w:b/>
                <w:color w:val="000000"/>
                <w:lang w:val="de-DE"/>
              </w:rPr>
            </w:pPr>
            <w:r>
              <w:rPr>
                <w:rFonts w:ascii="Calibri" w:eastAsia="Times New Roman" w:hAnsi="Calibri" w:cs="Calibri"/>
                <w:b/>
                <w:color w:val="000000"/>
                <w:lang w:val="de-DE"/>
              </w:rPr>
              <w:t>0.</w:t>
            </w:r>
            <w:r w:rsidR="00B52D21" w:rsidRPr="00B52D21">
              <w:rPr>
                <w:rFonts w:ascii="Calibri" w:eastAsia="Times New Roman" w:hAnsi="Calibri" w:cs="Calibri"/>
                <w:b/>
                <w:color w:val="000000"/>
                <w:lang w:val="de-DE"/>
              </w:rPr>
              <w:t>12</w:t>
            </w:r>
            <w:r>
              <w:rPr>
                <w:rFonts w:ascii="Calibri" w:eastAsia="Times New Roman" w:hAnsi="Calibri" w:cs="Calibri"/>
                <w:b/>
                <w:color w:val="000000"/>
                <w:lang w:val="de-DE"/>
              </w:rPr>
              <w:t>%</w:t>
            </w:r>
          </w:p>
        </w:tc>
      </w:tr>
      <w:tr w:rsidR="00B52D21" w:rsidRPr="00B52D21" w14:paraId="20DDA4B1" w14:textId="77777777" w:rsidTr="0074418D">
        <w:trPr>
          <w:trHeight w:val="320"/>
        </w:trPr>
        <w:tc>
          <w:tcPr>
            <w:tcW w:w="1413" w:type="dxa"/>
            <w:vMerge/>
            <w:tcBorders>
              <w:top w:val="nil"/>
              <w:left w:val="single" w:sz="4" w:space="0" w:color="808080"/>
              <w:bottom w:val="single" w:sz="4" w:space="0" w:color="808080"/>
              <w:right w:val="single" w:sz="4" w:space="0" w:color="808080"/>
            </w:tcBorders>
            <w:vAlign w:val="center"/>
            <w:hideMark/>
          </w:tcPr>
          <w:p w14:paraId="5C51EC19" w14:textId="77777777" w:rsidR="00B52D21" w:rsidRPr="00B52D21" w:rsidRDefault="00B52D21" w:rsidP="00B52D21">
            <w:pPr>
              <w:spacing w:after="0" w:line="240" w:lineRule="auto"/>
              <w:rPr>
                <w:rFonts w:ascii="Calibri" w:eastAsia="Times New Roman" w:hAnsi="Calibri" w:cs="Calibri"/>
                <w:color w:val="000000"/>
                <w:lang w:val="de-DE"/>
              </w:rPr>
            </w:pPr>
          </w:p>
        </w:tc>
        <w:tc>
          <w:tcPr>
            <w:tcW w:w="1984" w:type="dxa"/>
            <w:vMerge/>
            <w:tcBorders>
              <w:top w:val="nil"/>
              <w:left w:val="single" w:sz="4" w:space="0" w:color="808080"/>
              <w:bottom w:val="single" w:sz="4" w:space="0" w:color="808080"/>
              <w:right w:val="single" w:sz="4" w:space="0" w:color="808080"/>
            </w:tcBorders>
            <w:vAlign w:val="center"/>
            <w:hideMark/>
          </w:tcPr>
          <w:p w14:paraId="4DDB53DF" w14:textId="77777777" w:rsidR="00B52D21" w:rsidRPr="00B52D21" w:rsidRDefault="00B52D21" w:rsidP="00B52D21">
            <w:pPr>
              <w:spacing w:after="0" w:line="240" w:lineRule="auto"/>
              <w:rPr>
                <w:rFonts w:ascii="Calibri" w:eastAsia="Times New Roman" w:hAnsi="Calibri" w:cs="Calibri"/>
                <w:color w:val="000000"/>
                <w:lang w:val="de-DE"/>
              </w:rPr>
            </w:pPr>
          </w:p>
        </w:tc>
        <w:tc>
          <w:tcPr>
            <w:tcW w:w="1985" w:type="dxa"/>
            <w:tcBorders>
              <w:top w:val="nil"/>
              <w:left w:val="nil"/>
              <w:bottom w:val="single" w:sz="4" w:space="0" w:color="808080"/>
              <w:right w:val="single" w:sz="4" w:space="0" w:color="808080"/>
            </w:tcBorders>
            <w:shd w:val="clear" w:color="auto" w:fill="auto"/>
            <w:noWrap/>
            <w:vAlign w:val="center"/>
            <w:hideMark/>
          </w:tcPr>
          <w:p w14:paraId="722D7537" w14:textId="77777777" w:rsidR="00B52D21" w:rsidRPr="00B52D21" w:rsidRDefault="00B52D21" w:rsidP="00B52D21">
            <w:pPr>
              <w:spacing w:after="0" w:line="240" w:lineRule="auto"/>
              <w:rPr>
                <w:rFonts w:ascii="Calibri" w:eastAsia="Times New Roman" w:hAnsi="Calibri" w:cs="Calibri"/>
                <w:color w:val="000000"/>
                <w:lang w:val="de-DE"/>
              </w:rPr>
            </w:pPr>
            <w:r w:rsidRPr="00B52D21">
              <w:rPr>
                <w:rFonts w:ascii="Calibri" w:eastAsia="Times New Roman" w:hAnsi="Calibri" w:cs="Calibri"/>
                <w:color w:val="000000"/>
                <w:lang w:val="de-DE"/>
              </w:rPr>
              <w:t>phred &gt; 31</w:t>
            </w:r>
          </w:p>
        </w:tc>
        <w:tc>
          <w:tcPr>
            <w:tcW w:w="1559" w:type="dxa"/>
            <w:tcBorders>
              <w:top w:val="nil"/>
              <w:left w:val="nil"/>
              <w:bottom w:val="single" w:sz="4" w:space="0" w:color="808080"/>
              <w:right w:val="single" w:sz="4" w:space="0" w:color="808080"/>
            </w:tcBorders>
            <w:shd w:val="clear" w:color="auto" w:fill="auto"/>
            <w:noWrap/>
            <w:vAlign w:val="center"/>
            <w:hideMark/>
          </w:tcPr>
          <w:p w14:paraId="54F6ABB3" w14:textId="77777777" w:rsidR="00B52D21" w:rsidRPr="00B52D21" w:rsidRDefault="00B52D21" w:rsidP="00B52D21">
            <w:pPr>
              <w:spacing w:after="0" w:line="240" w:lineRule="auto"/>
              <w:rPr>
                <w:rFonts w:ascii="Calibri" w:eastAsia="Times New Roman" w:hAnsi="Calibri" w:cs="Calibri"/>
                <w:color w:val="000000"/>
                <w:lang w:val="de-DE"/>
              </w:rPr>
            </w:pPr>
            <w:r w:rsidRPr="00B52D21">
              <w:rPr>
                <w:rFonts w:ascii="Calibri" w:eastAsia="Times New Roman" w:hAnsi="Calibri" w:cs="Calibri"/>
                <w:color w:val="000000"/>
                <w:lang w:val="de-DE"/>
              </w:rPr>
              <w:t>789</w:t>
            </w:r>
          </w:p>
        </w:tc>
        <w:tc>
          <w:tcPr>
            <w:tcW w:w="1559" w:type="dxa"/>
            <w:tcBorders>
              <w:top w:val="nil"/>
              <w:left w:val="nil"/>
              <w:bottom w:val="single" w:sz="4" w:space="0" w:color="808080"/>
              <w:right w:val="single" w:sz="4" w:space="0" w:color="808080"/>
            </w:tcBorders>
            <w:shd w:val="clear" w:color="auto" w:fill="auto"/>
            <w:noWrap/>
            <w:vAlign w:val="center"/>
            <w:hideMark/>
          </w:tcPr>
          <w:p w14:paraId="1625E173" w14:textId="4C8A9D6B" w:rsidR="00B52D21" w:rsidRPr="00B52D21" w:rsidRDefault="002B38A4" w:rsidP="00B52D21">
            <w:pPr>
              <w:spacing w:after="0" w:line="240" w:lineRule="auto"/>
              <w:rPr>
                <w:rFonts w:ascii="Calibri" w:eastAsia="Times New Roman" w:hAnsi="Calibri" w:cs="Calibri"/>
                <w:color w:val="000000"/>
                <w:lang w:val="de-DE"/>
              </w:rPr>
            </w:pPr>
            <w:r>
              <w:rPr>
                <w:rFonts w:ascii="Calibri" w:eastAsia="Times New Roman" w:hAnsi="Calibri" w:cs="Calibri"/>
                <w:color w:val="000000"/>
                <w:lang w:val="de-DE"/>
              </w:rPr>
              <w:t>0.</w:t>
            </w:r>
            <w:r w:rsidR="00B52D21" w:rsidRPr="00B52D21">
              <w:rPr>
                <w:rFonts w:ascii="Calibri" w:eastAsia="Times New Roman" w:hAnsi="Calibri" w:cs="Calibri"/>
                <w:color w:val="000000"/>
                <w:lang w:val="de-DE"/>
              </w:rPr>
              <w:t>26</w:t>
            </w:r>
            <w:r>
              <w:rPr>
                <w:rFonts w:ascii="Calibri" w:eastAsia="Times New Roman" w:hAnsi="Calibri" w:cs="Calibri"/>
                <w:color w:val="000000"/>
                <w:lang w:val="de-DE"/>
              </w:rPr>
              <w:t>%</w:t>
            </w:r>
          </w:p>
        </w:tc>
        <w:tc>
          <w:tcPr>
            <w:tcW w:w="1340" w:type="dxa"/>
            <w:tcBorders>
              <w:top w:val="nil"/>
              <w:left w:val="nil"/>
              <w:bottom w:val="single" w:sz="4" w:space="0" w:color="808080"/>
              <w:right w:val="single" w:sz="4" w:space="0" w:color="808080"/>
            </w:tcBorders>
            <w:shd w:val="clear" w:color="auto" w:fill="auto"/>
            <w:noWrap/>
            <w:vAlign w:val="center"/>
            <w:hideMark/>
          </w:tcPr>
          <w:p w14:paraId="4646B013" w14:textId="6EFC83E8" w:rsidR="00B52D21" w:rsidRPr="00B52D21" w:rsidRDefault="002B38A4" w:rsidP="00B52D21">
            <w:pPr>
              <w:spacing w:after="0" w:line="240" w:lineRule="auto"/>
              <w:rPr>
                <w:rFonts w:ascii="Calibri" w:eastAsia="Times New Roman" w:hAnsi="Calibri" w:cs="Calibri"/>
                <w:color w:val="000000"/>
                <w:lang w:val="de-DE"/>
              </w:rPr>
            </w:pPr>
            <w:r>
              <w:rPr>
                <w:rFonts w:ascii="Calibri" w:eastAsia="Times New Roman" w:hAnsi="Calibri" w:cs="Calibri"/>
                <w:color w:val="000000"/>
                <w:lang w:val="de-DE"/>
              </w:rPr>
              <w:t>0.</w:t>
            </w:r>
            <w:r w:rsidR="00B52D21" w:rsidRPr="00B52D21">
              <w:rPr>
                <w:rFonts w:ascii="Calibri" w:eastAsia="Times New Roman" w:hAnsi="Calibri" w:cs="Calibri"/>
                <w:color w:val="000000"/>
                <w:lang w:val="de-DE"/>
              </w:rPr>
              <w:t>53</w:t>
            </w:r>
            <w:r>
              <w:rPr>
                <w:rFonts w:ascii="Calibri" w:eastAsia="Times New Roman" w:hAnsi="Calibri" w:cs="Calibri"/>
                <w:color w:val="000000"/>
                <w:lang w:val="de-DE"/>
              </w:rPr>
              <w:t>%</w:t>
            </w:r>
          </w:p>
        </w:tc>
      </w:tr>
      <w:tr w:rsidR="00B52D21" w:rsidRPr="00B52D21" w14:paraId="680208A8" w14:textId="77777777" w:rsidTr="0074418D">
        <w:trPr>
          <w:trHeight w:val="320"/>
        </w:trPr>
        <w:tc>
          <w:tcPr>
            <w:tcW w:w="1413" w:type="dxa"/>
            <w:vMerge/>
            <w:tcBorders>
              <w:top w:val="nil"/>
              <w:left w:val="single" w:sz="4" w:space="0" w:color="808080"/>
              <w:bottom w:val="single" w:sz="4" w:space="0" w:color="808080"/>
              <w:right w:val="single" w:sz="4" w:space="0" w:color="808080"/>
            </w:tcBorders>
            <w:vAlign w:val="center"/>
            <w:hideMark/>
          </w:tcPr>
          <w:p w14:paraId="7203E154" w14:textId="77777777" w:rsidR="00B52D21" w:rsidRPr="00B52D21" w:rsidRDefault="00B52D21" w:rsidP="00B52D21">
            <w:pPr>
              <w:spacing w:after="0" w:line="240" w:lineRule="auto"/>
              <w:rPr>
                <w:rFonts w:ascii="Calibri" w:eastAsia="Times New Roman" w:hAnsi="Calibri" w:cs="Calibri"/>
                <w:color w:val="000000"/>
                <w:lang w:val="de-DE"/>
              </w:rPr>
            </w:pPr>
          </w:p>
        </w:tc>
        <w:tc>
          <w:tcPr>
            <w:tcW w:w="1984" w:type="dxa"/>
            <w:vMerge/>
            <w:tcBorders>
              <w:top w:val="nil"/>
              <w:left w:val="single" w:sz="4" w:space="0" w:color="808080"/>
              <w:bottom w:val="single" w:sz="4" w:space="0" w:color="808080"/>
              <w:right w:val="single" w:sz="4" w:space="0" w:color="808080"/>
            </w:tcBorders>
            <w:vAlign w:val="center"/>
            <w:hideMark/>
          </w:tcPr>
          <w:p w14:paraId="19E85B37" w14:textId="77777777" w:rsidR="00B52D21" w:rsidRPr="00B52D21" w:rsidRDefault="00B52D21" w:rsidP="00B52D21">
            <w:pPr>
              <w:spacing w:after="0" w:line="240" w:lineRule="auto"/>
              <w:rPr>
                <w:rFonts w:ascii="Calibri" w:eastAsia="Times New Roman" w:hAnsi="Calibri" w:cs="Calibri"/>
                <w:color w:val="000000"/>
                <w:lang w:val="de-DE"/>
              </w:rPr>
            </w:pPr>
          </w:p>
        </w:tc>
        <w:tc>
          <w:tcPr>
            <w:tcW w:w="1985" w:type="dxa"/>
            <w:tcBorders>
              <w:top w:val="nil"/>
              <w:left w:val="nil"/>
              <w:bottom w:val="single" w:sz="4" w:space="0" w:color="808080"/>
              <w:right w:val="single" w:sz="4" w:space="0" w:color="808080"/>
            </w:tcBorders>
            <w:shd w:val="clear" w:color="auto" w:fill="auto"/>
            <w:vAlign w:val="center"/>
            <w:hideMark/>
          </w:tcPr>
          <w:p w14:paraId="01FFFEA9" w14:textId="77777777" w:rsidR="00B52D21" w:rsidRPr="00B52D21" w:rsidRDefault="00B52D21" w:rsidP="00B52D21">
            <w:pPr>
              <w:spacing w:after="0" w:line="240" w:lineRule="auto"/>
              <w:rPr>
                <w:rFonts w:ascii="Calibri" w:eastAsia="Times New Roman" w:hAnsi="Calibri" w:cs="Calibri"/>
                <w:color w:val="000000"/>
                <w:lang w:val="de-DE"/>
              </w:rPr>
            </w:pPr>
            <w:r w:rsidRPr="00B52D21">
              <w:rPr>
                <w:rFonts w:ascii="Calibri" w:eastAsia="Times New Roman" w:hAnsi="Calibri" w:cs="Calibri"/>
                <w:color w:val="000000"/>
                <w:lang w:val="de-DE"/>
              </w:rPr>
              <w:t>phred &gt; 31, dedup</w:t>
            </w:r>
          </w:p>
        </w:tc>
        <w:tc>
          <w:tcPr>
            <w:tcW w:w="1559" w:type="dxa"/>
            <w:tcBorders>
              <w:top w:val="nil"/>
              <w:left w:val="nil"/>
              <w:bottom w:val="single" w:sz="4" w:space="0" w:color="808080"/>
              <w:right w:val="single" w:sz="4" w:space="0" w:color="808080"/>
            </w:tcBorders>
            <w:shd w:val="clear" w:color="auto" w:fill="auto"/>
            <w:noWrap/>
            <w:vAlign w:val="center"/>
            <w:hideMark/>
          </w:tcPr>
          <w:p w14:paraId="54D95D47" w14:textId="77777777" w:rsidR="00B52D21" w:rsidRPr="00B52D21" w:rsidRDefault="00B52D21" w:rsidP="00B52D21">
            <w:pPr>
              <w:spacing w:after="0" w:line="240" w:lineRule="auto"/>
              <w:rPr>
                <w:rFonts w:ascii="Calibri" w:eastAsia="Times New Roman" w:hAnsi="Calibri" w:cs="Calibri"/>
                <w:color w:val="000000"/>
                <w:lang w:val="de-DE"/>
              </w:rPr>
            </w:pPr>
            <w:r w:rsidRPr="00B52D21">
              <w:rPr>
                <w:rFonts w:ascii="Calibri" w:eastAsia="Times New Roman" w:hAnsi="Calibri" w:cs="Calibri"/>
                <w:color w:val="000000"/>
                <w:lang w:val="de-DE"/>
              </w:rPr>
              <w:t>332</w:t>
            </w:r>
          </w:p>
        </w:tc>
        <w:tc>
          <w:tcPr>
            <w:tcW w:w="1559" w:type="dxa"/>
            <w:tcBorders>
              <w:top w:val="nil"/>
              <w:left w:val="nil"/>
              <w:bottom w:val="single" w:sz="4" w:space="0" w:color="808080"/>
              <w:right w:val="single" w:sz="4" w:space="0" w:color="808080"/>
            </w:tcBorders>
            <w:shd w:val="clear" w:color="auto" w:fill="auto"/>
            <w:noWrap/>
            <w:vAlign w:val="center"/>
            <w:hideMark/>
          </w:tcPr>
          <w:p w14:paraId="31DC5C5D" w14:textId="7CC5E63D" w:rsidR="00B52D21" w:rsidRPr="00B52D21" w:rsidRDefault="002B38A4" w:rsidP="00B52D21">
            <w:pPr>
              <w:spacing w:after="0" w:line="240" w:lineRule="auto"/>
              <w:rPr>
                <w:rFonts w:ascii="Calibri" w:eastAsia="Times New Roman" w:hAnsi="Calibri" w:cs="Calibri"/>
                <w:color w:val="000000"/>
                <w:lang w:val="de-DE"/>
              </w:rPr>
            </w:pPr>
            <w:r>
              <w:rPr>
                <w:rFonts w:ascii="Calibri" w:eastAsia="Times New Roman" w:hAnsi="Calibri" w:cs="Calibri"/>
                <w:color w:val="000000"/>
                <w:lang w:val="de-DE"/>
              </w:rPr>
              <w:t>0.</w:t>
            </w:r>
            <w:r w:rsidR="00B52D21" w:rsidRPr="00B52D21">
              <w:rPr>
                <w:rFonts w:ascii="Calibri" w:eastAsia="Times New Roman" w:hAnsi="Calibri" w:cs="Calibri"/>
                <w:color w:val="000000"/>
                <w:lang w:val="de-DE"/>
              </w:rPr>
              <w:t>00</w:t>
            </w:r>
            <w:r>
              <w:rPr>
                <w:rFonts w:ascii="Calibri" w:eastAsia="Times New Roman" w:hAnsi="Calibri" w:cs="Calibri"/>
                <w:color w:val="000000"/>
                <w:lang w:val="de-DE"/>
              </w:rPr>
              <w:t>%</w:t>
            </w:r>
          </w:p>
        </w:tc>
        <w:tc>
          <w:tcPr>
            <w:tcW w:w="1340" w:type="dxa"/>
            <w:tcBorders>
              <w:top w:val="nil"/>
              <w:left w:val="nil"/>
              <w:bottom w:val="single" w:sz="4" w:space="0" w:color="808080"/>
              <w:right w:val="single" w:sz="4" w:space="0" w:color="808080"/>
            </w:tcBorders>
            <w:shd w:val="clear" w:color="auto" w:fill="auto"/>
            <w:noWrap/>
            <w:vAlign w:val="center"/>
            <w:hideMark/>
          </w:tcPr>
          <w:p w14:paraId="6DD03805" w14:textId="685D4C7F" w:rsidR="00B52D21" w:rsidRPr="00B52D21" w:rsidRDefault="002B38A4" w:rsidP="00B52D21">
            <w:pPr>
              <w:spacing w:after="0" w:line="240" w:lineRule="auto"/>
              <w:rPr>
                <w:rFonts w:ascii="Calibri" w:eastAsia="Times New Roman" w:hAnsi="Calibri" w:cs="Calibri"/>
                <w:color w:val="000000"/>
                <w:lang w:val="de-DE"/>
              </w:rPr>
            </w:pPr>
            <w:r>
              <w:rPr>
                <w:rFonts w:ascii="Calibri" w:eastAsia="Times New Roman" w:hAnsi="Calibri" w:cs="Calibri"/>
                <w:color w:val="000000"/>
                <w:lang w:val="de-DE"/>
              </w:rPr>
              <w:t>0.</w:t>
            </w:r>
            <w:r w:rsidR="00B52D21" w:rsidRPr="00B52D21">
              <w:rPr>
                <w:rFonts w:ascii="Calibri" w:eastAsia="Times New Roman" w:hAnsi="Calibri" w:cs="Calibri"/>
                <w:color w:val="000000"/>
                <w:lang w:val="de-DE"/>
              </w:rPr>
              <w:t>75</w:t>
            </w:r>
            <w:r>
              <w:rPr>
                <w:rFonts w:ascii="Calibri" w:eastAsia="Times New Roman" w:hAnsi="Calibri" w:cs="Calibri"/>
                <w:color w:val="000000"/>
                <w:lang w:val="de-DE"/>
              </w:rPr>
              <w:t>%</w:t>
            </w:r>
          </w:p>
        </w:tc>
      </w:tr>
      <w:tr w:rsidR="00B52D21" w:rsidRPr="00B52D21" w14:paraId="31A1B7E4" w14:textId="77777777" w:rsidTr="0074418D">
        <w:trPr>
          <w:trHeight w:val="320"/>
        </w:trPr>
        <w:tc>
          <w:tcPr>
            <w:tcW w:w="1413" w:type="dxa"/>
            <w:vMerge/>
            <w:tcBorders>
              <w:top w:val="nil"/>
              <w:left w:val="single" w:sz="4" w:space="0" w:color="808080"/>
              <w:bottom w:val="single" w:sz="4" w:space="0" w:color="808080"/>
              <w:right w:val="single" w:sz="4" w:space="0" w:color="808080"/>
            </w:tcBorders>
            <w:vAlign w:val="center"/>
            <w:hideMark/>
          </w:tcPr>
          <w:p w14:paraId="31130427" w14:textId="77777777" w:rsidR="00B52D21" w:rsidRPr="00B52D21" w:rsidRDefault="00B52D21" w:rsidP="00B52D21">
            <w:pPr>
              <w:spacing w:after="0" w:line="240" w:lineRule="auto"/>
              <w:rPr>
                <w:rFonts w:ascii="Calibri" w:eastAsia="Times New Roman" w:hAnsi="Calibri" w:cs="Calibri"/>
                <w:color w:val="000000"/>
                <w:lang w:val="de-DE"/>
              </w:rPr>
            </w:pPr>
          </w:p>
        </w:tc>
        <w:tc>
          <w:tcPr>
            <w:tcW w:w="1984"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14:paraId="41930DF5" w14:textId="77777777" w:rsidR="00B52D21" w:rsidRPr="00B52D21" w:rsidRDefault="00B52D21" w:rsidP="00B52D21">
            <w:pPr>
              <w:spacing w:after="0" w:line="240" w:lineRule="auto"/>
              <w:rPr>
                <w:rFonts w:ascii="Calibri" w:eastAsia="Times New Roman" w:hAnsi="Calibri" w:cs="Calibri"/>
                <w:color w:val="000000"/>
                <w:lang w:val="de-DE"/>
              </w:rPr>
            </w:pPr>
            <w:r w:rsidRPr="00B52D21">
              <w:rPr>
                <w:rFonts w:ascii="Calibri" w:eastAsia="Times New Roman" w:hAnsi="Calibri" w:cs="Calibri"/>
                <w:color w:val="000000"/>
                <w:lang w:val="de-DE"/>
              </w:rPr>
              <w:t>TruSeq 779-2</w:t>
            </w:r>
          </w:p>
        </w:tc>
        <w:tc>
          <w:tcPr>
            <w:tcW w:w="1985" w:type="dxa"/>
            <w:tcBorders>
              <w:top w:val="nil"/>
              <w:left w:val="nil"/>
              <w:bottom w:val="single" w:sz="4" w:space="0" w:color="808080"/>
              <w:right w:val="single" w:sz="4" w:space="0" w:color="808080"/>
            </w:tcBorders>
            <w:shd w:val="clear" w:color="auto" w:fill="auto"/>
            <w:noWrap/>
            <w:vAlign w:val="center"/>
            <w:hideMark/>
          </w:tcPr>
          <w:p w14:paraId="418B35EA" w14:textId="77777777" w:rsidR="00B52D21" w:rsidRPr="00B52D21" w:rsidRDefault="00B52D21" w:rsidP="00B52D21">
            <w:pPr>
              <w:spacing w:after="0" w:line="240" w:lineRule="auto"/>
              <w:rPr>
                <w:rFonts w:ascii="Calibri" w:eastAsia="Times New Roman" w:hAnsi="Calibri" w:cs="Calibri"/>
                <w:color w:val="000000"/>
                <w:lang w:val="de-DE"/>
              </w:rPr>
            </w:pPr>
            <w:r w:rsidRPr="00B52D21">
              <w:rPr>
                <w:rFonts w:ascii="Calibri" w:eastAsia="Times New Roman" w:hAnsi="Calibri" w:cs="Calibri"/>
                <w:color w:val="000000"/>
                <w:lang w:val="de-DE"/>
              </w:rPr>
              <w:t>-</w:t>
            </w:r>
          </w:p>
        </w:tc>
        <w:tc>
          <w:tcPr>
            <w:tcW w:w="1559" w:type="dxa"/>
            <w:tcBorders>
              <w:top w:val="nil"/>
              <w:left w:val="nil"/>
              <w:bottom w:val="single" w:sz="4" w:space="0" w:color="808080"/>
              <w:right w:val="single" w:sz="4" w:space="0" w:color="808080"/>
            </w:tcBorders>
            <w:shd w:val="clear" w:color="auto" w:fill="auto"/>
            <w:noWrap/>
            <w:vAlign w:val="center"/>
            <w:hideMark/>
          </w:tcPr>
          <w:p w14:paraId="14A0178B" w14:textId="77777777" w:rsidR="00B52D21" w:rsidRPr="00B52D21" w:rsidRDefault="00B52D21" w:rsidP="00B52D21">
            <w:pPr>
              <w:spacing w:after="0" w:line="240" w:lineRule="auto"/>
              <w:rPr>
                <w:rFonts w:ascii="Calibri" w:eastAsia="Times New Roman" w:hAnsi="Calibri" w:cs="Calibri"/>
                <w:color w:val="000000"/>
                <w:lang w:val="de-DE"/>
              </w:rPr>
            </w:pPr>
            <w:r w:rsidRPr="00B52D21">
              <w:rPr>
                <w:rFonts w:ascii="Calibri" w:eastAsia="Times New Roman" w:hAnsi="Calibri" w:cs="Calibri"/>
                <w:color w:val="000000"/>
                <w:lang w:val="de-DE"/>
              </w:rPr>
              <w:t>57491</w:t>
            </w:r>
          </w:p>
        </w:tc>
        <w:tc>
          <w:tcPr>
            <w:tcW w:w="1559" w:type="dxa"/>
            <w:tcBorders>
              <w:top w:val="nil"/>
              <w:left w:val="nil"/>
              <w:bottom w:val="single" w:sz="4" w:space="0" w:color="808080"/>
              <w:right w:val="single" w:sz="4" w:space="0" w:color="808080"/>
            </w:tcBorders>
            <w:shd w:val="clear" w:color="auto" w:fill="auto"/>
            <w:noWrap/>
            <w:vAlign w:val="center"/>
            <w:hideMark/>
          </w:tcPr>
          <w:p w14:paraId="5CB3F88D" w14:textId="4F1EA03B" w:rsidR="00B52D21" w:rsidRPr="00B52D21" w:rsidRDefault="002B38A4" w:rsidP="00B52D21">
            <w:pPr>
              <w:spacing w:after="0" w:line="240" w:lineRule="auto"/>
              <w:rPr>
                <w:rFonts w:ascii="Calibri" w:eastAsia="Times New Roman" w:hAnsi="Calibri" w:cs="Calibri"/>
                <w:color w:val="000000"/>
                <w:lang w:val="de-DE"/>
              </w:rPr>
            </w:pPr>
            <w:r>
              <w:rPr>
                <w:rFonts w:ascii="Calibri" w:eastAsia="Times New Roman" w:hAnsi="Calibri" w:cs="Calibri"/>
                <w:color w:val="000000"/>
                <w:lang w:val="de-DE"/>
              </w:rPr>
              <w:t>0.</w:t>
            </w:r>
            <w:r w:rsidR="00B52D21" w:rsidRPr="00B52D21">
              <w:rPr>
                <w:rFonts w:ascii="Calibri" w:eastAsia="Times New Roman" w:hAnsi="Calibri" w:cs="Calibri"/>
                <w:color w:val="000000"/>
                <w:lang w:val="de-DE"/>
              </w:rPr>
              <w:t>02</w:t>
            </w:r>
            <w:r>
              <w:rPr>
                <w:rFonts w:ascii="Calibri" w:eastAsia="Times New Roman" w:hAnsi="Calibri" w:cs="Calibri"/>
                <w:color w:val="000000"/>
                <w:lang w:val="de-DE"/>
              </w:rPr>
              <w:t>%</w:t>
            </w:r>
          </w:p>
        </w:tc>
        <w:tc>
          <w:tcPr>
            <w:tcW w:w="1340" w:type="dxa"/>
            <w:tcBorders>
              <w:top w:val="nil"/>
              <w:left w:val="nil"/>
              <w:bottom w:val="single" w:sz="4" w:space="0" w:color="808080"/>
              <w:right w:val="single" w:sz="4" w:space="0" w:color="808080"/>
            </w:tcBorders>
            <w:shd w:val="clear" w:color="auto" w:fill="auto"/>
            <w:noWrap/>
            <w:vAlign w:val="center"/>
            <w:hideMark/>
          </w:tcPr>
          <w:p w14:paraId="7F5316E1" w14:textId="5E4C8FA8" w:rsidR="00B52D21" w:rsidRPr="00B52D21" w:rsidRDefault="002B38A4" w:rsidP="00B52D21">
            <w:pPr>
              <w:spacing w:after="0" w:line="240" w:lineRule="auto"/>
              <w:rPr>
                <w:rFonts w:ascii="Calibri" w:eastAsia="Times New Roman" w:hAnsi="Calibri" w:cs="Calibri"/>
                <w:color w:val="000000"/>
                <w:lang w:val="de-DE"/>
              </w:rPr>
            </w:pPr>
            <w:r>
              <w:rPr>
                <w:rFonts w:ascii="Calibri" w:eastAsia="Times New Roman" w:hAnsi="Calibri" w:cs="Calibri"/>
                <w:color w:val="000000"/>
                <w:lang w:val="de-DE"/>
              </w:rPr>
              <w:t>0.</w:t>
            </w:r>
            <w:r w:rsidR="00B52D21" w:rsidRPr="00B52D21">
              <w:rPr>
                <w:rFonts w:ascii="Calibri" w:eastAsia="Times New Roman" w:hAnsi="Calibri" w:cs="Calibri"/>
                <w:color w:val="000000"/>
                <w:lang w:val="de-DE"/>
              </w:rPr>
              <w:t>03</w:t>
            </w:r>
            <w:r>
              <w:rPr>
                <w:rFonts w:ascii="Calibri" w:eastAsia="Times New Roman" w:hAnsi="Calibri" w:cs="Calibri"/>
                <w:color w:val="000000"/>
                <w:lang w:val="de-DE"/>
              </w:rPr>
              <w:t>%</w:t>
            </w:r>
          </w:p>
        </w:tc>
      </w:tr>
      <w:tr w:rsidR="00B52D21" w:rsidRPr="00B52D21" w14:paraId="7F85C954" w14:textId="77777777" w:rsidTr="0074418D">
        <w:trPr>
          <w:trHeight w:val="320"/>
        </w:trPr>
        <w:tc>
          <w:tcPr>
            <w:tcW w:w="1413" w:type="dxa"/>
            <w:vMerge/>
            <w:tcBorders>
              <w:top w:val="nil"/>
              <w:left w:val="single" w:sz="4" w:space="0" w:color="808080"/>
              <w:bottom w:val="single" w:sz="4" w:space="0" w:color="808080"/>
              <w:right w:val="single" w:sz="4" w:space="0" w:color="808080"/>
            </w:tcBorders>
            <w:vAlign w:val="center"/>
            <w:hideMark/>
          </w:tcPr>
          <w:p w14:paraId="24186CF0" w14:textId="77777777" w:rsidR="00B52D21" w:rsidRPr="00B52D21" w:rsidRDefault="00B52D21" w:rsidP="00B52D21">
            <w:pPr>
              <w:spacing w:after="0" w:line="240" w:lineRule="auto"/>
              <w:rPr>
                <w:rFonts w:ascii="Calibri" w:eastAsia="Times New Roman" w:hAnsi="Calibri" w:cs="Calibri"/>
                <w:color w:val="000000"/>
                <w:lang w:val="de-DE"/>
              </w:rPr>
            </w:pPr>
          </w:p>
        </w:tc>
        <w:tc>
          <w:tcPr>
            <w:tcW w:w="1984" w:type="dxa"/>
            <w:vMerge/>
            <w:tcBorders>
              <w:top w:val="nil"/>
              <w:left w:val="single" w:sz="4" w:space="0" w:color="808080"/>
              <w:bottom w:val="single" w:sz="4" w:space="0" w:color="808080"/>
              <w:right w:val="single" w:sz="4" w:space="0" w:color="808080"/>
            </w:tcBorders>
            <w:vAlign w:val="center"/>
            <w:hideMark/>
          </w:tcPr>
          <w:p w14:paraId="5817F520" w14:textId="77777777" w:rsidR="00B52D21" w:rsidRPr="00B52D21" w:rsidRDefault="00B52D21" w:rsidP="00B52D21">
            <w:pPr>
              <w:spacing w:after="0" w:line="240" w:lineRule="auto"/>
              <w:rPr>
                <w:rFonts w:ascii="Calibri" w:eastAsia="Times New Roman" w:hAnsi="Calibri" w:cs="Calibri"/>
                <w:color w:val="000000"/>
                <w:lang w:val="de-DE"/>
              </w:rPr>
            </w:pPr>
          </w:p>
        </w:tc>
        <w:tc>
          <w:tcPr>
            <w:tcW w:w="1985" w:type="dxa"/>
            <w:tcBorders>
              <w:top w:val="nil"/>
              <w:left w:val="nil"/>
              <w:bottom w:val="single" w:sz="4" w:space="0" w:color="808080"/>
              <w:right w:val="single" w:sz="4" w:space="0" w:color="808080"/>
            </w:tcBorders>
            <w:shd w:val="clear" w:color="auto" w:fill="auto"/>
            <w:noWrap/>
            <w:vAlign w:val="center"/>
            <w:hideMark/>
          </w:tcPr>
          <w:p w14:paraId="2A23A079" w14:textId="77777777" w:rsidR="00B52D21" w:rsidRPr="00B52D21" w:rsidRDefault="00B52D21" w:rsidP="00B52D21">
            <w:pPr>
              <w:spacing w:after="0" w:line="240" w:lineRule="auto"/>
              <w:rPr>
                <w:rFonts w:ascii="Calibri" w:eastAsia="Times New Roman" w:hAnsi="Calibri" w:cs="Calibri"/>
                <w:b/>
                <w:color w:val="000000"/>
                <w:lang w:val="de-DE"/>
              </w:rPr>
            </w:pPr>
            <w:r w:rsidRPr="00B52D21">
              <w:rPr>
                <w:rFonts w:ascii="Calibri" w:eastAsia="Times New Roman" w:hAnsi="Calibri" w:cs="Calibri"/>
                <w:b/>
                <w:color w:val="000000"/>
                <w:lang w:val="de-DE"/>
              </w:rPr>
              <w:t>dedup</w:t>
            </w:r>
          </w:p>
        </w:tc>
        <w:tc>
          <w:tcPr>
            <w:tcW w:w="1559" w:type="dxa"/>
            <w:tcBorders>
              <w:top w:val="nil"/>
              <w:left w:val="nil"/>
              <w:bottom w:val="single" w:sz="4" w:space="0" w:color="808080"/>
              <w:right w:val="single" w:sz="4" w:space="0" w:color="808080"/>
            </w:tcBorders>
            <w:shd w:val="clear" w:color="auto" w:fill="auto"/>
            <w:noWrap/>
            <w:vAlign w:val="center"/>
            <w:hideMark/>
          </w:tcPr>
          <w:p w14:paraId="33CFFF40" w14:textId="77777777" w:rsidR="00B52D21" w:rsidRPr="00B52D21" w:rsidRDefault="00B52D21" w:rsidP="00B52D21">
            <w:pPr>
              <w:spacing w:after="0" w:line="240" w:lineRule="auto"/>
              <w:rPr>
                <w:rFonts w:ascii="Calibri" w:eastAsia="Times New Roman" w:hAnsi="Calibri" w:cs="Calibri"/>
                <w:b/>
                <w:color w:val="000000"/>
                <w:lang w:val="de-DE"/>
              </w:rPr>
            </w:pPr>
            <w:r w:rsidRPr="00B52D21">
              <w:rPr>
                <w:rFonts w:ascii="Calibri" w:eastAsia="Times New Roman" w:hAnsi="Calibri" w:cs="Calibri"/>
                <w:b/>
                <w:color w:val="000000"/>
                <w:lang w:val="de-DE"/>
              </w:rPr>
              <w:t>17618</w:t>
            </w:r>
          </w:p>
        </w:tc>
        <w:tc>
          <w:tcPr>
            <w:tcW w:w="1559" w:type="dxa"/>
            <w:tcBorders>
              <w:top w:val="nil"/>
              <w:left w:val="nil"/>
              <w:bottom w:val="single" w:sz="4" w:space="0" w:color="808080"/>
              <w:right w:val="single" w:sz="4" w:space="0" w:color="808080"/>
            </w:tcBorders>
            <w:shd w:val="clear" w:color="auto" w:fill="auto"/>
            <w:noWrap/>
            <w:vAlign w:val="center"/>
            <w:hideMark/>
          </w:tcPr>
          <w:p w14:paraId="4D80040E" w14:textId="64F5CAD4" w:rsidR="00B52D21" w:rsidRPr="00B52D21" w:rsidRDefault="002B38A4" w:rsidP="00B52D21">
            <w:pPr>
              <w:spacing w:after="0" w:line="240" w:lineRule="auto"/>
              <w:rPr>
                <w:rFonts w:ascii="Calibri" w:eastAsia="Times New Roman" w:hAnsi="Calibri" w:cs="Calibri"/>
                <w:b/>
                <w:color w:val="000000"/>
                <w:lang w:val="de-DE"/>
              </w:rPr>
            </w:pPr>
            <w:r>
              <w:rPr>
                <w:rFonts w:ascii="Calibri" w:eastAsia="Times New Roman" w:hAnsi="Calibri" w:cs="Calibri"/>
                <w:b/>
                <w:color w:val="000000"/>
                <w:lang w:val="de-DE"/>
              </w:rPr>
              <w:t>0.</w:t>
            </w:r>
            <w:r w:rsidR="00B52D21" w:rsidRPr="00B52D21">
              <w:rPr>
                <w:rFonts w:ascii="Calibri" w:eastAsia="Times New Roman" w:hAnsi="Calibri" w:cs="Calibri"/>
                <w:b/>
                <w:color w:val="000000"/>
                <w:lang w:val="de-DE"/>
              </w:rPr>
              <w:t>04</w:t>
            </w:r>
            <w:r>
              <w:rPr>
                <w:rFonts w:ascii="Calibri" w:eastAsia="Times New Roman" w:hAnsi="Calibri" w:cs="Calibri"/>
                <w:b/>
                <w:color w:val="000000"/>
                <w:lang w:val="de-DE"/>
              </w:rPr>
              <w:t>%</w:t>
            </w:r>
          </w:p>
        </w:tc>
        <w:tc>
          <w:tcPr>
            <w:tcW w:w="1340" w:type="dxa"/>
            <w:tcBorders>
              <w:top w:val="nil"/>
              <w:left w:val="nil"/>
              <w:bottom w:val="single" w:sz="4" w:space="0" w:color="808080"/>
              <w:right w:val="single" w:sz="4" w:space="0" w:color="808080"/>
            </w:tcBorders>
            <w:shd w:val="clear" w:color="auto" w:fill="auto"/>
            <w:noWrap/>
            <w:vAlign w:val="center"/>
            <w:hideMark/>
          </w:tcPr>
          <w:p w14:paraId="432863B4" w14:textId="3A3012F9" w:rsidR="00B52D21" w:rsidRPr="00B52D21" w:rsidRDefault="002B38A4" w:rsidP="00B52D21">
            <w:pPr>
              <w:spacing w:after="0" w:line="240" w:lineRule="auto"/>
              <w:rPr>
                <w:rFonts w:ascii="Calibri" w:eastAsia="Times New Roman" w:hAnsi="Calibri" w:cs="Calibri"/>
                <w:b/>
                <w:color w:val="000000"/>
                <w:lang w:val="de-DE"/>
              </w:rPr>
            </w:pPr>
            <w:r>
              <w:rPr>
                <w:rFonts w:ascii="Calibri" w:eastAsia="Times New Roman" w:hAnsi="Calibri" w:cs="Calibri"/>
                <w:b/>
                <w:color w:val="000000"/>
                <w:lang w:val="de-DE"/>
              </w:rPr>
              <w:t>0.</w:t>
            </w:r>
            <w:r w:rsidR="00B52D21" w:rsidRPr="00B52D21">
              <w:rPr>
                <w:rFonts w:ascii="Calibri" w:eastAsia="Times New Roman" w:hAnsi="Calibri" w:cs="Calibri"/>
                <w:b/>
                <w:color w:val="000000"/>
                <w:lang w:val="de-DE"/>
              </w:rPr>
              <w:t>11</w:t>
            </w:r>
            <w:r>
              <w:rPr>
                <w:rFonts w:ascii="Calibri" w:eastAsia="Times New Roman" w:hAnsi="Calibri" w:cs="Calibri"/>
                <w:b/>
                <w:color w:val="000000"/>
                <w:lang w:val="de-DE"/>
              </w:rPr>
              <w:t>%</w:t>
            </w:r>
          </w:p>
        </w:tc>
      </w:tr>
      <w:tr w:rsidR="00B52D21" w:rsidRPr="00B52D21" w14:paraId="35E263FB" w14:textId="77777777" w:rsidTr="0074418D">
        <w:trPr>
          <w:trHeight w:val="320"/>
        </w:trPr>
        <w:tc>
          <w:tcPr>
            <w:tcW w:w="1413" w:type="dxa"/>
            <w:vMerge/>
            <w:tcBorders>
              <w:top w:val="nil"/>
              <w:left w:val="single" w:sz="4" w:space="0" w:color="808080"/>
              <w:bottom w:val="single" w:sz="4" w:space="0" w:color="808080"/>
              <w:right w:val="single" w:sz="4" w:space="0" w:color="808080"/>
            </w:tcBorders>
            <w:vAlign w:val="center"/>
            <w:hideMark/>
          </w:tcPr>
          <w:p w14:paraId="4A898CA8" w14:textId="77777777" w:rsidR="00B52D21" w:rsidRPr="00B52D21" w:rsidRDefault="00B52D21" w:rsidP="00B52D21">
            <w:pPr>
              <w:spacing w:after="0" w:line="240" w:lineRule="auto"/>
              <w:rPr>
                <w:rFonts w:ascii="Calibri" w:eastAsia="Times New Roman" w:hAnsi="Calibri" w:cs="Calibri"/>
                <w:color w:val="000000"/>
                <w:lang w:val="de-DE"/>
              </w:rPr>
            </w:pPr>
          </w:p>
        </w:tc>
        <w:tc>
          <w:tcPr>
            <w:tcW w:w="1984" w:type="dxa"/>
            <w:vMerge/>
            <w:tcBorders>
              <w:top w:val="nil"/>
              <w:left w:val="single" w:sz="4" w:space="0" w:color="808080"/>
              <w:bottom w:val="single" w:sz="4" w:space="0" w:color="808080"/>
              <w:right w:val="single" w:sz="4" w:space="0" w:color="808080"/>
            </w:tcBorders>
            <w:vAlign w:val="center"/>
            <w:hideMark/>
          </w:tcPr>
          <w:p w14:paraId="19E5EDAA" w14:textId="77777777" w:rsidR="00B52D21" w:rsidRPr="00B52D21" w:rsidRDefault="00B52D21" w:rsidP="00B52D21">
            <w:pPr>
              <w:spacing w:after="0" w:line="240" w:lineRule="auto"/>
              <w:rPr>
                <w:rFonts w:ascii="Calibri" w:eastAsia="Times New Roman" w:hAnsi="Calibri" w:cs="Calibri"/>
                <w:color w:val="000000"/>
                <w:lang w:val="de-DE"/>
              </w:rPr>
            </w:pPr>
          </w:p>
        </w:tc>
        <w:tc>
          <w:tcPr>
            <w:tcW w:w="1985" w:type="dxa"/>
            <w:tcBorders>
              <w:top w:val="nil"/>
              <w:left w:val="nil"/>
              <w:bottom w:val="single" w:sz="4" w:space="0" w:color="808080"/>
              <w:right w:val="single" w:sz="4" w:space="0" w:color="808080"/>
            </w:tcBorders>
            <w:shd w:val="clear" w:color="auto" w:fill="auto"/>
            <w:noWrap/>
            <w:vAlign w:val="center"/>
            <w:hideMark/>
          </w:tcPr>
          <w:p w14:paraId="24DB4410" w14:textId="77777777" w:rsidR="00B52D21" w:rsidRPr="00B52D21" w:rsidRDefault="00B52D21" w:rsidP="00B52D21">
            <w:pPr>
              <w:spacing w:after="0" w:line="240" w:lineRule="auto"/>
              <w:rPr>
                <w:rFonts w:ascii="Calibri" w:eastAsia="Times New Roman" w:hAnsi="Calibri" w:cs="Calibri"/>
                <w:color w:val="000000"/>
                <w:lang w:val="de-DE"/>
              </w:rPr>
            </w:pPr>
            <w:r w:rsidRPr="00B52D21">
              <w:rPr>
                <w:rFonts w:ascii="Calibri" w:eastAsia="Times New Roman" w:hAnsi="Calibri" w:cs="Calibri"/>
                <w:color w:val="000000"/>
                <w:lang w:val="de-DE"/>
              </w:rPr>
              <w:t>phred &gt; 31</w:t>
            </w:r>
          </w:p>
        </w:tc>
        <w:tc>
          <w:tcPr>
            <w:tcW w:w="1559" w:type="dxa"/>
            <w:tcBorders>
              <w:top w:val="nil"/>
              <w:left w:val="nil"/>
              <w:bottom w:val="single" w:sz="4" w:space="0" w:color="808080"/>
              <w:right w:val="single" w:sz="4" w:space="0" w:color="808080"/>
            </w:tcBorders>
            <w:shd w:val="clear" w:color="auto" w:fill="auto"/>
            <w:noWrap/>
            <w:vAlign w:val="center"/>
            <w:hideMark/>
          </w:tcPr>
          <w:p w14:paraId="0ACEE139" w14:textId="77777777" w:rsidR="00B52D21" w:rsidRPr="00B52D21" w:rsidRDefault="00B52D21" w:rsidP="00B52D21">
            <w:pPr>
              <w:spacing w:after="0" w:line="240" w:lineRule="auto"/>
              <w:rPr>
                <w:rFonts w:ascii="Calibri" w:eastAsia="Times New Roman" w:hAnsi="Calibri" w:cs="Calibri"/>
                <w:color w:val="000000"/>
                <w:lang w:val="de-DE"/>
              </w:rPr>
            </w:pPr>
            <w:r w:rsidRPr="00B52D21">
              <w:rPr>
                <w:rFonts w:ascii="Calibri" w:eastAsia="Times New Roman" w:hAnsi="Calibri" w:cs="Calibri"/>
                <w:color w:val="000000"/>
                <w:lang w:val="de-DE"/>
              </w:rPr>
              <w:t>1948</w:t>
            </w:r>
          </w:p>
        </w:tc>
        <w:tc>
          <w:tcPr>
            <w:tcW w:w="1559" w:type="dxa"/>
            <w:tcBorders>
              <w:top w:val="nil"/>
              <w:left w:val="nil"/>
              <w:bottom w:val="single" w:sz="4" w:space="0" w:color="808080"/>
              <w:right w:val="single" w:sz="4" w:space="0" w:color="808080"/>
            </w:tcBorders>
            <w:shd w:val="clear" w:color="auto" w:fill="auto"/>
            <w:noWrap/>
            <w:vAlign w:val="center"/>
            <w:hideMark/>
          </w:tcPr>
          <w:p w14:paraId="3DA2FF28" w14:textId="44730739" w:rsidR="00B52D21" w:rsidRPr="00B52D21" w:rsidRDefault="002B38A4" w:rsidP="00B52D21">
            <w:pPr>
              <w:spacing w:after="0" w:line="240" w:lineRule="auto"/>
              <w:rPr>
                <w:rFonts w:ascii="Calibri" w:eastAsia="Times New Roman" w:hAnsi="Calibri" w:cs="Calibri"/>
                <w:color w:val="000000"/>
                <w:lang w:val="de-DE"/>
              </w:rPr>
            </w:pPr>
            <w:r>
              <w:rPr>
                <w:rFonts w:ascii="Calibri" w:eastAsia="Times New Roman" w:hAnsi="Calibri" w:cs="Calibri"/>
                <w:color w:val="000000"/>
                <w:lang w:val="de-DE"/>
              </w:rPr>
              <w:t>0.</w:t>
            </w:r>
            <w:r w:rsidR="00B52D21" w:rsidRPr="00B52D21">
              <w:rPr>
                <w:rFonts w:ascii="Calibri" w:eastAsia="Times New Roman" w:hAnsi="Calibri" w:cs="Calibri"/>
                <w:color w:val="000000"/>
                <w:lang w:val="de-DE"/>
              </w:rPr>
              <w:t>16</w:t>
            </w:r>
            <w:r>
              <w:rPr>
                <w:rFonts w:ascii="Calibri" w:eastAsia="Times New Roman" w:hAnsi="Calibri" w:cs="Calibri"/>
                <w:color w:val="000000"/>
                <w:lang w:val="de-DE"/>
              </w:rPr>
              <w:t>%</w:t>
            </w:r>
          </w:p>
        </w:tc>
        <w:tc>
          <w:tcPr>
            <w:tcW w:w="1340" w:type="dxa"/>
            <w:tcBorders>
              <w:top w:val="nil"/>
              <w:left w:val="nil"/>
              <w:bottom w:val="single" w:sz="4" w:space="0" w:color="808080"/>
              <w:right w:val="single" w:sz="4" w:space="0" w:color="808080"/>
            </w:tcBorders>
            <w:shd w:val="clear" w:color="auto" w:fill="auto"/>
            <w:noWrap/>
            <w:vAlign w:val="center"/>
            <w:hideMark/>
          </w:tcPr>
          <w:p w14:paraId="312364E5" w14:textId="6154A65C" w:rsidR="00B52D21" w:rsidRPr="00B52D21" w:rsidRDefault="002B38A4" w:rsidP="00B52D21">
            <w:pPr>
              <w:spacing w:after="0" w:line="240" w:lineRule="auto"/>
              <w:rPr>
                <w:rFonts w:ascii="Calibri" w:eastAsia="Times New Roman" w:hAnsi="Calibri" w:cs="Calibri"/>
                <w:color w:val="000000"/>
                <w:lang w:val="de-DE"/>
              </w:rPr>
            </w:pPr>
            <w:r>
              <w:rPr>
                <w:rFonts w:ascii="Calibri" w:eastAsia="Times New Roman" w:hAnsi="Calibri" w:cs="Calibri"/>
                <w:color w:val="000000"/>
                <w:lang w:val="de-DE"/>
              </w:rPr>
              <w:t>0.</w:t>
            </w:r>
            <w:r w:rsidR="00B52D21" w:rsidRPr="00B52D21">
              <w:rPr>
                <w:rFonts w:ascii="Calibri" w:eastAsia="Times New Roman" w:hAnsi="Calibri" w:cs="Calibri"/>
                <w:color w:val="000000"/>
                <w:lang w:val="de-DE"/>
              </w:rPr>
              <w:t>70</w:t>
            </w:r>
            <w:r>
              <w:rPr>
                <w:rFonts w:ascii="Calibri" w:eastAsia="Times New Roman" w:hAnsi="Calibri" w:cs="Calibri"/>
                <w:color w:val="000000"/>
                <w:lang w:val="de-DE"/>
              </w:rPr>
              <w:t>%</w:t>
            </w:r>
          </w:p>
        </w:tc>
      </w:tr>
      <w:tr w:rsidR="00B52D21" w:rsidRPr="00B52D21" w14:paraId="1D9D37D3" w14:textId="77777777" w:rsidTr="0074418D">
        <w:trPr>
          <w:trHeight w:val="320"/>
        </w:trPr>
        <w:tc>
          <w:tcPr>
            <w:tcW w:w="1413" w:type="dxa"/>
            <w:vMerge/>
            <w:tcBorders>
              <w:top w:val="nil"/>
              <w:left w:val="single" w:sz="4" w:space="0" w:color="808080"/>
              <w:bottom w:val="single" w:sz="4" w:space="0" w:color="808080"/>
              <w:right w:val="single" w:sz="4" w:space="0" w:color="808080"/>
            </w:tcBorders>
            <w:vAlign w:val="center"/>
            <w:hideMark/>
          </w:tcPr>
          <w:p w14:paraId="49227644" w14:textId="77777777" w:rsidR="00B52D21" w:rsidRPr="00B52D21" w:rsidRDefault="00B52D21" w:rsidP="00B52D21">
            <w:pPr>
              <w:spacing w:after="0" w:line="240" w:lineRule="auto"/>
              <w:rPr>
                <w:rFonts w:ascii="Calibri" w:eastAsia="Times New Roman" w:hAnsi="Calibri" w:cs="Calibri"/>
                <w:color w:val="000000"/>
                <w:lang w:val="de-DE"/>
              </w:rPr>
            </w:pPr>
          </w:p>
        </w:tc>
        <w:tc>
          <w:tcPr>
            <w:tcW w:w="1984" w:type="dxa"/>
            <w:vMerge/>
            <w:tcBorders>
              <w:top w:val="nil"/>
              <w:left w:val="single" w:sz="4" w:space="0" w:color="808080"/>
              <w:bottom w:val="single" w:sz="4" w:space="0" w:color="808080"/>
              <w:right w:val="single" w:sz="4" w:space="0" w:color="808080"/>
            </w:tcBorders>
            <w:vAlign w:val="center"/>
            <w:hideMark/>
          </w:tcPr>
          <w:p w14:paraId="4A1FDFA0" w14:textId="77777777" w:rsidR="00B52D21" w:rsidRPr="00B52D21" w:rsidRDefault="00B52D21" w:rsidP="00B52D21">
            <w:pPr>
              <w:spacing w:after="0" w:line="240" w:lineRule="auto"/>
              <w:rPr>
                <w:rFonts w:ascii="Calibri" w:eastAsia="Times New Roman" w:hAnsi="Calibri" w:cs="Calibri"/>
                <w:color w:val="000000"/>
                <w:lang w:val="de-DE"/>
              </w:rPr>
            </w:pPr>
          </w:p>
        </w:tc>
        <w:tc>
          <w:tcPr>
            <w:tcW w:w="1985" w:type="dxa"/>
            <w:tcBorders>
              <w:top w:val="nil"/>
              <w:left w:val="nil"/>
              <w:bottom w:val="single" w:sz="4" w:space="0" w:color="808080"/>
              <w:right w:val="single" w:sz="4" w:space="0" w:color="808080"/>
            </w:tcBorders>
            <w:shd w:val="clear" w:color="auto" w:fill="auto"/>
            <w:vAlign w:val="center"/>
            <w:hideMark/>
          </w:tcPr>
          <w:p w14:paraId="43D2DD8F" w14:textId="77777777" w:rsidR="00B52D21" w:rsidRPr="00B52D21" w:rsidRDefault="00B52D21" w:rsidP="00B52D21">
            <w:pPr>
              <w:spacing w:after="0" w:line="240" w:lineRule="auto"/>
              <w:rPr>
                <w:rFonts w:ascii="Calibri" w:eastAsia="Times New Roman" w:hAnsi="Calibri" w:cs="Calibri"/>
                <w:color w:val="000000"/>
                <w:lang w:val="de-DE"/>
              </w:rPr>
            </w:pPr>
            <w:r w:rsidRPr="00B52D21">
              <w:rPr>
                <w:rFonts w:ascii="Calibri" w:eastAsia="Times New Roman" w:hAnsi="Calibri" w:cs="Calibri"/>
                <w:color w:val="000000"/>
                <w:lang w:val="de-DE"/>
              </w:rPr>
              <w:t>phred &gt; 31, dedup</w:t>
            </w:r>
          </w:p>
        </w:tc>
        <w:tc>
          <w:tcPr>
            <w:tcW w:w="1559" w:type="dxa"/>
            <w:tcBorders>
              <w:top w:val="nil"/>
              <w:left w:val="nil"/>
              <w:bottom w:val="single" w:sz="4" w:space="0" w:color="808080"/>
              <w:right w:val="single" w:sz="4" w:space="0" w:color="808080"/>
            </w:tcBorders>
            <w:shd w:val="clear" w:color="auto" w:fill="auto"/>
            <w:noWrap/>
            <w:vAlign w:val="center"/>
            <w:hideMark/>
          </w:tcPr>
          <w:p w14:paraId="0B8A8806" w14:textId="77777777" w:rsidR="00B52D21" w:rsidRPr="00B52D21" w:rsidRDefault="00B52D21" w:rsidP="00B52D21">
            <w:pPr>
              <w:spacing w:after="0" w:line="240" w:lineRule="auto"/>
              <w:rPr>
                <w:rFonts w:ascii="Calibri" w:eastAsia="Times New Roman" w:hAnsi="Calibri" w:cs="Calibri"/>
                <w:color w:val="000000"/>
                <w:lang w:val="de-DE"/>
              </w:rPr>
            </w:pPr>
            <w:r w:rsidRPr="00B52D21">
              <w:rPr>
                <w:rFonts w:ascii="Calibri" w:eastAsia="Times New Roman" w:hAnsi="Calibri" w:cs="Calibri"/>
                <w:color w:val="000000"/>
                <w:lang w:val="de-DE"/>
              </w:rPr>
              <w:t>494</w:t>
            </w:r>
          </w:p>
        </w:tc>
        <w:tc>
          <w:tcPr>
            <w:tcW w:w="1559" w:type="dxa"/>
            <w:tcBorders>
              <w:top w:val="nil"/>
              <w:left w:val="nil"/>
              <w:bottom w:val="single" w:sz="4" w:space="0" w:color="808080"/>
              <w:right w:val="single" w:sz="4" w:space="0" w:color="808080"/>
            </w:tcBorders>
            <w:shd w:val="clear" w:color="auto" w:fill="auto"/>
            <w:noWrap/>
            <w:vAlign w:val="center"/>
            <w:hideMark/>
          </w:tcPr>
          <w:p w14:paraId="5C91162F" w14:textId="0BE8F83E" w:rsidR="00B52D21" w:rsidRPr="00B52D21" w:rsidRDefault="002B38A4" w:rsidP="00B52D21">
            <w:pPr>
              <w:spacing w:after="0" w:line="240" w:lineRule="auto"/>
              <w:rPr>
                <w:rFonts w:ascii="Calibri" w:eastAsia="Times New Roman" w:hAnsi="Calibri" w:cs="Calibri"/>
                <w:color w:val="000000"/>
                <w:lang w:val="de-DE"/>
              </w:rPr>
            </w:pPr>
            <w:r>
              <w:rPr>
                <w:rFonts w:ascii="Calibri" w:eastAsia="Times New Roman" w:hAnsi="Calibri" w:cs="Calibri"/>
                <w:color w:val="000000"/>
                <w:lang w:val="de-DE"/>
              </w:rPr>
              <w:t>0.</w:t>
            </w:r>
            <w:r w:rsidR="00B52D21" w:rsidRPr="00B52D21">
              <w:rPr>
                <w:rFonts w:ascii="Calibri" w:eastAsia="Times New Roman" w:hAnsi="Calibri" w:cs="Calibri"/>
                <w:color w:val="000000"/>
                <w:lang w:val="de-DE"/>
              </w:rPr>
              <w:t>23</w:t>
            </w:r>
            <w:r>
              <w:rPr>
                <w:rFonts w:ascii="Calibri" w:eastAsia="Times New Roman" w:hAnsi="Calibri" w:cs="Calibri"/>
                <w:color w:val="000000"/>
                <w:lang w:val="de-DE"/>
              </w:rPr>
              <w:t>%</w:t>
            </w:r>
          </w:p>
        </w:tc>
        <w:tc>
          <w:tcPr>
            <w:tcW w:w="1340" w:type="dxa"/>
            <w:tcBorders>
              <w:top w:val="nil"/>
              <w:left w:val="nil"/>
              <w:bottom w:val="single" w:sz="4" w:space="0" w:color="808080"/>
              <w:right w:val="single" w:sz="4" w:space="0" w:color="808080"/>
            </w:tcBorders>
            <w:shd w:val="clear" w:color="auto" w:fill="auto"/>
            <w:noWrap/>
            <w:vAlign w:val="center"/>
            <w:hideMark/>
          </w:tcPr>
          <w:p w14:paraId="450CF845" w14:textId="077EF157" w:rsidR="00B52D21" w:rsidRPr="00B52D21" w:rsidRDefault="002B38A4" w:rsidP="00B52D21">
            <w:pPr>
              <w:spacing w:after="0" w:line="240" w:lineRule="auto"/>
              <w:rPr>
                <w:rFonts w:ascii="Calibri" w:eastAsia="Times New Roman" w:hAnsi="Calibri" w:cs="Calibri"/>
                <w:color w:val="000000"/>
                <w:lang w:val="de-DE"/>
              </w:rPr>
            </w:pPr>
            <w:r>
              <w:rPr>
                <w:rFonts w:ascii="Calibri" w:eastAsia="Times New Roman" w:hAnsi="Calibri" w:cs="Calibri"/>
                <w:color w:val="000000"/>
                <w:lang w:val="de-DE"/>
              </w:rPr>
              <w:t>0.</w:t>
            </w:r>
            <w:r w:rsidR="00B52D21" w:rsidRPr="00B52D21">
              <w:rPr>
                <w:rFonts w:ascii="Calibri" w:eastAsia="Times New Roman" w:hAnsi="Calibri" w:cs="Calibri"/>
                <w:color w:val="000000"/>
                <w:lang w:val="de-DE"/>
              </w:rPr>
              <w:t>87</w:t>
            </w:r>
            <w:r>
              <w:rPr>
                <w:rFonts w:ascii="Calibri" w:eastAsia="Times New Roman" w:hAnsi="Calibri" w:cs="Calibri"/>
                <w:color w:val="000000"/>
                <w:lang w:val="de-DE"/>
              </w:rPr>
              <w:t>%</w:t>
            </w:r>
          </w:p>
        </w:tc>
      </w:tr>
      <w:tr w:rsidR="00B52D21" w:rsidRPr="00B52D21" w14:paraId="13667DB7" w14:textId="77777777" w:rsidTr="0074418D">
        <w:trPr>
          <w:trHeight w:val="320"/>
        </w:trPr>
        <w:tc>
          <w:tcPr>
            <w:tcW w:w="1413" w:type="dxa"/>
            <w:vMerge/>
            <w:tcBorders>
              <w:top w:val="nil"/>
              <w:left w:val="single" w:sz="4" w:space="0" w:color="808080"/>
              <w:bottom w:val="single" w:sz="4" w:space="0" w:color="808080"/>
              <w:right w:val="single" w:sz="4" w:space="0" w:color="808080"/>
            </w:tcBorders>
            <w:vAlign w:val="center"/>
            <w:hideMark/>
          </w:tcPr>
          <w:p w14:paraId="33735B71" w14:textId="77777777" w:rsidR="00B52D21" w:rsidRPr="00B52D21" w:rsidRDefault="00B52D21" w:rsidP="00B52D21">
            <w:pPr>
              <w:spacing w:after="0" w:line="240" w:lineRule="auto"/>
              <w:rPr>
                <w:rFonts w:ascii="Calibri" w:eastAsia="Times New Roman" w:hAnsi="Calibri" w:cs="Calibri"/>
                <w:color w:val="000000"/>
                <w:lang w:val="de-DE"/>
              </w:rPr>
            </w:pPr>
          </w:p>
        </w:tc>
        <w:tc>
          <w:tcPr>
            <w:tcW w:w="1984"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14:paraId="6B87C3F5" w14:textId="77777777" w:rsidR="00B52D21" w:rsidRPr="00B52D21" w:rsidRDefault="00B52D21" w:rsidP="00B52D21">
            <w:pPr>
              <w:spacing w:after="0" w:line="240" w:lineRule="auto"/>
              <w:rPr>
                <w:rFonts w:ascii="Calibri" w:eastAsia="Times New Roman" w:hAnsi="Calibri" w:cs="Calibri"/>
                <w:color w:val="000000"/>
                <w:lang w:val="de-DE"/>
              </w:rPr>
            </w:pPr>
            <w:r w:rsidRPr="00B52D21">
              <w:rPr>
                <w:rFonts w:ascii="Calibri" w:eastAsia="Times New Roman" w:hAnsi="Calibri" w:cs="Calibri"/>
                <w:color w:val="000000"/>
                <w:lang w:val="de-DE"/>
              </w:rPr>
              <w:t>TruSeq 779-Norm</w:t>
            </w:r>
          </w:p>
        </w:tc>
        <w:tc>
          <w:tcPr>
            <w:tcW w:w="1985" w:type="dxa"/>
            <w:tcBorders>
              <w:top w:val="nil"/>
              <w:left w:val="nil"/>
              <w:bottom w:val="single" w:sz="4" w:space="0" w:color="808080"/>
              <w:right w:val="single" w:sz="4" w:space="0" w:color="808080"/>
            </w:tcBorders>
            <w:shd w:val="clear" w:color="auto" w:fill="auto"/>
            <w:noWrap/>
            <w:vAlign w:val="center"/>
            <w:hideMark/>
          </w:tcPr>
          <w:p w14:paraId="527579E6" w14:textId="77777777" w:rsidR="00B52D21" w:rsidRPr="00B52D21" w:rsidRDefault="00B52D21" w:rsidP="00B52D21">
            <w:pPr>
              <w:spacing w:after="0" w:line="240" w:lineRule="auto"/>
              <w:rPr>
                <w:rFonts w:ascii="Calibri" w:eastAsia="Times New Roman" w:hAnsi="Calibri" w:cs="Calibri"/>
                <w:color w:val="000000"/>
                <w:lang w:val="de-DE"/>
              </w:rPr>
            </w:pPr>
            <w:r w:rsidRPr="00B52D21">
              <w:rPr>
                <w:rFonts w:ascii="Calibri" w:eastAsia="Times New Roman" w:hAnsi="Calibri" w:cs="Calibri"/>
                <w:color w:val="000000"/>
                <w:lang w:val="de-DE"/>
              </w:rPr>
              <w:t>-</w:t>
            </w:r>
          </w:p>
        </w:tc>
        <w:tc>
          <w:tcPr>
            <w:tcW w:w="1559" w:type="dxa"/>
            <w:tcBorders>
              <w:top w:val="nil"/>
              <w:left w:val="nil"/>
              <w:bottom w:val="single" w:sz="4" w:space="0" w:color="808080"/>
              <w:right w:val="single" w:sz="4" w:space="0" w:color="808080"/>
            </w:tcBorders>
            <w:shd w:val="clear" w:color="auto" w:fill="auto"/>
            <w:noWrap/>
            <w:vAlign w:val="center"/>
            <w:hideMark/>
          </w:tcPr>
          <w:p w14:paraId="7FD25BF8" w14:textId="77777777" w:rsidR="00B52D21" w:rsidRPr="00B52D21" w:rsidRDefault="00B52D21" w:rsidP="00B52D21">
            <w:pPr>
              <w:spacing w:after="0" w:line="240" w:lineRule="auto"/>
              <w:rPr>
                <w:rFonts w:ascii="Calibri" w:eastAsia="Times New Roman" w:hAnsi="Calibri" w:cs="Calibri"/>
                <w:color w:val="000000"/>
                <w:lang w:val="de-DE"/>
              </w:rPr>
            </w:pPr>
            <w:r w:rsidRPr="00B52D21">
              <w:rPr>
                <w:rFonts w:ascii="Calibri" w:eastAsia="Times New Roman" w:hAnsi="Calibri" w:cs="Calibri"/>
                <w:color w:val="000000"/>
                <w:lang w:val="de-DE"/>
              </w:rPr>
              <w:t>61746</w:t>
            </w:r>
          </w:p>
        </w:tc>
        <w:tc>
          <w:tcPr>
            <w:tcW w:w="1559" w:type="dxa"/>
            <w:tcBorders>
              <w:top w:val="nil"/>
              <w:left w:val="nil"/>
              <w:bottom w:val="single" w:sz="4" w:space="0" w:color="808080"/>
              <w:right w:val="single" w:sz="4" w:space="0" w:color="808080"/>
            </w:tcBorders>
            <w:shd w:val="clear" w:color="auto" w:fill="auto"/>
            <w:noWrap/>
            <w:vAlign w:val="center"/>
            <w:hideMark/>
          </w:tcPr>
          <w:p w14:paraId="441F3D1E" w14:textId="03881089" w:rsidR="00B52D21" w:rsidRPr="00B52D21" w:rsidRDefault="002B38A4" w:rsidP="00B52D21">
            <w:pPr>
              <w:spacing w:after="0" w:line="240" w:lineRule="auto"/>
              <w:rPr>
                <w:rFonts w:ascii="Calibri" w:eastAsia="Times New Roman" w:hAnsi="Calibri" w:cs="Calibri"/>
                <w:color w:val="000000"/>
                <w:lang w:val="de-DE"/>
              </w:rPr>
            </w:pPr>
            <w:r>
              <w:rPr>
                <w:rFonts w:ascii="Calibri" w:eastAsia="Times New Roman" w:hAnsi="Calibri" w:cs="Calibri"/>
                <w:color w:val="000000"/>
                <w:lang w:val="de-DE"/>
              </w:rPr>
              <w:t>0.</w:t>
            </w:r>
            <w:r w:rsidR="00B52D21" w:rsidRPr="00B52D21">
              <w:rPr>
                <w:rFonts w:ascii="Calibri" w:eastAsia="Times New Roman" w:hAnsi="Calibri" w:cs="Calibri"/>
                <w:color w:val="000000"/>
                <w:lang w:val="de-DE"/>
              </w:rPr>
              <w:t>02</w:t>
            </w:r>
            <w:r>
              <w:rPr>
                <w:rFonts w:ascii="Calibri" w:eastAsia="Times New Roman" w:hAnsi="Calibri" w:cs="Calibri"/>
                <w:color w:val="000000"/>
                <w:lang w:val="de-DE"/>
              </w:rPr>
              <w:t>%</w:t>
            </w:r>
          </w:p>
        </w:tc>
        <w:tc>
          <w:tcPr>
            <w:tcW w:w="1340" w:type="dxa"/>
            <w:tcBorders>
              <w:top w:val="nil"/>
              <w:left w:val="nil"/>
              <w:bottom w:val="single" w:sz="4" w:space="0" w:color="808080"/>
              <w:right w:val="single" w:sz="4" w:space="0" w:color="808080"/>
            </w:tcBorders>
            <w:shd w:val="clear" w:color="auto" w:fill="auto"/>
            <w:noWrap/>
            <w:vAlign w:val="center"/>
            <w:hideMark/>
          </w:tcPr>
          <w:p w14:paraId="7D7883D5" w14:textId="2BFD48E2" w:rsidR="00B52D21" w:rsidRPr="00B52D21" w:rsidRDefault="002B38A4" w:rsidP="00B52D21">
            <w:pPr>
              <w:spacing w:after="0" w:line="240" w:lineRule="auto"/>
              <w:rPr>
                <w:rFonts w:ascii="Calibri" w:eastAsia="Times New Roman" w:hAnsi="Calibri" w:cs="Calibri"/>
                <w:color w:val="000000"/>
                <w:lang w:val="de-DE"/>
              </w:rPr>
            </w:pPr>
            <w:r>
              <w:rPr>
                <w:rFonts w:ascii="Calibri" w:eastAsia="Times New Roman" w:hAnsi="Calibri" w:cs="Calibri"/>
                <w:color w:val="000000"/>
                <w:lang w:val="de-DE"/>
              </w:rPr>
              <w:t>0.</w:t>
            </w:r>
            <w:r w:rsidR="00B52D21" w:rsidRPr="00B52D21">
              <w:rPr>
                <w:rFonts w:ascii="Calibri" w:eastAsia="Times New Roman" w:hAnsi="Calibri" w:cs="Calibri"/>
                <w:color w:val="000000"/>
                <w:lang w:val="de-DE"/>
              </w:rPr>
              <w:t>04</w:t>
            </w:r>
            <w:r>
              <w:rPr>
                <w:rFonts w:ascii="Calibri" w:eastAsia="Times New Roman" w:hAnsi="Calibri" w:cs="Calibri"/>
                <w:color w:val="000000"/>
                <w:lang w:val="de-DE"/>
              </w:rPr>
              <w:t>%</w:t>
            </w:r>
          </w:p>
        </w:tc>
      </w:tr>
      <w:tr w:rsidR="00B52D21" w:rsidRPr="00B52D21" w14:paraId="225376F0" w14:textId="77777777" w:rsidTr="0074418D">
        <w:trPr>
          <w:trHeight w:val="320"/>
        </w:trPr>
        <w:tc>
          <w:tcPr>
            <w:tcW w:w="1413" w:type="dxa"/>
            <w:vMerge/>
            <w:tcBorders>
              <w:top w:val="nil"/>
              <w:left w:val="single" w:sz="4" w:space="0" w:color="808080"/>
              <w:bottom w:val="single" w:sz="4" w:space="0" w:color="808080"/>
              <w:right w:val="single" w:sz="4" w:space="0" w:color="808080"/>
            </w:tcBorders>
            <w:vAlign w:val="center"/>
            <w:hideMark/>
          </w:tcPr>
          <w:p w14:paraId="5DF1885B" w14:textId="77777777" w:rsidR="00B52D21" w:rsidRPr="00B52D21" w:rsidRDefault="00B52D21" w:rsidP="00B52D21">
            <w:pPr>
              <w:spacing w:after="0" w:line="240" w:lineRule="auto"/>
              <w:rPr>
                <w:rFonts w:ascii="Calibri" w:eastAsia="Times New Roman" w:hAnsi="Calibri" w:cs="Calibri"/>
                <w:color w:val="000000"/>
                <w:lang w:val="de-DE"/>
              </w:rPr>
            </w:pPr>
          </w:p>
        </w:tc>
        <w:tc>
          <w:tcPr>
            <w:tcW w:w="1984" w:type="dxa"/>
            <w:vMerge/>
            <w:tcBorders>
              <w:top w:val="nil"/>
              <w:left w:val="single" w:sz="4" w:space="0" w:color="808080"/>
              <w:bottom w:val="single" w:sz="4" w:space="0" w:color="808080"/>
              <w:right w:val="single" w:sz="4" w:space="0" w:color="808080"/>
            </w:tcBorders>
            <w:vAlign w:val="center"/>
            <w:hideMark/>
          </w:tcPr>
          <w:p w14:paraId="1608F1B7" w14:textId="77777777" w:rsidR="00B52D21" w:rsidRPr="00B52D21" w:rsidRDefault="00B52D21" w:rsidP="00B52D21">
            <w:pPr>
              <w:spacing w:after="0" w:line="240" w:lineRule="auto"/>
              <w:rPr>
                <w:rFonts w:ascii="Calibri" w:eastAsia="Times New Roman" w:hAnsi="Calibri" w:cs="Calibri"/>
                <w:color w:val="000000"/>
                <w:lang w:val="de-DE"/>
              </w:rPr>
            </w:pPr>
          </w:p>
        </w:tc>
        <w:tc>
          <w:tcPr>
            <w:tcW w:w="1985" w:type="dxa"/>
            <w:tcBorders>
              <w:top w:val="nil"/>
              <w:left w:val="nil"/>
              <w:bottom w:val="single" w:sz="4" w:space="0" w:color="808080"/>
              <w:right w:val="single" w:sz="4" w:space="0" w:color="808080"/>
            </w:tcBorders>
            <w:shd w:val="clear" w:color="auto" w:fill="auto"/>
            <w:noWrap/>
            <w:vAlign w:val="center"/>
            <w:hideMark/>
          </w:tcPr>
          <w:p w14:paraId="702DA71C" w14:textId="77777777" w:rsidR="00B52D21" w:rsidRPr="00B52D21" w:rsidRDefault="00B52D21" w:rsidP="00B52D21">
            <w:pPr>
              <w:spacing w:after="0" w:line="240" w:lineRule="auto"/>
              <w:rPr>
                <w:rFonts w:ascii="Calibri" w:eastAsia="Times New Roman" w:hAnsi="Calibri" w:cs="Calibri"/>
                <w:b/>
                <w:color w:val="000000"/>
                <w:lang w:val="de-DE"/>
              </w:rPr>
            </w:pPr>
            <w:r w:rsidRPr="00B52D21">
              <w:rPr>
                <w:rFonts w:ascii="Calibri" w:eastAsia="Times New Roman" w:hAnsi="Calibri" w:cs="Calibri"/>
                <w:b/>
                <w:color w:val="000000"/>
                <w:lang w:val="de-DE"/>
              </w:rPr>
              <w:t>dedup</w:t>
            </w:r>
          </w:p>
        </w:tc>
        <w:tc>
          <w:tcPr>
            <w:tcW w:w="1559" w:type="dxa"/>
            <w:tcBorders>
              <w:top w:val="nil"/>
              <w:left w:val="nil"/>
              <w:bottom w:val="single" w:sz="4" w:space="0" w:color="808080"/>
              <w:right w:val="single" w:sz="4" w:space="0" w:color="808080"/>
            </w:tcBorders>
            <w:shd w:val="clear" w:color="auto" w:fill="auto"/>
            <w:noWrap/>
            <w:vAlign w:val="center"/>
            <w:hideMark/>
          </w:tcPr>
          <w:p w14:paraId="2270CEC4" w14:textId="77777777" w:rsidR="00B52D21" w:rsidRPr="00B52D21" w:rsidRDefault="00B52D21" w:rsidP="00B52D21">
            <w:pPr>
              <w:spacing w:after="0" w:line="240" w:lineRule="auto"/>
              <w:rPr>
                <w:rFonts w:ascii="Calibri" w:eastAsia="Times New Roman" w:hAnsi="Calibri" w:cs="Calibri"/>
                <w:b/>
                <w:color w:val="000000"/>
                <w:lang w:val="de-DE"/>
              </w:rPr>
            </w:pPr>
            <w:r w:rsidRPr="00B52D21">
              <w:rPr>
                <w:rFonts w:ascii="Calibri" w:eastAsia="Times New Roman" w:hAnsi="Calibri" w:cs="Calibri"/>
                <w:b/>
                <w:color w:val="000000"/>
                <w:lang w:val="de-DE"/>
              </w:rPr>
              <w:t>23525</w:t>
            </w:r>
          </w:p>
        </w:tc>
        <w:tc>
          <w:tcPr>
            <w:tcW w:w="1559" w:type="dxa"/>
            <w:tcBorders>
              <w:top w:val="nil"/>
              <w:left w:val="nil"/>
              <w:bottom w:val="single" w:sz="4" w:space="0" w:color="808080"/>
              <w:right w:val="single" w:sz="4" w:space="0" w:color="808080"/>
            </w:tcBorders>
            <w:shd w:val="clear" w:color="auto" w:fill="auto"/>
            <w:noWrap/>
            <w:vAlign w:val="center"/>
            <w:hideMark/>
          </w:tcPr>
          <w:p w14:paraId="5CB8F6C4" w14:textId="15EEF91E" w:rsidR="00B52D21" w:rsidRPr="00B52D21" w:rsidRDefault="002B38A4" w:rsidP="00B52D21">
            <w:pPr>
              <w:spacing w:after="0" w:line="240" w:lineRule="auto"/>
              <w:rPr>
                <w:rFonts w:ascii="Calibri" w:eastAsia="Times New Roman" w:hAnsi="Calibri" w:cs="Calibri"/>
                <w:b/>
                <w:color w:val="000000"/>
                <w:lang w:val="de-DE"/>
              </w:rPr>
            </w:pPr>
            <w:r>
              <w:rPr>
                <w:rFonts w:ascii="Calibri" w:eastAsia="Times New Roman" w:hAnsi="Calibri" w:cs="Calibri"/>
                <w:b/>
                <w:color w:val="000000"/>
                <w:lang w:val="de-DE"/>
              </w:rPr>
              <w:t>0.</w:t>
            </w:r>
            <w:r w:rsidR="00B52D21" w:rsidRPr="00B52D21">
              <w:rPr>
                <w:rFonts w:ascii="Calibri" w:eastAsia="Times New Roman" w:hAnsi="Calibri" w:cs="Calibri"/>
                <w:b/>
                <w:color w:val="000000"/>
                <w:lang w:val="de-DE"/>
              </w:rPr>
              <w:t>03</w:t>
            </w:r>
            <w:r>
              <w:rPr>
                <w:rFonts w:ascii="Calibri" w:eastAsia="Times New Roman" w:hAnsi="Calibri" w:cs="Calibri"/>
                <w:b/>
                <w:color w:val="000000"/>
                <w:lang w:val="de-DE"/>
              </w:rPr>
              <w:t>%</w:t>
            </w:r>
          </w:p>
        </w:tc>
        <w:tc>
          <w:tcPr>
            <w:tcW w:w="1340" w:type="dxa"/>
            <w:tcBorders>
              <w:top w:val="nil"/>
              <w:left w:val="nil"/>
              <w:bottom w:val="single" w:sz="4" w:space="0" w:color="808080"/>
              <w:right w:val="single" w:sz="4" w:space="0" w:color="808080"/>
            </w:tcBorders>
            <w:shd w:val="clear" w:color="auto" w:fill="auto"/>
            <w:noWrap/>
            <w:vAlign w:val="center"/>
            <w:hideMark/>
          </w:tcPr>
          <w:p w14:paraId="3EDF9492" w14:textId="2EE1DB5F" w:rsidR="00B52D21" w:rsidRPr="00B52D21" w:rsidRDefault="002B38A4" w:rsidP="00B52D21">
            <w:pPr>
              <w:spacing w:after="0" w:line="240" w:lineRule="auto"/>
              <w:rPr>
                <w:rFonts w:ascii="Calibri" w:eastAsia="Times New Roman" w:hAnsi="Calibri" w:cs="Calibri"/>
                <w:b/>
                <w:color w:val="000000"/>
                <w:lang w:val="de-DE"/>
              </w:rPr>
            </w:pPr>
            <w:r>
              <w:rPr>
                <w:rFonts w:ascii="Calibri" w:eastAsia="Times New Roman" w:hAnsi="Calibri" w:cs="Calibri"/>
                <w:b/>
                <w:color w:val="000000"/>
                <w:lang w:val="de-DE"/>
              </w:rPr>
              <w:t>0.</w:t>
            </w:r>
            <w:r w:rsidR="00B52D21" w:rsidRPr="00B52D21">
              <w:rPr>
                <w:rFonts w:ascii="Calibri" w:eastAsia="Times New Roman" w:hAnsi="Calibri" w:cs="Calibri"/>
                <w:b/>
                <w:color w:val="000000"/>
                <w:lang w:val="de-DE"/>
              </w:rPr>
              <w:t>05</w:t>
            </w:r>
            <w:r>
              <w:rPr>
                <w:rFonts w:ascii="Calibri" w:eastAsia="Times New Roman" w:hAnsi="Calibri" w:cs="Calibri"/>
                <w:b/>
                <w:color w:val="000000"/>
                <w:lang w:val="de-DE"/>
              </w:rPr>
              <w:t>%</w:t>
            </w:r>
          </w:p>
        </w:tc>
      </w:tr>
      <w:tr w:rsidR="00B52D21" w:rsidRPr="00B52D21" w14:paraId="3721162A" w14:textId="77777777" w:rsidTr="0074418D">
        <w:trPr>
          <w:trHeight w:val="320"/>
        </w:trPr>
        <w:tc>
          <w:tcPr>
            <w:tcW w:w="1413"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14:paraId="77069D1E" w14:textId="77777777" w:rsidR="00B52D21" w:rsidRPr="00B52D21" w:rsidRDefault="00B52D21" w:rsidP="00B52D21">
            <w:pPr>
              <w:spacing w:after="0" w:line="240" w:lineRule="auto"/>
              <w:rPr>
                <w:rFonts w:ascii="Calibri" w:eastAsia="Times New Roman" w:hAnsi="Calibri" w:cs="Calibri"/>
                <w:color w:val="000000"/>
                <w:lang w:val="de-DE"/>
              </w:rPr>
            </w:pPr>
            <w:r w:rsidRPr="00B52D21">
              <w:rPr>
                <w:rFonts w:ascii="Calibri" w:eastAsia="Times New Roman" w:hAnsi="Calibri" w:cs="Calibri"/>
                <w:color w:val="000000"/>
                <w:lang w:val="de-DE"/>
              </w:rPr>
              <w:t>UMI</w:t>
            </w:r>
          </w:p>
        </w:tc>
        <w:tc>
          <w:tcPr>
            <w:tcW w:w="1984"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14:paraId="53C6701F" w14:textId="77777777" w:rsidR="00B52D21" w:rsidRPr="00B52D21" w:rsidRDefault="00B52D21" w:rsidP="00B52D21">
            <w:pPr>
              <w:spacing w:after="0" w:line="240" w:lineRule="auto"/>
              <w:rPr>
                <w:rFonts w:ascii="Calibri" w:eastAsia="Times New Roman" w:hAnsi="Calibri" w:cs="Calibri"/>
                <w:color w:val="000000"/>
                <w:lang w:val="de-DE"/>
              </w:rPr>
            </w:pPr>
            <w:r w:rsidRPr="00B52D21">
              <w:rPr>
                <w:rFonts w:ascii="Calibri" w:eastAsia="Times New Roman" w:hAnsi="Calibri" w:cs="Calibri"/>
                <w:color w:val="000000"/>
                <w:lang w:val="de-DE"/>
              </w:rPr>
              <w:t>Oncology 776</w:t>
            </w:r>
          </w:p>
        </w:tc>
        <w:tc>
          <w:tcPr>
            <w:tcW w:w="1985" w:type="dxa"/>
            <w:tcBorders>
              <w:top w:val="nil"/>
              <w:left w:val="nil"/>
              <w:bottom w:val="single" w:sz="4" w:space="0" w:color="808080"/>
              <w:right w:val="single" w:sz="4" w:space="0" w:color="808080"/>
            </w:tcBorders>
            <w:shd w:val="clear" w:color="auto" w:fill="auto"/>
            <w:noWrap/>
            <w:vAlign w:val="center"/>
            <w:hideMark/>
          </w:tcPr>
          <w:p w14:paraId="7EC84893" w14:textId="77777777" w:rsidR="00B52D21" w:rsidRPr="00B52D21" w:rsidRDefault="00B52D21" w:rsidP="00B52D21">
            <w:pPr>
              <w:spacing w:after="0" w:line="240" w:lineRule="auto"/>
              <w:rPr>
                <w:rFonts w:ascii="Calibri" w:eastAsia="Times New Roman" w:hAnsi="Calibri" w:cs="Calibri"/>
                <w:color w:val="000000"/>
                <w:lang w:val="de-DE"/>
              </w:rPr>
            </w:pPr>
            <w:r w:rsidRPr="00B52D21">
              <w:rPr>
                <w:rFonts w:ascii="Calibri" w:eastAsia="Times New Roman" w:hAnsi="Calibri" w:cs="Calibri"/>
                <w:color w:val="000000"/>
                <w:lang w:val="de-DE"/>
              </w:rPr>
              <w:t>-</w:t>
            </w:r>
          </w:p>
        </w:tc>
        <w:tc>
          <w:tcPr>
            <w:tcW w:w="1559" w:type="dxa"/>
            <w:tcBorders>
              <w:top w:val="nil"/>
              <w:left w:val="nil"/>
              <w:bottom w:val="single" w:sz="4" w:space="0" w:color="808080"/>
              <w:right w:val="single" w:sz="4" w:space="0" w:color="808080"/>
            </w:tcBorders>
            <w:shd w:val="clear" w:color="auto" w:fill="auto"/>
            <w:noWrap/>
            <w:vAlign w:val="center"/>
            <w:hideMark/>
          </w:tcPr>
          <w:p w14:paraId="64951E25" w14:textId="77777777" w:rsidR="00B52D21" w:rsidRPr="00B52D21" w:rsidRDefault="00B52D21" w:rsidP="00B52D21">
            <w:pPr>
              <w:spacing w:after="0" w:line="240" w:lineRule="auto"/>
              <w:rPr>
                <w:rFonts w:ascii="Calibri" w:eastAsia="Times New Roman" w:hAnsi="Calibri" w:cs="Calibri"/>
                <w:color w:val="000000"/>
                <w:lang w:val="de-DE"/>
              </w:rPr>
            </w:pPr>
            <w:r w:rsidRPr="00B52D21">
              <w:rPr>
                <w:rFonts w:ascii="Calibri" w:eastAsia="Times New Roman" w:hAnsi="Calibri" w:cs="Calibri"/>
                <w:color w:val="000000"/>
                <w:lang w:val="de-DE"/>
              </w:rPr>
              <w:t>36786</w:t>
            </w:r>
          </w:p>
        </w:tc>
        <w:tc>
          <w:tcPr>
            <w:tcW w:w="1559" w:type="dxa"/>
            <w:tcBorders>
              <w:top w:val="nil"/>
              <w:left w:val="nil"/>
              <w:bottom w:val="single" w:sz="4" w:space="0" w:color="808080"/>
              <w:right w:val="single" w:sz="4" w:space="0" w:color="808080"/>
            </w:tcBorders>
            <w:shd w:val="clear" w:color="auto" w:fill="auto"/>
            <w:noWrap/>
            <w:vAlign w:val="center"/>
            <w:hideMark/>
          </w:tcPr>
          <w:p w14:paraId="47B25D43" w14:textId="0BD7A0DC" w:rsidR="00B52D21" w:rsidRPr="00B52D21" w:rsidRDefault="002B38A4" w:rsidP="00B52D21">
            <w:pPr>
              <w:spacing w:after="0" w:line="240" w:lineRule="auto"/>
              <w:rPr>
                <w:rFonts w:ascii="Calibri" w:eastAsia="Times New Roman" w:hAnsi="Calibri" w:cs="Calibri"/>
                <w:color w:val="000000"/>
                <w:lang w:val="de-DE"/>
              </w:rPr>
            </w:pPr>
            <w:r>
              <w:rPr>
                <w:rFonts w:ascii="Calibri" w:eastAsia="Times New Roman" w:hAnsi="Calibri" w:cs="Calibri"/>
                <w:color w:val="000000"/>
                <w:lang w:val="de-DE"/>
              </w:rPr>
              <w:t>0.</w:t>
            </w:r>
            <w:r w:rsidR="00B52D21" w:rsidRPr="00B52D21">
              <w:rPr>
                <w:rFonts w:ascii="Calibri" w:eastAsia="Times New Roman" w:hAnsi="Calibri" w:cs="Calibri"/>
                <w:color w:val="000000"/>
                <w:lang w:val="de-DE"/>
              </w:rPr>
              <w:t>05</w:t>
            </w:r>
            <w:r>
              <w:rPr>
                <w:rFonts w:ascii="Calibri" w:eastAsia="Times New Roman" w:hAnsi="Calibri" w:cs="Calibri"/>
                <w:color w:val="000000"/>
                <w:lang w:val="de-DE"/>
              </w:rPr>
              <w:t>%</w:t>
            </w:r>
          </w:p>
        </w:tc>
        <w:tc>
          <w:tcPr>
            <w:tcW w:w="1340" w:type="dxa"/>
            <w:tcBorders>
              <w:top w:val="nil"/>
              <w:left w:val="nil"/>
              <w:bottom w:val="single" w:sz="4" w:space="0" w:color="808080"/>
              <w:right w:val="single" w:sz="4" w:space="0" w:color="808080"/>
            </w:tcBorders>
            <w:shd w:val="clear" w:color="auto" w:fill="auto"/>
            <w:noWrap/>
            <w:vAlign w:val="center"/>
            <w:hideMark/>
          </w:tcPr>
          <w:p w14:paraId="20B0BBCB" w14:textId="29A99A1D" w:rsidR="00B52D21" w:rsidRPr="00B52D21" w:rsidRDefault="002B38A4" w:rsidP="00B52D21">
            <w:pPr>
              <w:spacing w:after="0" w:line="240" w:lineRule="auto"/>
              <w:rPr>
                <w:rFonts w:ascii="Calibri" w:eastAsia="Times New Roman" w:hAnsi="Calibri" w:cs="Calibri"/>
                <w:color w:val="000000"/>
                <w:lang w:val="de-DE"/>
              </w:rPr>
            </w:pPr>
            <w:r>
              <w:rPr>
                <w:rFonts w:ascii="Calibri" w:eastAsia="Times New Roman" w:hAnsi="Calibri" w:cs="Calibri"/>
                <w:color w:val="000000"/>
                <w:lang w:val="de-DE"/>
              </w:rPr>
              <w:t>0.</w:t>
            </w:r>
            <w:r w:rsidR="00B52D21" w:rsidRPr="00B52D21">
              <w:rPr>
                <w:rFonts w:ascii="Calibri" w:eastAsia="Times New Roman" w:hAnsi="Calibri" w:cs="Calibri"/>
                <w:color w:val="000000"/>
                <w:lang w:val="de-DE"/>
              </w:rPr>
              <w:t>12</w:t>
            </w:r>
            <w:r>
              <w:rPr>
                <w:rFonts w:ascii="Calibri" w:eastAsia="Times New Roman" w:hAnsi="Calibri" w:cs="Calibri"/>
                <w:color w:val="000000"/>
                <w:lang w:val="de-DE"/>
              </w:rPr>
              <w:t>%</w:t>
            </w:r>
          </w:p>
        </w:tc>
      </w:tr>
      <w:tr w:rsidR="00B52D21" w:rsidRPr="00B52D21" w14:paraId="534DF2D2" w14:textId="77777777" w:rsidTr="0074418D">
        <w:trPr>
          <w:trHeight w:val="320"/>
        </w:trPr>
        <w:tc>
          <w:tcPr>
            <w:tcW w:w="1413" w:type="dxa"/>
            <w:vMerge/>
            <w:tcBorders>
              <w:top w:val="nil"/>
              <w:left w:val="single" w:sz="4" w:space="0" w:color="808080"/>
              <w:bottom w:val="single" w:sz="4" w:space="0" w:color="808080"/>
              <w:right w:val="single" w:sz="4" w:space="0" w:color="808080"/>
            </w:tcBorders>
            <w:vAlign w:val="center"/>
            <w:hideMark/>
          </w:tcPr>
          <w:p w14:paraId="0B5C24AD" w14:textId="77777777" w:rsidR="00B52D21" w:rsidRPr="00B52D21" w:rsidRDefault="00B52D21" w:rsidP="00B52D21">
            <w:pPr>
              <w:spacing w:after="0" w:line="240" w:lineRule="auto"/>
              <w:rPr>
                <w:rFonts w:ascii="Calibri" w:eastAsia="Times New Roman" w:hAnsi="Calibri" w:cs="Calibri"/>
                <w:color w:val="000000"/>
                <w:lang w:val="de-DE"/>
              </w:rPr>
            </w:pPr>
          </w:p>
        </w:tc>
        <w:tc>
          <w:tcPr>
            <w:tcW w:w="1984" w:type="dxa"/>
            <w:vMerge/>
            <w:tcBorders>
              <w:top w:val="nil"/>
              <w:left w:val="single" w:sz="4" w:space="0" w:color="808080"/>
              <w:bottom w:val="single" w:sz="4" w:space="0" w:color="808080"/>
              <w:right w:val="single" w:sz="4" w:space="0" w:color="808080"/>
            </w:tcBorders>
            <w:vAlign w:val="center"/>
            <w:hideMark/>
          </w:tcPr>
          <w:p w14:paraId="68F7A509" w14:textId="77777777" w:rsidR="00B52D21" w:rsidRPr="00B52D21" w:rsidRDefault="00B52D21" w:rsidP="00B52D21">
            <w:pPr>
              <w:spacing w:after="0" w:line="240" w:lineRule="auto"/>
              <w:rPr>
                <w:rFonts w:ascii="Calibri" w:eastAsia="Times New Roman" w:hAnsi="Calibri" w:cs="Calibri"/>
                <w:color w:val="000000"/>
                <w:lang w:val="de-DE"/>
              </w:rPr>
            </w:pPr>
          </w:p>
        </w:tc>
        <w:tc>
          <w:tcPr>
            <w:tcW w:w="1985" w:type="dxa"/>
            <w:tcBorders>
              <w:top w:val="nil"/>
              <w:left w:val="nil"/>
              <w:bottom w:val="single" w:sz="4" w:space="0" w:color="808080"/>
              <w:right w:val="single" w:sz="4" w:space="0" w:color="808080"/>
            </w:tcBorders>
            <w:shd w:val="clear" w:color="auto" w:fill="auto"/>
            <w:noWrap/>
            <w:vAlign w:val="center"/>
            <w:hideMark/>
          </w:tcPr>
          <w:p w14:paraId="7F834034" w14:textId="77777777" w:rsidR="00B52D21" w:rsidRPr="00B52D21" w:rsidRDefault="00B52D21" w:rsidP="00B52D21">
            <w:pPr>
              <w:spacing w:after="0" w:line="240" w:lineRule="auto"/>
              <w:rPr>
                <w:rFonts w:ascii="Calibri" w:eastAsia="Times New Roman" w:hAnsi="Calibri" w:cs="Calibri"/>
                <w:b/>
                <w:color w:val="000000"/>
                <w:lang w:val="de-DE"/>
              </w:rPr>
            </w:pPr>
            <w:r w:rsidRPr="00B52D21">
              <w:rPr>
                <w:rFonts w:ascii="Calibri" w:eastAsia="Times New Roman" w:hAnsi="Calibri" w:cs="Calibri"/>
                <w:b/>
                <w:color w:val="000000"/>
                <w:lang w:val="de-DE"/>
              </w:rPr>
              <w:t>dedup</w:t>
            </w:r>
          </w:p>
        </w:tc>
        <w:tc>
          <w:tcPr>
            <w:tcW w:w="1559" w:type="dxa"/>
            <w:tcBorders>
              <w:top w:val="nil"/>
              <w:left w:val="nil"/>
              <w:bottom w:val="single" w:sz="4" w:space="0" w:color="808080"/>
              <w:right w:val="single" w:sz="4" w:space="0" w:color="808080"/>
            </w:tcBorders>
            <w:shd w:val="clear" w:color="auto" w:fill="auto"/>
            <w:noWrap/>
            <w:vAlign w:val="center"/>
            <w:hideMark/>
          </w:tcPr>
          <w:p w14:paraId="69430758" w14:textId="77777777" w:rsidR="00B52D21" w:rsidRPr="00B52D21" w:rsidRDefault="00B52D21" w:rsidP="00B52D21">
            <w:pPr>
              <w:spacing w:after="0" w:line="240" w:lineRule="auto"/>
              <w:rPr>
                <w:rFonts w:ascii="Calibri" w:eastAsia="Times New Roman" w:hAnsi="Calibri" w:cs="Calibri"/>
                <w:b/>
                <w:color w:val="000000"/>
                <w:lang w:val="de-DE"/>
              </w:rPr>
            </w:pPr>
            <w:r w:rsidRPr="00B52D21">
              <w:rPr>
                <w:rFonts w:ascii="Calibri" w:eastAsia="Times New Roman" w:hAnsi="Calibri" w:cs="Calibri"/>
                <w:b/>
                <w:color w:val="000000"/>
                <w:lang w:val="de-DE"/>
              </w:rPr>
              <w:t>13612</w:t>
            </w:r>
          </w:p>
        </w:tc>
        <w:tc>
          <w:tcPr>
            <w:tcW w:w="1559" w:type="dxa"/>
            <w:tcBorders>
              <w:top w:val="nil"/>
              <w:left w:val="nil"/>
              <w:bottom w:val="single" w:sz="4" w:space="0" w:color="808080"/>
              <w:right w:val="single" w:sz="4" w:space="0" w:color="808080"/>
            </w:tcBorders>
            <w:shd w:val="clear" w:color="auto" w:fill="auto"/>
            <w:noWrap/>
            <w:vAlign w:val="center"/>
            <w:hideMark/>
          </w:tcPr>
          <w:p w14:paraId="4B7DAFEE" w14:textId="6A42CACC" w:rsidR="00B52D21" w:rsidRPr="00B52D21" w:rsidRDefault="002B38A4" w:rsidP="00B52D21">
            <w:pPr>
              <w:spacing w:after="0" w:line="240" w:lineRule="auto"/>
              <w:rPr>
                <w:rFonts w:ascii="Calibri" w:eastAsia="Times New Roman" w:hAnsi="Calibri" w:cs="Calibri"/>
                <w:b/>
                <w:color w:val="000000"/>
                <w:lang w:val="de-DE"/>
              </w:rPr>
            </w:pPr>
            <w:r>
              <w:rPr>
                <w:rFonts w:ascii="Calibri" w:eastAsia="Times New Roman" w:hAnsi="Calibri" w:cs="Calibri"/>
                <w:b/>
                <w:color w:val="000000"/>
                <w:lang w:val="de-DE"/>
              </w:rPr>
              <w:t>0.</w:t>
            </w:r>
            <w:r w:rsidR="00B52D21" w:rsidRPr="00B52D21">
              <w:rPr>
                <w:rFonts w:ascii="Calibri" w:eastAsia="Times New Roman" w:hAnsi="Calibri" w:cs="Calibri"/>
                <w:b/>
                <w:color w:val="000000"/>
                <w:lang w:val="de-DE"/>
              </w:rPr>
              <w:t>06</w:t>
            </w:r>
            <w:r>
              <w:rPr>
                <w:rFonts w:ascii="Calibri" w:eastAsia="Times New Roman" w:hAnsi="Calibri" w:cs="Calibri"/>
                <w:b/>
                <w:color w:val="000000"/>
                <w:lang w:val="de-DE"/>
              </w:rPr>
              <w:t>%</w:t>
            </w:r>
          </w:p>
        </w:tc>
        <w:tc>
          <w:tcPr>
            <w:tcW w:w="1340" w:type="dxa"/>
            <w:tcBorders>
              <w:top w:val="nil"/>
              <w:left w:val="nil"/>
              <w:bottom w:val="single" w:sz="4" w:space="0" w:color="808080"/>
              <w:right w:val="single" w:sz="4" w:space="0" w:color="808080"/>
            </w:tcBorders>
            <w:shd w:val="clear" w:color="auto" w:fill="auto"/>
            <w:noWrap/>
            <w:vAlign w:val="center"/>
            <w:hideMark/>
          </w:tcPr>
          <w:p w14:paraId="2FD32C0E" w14:textId="6A8A12C4" w:rsidR="00B52D21" w:rsidRPr="00B52D21" w:rsidRDefault="002B38A4" w:rsidP="00B52D21">
            <w:pPr>
              <w:spacing w:after="0" w:line="240" w:lineRule="auto"/>
              <w:rPr>
                <w:rFonts w:ascii="Calibri" w:eastAsia="Times New Roman" w:hAnsi="Calibri" w:cs="Calibri"/>
                <w:b/>
                <w:color w:val="000000"/>
                <w:lang w:val="de-DE"/>
              </w:rPr>
            </w:pPr>
            <w:r>
              <w:rPr>
                <w:rFonts w:ascii="Calibri" w:eastAsia="Times New Roman" w:hAnsi="Calibri" w:cs="Calibri"/>
                <w:b/>
                <w:color w:val="000000"/>
                <w:lang w:val="de-DE"/>
              </w:rPr>
              <w:t>0.</w:t>
            </w:r>
            <w:r w:rsidR="00B52D21" w:rsidRPr="00B52D21">
              <w:rPr>
                <w:rFonts w:ascii="Calibri" w:eastAsia="Times New Roman" w:hAnsi="Calibri" w:cs="Calibri"/>
                <w:b/>
                <w:color w:val="000000"/>
                <w:lang w:val="de-DE"/>
              </w:rPr>
              <w:t>16</w:t>
            </w:r>
            <w:r>
              <w:rPr>
                <w:rFonts w:ascii="Calibri" w:eastAsia="Times New Roman" w:hAnsi="Calibri" w:cs="Calibri"/>
                <w:b/>
                <w:color w:val="000000"/>
                <w:lang w:val="de-DE"/>
              </w:rPr>
              <w:t>%</w:t>
            </w:r>
          </w:p>
        </w:tc>
      </w:tr>
      <w:tr w:rsidR="00B52D21" w:rsidRPr="00B52D21" w14:paraId="6D5FE15D" w14:textId="77777777" w:rsidTr="0074418D">
        <w:trPr>
          <w:trHeight w:val="320"/>
        </w:trPr>
        <w:tc>
          <w:tcPr>
            <w:tcW w:w="1413" w:type="dxa"/>
            <w:vMerge/>
            <w:tcBorders>
              <w:top w:val="nil"/>
              <w:left w:val="single" w:sz="4" w:space="0" w:color="808080"/>
              <w:bottom w:val="single" w:sz="4" w:space="0" w:color="808080"/>
              <w:right w:val="single" w:sz="4" w:space="0" w:color="808080"/>
            </w:tcBorders>
            <w:vAlign w:val="center"/>
            <w:hideMark/>
          </w:tcPr>
          <w:p w14:paraId="7069450B" w14:textId="77777777" w:rsidR="00B52D21" w:rsidRPr="00B52D21" w:rsidRDefault="00B52D21" w:rsidP="00B52D21">
            <w:pPr>
              <w:spacing w:after="0" w:line="240" w:lineRule="auto"/>
              <w:rPr>
                <w:rFonts w:ascii="Calibri" w:eastAsia="Times New Roman" w:hAnsi="Calibri" w:cs="Calibri"/>
                <w:color w:val="000000"/>
                <w:lang w:val="de-DE"/>
              </w:rPr>
            </w:pPr>
          </w:p>
        </w:tc>
        <w:tc>
          <w:tcPr>
            <w:tcW w:w="1984" w:type="dxa"/>
            <w:vMerge/>
            <w:tcBorders>
              <w:top w:val="nil"/>
              <w:left w:val="single" w:sz="4" w:space="0" w:color="808080"/>
              <w:bottom w:val="single" w:sz="4" w:space="0" w:color="808080"/>
              <w:right w:val="single" w:sz="4" w:space="0" w:color="808080"/>
            </w:tcBorders>
            <w:vAlign w:val="center"/>
            <w:hideMark/>
          </w:tcPr>
          <w:p w14:paraId="118AA046" w14:textId="77777777" w:rsidR="00B52D21" w:rsidRPr="00B52D21" w:rsidRDefault="00B52D21" w:rsidP="00B52D21">
            <w:pPr>
              <w:spacing w:after="0" w:line="240" w:lineRule="auto"/>
              <w:rPr>
                <w:rFonts w:ascii="Calibri" w:eastAsia="Times New Roman" w:hAnsi="Calibri" w:cs="Calibri"/>
                <w:color w:val="000000"/>
                <w:lang w:val="de-DE"/>
              </w:rPr>
            </w:pPr>
          </w:p>
        </w:tc>
        <w:tc>
          <w:tcPr>
            <w:tcW w:w="1985" w:type="dxa"/>
            <w:tcBorders>
              <w:top w:val="nil"/>
              <w:left w:val="nil"/>
              <w:bottom w:val="single" w:sz="4" w:space="0" w:color="808080"/>
              <w:right w:val="single" w:sz="4" w:space="0" w:color="808080"/>
            </w:tcBorders>
            <w:shd w:val="clear" w:color="auto" w:fill="auto"/>
            <w:noWrap/>
            <w:vAlign w:val="center"/>
            <w:hideMark/>
          </w:tcPr>
          <w:p w14:paraId="0E3358DA" w14:textId="77777777" w:rsidR="00B52D21" w:rsidRPr="00B52D21" w:rsidRDefault="00B52D21" w:rsidP="00B52D21">
            <w:pPr>
              <w:spacing w:after="0" w:line="240" w:lineRule="auto"/>
              <w:rPr>
                <w:rFonts w:ascii="Calibri" w:eastAsia="Times New Roman" w:hAnsi="Calibri" w:cs="Calibri"/>
                <w:color w:val="000000"/>
                <w:lang w:val="de-DE"/>
              </w:rPr>
            </w:pPr>
            <w:r w:rsidRPr="00B52D21">
              <w:rPr>
                <w:rFonts w:ascii="Calibri" w:eastAsia="Times New Roman" w:hAnsi="Calibri" w:cs="Calibri"/>
                <w:color w:val="000000"/>
                <w:lang w:val="de-DE"/>
              </w:rPr>
              <w:t>consensus</w:t>
            </w:r>
          </w:p>
        </w:tc>
        <w:tc>
          <w:tcPr>
            <w:tcW w:w="1559" w:type="dxa"/>
            <w:tcBorders>
              <w:top w:val="nil"/>
              <w:left w:val="nil"/>
              <w:bottom w:val="single" w:sz="4" w:space="0" w:color="808080"/>
              <w:right w:val="single" w:sz="4" w:space="0" w:color="808080"/>
            </w:tcBorders>
            <w:shd w:val="clear" w:color="auto" w:fill="auto"/>
            <w:noWrap/>
            <w:vAlign w:val="center"/>
            <w:hideMark/>
          </w:tcPr>
          <w:p w14:paraId="62E4583E" w14:textId="77777777" w:rsidR="00B52D21" w:rsidRPr="00B52D21" w:rsidRDefault="00B52D21" w:rsidP="00B52D21">
            <w:pPr>
              <w:spacing w:after="0" w:line="240" w:lineRule="auto"/>
              <w:rPr>
                <w:rFonts w:ascii="Calibri" w:eastAsia="Times New Roman" w:hAnsi="Calibri" w:cs="Calibri"/>
                <w:color w:val="000000"/>
                <w:lang w:val="de-DE"/>
              </w:rPr>
            </w:pPr>
            <w:r w:rsidRPr="00B52D21">
              <w:rPr>
                <w:rFonts w:ascii="Calibri" w:eastAsia="Times New Roman" w:hAnsi="Calibri" w:cs="Calibri"/>
                <w:color w:val="000000"/>
                <w:lang w:val="de-DE"/>
              </w:rPr>
              <w:t>602</w:t>
            </w:r>
          </w:p>
        </w:tc>
        <w:tc>
          <w:tcPr>
            <w:tcW w:w="1559" w:type="dxa"/>
            <w:tcBorders>
              <w:top w:val="nil"/>
              <w:left w:val="nil"/>
              <w:bottom w:val="single" w:sz="4" w:space="0" w:color="808080"/>
              <w:right w:val="single" w:sz="4" w:space="0" w:color="808080"/>
            </w:tcBorders>
            <w:shd w:val="clear" w:color="auto" w:fill="auto"/>
            <w:noWrap/>
            <w:vAlign w:val="center"/>
            <w:hideMark/>
          </w:tcPr>
          <w:p w14:paraId="6D1A3370" w14:textId="1F6ADAC3" w:rsidR="00B52D21" w:rsidRPr="00B52D21" w:rsidRDefault="002B38A4" w:rsidP="00B52D21">
            <w:pPr>
              <w:spacing w:after="0" w:line="240" w:lineRule="auto"/>
              <w:rPr>
                <w:rFonts w:ascii="Calibri" w:eastAsia="Times New Roman" w:hAnsi="Calibri" w:cs="Calibri"/>
                <w:color w:val="000000"/>
                <w:lang w:val="de-DE"/>
              </w:rPr>
            </w:pPr>
            <w:r>
              <w:rPr>
                <w:rFonts w:ascii="Calibri" w:eastAsia="Times New Roman" w:hAnsi="Calibri" w:cs="Calibri"/>
                <w:color w:val="000000"/>
                <w:lang w:val="de-DE"/>
              </w:rPr>
              <w:t>0.</w:t>
            </w:r>
            <w:r w:rsidR="00B52D21" w:rsidRPr="00B52D21">
              <w:rPr>
                <w:rFonts w:ascii="Calibri" w:eastAsia="Times New Roman" w:hAnsi="Calibri" w:cs="Calibri"/>
                <w:color w:val="000000"/>
                <w:lang w:val="de-DE"/>
              </w:rPr>
              <w:t>00</w:t>
            </w:r>
            <w:r>
              <w:rPr>
                <w:rFonts w:ascii="Calibri" w:eastAsia="Times New Roman" w:hAnsi="Calibri" w:cs="Calibri"/>
                <w:color w:val="000000"/>
                <w:lang w:val="de-DE"/>
              </w:rPr>
              <w:t>%</w:t>
            </w:r>
          </w:p>
        </w:tc>
        <w:tc>
          <w:tcPr>
            <w:tcW w:w="1340" w:type="dxa"/>
            <w:tcBorders>
              <w:top w:val="nil"/>
              <w:left w:val="nil"/>
              <w:bottom w:val="single" w:sz="4" w:space="0" w:color="808080"/>
              <w:right w:val="single" w:sz="4" w:space="0" w:color="808080"/>
            </w:tcBorders>
            <w:shd w:val="clear" w:color="auto" w:fill="auto"/>
            <w:noWrap/>
            <w:vAlign w:val="center"/>
            <w:hideMark/>
          </w:tcPr>
          <w:p w14:paraId="213445A0" w14:textId="4DFEC6F0" w:rsidR="00B52D21" w:rsidRPr="00B52D21" w:rsidRDefault="002B38A4" w:rsidP="00B52D21">
            <w:pPr>
              <w:spacing w:after="0" w:line="240" w:lineRule="auto"/>
              <w:rPr>
                <w:rFonts w:ascii="Calibri" w:eastAsia="Times New Roman" w:hAnsi="Calibri" w:cs="Calibri"/>
                <w:color w:val="000000"/>
                <w:lang w:val="de-DE"/>
              </w:rPr>
            </w:pPr>
            <w:r>
              <w:rPr>
                <w:rFonts w:ascii="Calibri" w:eastAsia="Times New Roman" w:hAnsi="Calibri" w:cs="Calibri"/>
                <w:color w:val="000000"/>
                <w:lang w:val="de-DE"/>
              </w:rPr>
              <w:t>0.</w:t>
            </w:r>
            <w:r w:rsidR="00B52D21" w:rsidRPr="00B52D21">
              <w:rPr>
                <w:rFonts w:ascii="Calibri" w:eastAsia="Times New Roman" w:hAnsi="Calibri" w:cs="Calibri"/>
                <w:color w:val="000000"/>
                <w:lang w:val="de-DE"/>
              </w:rPr>
              <w:t>30</w:t>
            </w:r>
            <w:r>
              <w:rPr>
                <w:rFonts w:ascii="Calibri" w:eastAsia="Times New Roman" w:hAnsi="Calibri" w:cs="Calibri"/>
                <w:color w:val="000000"/>
                <w:lang w:val="de-DE"/>
              </w:rPr>
              <w:t>%</w:t>
            </w:r>
          </w:p>
        </w:tc>
      </w:tr>
      <w:tr w:rsidR="00B52D21" w:rsidRPr="00B52D21" w14:paraId="796AE893" w14:textId="77777777" w:rsidTr="0074418D">
        <w:trPr>
          <w:trHeight w:val="320"/>
        </w:trPr>
        <w:tc>
          <w:tcPr>
            <w:tcW w:w="1413" w:type="dxa"/>
            <w:vMerge/>
            <w:tcBorders>
              <w:top w:val="nil"/>
              <w:left w:val="single" w:sz="4" w:space="0" w:color="808080"/>
              <w:bottom w:val="single" w:sz="4" w:space="0" w:color="808080"/>
              <w:right w:val="single" w:sz="4" w:space="0" w:color="808080"/>
            </w:tcBorders>
            <w:vAlign w:val="center"/>
            <w:hideMark/>
          </w:tcPr>
          <w:p w14:paraId="1255AF9D" w14:textId="77777777" w:rsidR="00B52D21" w:rsidRPr="00B52D21" w:rsidRDefault="00B52D21" w:rsidP="00B52D21">
            <w:pPr>
              <w:spacing w:after="0" w:line="240" w:lineRule="auto"/>
              <w:rPr>
                <w:rFonts w:ascii="Calibri" w:eastAsia="Times New Roman" w:hAnsi="Calibri" w:cs="Calibri"/>
                <w:color w:val="000000"/>
                <w:lang w:val="de-DE"/>
              </w:rPr>
            </w:pPr>
          </w:p>
        </w:tc>
        <w:tc>
          <w:tcPr>
            <w:tcW w:w="1984"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14:paraId="7C3ED334" w14:textId="77777777" w:rsidR="00B52D21" w:rsidRPr="00B52D21" w:rsidRDefault="00B52D21" w:rsidP="00B52D21">
            <w:pPr>
              <w:spacing w:after="0" w:line="240" w:lineRule="auto"/>
              <w:rPr>
                <w:rFonts w:ascii="Calibri" w:eastAsia="Times New Roman" w:hAnsi="Calibri" w:cs="Calibri"/>
                <w:color w:val="000000"/>
                <w:lang w:val="de-DE"/>
              </w:rPr>
            </w:pPr>
            <w:r w:rsidRPr="00B52D21">
              <w:rPr>
                <w:rFonts w:ascii="Calibri" w:eastAsia="Times New Roman" w:hAnsi="Calibri" w:cs="Calibri"/>
                <w:color w:val="000000"/>
                <w:lang w:val="de-DE"/>
              </w:rPr>
              <w:t>Oncology 779</w:t>
            </w:r>
          </w:p>
        </w:tc>
        <w:tc>
          <w:tcPr>
            <w:tcW w:w="1985" w:type="dxa"/>
            <w:tcBorders>
              <w:top w:val="nil"/>
              <w:left w:val="nil"/>
              <w:bottom w:val="single" w:sz="4" w:space="0" w:color="808080"/>
              <w:right w:val="single" w:sz="4" w:space="0" w:color="808080"/>
            </w:tcBorders>
            <w:shd w:val="clear" w:color="auto" w:fill="auto"/>
            <w:noWrap/>
            <w:vAlign w:val="center"/>
            <w:hideMark/>
          </w:tcPr>
          <w:p w14:paraId="11396270" w14:textId="77777777" w:rsidR="00B52D21" w:rsidRPr="00B52D21" w:rsidRDefault="00B52D21" w:rsidP="00B52D21">
            <w:pPr>
              <w:spacing w:after="0" w:line="240" w:lineRule="auto"/>
              <w:rPr>
                <w:rFonts w:ascii="Calibri" w:eastAsia="Times New Roman" w:hAnsi="Calibri" w:cs="Calibri"/>
                <w:color w:val="000000"/>
                <w:lang w:val="de-DE"/>
              </w:rPr>
            </w:pPr>
            <w:r w:rsidRPr="00B52D21">
              <w:rPr>
                <w:rFonts w:ascii="Calibri" w:eastAsia="Times New Roman" w:hAnsi="Calibri" w:cs="Calibri"/>
                <w:color w:val="000000"/>
                <w:lang w:val="de-DE"/>
              </w:rPr>
              <w:t>-</w:t>
            </w:r>
          </w:p>
        </w:tc>
        <w:tc>
          <w:tcPr>
            <w:tcW w:w="1559" w:type="dxa"/>
            <w:tcBorders>
              <w:top w:val="nil"/>
              <w:left w:val="nil"/>
              <w:bottom w:val="single" w:sz="4" w:space="0" w:color="808080"/>
              <w:right w:val="single" w:sz="4" w:space="0" w:color="808080"/>
            </w:tcBorders>
            <w:shd w:val="clear" w:color="auto" w:fill="auto"/>
            <w:noWrap/>
            <w:vAlign w:val="center"/>
            <w:hideMark/>
          </w:tcPr>
          <w:p w14:paraId="61820F91" w14:textId="77777777" w:rsidR="00B52D21" w:rsidRPr="00B52D21" w:rsidRDefault="00B52D21" w:rsidP="00B52D21">
            <w:pPr>
              <w:spacing w:after="0" w:line="240" w:lineRule="auto"/>
              <w:rPr>
                <w:rFonts w:ascii="Calibri" w:eastAsia="Times New Roman" w:hAnsi="Calibri" w:cs="Calibri"/>
                <w:color w:val="000000"/>
                <w:lang w:val="de-DE"/>
              </w:rPr>
            </w:pPr>
            <w:r w:rsidRPr="00B52D21">
              <w:rPr>
                <w:rFonts w:ascii="Calibri" w:eastAsia="Times New Roman" w:hAnsi="Calibri" w:cs="Calibri"/>
                <w:color w:val="000000"/>
                <w:lang w:val="de-DE"/>
              </w:rPr>
              <w:t>48924</w:t>
            </w:r>
          </w:p>
        </w:tc>
        <w:tc>
          <w:tcPr>
            <w:tcW w:w="1559" w:type="dxa"/>
            <w:tcBorders>
              <w:top w:val="nil"/>
              <w:left w:val="nil"/>
              <w:bottom w:val="single" w:sz="4" w:space="0" w:color="808080"/>
              <w:right w:val="single" w:sz="4" w:space="0" w:color="808080"/>
            </w:tcBorders>
            <w:shd w:val="clear" w:color="auto" w:fill="auto"/>
            <w:noWrap/>
            <w:vAlign w:val="center"/>
            <w:hideMark/>
          </w:tcPr>
          <w:p w14:paraId="559C264F" w14:textId="61573ED5" w:rsidR="00B52D21" w:rsidRPr="00B52D21" w:rsidRDefault="002B38A4" w:rsidP="00B52D21">
            <w:pPr>
              <w:spacing w:after="0" w:line="240" w:lineRule="auto"/>
              <w:rPr>
                <w:rFonts w:ascii="Calibri" w:eastAsia="Times New Roman" w:hAnsi="Calibri" w:cs="Calibri"/>
                <w:color w:val="000000"/>
                <w:lang w:val="de-DE"/>
              </w:rPr>
            </w:pPr>
            <w:r>
              <w:rPr>
                <w:rFonts w:ascii="Calibri" w:eastAsia="Times New Roman" w:hAnsi="Calibri" w:cs="Calibri"/>
                <w:color w:val="000000"/>
                <w:lang w:val="de-DE"/>
              </w:rPr>
              <w:t>0.</w:t>
            </w:r>
            <w:r w:rsidR="00B52D21" w:rsidRPr="00B52D21">
              <w:rPr>
                <w:rFonts w:ascii="Calibri" w:eastAsia="Times New Roman" w:hAnsi="Calibri" w:cs="Calibri"/>
                <w:color w:val="000000"/>
                <w:lang w:val="de-DE"/>
              </w:rPr>
              <w:t>05</w:t>
            </w:r>
            <w:r>
              <w:rPr>
                <w:rFonts w:ascii="Calibri" w:eastAsia="Times New Roman" w:hAnsi="Calibri" w:cs="Calibri"/>
                <w:color w:val="000000"/>
                <w:lang w:val="de-DE"/>
              </w:rPr>
              <w:t>%</w:t>
            </w:r>
          </w:p>
        </w:tc>
        <w:tc>
          <w:tcPr>
            <w:tcW w:w="1340" w:type="dxa"/>
            <w:tcBorders>
              <w:top w:val="nil"/>
              <w:left w:val="nil"/>
              <w:bottom w:val="single" w:sz="4" w:space="0" w:color="808080"/>
              <w:right w:val="single" w:sz="4" w:space="0" w:color="808080"/>
            </w:tcBorders>
            <w:shd w:val="clear" w:color="auto" w:fill="auto"/>
            <w:noWrap/>
            <w:vAlign w:val="center"/>
            <w:hideMark/>
          </w:tcPr>
          <w:p w14:paraId="62768F78" w14:textId="4222C7F1" w:rsidR="00B52D21" w:rsidRPr="00B52D21" w:rsidRDefault="002B38A4" w:rsidP="00B52D21">
            <w:pPr>
              <w:spacing w:after="0" w:line="240" w:lineRule="auto"/>
              <w:rPr>
                <w:rFonts w:ascii="Calibri" w:eastAsia="Times New Roman" w:hAnsi="Calibri" w:cs="Calibri"/>
                <w:color w:val="000000"/>
                <w:lang w:val="de-DE"/>
              </w:rPr>
            </w:pPr>
            <w:r>
              <w:rPr>
                <w:rFonts w:ascii="Calibri" w:eastAsia="Times New Roman" w:hAnsi="Calibri" w:cs="Calibri"/>
                <w:color w:val="000000"/>
                <w:lang w:val="de-DE"/>
              </w:rPr>
              <w:t>0.</w:t>
            </w:r>
            <w:r w:rsidR="00B52D21" w:rsidRPr="00B52D21">
              <w:rPr>
                <w:rFonts w:ascii="Calibri" w:eastAsia="Times New Roman" w:hAnsi="Calibri" w:cs="Calibri"/>
                <w:color w:val="000000"/>
                <w:lang w:val="de-DE"/>
              </w:rPr>
              <w:t>13</w:t>
            </w:r>
            <w:r>
              <w:rPr>
                <w:rFonts w:ascii="Calibri" w:eastAsia="Times New Roman" w:hAnsi="Calibri" w:cs="Calibri"/>
                <w:color w:val="000000"/>
                <w:lang w:val="de-DE"/>
              </w:rPr>
              <w:t>%</w:t>
            </w:r>
          </w:p>
        </w:tc>
      </w:tr>
      <w:tr w:rsidR="00B52D21" w:rsidRPr="00B52D21" w14:paraId="122BC6D0" w14:textId="77777777" w:rsidTr="0074418D">
        <w:trPr>
          <w:trHeight w:val="320"/>
        </w:trPr>
        <w:tc>
          <w:tcPr>
            <w:tcW w:w="1413" w:type="dxa"/>
            <w:vMerge/>
            <w:tcBorders>
              <w:top w:val="nil"/>
              <w:left w:val="single" w:sz="4" w:space="0" w:color="808080"/>
              <w:bottom w:val="single" w:sz="4" w:space="0" w:color="808080"/>
              <w:right w:val="single" w:sz="4" w:space="0" w:color="808080"/>
            </w:tcBorders>
            <w:vAlign w:val="center"/>
            <w:hideMark/>
          </w:tcPr>
          <w:p w14:paraId="15694485" w14:textId="77777777" w:rsidR="00B52D21" w:rsidRPr="00B52D21" w:rsidRDefault="00B52D21" w:rsidP="00B52D21">
            <w:pPr>
              <w:spacing w:after="0" w:line="240" w:lineRule="auto"/>
              <w:rPr>
                <w:rFonts w:ascii="Calibri" w:eastAsia="Times New Roman" w:hAnsi="Calibri" w:cs="Calibri"/>
                <w:color w:val="000000"/>
                <w:lang w:val="de-DE"/>
              </w:rPr>
            </w:pPr>
          </w:p>
        </w:tc>
        <w:tc>
          <w:tcPr>
            <w:tcW w:w="1984" w:type="dxa"/>
            <w:vMerge/>
            <w:tcBorders>
              <w:top w:val="nil"/>
              <w:left w:val="single" w:sz="4" w:space="0" w:color="808080"/>
              <w:bottom w:val="single" w:sz="4" w:space="0" w:color="808080"/>
              <w:right w:val="single" w:sz="4" w:space="0" w:color="808080"/>
            </w:tcBorders>
            <w:vAlign w:val="center"/>
            <w:hideMark/>
          </w:tcPr>
          <w:p w14:paraId="02765233" w14:textId="77777777" w:rsidR="00B52D21" w:rsidRPr="00B52D21" w:rsidRDefault="00B52D21" w:rsidP="00B52D21">
            <w:pPr>
              <w:spacing w:after="0" w:line="240" w:lineRule="auto"/>
              <w:rPr>
                <w:rFonts w:ascii="Calibri" w:eastAsia="Times New Roman" w:hAnsi="Calibri" w:cs="Calibri"/>
                <w:color w:val="000000"/>
                <w:lang w:val="de-DE"/>
              </w:rPr>
            </w:pPr>
          </w:p>
        </w:tc>
        <w:tc>
          <w:tcPr>
            <w:tcW w:w="1985" w:type="dxa"/>
            <w:tcBorders>
              <w:top w:val="nil"/>
              <w:left w:val="nil"/>
              <w:bottom w:val="single" w:sz="4" w:space="0" w:color="808080"/>
              <w:right w:val="single" w:sz="4" w:space="0" w:color="808080"/>
            </w:tcBorders>
            <w:shd w:val="clear" w:color="auto" w:fill="auto"/>
            <w:noWrap/>
            <w:vAlign w:val="center"/>
            <w:hideMark/>
          </w:tcPr>
          <w:p w14:paraId="103C24A1" w14:textId="77777777" w:rsidR="00B52D21" w:rsidRPr="00B52D21" w:rsidRDefault="00B52D21" w:rsidP="00B52D21">
            <w:pPr>
              <w:spacing w:after="0" w:line="240" w:lineRule="auto"/>
              <w:rPr>
                <w:rFonts w:ascii="Calibri" w:eastAsia="Times New Roman" w:hAnsi="Calibri" w:cs="Calibri"/>
                <w:b/>
                <w:color w:val="000000"/>
                <w:lang w:val="de-DE"/>
              </w:rPr>
            </w:pPr>
            <w:r w:rsidRPr="00B52D21">
              <w:rPr>
                <w:rFonts w:ascii="Calibri" w:eastAsia="Times New Roman" w:hAnsi="Calibri" w:cs="Calibri"/>
                <w:b/>
                <w:color w:val="000000"/>
                <w:lang w:val="de-DE"/>
              </w:rPr>
              <w:t>dedup</w:t>
            </w:r>
          </w:p>
        </w:tc>
        <w:tc>
          <w:tcPr>
            <w:tcW w:w="1559" w:type="dxa"/>
            <w:tcBorders>
              <w:top w:val="nil"/>
              <w:left w:val="nil"/>
              <w:bottom w:val="single" w:sz="4" w:space="0" w:color="808080"/>
              <w:right w:val="single" w:sz="4" w:space="0" w:color="808080"/>
            </w:tcBorders>
            <w:shd w:val="clear" w:color="auto" w:fill="auto"/>
            <w:noWrap/>
            <w:vAlign w:val="center"/>
            <w:hideMark/>
          </w:tcPr>
          <w:p w14:paraId="6E55ED82" w14:textId="77777777" w:rsidR="00B52D21" w:rsidRPr="00B52D21" w:rsidRDefault="00B52D21" w:rsidP="00B52D21">
            <w:pPr>
              <w:spacing w:after="0" w:line="240" w:lineRule="auto"/>
              <w:rPr>
                <w:rFonts w:ascii="Calibri" w:eastAsia="Times New Roman" w:hAnsi="Calibri" w:cs="Calibri"/>
                <w:b/>
                <w:color w:val="000000"/>
                <w:lang w:val="de-DE"/>
              </w:rPr>
            </w:pPr>
            <w:r w:rsidRPr="00B52D21">
              <w:rPr>
                <w:rFonts w:ascii="Calibri" w:eastAsia="Times New Roman" w:hAnsi="Calibri" w:cs="Calibri"/>
                <w:b/>
                <w:color w:val="000000"/>
                <w:lang w:val="de-DE"/>
              </w:rPr>
              <w:t>21080</w:t>
            </w:r>
          </w:p>
        </w:tc>
        <w:tc>
          <w:tcPr>
            <w:tcW w:w="1559" w:type="dxa"/>
            <w:tcBorders>
              <w:top w:val="nil"/>
              <w:left w:val="nil"/>
              <w:bottom w:val="single" w:sz="4" w:space="0" w:color="808080"/>
              <w:right w:val="single" w:sz="4" w:space="0" w:color="808080"/>
            </w:tcBorders>
            <w:shd w:val="clear" w:color="auto" w:fill="auto"/>
            <w:noWrap/>
            <w:vAlign w:val="center"/>
            <w:hideMark/>
          </w:tcPr>
          <w:p w14:paraId="71858DD5" w14:textId="6B1262F8" w:rsidR="00B52D21" w:rsidRPr="00B52D21" w:rsidRDefault="002B38A4" w:rsidP="00B52D21">
            <w:pPr>
              <w:spacing w:after="0" w:line="240" w:lineRule="auto"/>
              <w:rPr>
                <w:rFonts w:ascii="Calibri" w:eastAsia="Times New Roman" w:hAnsi="Calibri" w:cs="Calibri"/>
                <w:b/>
                <w:color w:val="000000"/>
                <w:lang w:val="de-DE"/>
              </w:rPr>
            </w:pPr>
            <w:r>
              <w:rPr>
                <w:rFonts w:ascii="Calibri" w:eastAsia="Times New Roman" w:hAnsi="Calibri" w:cs="Calibri"/>
                <w:b/>
                <w:color w:val="000000"/>
                <w:lang w:val="de-DE"/>
              </w:rPr>
              <w:t>0.</w:t>
            </w:r>
            <w:r w:rsidR="00B52D21" w:rsidRPr="00B52D21">
              <w:rPr>
                <w:rFonts w:ascii="Calibri" w:eastAsia="Times New Roman" w:hAnsi="Calibri" w:cs="Calibri"/>
                <w:b/>
                <w:color w:val="000000"/>
                <w:lang w:val="de-DE"/>
              </w:rPr>
              <w:t>06</w:t>
            </w:r>
            <w:r>
              <w:rPr>
                <w:rFonts w:ascii="Calibri" w:eastAsia="Times New Roman" w:hAnsi="Calibri" w:cs="Calibri"/>
                <w:b/>
                <w:color w:val="000000"/>
                <w:lang w:val="de-DE"/>
              </w:rPr>
              <w:t>%</w:t>
            </w:r>
          </w:p>
        </w:tc>
        <w:tc>
          <w:tcPr>
            <w:tcW w:w="1340" w:type="dxa"/>
            <w:tcBorders>
              <w:top w:val="nil"/>
              <w:left w:val="nil"/>
              <w:bottom w:val="single" w:sz="4" w:space="0" w:color="808080"/>
              <w:right w:val="single" w:sz="4" w:space="0" w:color="808080"/>
            </w:tcBorders>
            <w:shd w:val="clear" w:color="auto" w:fill="auto"/>
            <w:noWrap/>
            <w:vAlign w:val="center"/>
            <w:hideMark/>
          </w:tcPr>
          <w:p w14:paraId="2B9F1D17" w14:textId="4B5D51D3" w:rsidR="00B52D21" w:rsidRPr="00B52D21" w:rsidRDefault="002B38A4" w:rsidP="00B52D21">
            <w:pPr>
              <w:spacing w:after="0" w:line="240" w:lineRule="auto"/>
              <w:rPr>
                <w:rFonts w:ascii="Calibri" w:eastAsia="Times New Roman" w:hAnsi="Calibri" w:cs="Calibri"/>
                <w:b/>
                <w:color w:val="000000"/>
                <w:lang w:val="de-DE"/>
              </w:rPr>
            </w:pPr>
            <w:r>
              <w:rPr>
                <w:rFonts w:ascii="Calibri" w:eastAsia="Times New Roman" w:hAnsi="Calibri" w:cs="Calibri"/>
                <w:b/>
                <w:color w:val="000000"/>
                <w:lang w:val="de-DE"/>
              </w:rPr>
              <w:t>0.</w:t>
            </w:r>
            <w:r w:rsidR="00B52D21" w:rsidRPr="00B52D21">
              <w:rPr>
                <w:rFonts w:ascii="Calibri" w:eastAsia="Times New Roman" w:hAnsi="Calibri" w:cs="Calibri"/>
                <w:b/>
                <w:color w:val="000000"/>
                <w:lang w:val="de-DE"/>
              </w:rPr>
              <w:t>12</w:t>
            </w:r>
            <w:r>
              <w:rPr>
                <w:rFonts w:ascii="Calibri" w:eastAsia="Times New Roman" w:hAnsi="Calibri" w:cs="Calibri"/>
                <w:b/>
                <w:color w:val="000000"/>
                <w:lang w:val="de-DE"/>
              </w:rPr>
              <w:t>%</w:t>
            </w:r>
          </w:p>
        </w:tc>
      </w:tr>
      <w:tr w:rsidR="00B52D21" w:rsidRPr="00B52D21" w14:paraId="2D916746" w14:textId="77777777" w:rsidTr="0074418D">
        <w:trPr>
          <w:trHeight w:val="320"/>
        </w:trPr>
        <w:tc>
          <w:tcPr>
            <w:tcW w:w="1413" w:type="dxa"/>
            <w:vMerge/>
            <w:tcBorders>
              <w:top w:val="nil"/>
              <w:left w:val="single" w:sz="4" w:space="0" w:color="808080"/>
              <w:bottom w:val="single" w:sz="4" w:space="0" w:color="808080"/>
              <w:right w:val="single" w:sz="4" w:space="0" w:color="808080"/>
            </w:tcBorders>
            <w:vAlign w:val="center"/>
            <w:hideMark/>
          </w:tcPr>
          <w:p w14:paraId="3476C9AB" w14:textId="77777777" w:rsidR="00B52D21" w:rsidRPr="00B52D21" w:rsidRDefault="00B52D21" w:rsidP="00B52D21">
            <w:pPr>
              <w:spacing w:after="0" w:line="240" w:lineRule="auto"/>
              <w:rPr>
                <w:rFonts w:ascii="Calibri" w:eastAsia="Times New Roman" w:hAnsi="Calibri" w:cs="Calibri"/>
                <w:color w:val="000000"/>
                <w:lang w:val="de-DE"/>
              </w:rPr>
            </w:pPr>
          </w:p>
        </w:tc>
        <w:tc>
          <w:tcPr>
            <w:tcW w:w="1984" w:type="dxa"/>
            <w:vMerge/>
            <w:tcBorders>
              <w:top w:val="nil"/>
              <w:left w:val="single" w:sz="4" w:space="0" w:color="808080"/>
              <w:bottom w:val="single" w:sz="4" w:space="0" w:color="808080"/>
              <w:right w:val="single" w:sz="4" w:space="0" w:color="808080"/>
            </w:tcBorders>
            <w:vAlign w:val="center"/>
            <w:hideMark/>
          </w:tcPr>
          <w:p w14:paraId="4C237020" w14:textId="77777777" w:rsidR="00B52D21" w:rsidRPr="00B52D21" w:rsidRDefault="00B52D21" w:rsidP="00B52D21">
            <w:pPr>
              <w:spacing w:after="0" w:line="240" w:lineRule="auto"/>
              <w:rPr>
                <w:rFonts w:ascii="Calibri" w:eastAsia="Times New Roman" w:hAnsi="Calibri" w:cs="Calibri"/>
                <w:color w:val="000000"/>
                <w:lang w:val="de-DE"/>
              </w:rPr>
            </w:pPr>
          </w:p>
        </w:tc>
        <w:tc>
          <w:tcPr>
            <w:tcW w:w="1985" w:type="dxa"/>
            <w:tcBorders>
              <w:top w:val="nil"/>
              <w:left w:val="nil"/>
              <w:bottom w:val="single" w:sz="4" w:space="0" w:color="808080"/>
              <w:right w:val="single" w:sz="4" w:space="0" w:color="808080"/>
            </w:tcBorders>
            <w:shd w:val="clear" w:color="auto" w:fill="auto"/>
            <w:noWrap/>
            <w:vAlign w:val="center"/>
            <w:hideMark/>
          </w:tcPr>
          <w:p w14:paraId="06914EA6" w14:textId="77777777" w:rsidR="00B52D21" w:rsidRPr="00B52D21" w:rsidRDefault="00B52D21" w:rsidP="00B52D21">
            <w:pPr>
              <w:spacing w:after="0" w:line="240" w:lineRule="auto"/>
              <w:rPr>
                <w:rFonts w:ascii="Calibri" w:eastAsia="Times New Roman" w:hAnsi="Calibri" w:cs="Calibri"/>
                <w:color w:val="000000"/>
                <w:lang w:val="de-DE"/>
              </w:rPr>
            </w:pPr>
            <w:r w:rsidRPr="00B52D21">
              <w:rPr>
                <w:rFonts w:ascii="Calibri" w:eastAsia="Times New Roman" w:hAnsi="Calibri" w:cs="Calibri"/>
                <w:color w:val="000000"/>
                <w:lang w:val="de-DE"/>
              </w:rPr>
              <w:t>consensus</w:t>
            </w:r>
          </w:p>
        </w:tc>
        <w:tc>
          <w:tcPr>
            <w:tcW w:w="1559" w:type="dxa"/>
            <w:tcBorders>
              <w:top w:val="nil"/>
              <w:left w:val="nil"/>
              <w:bottom w:val="single" w:sz="4" w:space="0" w:color="808080"/>
              <w:right w:val="single" w:sz="4" w:space="0" w:color="808080"/>
            </w:tcBorders>
            <w:shd w:val="clear" w:color="auto" w:fill="auto"/>
            <w:noWrap/>
            <w:vAlign w:val="center"/>
            <w:hideMark/>
          </w:tcPr>
          <w:p w14:paraId="0F82F3AD" w14:textId="77777777" w:rsidR="00B52D21" w:rsidRPr="00B52D21" w:rsidRDefault="00B52D21" w:rsidP="00B52D21">
            <w:pPr>
              <w:spacing w:after="0" w:line="240" w:lineRule="auto"/>
              <w:rPr>
                <w:rFonts w:ascii="Calibri" w:eastAsia="Times New Roman" w:hAnsi="Calibri" w:cs="Calibri"/>
                <w:color w:val="000000"/>
                <w:lang w:val="de-DE"/>
              </w:rPr>
            </w:pPr>
            <w:r w:rsidRPr="00B52D21">
              <w:rPr>
                <w:rFonts w:ascii="Calibri" w:eastAsia="Times New Roman" w:hAnsi="Calibri" w:cs="Calibri"/>
                <w:color w:val="000000"/>
                <w:lang w:val="de-DE"/>
              </w:rPr>
              <w:t>670</w:t>
            </w:r>
          </w:p>
        </w:tc>
        <w:tc>
          <w:tcPr>
            <w:tcW w:w="1559" w:type="dxa"/>
            <w:tcBorders>
              <w:top w:val="nil"/>
              <w:left w:val="nil"/>
              <w:bottom w:val="single" w:sz="4" w:space="0" w:color="808080"/>
              <w:right w:val="single" w:sz="4" w:space="0" w:color="808080"/>
            </w:tcBorders>
            <w:shd w:val="clear" w:color="auto" w:fill="auto"/>
            <w:noWrap/>
            <w:vAlign w:val="center"/>
            <w:hideMark/>
          </w:tcPr>
          <w:p w14:paraId="2DCADE42" w14:textId="3B6BAC05" w:rsidR="00B52D21" w:rsidRPr="00B52D21" w:rsidRDefault="002B38A4" w:rsidP="00B52D21">
            <w:pPr>
              <w:spacing w:after="0" w:line="240" w:lineRule="auto"/>
              <w:rPr>
                <w:rFonts w:ascii="Calibri" w:eastAsia="Times New Roman" w:hAnsi="Calibri" w:cs="Calibri"/>
                <w:color w:val="000000"/>
                <w:lang w:val="de-DE"/>
              </w:rPr>
            </w:pPr>
            <w:r>
              <w:rPr>
                <w:rFonts w:ascii="Calibri" w:eastAsia="Times New Roman" w:hAnsi="Calibri" w:cs="Calibri"/>
                <w:color w:val="000000"/>
                <w:lang w:val="de-DE"/>
              </w:rPr>
              <w:t>0.</w:t>
            </w:r>
            <w:r w:rsidR="00B52D21" w:rsidRPr="00B52D21">
              <w:rPr>
                <w:rFonts w:ascii="Calibri" w:eastAsia="Times New Roman" w:hAnsi="Calibri" w:cs="Calibri"/>
                <w:color w:val="000000"/>
                <w:lang w:val="de-DE"/>
              </w:rPr>
              <w:t>00</w:t>
            </w:r>
            <w:r>
              <w:rPr>
                <w:rFonts w:ascii="Calibri" w:eastAsia="Times New Roman" w:hAnsi="Calibri" w:cs="Calibri"/>
                <w:color w:val="000000"/>
                <w:lang w:val="de-DE"/>
              </w:rPr>
              <w:t>%</w:t>
            </w:r>
          </w:p>
        </w:tc>
        <w:tc>
          <w:tcPr>
            <w:tcW w:w="1340" w:type="dxa"/>
            <w:tcBorders>
              <w:top w:val="nil"/>
              <w:left w:val="nil"/>
              <w:bottom w:val="single" w:sz="4" w:space="0" w:color="808080"/>
              <w:right w:val="single" w:sz="4" w:space="0" w:color="808080"/>
            </w:tcBorders>
            <w:shd w:val="clear" w:color="auto" w:fill="auto"/>
            <w:noWrap/>
            <w:vAlign w:val="center"/>
            <w:hideMark/>
          </w:tcPr>
          <w:p w14:paraId="5ABD5C79" w14:textId="5618ED5C" w:rsidR="00B52D21" w:rsidRPr="00B52D21" w:rsidRDefault="002B38A4" w:rsidP="00B52D21">
            <w:pPr>
              <w:spacing w:after="0" w:line="240" w:lineRule="auto"/>
              <w:rPr>
                <w:rFonts w:ascii="Calibri" w:eastAsia="Times New Roman" w:hAnsi="Calibri" w:cs="Calibri"/>
                <w:color w:val="000000"/>
                <w:lang w:val="de-DE"/>
              </w:rPr>
            </w:pPr>
            <w:r>
              <w:rPr>
                <w:rFonts w:ascii="Calibri" w:eastAsia="Times New Roman" w:hAnsi="Calibri" w:cs="Calibri"/>
                <w:color w:val="000000"/>
                <w:lang w:val="de-DE"/>
              </w:rPr>
              <w:t>0.</w:t>
            </w:r>
            <w:r w:rsidR="00B52D21" w:rsidRPr="00B52D21">
              <w:rPr>
                <w:rFonts w:ascii="Calibri" w:eastAsia="Times New Roman" w:hAnsi="Calibri" w:cs="Calibri"/>
                <w:color w:val="000000"/>
                <w:lang w:val="de-DE"/>
              </w:rPr>
              <w:t>30</w:t>
            </w:r>
            <w:r>
              <w:rPr>
                <w:rFonts w:ascii="Calibri" w:eastAsia="Times New Roman" w:hAnsi="Calibri" w:cs="Calibri"/>
                <w:color w:val="000000"/>
                <w:lang w:val="de-DE"/>
              </w:rPr>
              <w:t>%</w:t>
            </w:r>
          </w:p>
        </w:tc>
      </w:tr>
      <w:tr w:rsidR="00B52D21" w:rsidRPr="00B52D21" w14:paraId="5FE7C2CF" w14:textId="77777777" w:rsidTr="00B52D21">
        <w:trPr>
          <w:trHeight w:val="1965"/>
        </w:trPr>
        <w:tc>
          <w:tcPr>
            <w:tcW w:w="9840" w:type="dxa"/>
            <w:gridSpan w:val="6"/>
            <w:tcBorders>
              <w:top w:val="single" w:sz="4" w:space="0" w:color="808080"/>
              <w:left w:val="single" w:sz="4" w:space="0" w:color="808080"/>
              <w:bottom w:val="single" w:sz="4" w:space="0" w:color="808080"/>
              <w:right w:val="single" w:sz="4" w:space="0" w:color="808080"/>
            </w:tcBorders>
            <w:shd w:val="clear" w:color="000000" w:fill="808080"/>
            <w:hideMark/>
          </w:tcPr>
          <w:p w14:paraId="10FE7BFD" w14:textId="77777777" w:rsidR="00EB0FA7" w:rsidRDefault="00B52D21" w:rsidP="00B52D21">
            <w:pPr>
              <w:spacing w:after="0" w:line="240" w:lineRule="auto"/>
              <w:rPr>
                <w:rFonts w:ascii="Calibri" w:eastAsia="Times New Roman" w:hAnsi="Calibri" w:cs="Calibri"/>
                <w:color w:val="FFFFFF"/>
                <w:lang w:val="de-DE"/>
              </w:rPr>
            </w:pPr>
            <w:r w:rsidRPr="00B52D21">
              <w:rPr>
                <w:rFonts w:ascii="Calibri (Body)" w:eastAsia="Times New Roman" w:hAnsi="Calibri (Body)" w:cs="Calibri"/>
                <w:color w:val="FFFFFF"/>
                <w:vertAlign w:val="superscript"/>
                <w:lang w:val="de-DE"/>
              </w:rPr>
              <w:t>1</w:t>
            </w:r>
            <w:r w:rsidRPr="00B52D21">
              <w:rPr>
                <w:rFonts w:ascii="Calibri" w:eastAsia="Times New Roman" w:hAnsi="Calibri" w:cs="Calibri"/>
                <w:color w:val="FFFFFF"/>
                <w:lang w:val="de-DE"/>
              </w:rPr>
              <w:t xml:space="preserve"> Filtering: dedup considered only deduplicated reads</w:t>
            </w:r>
            <w:r w:rsidR="00EB0FA7">
              <w:rPr>
                <w:rFonts w:ascii="Calibri" w:eastAsia="Times New Roman" w:hAnsi="Calibri" w:cs="Calibri"/>
                <w:color w:val="FFFFFF"/>
                <w:lang w:val="de-DE"/>
              </w:rPr>
              <w:t xml:space="preserve"> (i.e. reads after removal of redundant reads)</w:t>
            </w:r>
            <w:r w:rsidRPr="00B52D21">
              <w:rPr>
                <w:rFonts w:ascii="Calibri" w:eastAsia="Times New Roman" w:hAnsi="Calibri" w:cs="Calibri"/>
                <w:color w:val="FFFFFF"/>
                <w:lang w:val="de-DE"/>
              </w:rPr>
              <w:t xml:space="preserve">, </w:t>
            </w:r>
          </w:p>
          <w:p w14:paraId="008C3F8F" w14:textId="77777777" w:rsidR="00EB0FA7" w:rsidRDefault="00B52D21" w:rsidP="00B52D21">
            <w:pPr>
              <w:spacing w:after="0" w:line="240" w:lineRule="auto"/>
              <w:rPr>
                <w:rFonts w:ascii="Calibri" w:eastAsia="Times New Roman" w:hAnsi="Calibri" w:cs="Calibri"/>
                <w:color w:val="FFFFFF"/>
                <w:lang w:val="de-DE"/>
              </w:rPr>
            </w:pPr>
            <w:r w:rsidRPr="00B52D21">
              <w:rPr>
                <w:rFonts w:ascii="Calibri" w:eastAsia="Times New Roman" w:hAnsi="Calibri" w:cs="Calibri"/>
                <w:color w:val="FFFFFF"/>
                <w:lang w:val="de-DE"/>
              </w:rPr>
              <w:t xml:space="preserve">phred &gt; 31 considered only read-pairs with base quality &gt; 31 for all bases in the 2x150bp read-pair, consensus filtering with the Illumina UMI app collapsed duplicate reads with identical UMIs to a consensus read. </w:t>
            </w:r>
          </w:p>
          <w:p w14:paraId="01237A1C" w14:textId="77777777" w:rsidR="00EB0FA7" w:rsidRDefault="00B52D21" w:rsidP="00B52D21">
            <w:pPr>
              <w:spacing w:after="0" w:line="240" w:lineRule="auto"/>
              <w:rPr>
                <w:rFonts w:ascii="Calibri" w:eastAsia="Times New Roman" w:hAnsi="Calibri" w:cs="Calibri"/>
                <w:color w:val="FFFFFF"/>
                <w:lang w:val="de-DE"/>
              </w:rPr>
            </w:pPr>
            <w:r w:rsidRPr="00B52D21">
              <w:rPr>
                <w:rFonts w:ascii="Calibri (Body)" w:eastAsia="Times New Roman" w:hAnsi="Calibri (Body)" w:cs="Calibri"/>
                <w:color w:val="FFFFFF"/>
                <w:vertAlign w:val="superscript"/>
                <w:lang w:val="de-DE"/>
              </w:rPr>
              <w:t>2</w:t>
            </w:r>
            <w:r w:rsidRPr="00B52D21">
              <w:rPr>
                <w:rFonts w:ascii="Calibri" w:eastAsia="Times New Roman" w:hAnsi="Calibri" w:cs="Calibri"/>
                <w:color w:val="FFFFFF"/>
                <w:lang w:val="de-DE"/>
              </w:rPr>
              <w:t xml:space="preserve"> Mean depth: considered the entire coding region of PIK3CA but counted only bases with phred &gt; 19. </w:t>
            </w:r>
          </w:p>
          <w:p w14:paraId="3E33AFB0" w14:textId="75437E8E" w:rsidR="00B52D21" w:rsidRPr="00B52D21" w:rsidRDefault="00B52D21" w:rsidP="00B52D21">
            <w:pPr>
              <w:spacing w:after="0" w:line="240" w:lineRule="auto"/>
              <w:rPr>
                <w:rFonts w:ascii="Calibri" w:eastAsia="Times New Roman" w:hAnsi="Calibri" w:cs="Calibri"/>
                <w:color w:val="FFFFFF"/>
                <w:lang w:val="de-DE"/>
              </w:rPr>
            </w:pPr>
            <w:r w:rsidRPr="00B52D21">
              <w:rPr>
                <w:rFonts w:ascii="Calibri (Body)" w:eastAsia="Times New Roman" w:hAnsi="Calibri (Body)" w:cs="Calibri"/>
                <w:color w:val="FFFFFF"/>
                <w:vertAlign w:val="superscript"/>
                <w:lang w:val="de-DE"/>
              </w:rPr>
              <w:t>3</w:t>
            </w:r>
            <w:r w:rsidRPr="00B52D21">
              <w:rPr>
                <w:rFonts w:ascii="Calibri" w:eastAsia="Times New Roman" w:hAnsi="Calibri" w:cs="Calibri"/>
                <w:color w:val="FFFFFF"/>
                <w:lang w:val="de-DE"/>
              </w:rPr>
              <w:t xml:space="preserve"> AF: Allele frequency of the </w:t>
            </w:r>
            <w:r w:rsidR="005C3F46">
              <w:rPr>
                <w:rFonts w:ascii="Calibri" w:eastAsia="Times New Roman" w:hAnsi="Calibri" w:cs="Calibri"/>
                <w:color w:val="FFFFFF"/>
                <w:lang w:val="de-DE"/>
              </w:rPr>
              <w:t>PCR or sequencing errors</w:t>
            </w:r>
            <w:r w:rsidRPr="00B52D21">
              <w:rPr>
                <w:rFonts w:ascii="Calibri" w:eastAsia="Times New Roman" w:hAnsi="Calibri" w:cs="Calibri"/>
                <w:color w:val="FFFFFF"/>
                <w:lang w:val="de-DE"/>
              </w:rPr>
              <w:t xml:space="preserve">, computed at the 604 genomic coordinates that had at least 500X depth after filtering in every library. The AF values in this table have been corrected using the known PIK3CA allele frequency of 0.13% vs the sequenced AF in the HD779 DNA. </w:t>
            </w:r>
          </w:p>
        </w:tc>
      </w:tr>
    </w:tbl>
    <w:p w14:paraId="2006E403" w14:textId="0B04C1A1" w:rsidR="00850783" w:rsidRDefault="00850783" w:rsidP="00860393">
      <w:pPr>
        <w:rPr>
          <w:rFonts w:cstheme="minorHAnsi"/>
          <w:b/>
          <w:bCs/>
        </w:rPr>
      </w:pPr>
    </w:p>
    <w:p w14:paraId="508500D9" w14:textId="70A086A5" w:rsidR="00B52D21" w:rsidRDefault="00B52D21" w:rsidP="00860393">
      <w:pPr>
        <w:rPr>
          <w:rFonts w:cstheme="minorHAnsi"/>
          <w:b/>
          <w:bCs/>
        </w:rPr>
      </w:pPr>
    </w:p>
    <w:p w14:paraId="5C48684A" w14:textId="68A19DBF" w:rsidR="00035156" w:rsidRPr="00530F6B" w:rsidRDefault="006B79E2" w:rsidP="00F87FCA">
      <w:pPr>
        <w:rPr>
          <w:rFonts w:cstheme="minorHAnsi"/>
          <w:bCs/>
          <w:color w:val="000000"/>
        </w:rPr>
      </w:pPr>
      <w:r w:rsidRPr="00530F6B">
        <w:rPr>
          <w:rFonts w:cstheme="minorHAnsi"/>
          <w:bCs/>
          <w:color w:val="000000"/>
        </w:rPr>
        <w:br w:type="page"/>
      </w:r>
    </w:p>
    <w:p w14:paraId="289CE3A8" w14:textId="77777777" w:rsidR="00EA2675" w:rsidRDefault="00EA2675" w:rsidP="00EA2675">
      <w:pPr>
        <w:jc w:val="both"/>
        <w:rPr>
          <w:rFonts w:cstheme="minorHAnsi"/>
        </w:rPr>
      </w:pPr>
      <w:r>
        <w:rPr>
          <w:rFonts w:cstheme="minorHAnsi"/>
          <w:noProof/>
          <w:lang w:eastAsia="da-DK"/>
        </w:rPr>
        <w:lastRenderedPageBreak/>
        <w:drawing>
          <wp:inline distT="0" distB="0" distL="0" distR="0" wp14:anchorId="2C88B526" wp14:editId="139A3618">
            <wp:extent cx="6045200" cy="280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_3.pdf"/>
                    <pic:cNvPicPr/>
                  </pic:nvPicPr>
                  <pic:blipFill>
                    <a:blip r:embed="rId11"/>
                    <a:stretch>
                      <a:fillRect/>
                    </a:stretch>
                  </pic:blipFill>
                  <pic:spPr>
                    <a:xfrm>
                      <a:off x="0" y="0"/>
                      <a:ext cx="6045200" cy="2806700"/>
                    </a:xfrm>
                    <a:prstGeom prst="rect">
                      <a:avLst/>
                    </a:prstGeom>
                  </pic:spPr>
                </pic:pic>
              </a:graphicData>
            </a:graphic>
          </wp:inline>
        </w:drawing>
      </w:r>
    </w:p>
    <w:p w14:paraId="25D66260" w14:textId="054E2404" w:rsidR="00EA2675" w:rsidRDefault="00EA2675" w:rsidP="00EA2675">
      <w:pPr>
        <w:jc w:val="both"/>
        <w:rPr>
          <w:rFonts w:cstheme="minorHAnsi"/>
        </w:rPr>
      </w:pPr>
      <w:r>
        <w:rPr>
          <w:rFonts w:cstheme="minorHAnsi"/>
          <w:b/>
        </w:rPr>
        <w:t xml:space="preserve">Supplementary </w:t>
      </w:r>
      <w:r w:rsidRPr="00530F6B">
        <w:rPr>
          <w:rFonts w:cstheme="minorHAnsi"/>
          <w:b/>
        </w:rPr>
        <w:t xml:space="preserve">Figure </w:t>
      </w:r>
      <w:r>
        <w:rPr>
          <w:rFonts w:cstheme="minorHAnsi"/>
          <w:b/>
        </w:rPr>
        <w:t>1</w:t>
      </w:r>
      <w:r w:rsidRPr="00530F6B">
        <w:rPr>
          <w:rFonts w:cstheme="minorHAnsi"/>
          <w:b/>
        </w:rPr>
        <w:t xml:space="preserve">. </w:t>
      </w:r>
      <w:r>
        <w:rPr>
          <w:rFonts w:cstheme="minorHAnsi"/>
          <w:b/>
        </w:rPr>
        <w:t xml:space="preserve">Ratio of forward-to-reverse reads is no useful quality criterion for UMI-libraries after error-correction bioinformatics. </w:t>
      </w:r>
      <w:r>
        <w:rPr>
          <w:rFonts w:cstheme="minorHAnsi"/>
        </w:rPr>
        <w:t xml:space="preserve">The density plots show the position balance of forward reads to reverse reads at each genomic position, from targeted sequencing of the </w:t>
      </w:r>
      <w:r w:rsidRPr="00867139">
        <w:rPr>
          <w:rFonts w:cstheme="minorHAnsi"/>
          <w:i/>
        </w:rPr>
        <w:t>PIK3CA</w:t>
      </w:r>
      <w:r>
        <w:rPr>
          <w:rFonts w:cstheme="minorHAnsi"/>
        </w:rPr>
        <w:t xml:space="preserve"> coding regions. The position balance was computed with GenSearchNGS, with 1 being optimal and 0 being worst. (A) Position balance in the four non-UMI-libraries (TruSeq 776-1, 776-2, 779-1, 779-2). The majority of genomic positions have a near-optimal read balance. (B) Position balance in the two UMI-libraries (Oncology 776, 779). Nearly all positions are covered by error-corrected reads oriented in just one genomic direction. The conventional quality check of forward/reverse balance is therefore no longer useful after UMI-based error-correction has been performed.</w:t>
      </w:r>
    </w:p>
    <w:p w14:paraId="60F3449C" w14:textId="77777777" w:rsidR="00EA2675" w:rsidRDefault="00EA2675" w:rsidP="00F87FCA">
      <w:pPr>
        <w:jc w:val="both"/>
        <w:rPr>
          <w:rFonts w:cstheme="minorHAnsi"/>
        </w:rPr>
      </w:pPr>
    </w:p>
    <w:p w14:paraId="44E17AA4" w14:textId="19EF2AE7" w:rsidR="00AE0049" w:rsidRDefault="00AE0049" w:rsidP="00F87FCA">
      <w:pPr>
        <w:jc w:val="both"/>
        <w:rPr>
          <w:rFonts w:cstheme="minorHAnsi"/>
        </w:rPr>
      </w:pPr>
    </w:p>
    <w:p w14:paraId="1809BD07" w14:textId="77777777" w:rsidR="00AE0049" w:rsidRDefault="00AE0049" w:rsidP="00F87FCA">
      <w:pPr>
        <w:jc w:val="both"/>
        <w:rPr>
          <w:rFonts w:cstheme="minorHAnsi"/>
        </w:rPr>
      </w:pPr>
    </w:p>
    <w:p w14:paraId="004C2BD0" w14:textId="7E70C203" w:rsidR="00FA5D42" w:rsidRDefault="00FA5D42" w:rsidP="00F87FCA">
      <w:pPr>
        <w:jc w:val="both"/>
        <w:rPr>
          <w:rFonts w:cstheme="minorHAnsi"/>
        </w:rPr>
      </w:pPr>
    </w:p>
    <w:sectPr w:rsidR="00FA5D42" w:rsidSect="0094229F">
      <w:footerReference w:type="default" r:id="rId12"/>
      <w:footerReference w:type="first" r:id="rId13"/>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C1C27" w14:textId="77777777" w:rsidR="00B1208D" w:rsidRDefault="00B1208D" w:rsidP="00095C85">
      <w:r>
        <w:separator/>
      </w:r>
    </w:p>
  </w:endnote>
  <w:endnote w:type="continuationSeparator" w:id="0">
    <w:p w14:paraId="348BEDF4" w14:textId="77777777" w:rsidR="00B1208D" w:rsidRDefault="00B1208D" w:rsidP="00095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Body)">
    <w:altName w:val="Calibri"/>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566660"/>
      <w:docPartObj>
        <w:docPartGallery w:val="Page Numbers (Bottom of Page)"/>
        <w:docPartUnique/>
      </w:docPartObj>
    </w:sdtPr>
    <w:sdtEndPr>
      <w:rPr>
        <w:noProof/>
      </w:rPr>
    </w:sdtEndPr>
    <w:sdtContent>
      <w:p w14:paraId="3064C8E8" w14:textId="29B23AEC" w:rsidR="00086EA9" w:rsidRDefault="00086EA9">
        <w:pPr>
          <w:pStyle w:val="Footer"/>
          <w:jc w:val="center"/>
        </w:pPr>
        <w:r>
          <w:fldChar w:fldCharType="begin"/>
        </w:r>
        <w:r>
          <w:instrText xml:space="preserve"> PAGE   \* MERGEFORMAT </w:instrText>
        </w:r>
        <w:r>
          <w:fldChar w:fldCharType="separate"/>
        </w:r>
        <w:r w:rsidR="000C6ECF">
          <w:rPr>
            <w:noProof/>
          </w:rPr>
          <w:t>3</w:t>
        </w:r>
        <w:r>
          <w:rPr>
            <w:noProof/>
          </w:rPr>
          <w:fldChar w:fldCharType="end"/>
        </w:r>
      </w:p>
    </w:sdtContent>
  </w:sdt>
  <w:p w14:paraId="7EDAF766" w14:textId="77777777" w:rsidR="00086EA9" w:rsidRDefault="00086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523489"/>
      <w:docPartObj>
        <w:docPartGallery w:val="Page Numbers (Bottom of Page)"/>
        <w:docPartUnique/>
      </w:docPartObj>
    </w:sdtPr>
    <w:sdtEndPr>
      <w:rPr>
        <w:noProof/>
      </w:rPr>
    </w:sdtEndPr>
    <w:sdtContent>
      <w:p w14:paraId="5DF4FBEB" w14:textId="09036366" w:rsidR="00086EA9" w:rsidRDefault="00086EA9">
        <w:pPr>
          <w:pStyle w:val="Footer"/>
          <w:jc w:val="center"/>
        </w:pPr>
        <w:r>
          <w:fldChar w:fldCharType="begin"/>
        </w:r>
        <w:r>
          <w:instrText xml:space="preserve"> PAGE   \* MERGEFORMAT </w:instrText>
        </w:r>
        <w:r>
          <w:fldChar w:fldCharType="separate"/>
        </w:r>
        <w:r w:rsidR="000C6ECF">
          <w:rPr>
            <w:noProof/>
          </w:rPr>
          <w:t>1</w:t>
        </w:r>
        <w:r>
          <w:rPr>
            <w:noProof/>
          </w:rPr>
          <w:fldChar w:fldCharType="end"/>
        </w:r>
      </w:p>
    </w:sdtContent>
  </w:sdt>
  <w:p w14:paraId="1504386A" w14:textId="77777777" w:rsidR="00086EA9" w:rsidRDefault="00086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EF44C" w14:textId="77777777" w:rsidR="00B1208D" w:rsidRDefault="00B1208D" w:rsidP="00095C85">
      <w:r>
        <w:separator/>
      </w:r>
    </w:p>
  </w:footnote>
  <w:footnote w:type="continuationSeparator" w:id="0">
    <w:p w14:paraId="36EC7697" w14:textId="77777777" w:rsidR="00B1208D" w:rsidRDefault="00B1208D" w:rsidP="00095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0056B"/>
    <w:multiLevelType w:val="hybridMultilevel"/>
    <w:tmpl w:val="91E0C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3665BD"/>
    <w:multiLevelType w:val="hybridMultilevel"/>
    <w:tmpl w:val="8972739A"/>
    <w:lvl w:ilvl="0" w:tplc="51ACA33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3B7CF8"/>
    <w:multiLevelType w:val="hybridMultilevel"/>
    <w:tmpl w:val="1BE22AB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1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Technique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95afxxtdf5azcep0vqpfsax99dtf0tz2ed2&quot;&gt;My EndNote Library&lt;record-ids&gt;&lt;item&gt;879&lt;/item&gt;&lt;item&gt;880&lt;/item&gt;&lt;item&gt;881&lt;/item&gt;&lt;item&gt;882&lt;/item&gt;&lt;/record-ids&gt;&lt;/item&gt;&lt;/Libraries&gt;"/>
  </w:docVars>
  <w:rsids>
    <w:rsidRoot w:val="00E06E5D"/>
    <w:rsid w:val="00000B4E"/>
    <w:rsid w:val="0000485F"/>
    <w:rsid w:val="00005827"/>
    <w:rsid w:val="000066CE"/>
    <w:rsid w:val="00014A85"/>
    <w:rsid w:val="000150D2"/>
    <w:rsid w:val="00017856"/>
    <w:rsid w:val="000213BC"/>
    <w:rsid w:val="00022C9A"/>
    <w:rsid w:val="00025A11"/>
    <w:rsid w:val="00026569"/>
    <w:rsid w:val="0002702F"/>
    <w:rsid w:val="000273EE"/>
    <w:rsid w:val="00031BD2"/>
    <w:rsid w:val="000341A1"/>
    <w:rsid w:val="00035156"/>
    <w:rsid w:val="00037FA5"/>
    <w:rsid w:val="00042399"/>
    <w:rsid w:val="0004348F"/>
    <w:rsid w:val="00044971"/>
    <w:rsid w:val="00045E63"/>
    <w:rsid w:val="00052139"/>
    <w:rsid w:val="000560D0"/>
    <w:rsid w:val="000629E7"/>
    <w:rsid w:val="00065BE9"/>
    <w:rsid w:val="00065C2E"/>
    <w:rsid w:val="00070CA8"/>
    <w:rsid w:val="00071C5F"/>
    <w:rsid w:val="00075772"/>
    <w:rsid w:val="00086543"/>
    <w:rsid w:val="00086EA9"/>
    <w:rsid w:val="0008799E"/>
    <w:rsid w:val="00087A48"/>
    <w:rsid w:val="00091D8E"/>
    <w:rsid w:val="0009233E"/>
    <w:rsid w:val="00093B24"/>
    <w:rsid w:val="00094628"/>
    <w:rsid w:val="00095C85"/>
    <w:rsid w:val="00095E1B"/>
    <w:rsid w:val="000A1D74"/>
    <w:rsid w:val="000A21DD"/>
    <w:rsid w:val="000A3B4E"/>
    <w:rsid w:val="000A456F"/>
    <w:rsid w:val="000B5AE1"/>
    <w:rsid w:val="000B6997"/>
    <w:rsid w:val="000C0903"/>
    <w:rsid w:val="000C6ECF"/>
    <w:rsid w:val="000C7498"/>
    <w:rsid w:val="000C772A"/>
    <w:rsid w:val="000D1839"/>
    <w:rsid w:val="000D26BE"/>
    <w:rsid w:val="000D7255"/>
    <w:rsid w:val="000D7E71"/>
    <w:rsid w:val="000E6043"/>
    <w:rsid w:val="000F2334"/>
    <w:rsid w:val="000F6322"/>
    <w:rsid w:val="00100C8A"/>
    <w:rsid w:val="00103E70"/>
    <w:rsid w:val="00107DC6"/>
    <w:rsid w:val="0011189B"/>
    <w:rsid w:val="00112C52"/>
    <w:rsid w:val="00112E60"/>
    <w:rsid w:val="00115704"/>
    <w:rsid w:val="001176F1"/>
    <w:rsid w:val="00117F41"/>
    <w:rsid w:val="001200FE"/>
    <w:rsid w:val="0012165E"/>
    <w:rsid w:val="00122D2C"/>
    <w:rsid w:val="00126C13"/>
    <w:rsid w:val="00132965"/>
    <w:rsid w:val="001347F2"/>
    <w:rsid w:val="00135326"/>
    <w:rsid w:val="001374BE"/>
    <w:rsid w:val="00140F63"/>
    <w:rsid w:val="00143AE7"/>
    <w:rsid w:val="0015213E"/>
    <w:rsid w:val="00153395"/>
    <w:rsid w:val="00153E3B"/>
    <w:rsid w:val="00156E3B"/>
    <w:rsid w:val="001572E0"/>
    <w:rsid w:val="00160D8D"/>
    <w:rsid w:val="001611FD"/>
    <w:rsid w:val="00165597"/>
    <w:rsid w:val="001701CA"/>
    <w:rsid w:val="00170FF6"/>
    <w:rsid w:val="00171A03"/>
    <w:rsid w:val="00175BB1"/>
    <w:rsid w:val="00180211"/>
    <w:rsid w:val="00180BEE"/>
    <w:rsid w:val="0019052F"/>
    <w:rsid w:val="00190944"/>
    <w:rsid w:val="00190A73"/>
    <w:rsid w:val="001955AE"/>
    <w:rsid w:val="001978C0"/>
    <w:rsid w:val="001A3C8F"/>
    <w:rsid w:val="001A5F88"/>
    <w:rsid w:val="001A7AE1"/>
    <w:rsid w:val="001C455B"/>
    <w:rsid w:val="001C7FE4"/>
    <w:rsid w:val="001D02AC"/>
    <w:rsid w:val="001D0909"/>
    <w:rsid w:val="001D0FDC"/>
    <w:rsid w:val="001D14B8"/>
    <w:rsid w:val="001D2883"/>
    <w:rsid w:val="001D2C4A"/>
    <w:rsid w:val="001D7FB9"/>
    <w:rsid w:val="001E20C7"/>
    <w:rsid w:val="001E6BEE"/>
    <w:rsid w:val="001E78CB"/>
    <w:rsid w:val="001F1A11"/>
    <w:rsid w:val="001F2280"/>
    <w:rsid w:val="001F3449"/>
    <w:rsid w:val="001F3C56"/>
    <w:rsid w:val="001F41D4"/>
    <w:rsid w:val="001F4FB3"/>
    <w:rsid w:val="001F6B03"/>
    <w:rsid w:val="002003A6"/>
    <w:rsid w:val="00201A09"/>
    <w:rsid w:val="00202691"/>
    <w:rsid w:val="0020426A"/>
    <w:rsid w:val="002047FA"/>
    <w:rsid w:val="00205F7B"/>
    <w:rsid w:val="002063B1"/>
    <w:rsid w:val="00206C1A"/>
    <w:rsid w:val="00212801"/>
    <w:rsid w:val="00214DA6"/>
    <w:rsid w:val="002150FC"/>
    <w:rsid w:val="00215E3C"/>
    <w:rsid w:val="00217170"/>
    <w:rsid w:val="00222221"/>
    <w:rsid w:val="0022496C"/>
    <w:rsid w:val="00224C8F"/>
    <w:rsid w:val="00234891"/>
    <w:rsid w:val="00234DFF"/>
    <w:rsid w:val="0023517B"/>
    <w:rsid w:val="00236385"/>
    <w:rsid w:val="00236889"/>
    <w:rsid w:val="002408AC"/>
    <w:rsid w:val="00240E83"/>
    <w:rsid w:val="00240F4F"/>
    <w:rsid w:val="00242B6A"/>
    <w:rsid w:val="00243153"/>
    <w:rsid w:val="0024699D"/>
    <w:rsid w:val="00246ED5"/>
    <w:rsid w:val="00253241"/>
    <w:rsid w:val="0025425C"/>
    <w:rsid w:val="00257937"/>
    <w:rsid w:val="002642B1"/>
    <w:rsid w:val="00264922"/>
    <w:rsid w:val="00264BA3"/>
    <w:rsid w:val="00271306"/>
    <w:rsid w:val="00271374"/>
    <w:rsid w:val="002741C9"/>
    <w:rsid w:val="0028489B"/>
    <w:rsid w:val="002904D6"/>
    <w:rsid w:val="002921A3"/>
    <w:rsid w:val="0029780E"/>
    <w:rsid w:val="002A1349"/>
    <w:rsid w:val="002A4649"/>
    <w:rsid w:val="002B38A4"/>
    <w:rsid w:val="002B56E4"/>
    <w:rsid w:val="002D1A73"/>
    <w:rsid w:val="002D4B6F"/>
    <w:rsid w:val="002E0120"/>
    <w:rsid w:val="002E1ADF"/>
    <w:rsid w:val="002E2335"/>
    <w:rsid w:val="002E454B"/>
    <w:rsid w:val="002E4C8F"/>
    <w:rsid w:val="002E5381"/>
    <w:rsid w:val="002F0639"/>
    <w:rsid w:val="002F2D77"/>
    <w:rsid w:val="002F5F2D"/>
    <w:rsid w:val="002F6154"/>
    <w:rsid w:val="002F68F1"/>
    <w:rsid w:val="002F6BD3"/>
    <w:rsid w:val="002F6D14"/>
    <w:rsid w:val="0030013B"/>
    <w:rsid w:val="00301F8E"/>
    <w:rsid w:val="00302C8D"/>
    <w:rsid w:val="00304117"/>
    <w:rsid w:val="003047DC"/>
    <w:rsid w:val="00313D8F"/>
    <w:rsid w:val="00315C2D"/>
    <w:rsid w:val="00317CBD"/>
    <w:rsid w:val="0032122A"/>
    <w:rsid w:val="00322C02"/>
    <w:rsid w:val="00323E4F"/>
    <w:rsid w:val="00327579"/>
    <w:rsid w:val="00330B73"/>
    <w:rsid w:val="0033260C"/>
    <w:rsid w:val="003333E9"/>
    <w:rsid w:val="0033340E"/>
    <w:rsid w:val="003348C5"/>
    <w:rsid w:val="003358FA"/>
    <w:rsid w:val="00337AA4"/>
    <w:rsid w:val="0034043D"/>
    <w:rsid w:val="00340B26"/>
    <w:rsid w:val="003410A2"/>
    <w:rsid w:val="00347754"/>
    <w:rsid w:val="003502B1"/>
    <w:rsid w:val="00352097"/>
    <w:rsid w:val="00352848"/>
    <w:rsid w:val="0035316A"/>
    <w:rsid w:val="00356B43"/>
    <w:rsid w:val="0036131D"/>
    <w:rsid w:val="00361A48"/>
    <w:rsid w:val="00361DED"/>
    <w:rsid w:val="00362D0A"/>
    <w:rsid w:val="00366CC4"/>
    <w:rsid w:val="003677AD"/>
    <w:rsid w:val="00370EC9"/>
    <w:rsid w:val="00376B25"/>
    <w:rsid w:val="0037769E"/>
    <w:rsid w:val="00377C87"/>
    <w:rsid w:val="00381704"/>
    <w:rsid w:val="00382192"/>
    <w:rsid w:val="00382659"/>
    <w:rsid w:val="003828AB"/>
    <w:rsid w:val="00384402"/>
    <w:rsid w:val="00385459"/>
    <w:rsid w:val="00385828"/>
    <w:rsid w:val="00386231"/>
    <w:rsid w:val="00392076"/>
    <w:rsid w:val="003938F0"/>
    <w:rsid w:val="00394F1F"/>
    <w:rsid w:val="00395C47"/>
    <w:rsid w:val="00395C53"/>
    <w:rsid w:val="003969C1"/>
    <w:rsid w:val="003A5114"/>
    <w:rsid w:val="003A7205"/>
    <w:rsid w:val="003A7959"/>
    <w:rsid w:val="003B1050"/>
    <w:rsid w:val="003B169E"/>
    <w:rsid w:val="003B3D73"/>
    <w:rsid w:val="003B7213"/>
    <w:rsid w:val="003B7DD5"/>
    <w:rsid w:val="003C390E"/>
    <w:rsid w:val="003C4FA9"/>
    <w:rsid w:val="003C5FE6"/>
    <w:rsid w:val="003D190D"/>
    <w:rsid w:val="003D3596"/>
    <w:rsid w:val="003D3825"/>
    <w:rsid w:val="003E0916"/>
    <w:rsid w:val="003E2EBE"/>
    <w:rsid w:val="003E4534"/>
    <w:rsid w:val="003E46D2"/>
    <w:rsid w:val="003E711D"/>
    <w:rsid w:val="003F0636"/>
    <w:rsid w:val="003F22F7"/>
    <w:rsid w:val="003F2DE4"/>
    <w:rsid w:val="003F54F1"/>
    <w:rsid w:val="003F5A2C"/>
    <w:rsid w:val="003F74B5"/>
    <w:rsid w:val="0040350B"/>
    <w:rsid w:val="00404389"/>
    <w:rsid w:val="004118F3"/>
    <w:rsid w:val="0041240F"/>
    <w:rsid w:val="00412D38"/>
    <w:rsid w:val="00415366"/>
    <w:rsid w:val="00424ABA"/>
    <w:rsid w:val="004270A3"/>
    <w:rsid w:val="00431D11"/>
    <w:rsid w:val="00432EBB"/>
    <w:rsid w:val="00433296"/>
    <w:rsid w:val="00436D57"/>
    <w:rsid w:val="00436F32"/>
    <w:rsid w:val="004378F3"/>
    <w:rsid w:val="004427E9"/>
    <w:rsid w:val="00446C65"/>
    <w:rsid w:val="0045000D"/>
    <w:rsid w:val="00454A31"/>
    <w:rsid w:val="00454C5E"/>
    <w:rsid w:val="00456595"/>
    <w:rsid w:val="00456A40"/>
    <w:rsid w:val="00457488"/>
    <w:rsid w:val="00461B51"/>
    <w:rsid w:val="00462C87"/>
    <w:rsid w:val="004647F0"/>
    <w:rsid w:val="0046497E"/>
    <w:rsid w:val="00465A67"/>
    <w:rsid w:val="00466153"/>
    <w:rsid w:val="004665BE"/>
    <w:rsid w:val="00467D44"/>
    <w:rsid w:val="00475026"/>
    <w:rsid w:val="004832A0"/>
    <w:rsid w:val="0048530F"/>
    <w:rsid w:val="00490531"/>
    <w:rsid w:val="004919C6"/>
    <w:rsid w:val="004926EA"/>
    <w:rsid w:val="00496BAF"/>
    <w:rsid w:val="004A49BF"/>
    <w:rsid w:val="004A4A13"/>
    <w:rsid w:val="004A4F32"/>
    <w:rsid w:val="004B184E"/>
    <w:rsid w:val="004B57C0"/>
    <w:rsid w:val="004C2F32"/>
    <w:rsid w:val="004C5E77"/>
    <w:rsid w:val="004D0F1F"/>
    <w:rsid w:val="004D168A"/>
    <w:rsid w:val="004D290F"/>
    <w:rsid w:val="004D34FD"/>
    <w:rsid w:val="004D7373"/>
    <w:rsid w:val="004E1BF1"/>
    <w:rsid w:val="004E49F8"/>
    <w:rsid w:val="004E60C7"/>
    <w:rsid w:val="004F0920"/>
    <w:rsid w:val="004F1D23"/>
    <w:rsid w:val="004F334E"/>
    <w:rsid w:val="004F3A35"/>
    <w:rsid w:val="004F4E72"/>
    <w:rsid w:val="004F4F20"/>
    <w:rsid w:val="004F6ABB"/>
    <w:rsid w:val="004F7214"/>
    <w:rsid w:val="005012B7"/>
    <w:rsid w:val="00501C36"/>
    <w:rsid w:val="00503F6C"/>
    <w:rsid w:val="0050682F"/>
    <w:rsid w:val="005149D1"/>
    <w:rsid w:val="00523025"/>
    <w:rsid w:val="00530F6B"/>
    <w:rsid w:val="005350A0"/>
    <w:rsid w:val="00537989"/>
    <w:rsid w:val="00542ACC"/>
    <w:rsid w:val="00544E3A"/>
    <w:rsid w:val="005519CE"/>
    <w:rsid w:val="00551B07"/>
    <w:rsid w:val="00554DFD"/>
    <w:rsid w:val="0055751C"/>
    <w:rsid w:val="00567D2A"/>
    <w:rsid w:val="00571068"/>
    <w:rsid w:val="00572E2F"/>
    <w:rsid w:val="005777E1"/>
    <w:rsid w:val="005806DF"/>
    <w:rsid w:val="00583A2F"/>
    <w:rsid w:val="00584E97"/>
    <w:rsid w:val="00587148"/>
    <w:rsid w:val="005900E3"/>
    <w:rsid w:val="005933B3"/>
    <w:rsid w:val="00593706"/>
    <w:rsid w:val="005979CF"/>
    <w:rsid w:val="005A4D4A"/>
    <w:rsid w:val="005A5C69"/>
    <w:rsid w:val="005A603F"/>
    <w:rsid w:val="005A71C1"/>
    <w:rsid w:val="005B5F3B"/>
    <w:rsid w:val="005C17DC"/>
    <w:rsid w:val="005C3F46"/>
    <w:rsid w:val="005C5A7E"/>
    <w:rsid w:val="005C5CDE"/>
    <w:rsid w:val="005C5F76"/>
    <w:rsid w:val="005C605D"/>
    <w:rsid w:val="005D2CEA"/>
    <w:rsid w:val="005D3CEB"/>
    <w:rsid w:val="005D4090"/>
    <w:rsid w:val="005D5D2C"/>
    <w:rsid w:val="005E0BD6"/>
    <w:rsid w:val="005E4499"/>
    <w:rsid w:val="005E5EDC"/>
    <w:rsid w:val="005E7858"/>
    <w:rsid w:val="00602311"/>
    <w:rsid w:val="00604EA5"/>
    <w:rsid w:val="00605167"/>
    <w:rsid w:val="00606AF1"/>
    <w:rsid w:val="00606D1F"/>
    <w:rsid w:val="006075B8"/>
    <w:rsid w:val="00614AEF"/>
    <w:rsid w:val="00614D4D"/>
    <w:rsid w:val="00623DEC"/>
    <w:rsid w:val="00624B94"/>
    <w:rsid w:val="006324BB"/>
    <w:rsid w:val="00633448"/>
    <w:rsid w:val="0063423D"/>
    <w:rsid w:val="00641195"/>
    <w:rsid w:val="0064229D"/>
    <w:rsid w:val="00643E55"/>
    <w:rsid w:val="006449E5"/>
    <w:rsid w:val="00645313"/>
    <w:rsid w:val="00646B60"/>
    <w:rsid w:val="006508AA"/>
    <w:rsid w:val="00654C43"/>
    <w:rsid w:val="00654D26"/>
    <w:rsid w:val="00656325"/>
    <w:rsid w:val="00657819"/>
    <w:rsid w:val="00661075"/>
    <w:rsid w:val="00661DC9"/>
    <w:rsid w:val="00663737"/>
    <w:rsid w:val="0066657C"/>
    <w:rsid w:val="00667A3C"/>
    <w:rsid w:val="00673D4A"/>
    <w:rsid w:val="00680D94"/>
    <w:rsid w:val="006826AA"/>
    <w:rsid w:val="00685826"/>
    <w:rsid w:val="00690882"/>
    <w:rsid w:val="006946DB"/>
    <w:rsid w:val="0069611C"/>
    <w:rsid w:val="00696B2F"/>
    <w:rsid w:val="00697802"/>
    <w:rsid w:val="006A0605"/>
    <w:rsid w:val="006A20DB"/>
    <w:rsid w:val="006A448D"/>
    <w:rsid w:val="006A4A88"/>
    <w:rsid w:val="006B1062"/>
    <w:rsid w:val="006B165F"/>
    <w:rsid w:val="006B5EF7"/>
    <w:rsid w:val="006B79E2"/>
    <w:rsid w:val="006C16C2"/>
    <w:rsid w:val="006C3361"/>
    <w:rsid w:val="006C4C8D"/>
    <w:rsid w:val="006D13E5"/>
    <w:rsid w:val="006D4A52"/>
    <w:rsid w:val="006D65A8"/>
    <w:rsid w:val="006D7FCF"/>
    <w:rsid w:val="006E013F"/>
    <w:rsid w:val="006E124D"/>
    <w:rsid w:val="006E2A0B"/>
    <w:rsid w:val="006E4415"/>
    <w:rsid w:val="006E49B8"/>
    <w:rsid w:val="006F0CEF"/>
    <w:rsid w:val="006F13A8"/>
    <w:rsid w:val="006F2867"/>
    <w:rsid w:val="006F31B5"/>
    <w:rsid w:val="006F5B93"/>
    <w:rsid w:val="006F6B98"/>
    <w:rsid w:val="00703388"/>
    <w:rsid w:val="00704067"/>
    <w:rsid w:val="00704FB9"/>
    <w:rsid w:val="00706757"/>
    <w:rsid w:val="00707899"/>
    <w:rsid w:val="00707AE8"/>
    <w:rsid w:val="00710E94"/>
    <w:rsid w:val="00712B5B"/>
    <w:rsid w:val="0072570D"/>
    <w:rsid w:val="00725E11"/>
    <w:rsid w:val="0072758D"/>
    <w:rsid w:val="007321DC"/>
    <w:rsid w:val="00732654"/>
    <w:rsid w:val="00734183"/>
    <w:rsid w:val="00741230"/>
    <w:rsid w:val="0074185C"/>
    <w:rsid w:val="00742578"/>
    <w:rsid w:val="007426DC"/>
    <w:rsid w:val="0074418D"/>
    <w:rsid w:val="00744C44"/>
    <w:rsid w:val="00747AA7"/>
    <w:rsid w:val="0075470A"/>
    <w:rsid w:val="00757DA9"/>
    <w:rsid w:val="00760D4C"/>
    <w:rsid w:val="0076476E"/>
    <w:rsid w:val="00764E68"/>
    <w:rsid w:val="0077037E"/>
    <w:rsid w:val="0077309F"/>
    <w:rsid w:val="00774838"/>
    <w:rsid w:val="007756D5"/>
    <w:rsid w:val="00775785"/>
    <w:rsid w:val="00777EA4"/>
    <w:rsid w:val="0078087F"/>
    <w:rsid w:val="007817C7"/>
    <w:rsid w:val="0078781C"/>
    <w:rsid w:val="00790D49"/>
    <w:rsid w:val="007941C3"/>
    <w:rsid w:val="007969C1"/>
    <w:rsid w:val="007A021E"/>
    <w:rsid w:val="007A3C9D"/>
    <w:rsid w:val="007A7546"/>
    <w:rsid w:val="007B29E3"/>
    <w:rsid w:val="007B2F32"/>
    <w:rsid w:val="007B3204"/>
    <w:rsid w:val="007B3A73"/>
    <w:rsid w:val="007B40B6"/>
    <w:rsid w:val="007B428B"/>
    <w:rsid w:val="007B7E66"/>
    <w:rsid w:val="007C1C7E"/>
    <w:rsid w:val="007C7276"/>
    <w:rsid w:val="007D0D10"/>
    <w:rsid w:val="007D1CCA"/>
    <w:rsid w:val="007D30DA"/>
    <w:rsid w:val="007D3D30"/>
    <w:rsid w:val="007E0477"/>
    <w:rsid w:val="007E1277"/>
    <w:rsid w:val="007E5A2F"/>
    <w:rsid w:val="007E7667"/>
    <w:rsid w:val="007F0317"/>
    <w:rsid w:val="007F55A2"/>
    <w:rsid w:val="007F6E22"/>
    <w:rsid w:val="008017ED"/>
    <w:rsid w:val="00801B01"/>
    <w:rsid w:val="00810A33"/>
    <w:rsid w:val="0081164D"/>
    <w:rsid w:val="00812F64"/>
    <w:rsid w:val="008141E2"/>
    <w:rsid w:val="00815102"/>
    <w:rsid w:val="00816FDF"/>
    <w:rsid w:val="00817BAA"/>
    <w:rsid w:val="0082139E"/>
    <w:rsid w:val="00822DF5"/>
    <w:rsid w:val="00822E65"/>
    <w:rsid w:val="00830D28"/>
    <w:rsid w:val="00833118"/>
    <w:rsid w:val="00835382"/>
    <w:rsid w:val="008377E2"/>
    <w:rsid w:val="0084584C"/>
    <w:rsid w:val="00850783"/>
    <w:rsid w:val="008531B1"/>
    <w:rsid w:val="0085559F"/>
    <w:rsid w:val="00856A7F"/>
    <w:rsid w:val="00860393"/>
    <w:rsid w:val="00861292"/>
    <w:rsid w:val="00863DAD"/>
    <w:rsid w:val="00865353"/>
    <w:rsid w:val="00865FD8"/>
    <w:rsid w:val="00872E02"/>
    <w:rsid w:val="0087302A"/>
    <w:rsid w:val="00875D03"/>
    <w:rsid w:val="0088213D"/>
    <w:rsid w:val="0088442C"/>
    <w:rsid w:val="008868F9"/>
    <w:rsid w:val="00891405"/>
    <w:rsid w:val="00892A32"/>
    <w:rsid w:val="00892E72"/>
    <w:rsid w:val="00895029"/>
    <w:rsid w:val="00897DF4"/>
    <w:rsid w:val="008A208B"/>
    <w:rsid w:val="008A631B"/>
    <w:rsid w:val="008B000E"/>
    <w:rsid w:val="008B58C2"/>
    <w:rsid w:val="008B6453"/>
    <w:rsid w:val="008C0668"/>
    <w:rsid w:val="008C0987"/>
    <w:rsid w:val="008C0DBC"/>
    <w:rsid w:val="008C2839"/>
    <w:rsid w:val="008D11ED"/>
    <w:rsid w:val="008D270A"/>
    <w:rsid w:val="008E1B00"/>
    <w:rsid w:val="008E305F"/>
    <w:rsid w:val="008E73B6"/>
    <w:rsid w:val="008F462E"/>
    <w:rsid w:val="009000A0"/>
    <w:rsid w:val="00901EFB"/>
    <w:rsid w:val="00903EDC"/>
    <w:rsid w:val="009041E2"/>
    <w:rsid w:val="0090520C"/>
    <w:rsid w:val="00905880"/>
    <w:rsid w:val="00905B40"/>
    <w:rsid w:val="00907FE2"/>
    <w:rsid w:val="00910AFD"/>
    <w:rsid w:val="00910C4B"/>
    <w:rsid w:val="009114CD"/>
    <w:rsid w:val="00912176"/>
    <w:rsid w:val="00913058"/>
    <w:rsid w:val="009130E7"/>
    <w:rsid w:val="00914652"/>
    <w:rsid w:val="00914FF1"/>
    <w:rsid w:val="00915A9C"/>
    <w:rsid w:val="00917000"/>
    <w:rsid w:val="009175CE"/>
    <w:rsid w:val="009265C0"/>
    <w:rsid w:val="0092795D"/>
    <w:rsid w:val="00934098"/>
    <w:rsid w:val="0094144A"/>
    <w:rsid w:val="0094229F"/>
    <w:rsid w:val="009448EC"/>
    <w:rsid w:val="00946908"/>
    <w:rsid w:val="00953EA4"/>
    <w:rsid w:val="00955178"/>
    <w:rsid w:val="0095617B"/>
    <w:rsid w:val="00957AAC"/>
    <w:rsid w:val="00962351"/>
    <w:rsid w:val="00965327"/>
    <w:rsid w:val="00966D5E"/>
    <w:rsid w:val="00970C6B"/>
    <w:rsid w:val="009730D0"/>
    <w:rsid w:val="00976577"/>
    <w:rsid w:val="009772D5"/>
    <w:rsid w:val="00981B61"/>
    <w:rsid w:val="00994091"/>
    <w:rsid w:val="009A35D2"/>
    <w:rsid w:val="009B1F22"/>
    <w:rsid w:val="009B272E"/>
    <w:rsid w:val="009B3B89"/>
    <w:rsid w:val="009B5F54"/>
    <w:rsid w:val="009C01C9"/>
    <w:rsid w:val="009C0F12"/>
    <w:rsid w:val="009C153E"/>
    <w:rsid w:val="009C1A1A"/>
    <w:rsid w:val="009C53B9"/>
    <w:rsid w:val="009C5E4F"/>
    <w:rsid w:val="009C72A8"/>
    <w:rsid w:val="009D1383"/>
    <w:rsid w:val="009D3649"/>
    <w:rsid w:val="009D429A"/>
    <w:rsid w:val="009D561C"/>
    <w:rsid w:val="009D7A82"/>
    <w:rsid w:val="009D7AB3"/>
    <w:rsid w:val="009E31A3"/>
    <w:rsid w:val="009E6D80"/>
    <w:rsid w:val="009E701B"/>
    <w:rsid w:val="009E7FBC"/>
    <w:rsid w:val="009F0A9A"/>
    <w:rsid w:val="009F2C82"/>
    <w:rsid w:val="00A028C3"/>
    <w:rsid w:val="00A055C0"/>
    <w:rsid w:val="00A158DF"/>
    <w:rsid w:val="00A233B1"/>
    <w:rsid w:val="00A23720"/>
    <w:rsid w:val="00A3040A"/>
    <w:rsid w:val="00A31348"/>
    <w:rsid w:val="00A42AB8"/>
    <w:rsid w:val="00A436C9"/>
    <w:rsid w:val="00A43A5E"/>
    <w:rsid w:val="00A43B82"/>
    <w:rsid w:val="00A440B0"/>
    <w:rsid w:val="00A44686"/>
    <w:rsid w:val="00A45780"/>
    <w:rsid w:val="00A515AB"/>
    <w:rsid w:val="00A52421"/>
    <w:rsid w:val="00A634D7"/>
    <w:rsid w:val="00A63DD5"/>
    <w:rsid w:val="00A653A2"/>
    <w:rsid w:val="00A653CE"/>
    <w:rsid w:val="00A66FF9"/>
    <w:rsid w:val="00A6789C"/>
    <w:rsid w:val="00A74794"/>
    <w:rsid w:val="00A7521D"/>
    <w:rsid w:val="00A76296"/>
    <w:rsid w:val="00A76412"/>
    <w:rsid w:val="00A77F03"/>
    <w:rsid w:val="00A8045E"/>
    <w:rsid w:val="00A83CA3"/>
    <w:rsid w:val="00A85F8B"/>
    <w:rsid w:val="00A92E43"/>
    <w:rsid w:val="00A979D7"/>
    <w:rsid w:val="00AA0661"/>
    <w:rsid w:val="00AA4F4A"/>
    <w:rsid w:val="00AA550E"/>
    <w:rsid w:val="00AA68A3"/>
    <w:rsid w:val="00AA6C36"/>
    <w:rsid w:val="00AA7A47"/>
    <w:rsid w:val="00AA7F6D"/>
    <w:rsid w:val="00AB3B4E"/>
    <w:rsid w:val="00AC3F27"/>
    <w:rsid w:val="00AC432D"/>
    <w:rsid w:val="00AC43F2"/>
    <w:rsid w:val="00AC44B3"/>
    <w:rsid w:val="00AC6688"/>
    <w:rsid w:val="00AD0249"/>
    <w:rsid w:val="00AD2694"/>
    <w:rsid w:val="00AD59BB"/>
    <w:rsid w:val="00AD5E39"/>
    <w:rsid w:val="00AD6168"/>
    <w:rsid w:val="00AD62E6"/>
    <w:rsid w:val="00AE0049"/>
    <w:rsid w:val="00AE03EB"/>
    <w:rsid w:val="00AE3C6E"/>
    <w:rsid w:val="00AE769B"/>
    <w:rsid w:val="00AF1242"/>
    <w:rsid w:val="00AF4E2F"/>
    <w:rsid w:val="00B03BE6"/>
    <w:rsid w:val="00B05AAC"/>
    <w:rsid w:val="00B06CCA"/>
    <w:rsid w:val="00B113F0"/>
    <w:rsid w:val="00B11DA1"/>
    <w:rsid w:val="00B1208D"/>
    <w:rsid w:val="00B13DC2"/>
    <w:rsid w:val="00B1490F"/>
    <w:rsid w:val="00B15046"/>
    <w:rsid w:val="00B22B3E"/>
    <w:rsid w:val="00B27A0B"/>
    <w:rsid w:val="00B3378C"/>
    <w:rsid w:val="00B34039"/>
    <w:rsid w:val="00B3534A"/>
    <w:rsid w:val="00B35F0B"/>
    <w:rsid w:val="00B36637"/>
    <w:rsid w:val="00B40ED6"/>
    <w:rsid w:val="00B41E9E"/>
    <w:rsid w:val="00B43264"/>
    <w:rsid w:val="00B43765"/>
    <w:rsid w:val="00B439E6"/>
    <w:rsid w:val="00B44627"/>
    <w:rsid w:val="00B466B6"/>
    <w:rsid w:val="00B4799F"/>
    <w:rsid w:val="00B504EE"/>
    <w:rsid w:val="00B52D21"/>
    <w:rsid w:val="00B545C4"/>
    <w:rsid w:val="00B5551E"/>
    <w:rsid w:val="00B5749E"/>
    <w:rsid w:val="00B620F8"/>
    <w:rsid w:val="00B640A3"/>
    <w:rsid w:val="00B64C4B"/>
    <w:rsid w:val="00B65F1B"/>
    <w:rsid w:val="00B67E5E"/>
    <w:rsid w:val="00B71CFE"/>
    <w:rsid w:val="00B81104"/>
    <w:rsid w:val="00B869B5"/>
    <w:rsid w:val="00B875D3"/>
    <w:rsid w:val="00B87750"/>
    <w:rsid w:val="00B9213F"/>
    <w:rsid w:val="00B93FE3"/>
    <w:rsid w:val="00B96607"/>
    <w:rsid w:val="00BA011D"/>
    <w:rsid w:val="00BA0F64"/>
    <w:rsid w:val="00BA1533"/>
    <w:rsid w:val="00BA2B48"/>
    <w:rsid w:val="00BA3278"/>
    <w:rsid w:val="00BA408F"/>
    <w:rsid w:val="00BA4E5E"/>
    <w:rsid w:val="00BA6E91"/>
    <w:rsid w:val="00BB413E"/>
    <w:rsid w:val="00BC2DCB"/>
    <w:rsid w:val="00BC51FA"/>
    <w:rsid w:val="00BC5DA7"/>
    <w:rsid w:val="00BC6265"/>
    <w:rsid w:val="00BD003B"/>
    <w:rsid w:val="00BD1FA5"/>
    <w:rsid w:val="00BD5665"/>
    <w:rsid w:val="00BE1095"/>
    <w:rsid w:val="00BF1A21"/>
    <w:rsid w:val="00BF253E"/>
    <w:rsid w:val="00BF5223"/>
    <w:rsid w:val="00BF69AF"/>
    <w:rsid w:val="00C0003B"/>
    <w:rsid w:val="00C02AE3"/>
    <w:rsid w:val="00C03443"/>
    <w:rsid w:val="00C036B5"/>
    <w:rsid w:val="00C04054"/>
    <w:rsid w:val="00C0669F"/>
    <w:rsid w:val="00C108CE"/>
    <w:rsid w:val="00C14BD5"/>
    <w:rsid w:val="00C26215"/>
    <w:rsid w:val="00C263C8"/>
    <w:rsid w:val="00C26CD9"/>
    <w:rsid w:val="00C33817"/>
    <w:rsid w:val="00C34E9C"/>
    <w:rsid w:val="00C35EB0"/>
    <w:rsid w:val="00C410F7"/>
    <w:rsid w:val="00C413CE"/>
    <w:rsid w:val="00C42684"/>
    <w:rsid w:val="00C50ECA"/>
    <w:rsid w:val="00C529CD"/>
    <w:rsid w:val="00C56C0D"/>
    <w:rsid w:val="00C60F64"/>
    <w:rsid w:val="00C6194D"/>
    <w:rsid w:val="00C62F74"/>
    <w:rsid w:val="00C63205"/>
    <w:rsid w:val="00C6575F"/>
    <w:rsid w:val="00C6630D"/>
    <w:rsid w:val="00C6650F"/>
    <w:rsid w:val="00C67084"/>
    <w:rsid w:val="00C7215F"/>
    <w:rsid w:val="00C727F5"/>
    <w:rsid w:val="00C73313"/>
    <w:rsid w:val="00C75035"/>
    <w:rsid w:val="00C82A67"/>
    <w:rsid w:val="00C84DFD"/>
    <w:rsid w:val="00C85062"/>
    <w:rsid w:val="00C86199"/>
    <w:rsid w:val="00C9758D"/>
    <w:rsid w:val="00C97B82"/>
    <w:rsid w:val="00CB29FF"/>
    <w:rsid w:val="00CB2E62"/>
    <w:rsid w:val="00CB36A9"/>
    <w:rsid w:val="00CB44C4"/>
    <w:rsid w:val="00CB72EB"/>
    <w:rsid w:val="00CC3F9D"/>
    <w:rsid w:val="00CD2610"/>
    <w:rsid w:val="00CD343A"/>
    <w:rsid w:val="00CD3F62"/>
    <w:rsid w:val="00CD52DD"/>
    <w:rsid w:val="00CD6A95"/>
    <w:rsid w:val="00CD6F48"/>
    <w:rsid w:val="00CE1E6F"/>
    <w:rsid w:val="00CE3996"/>
    <w:rsid w:val="00CE3C51"/>
    <w:rsid w:val="00CE3F34"/>
    <w:rsid w:val="00CE6FD4"/>
    <w:rsid w:val="00CF0ACB"/>
    <w:rsid w:val="00CF1243"/>
    <w:rsid w:val="00CF5894"/>
    <w:rsid w:val="00D013E4"/>
    <w:rsid w:val="00D01BA9"/>
    <w:rsid w:val="00D02003"/>
    <w:rsid w:val="00D02E94"/>
    <w:rsid w:val="00D02F5D"/>
    <w:rsid w:val="00D07276"/>
    <w:rsid w:val="00D1630D"/>
    <w:rsid w:val="00D16F99"/>
    <w:rsid w:val="00D17CCE"/>
    <w:rsid w:val="00D20A55"/>
    <w:rsid w:val="00D23A08"/>
    <w:rsid w:val="00D26332"/>
    <w:rsid w:val="00D27026"/>
    <w:rsid w:val="00D32299"/>
    <w:rsid w:val="00D36B2C"/>
    <w:rsid w:val="00D36FA0"/>
    <w:rsid w:val="00D45AB1"/>
    <w:rsid w:val="00D45DC6"/>
    <w:rsid w:val="00D4792A"/>
    <w:rsid w:val="00D47B7E"/>
    <w:rsid w:val="00D53EE4"/>
    <w:rsid w:val="00D54AE0"/>
    <w:rsid w:val="00D645C9"/>
    <w:rsid w:val="00D648F1"/>
    <w:rsid w:val="00D67036"/>
    <w:rsid w:val="00D670D4"/>
    <w:rsid w:val="00D67830"/>
    <w:rsid w:val="00D70747"/>
    <w:rsid w:val="00D7170F"/>
    <w:rsid w:val="00D74A85"/>
    <w:rsid w:val="00D77141"/>
    <w:rsid w:val="00D85A90"/>
    <w:rsid w:val="00D93BE9"/>
    <w:rsid w:val="00D9458E"/>
    <w:rsid w:val="00D9527C"/>
    <w:rsid w:val="00DA0714"/>
    <w:rsid w:val="00DA2275"/>
    <w:rsid w:val="00DA2A00"/>
    <w:rsid w:val="00DA4954"/>
    <w:rsid w:val="00DB0323"/>
    <w:rsid w:val="00DB64B6"/>
    <w:rsid w:val="00DB7AD1"/>
    <w:rsid w:val="00DC0A3A"/>
    <w:rsid w:val="00DC3578"/>
    <w:rsid w:val="00DD05B1"/>
    <w:rsid w:val="00DD2AA3"/>
    <w:rsid w:val="00DD3099"/>
    <w:rsid w:val="00DD3284"/>
    <w:rsid w:val="00DD5F5D"/>
    <w:rsid w:val="00DD7FEA"/>
    <w:rsid w:val="00DF0CAD"/>
    <w:rsid w:val="00DF13DE"/>
    <w:rsid w:val="00DF35B1"/>
    <w:rsid w:val="00DF469C"/>
    <w:rsid w:val="00E06E5D"/>
    <w:rsid w:val="00E127AD"/>
    <w:rsid w:val="00E147E3"/>
    <w:rsid w:val="00E169F9"/>
    <w:rsid w:val="00E16E75"/>
    <w:rsid w:val="00E174D5"/>
    <w:rsid w:val="00E20B0B"/>
    <w:rsid w:val="00E22B80"/>
    <w:rsid w:val="00E237FE"/>
    <w:rsid w:val="00E26384"/>
    <w:rsid w:val="00E31324"/>
    <w:rsid w:val="00E337DB"/>
    <w:rsid w:val="00E34AD0"/>
    <w:rsid w:val="00E44250"/>
    <w:rsid w:val="00E452DD"/>
    <w:rsid w:val="00E46267"/>
    <w:rsid w:val="00E476DD"/>
    <w:rsid w:val="00E51D2B"/>
    <w:rsid w:val="00E53E59"/>
    <w:rsid w:val="00E54867"/>
    <w:rsid w:val="00E551A6"/>
    <w:rsid w:val="00E56EF7"/>
    <w:rsid w:val="00E603CD"/>
    <w:rsid w:val="00E60E15"/>
    <w:rsid w:val="00E618D5"/>
    <w:rsid w:val="00E644F7"/>
    <w:rsid w:val="00E6571D"/>
    <w:rsid w:val="00E66961"/>
    <w:rsid w:val="00E677D5"/>
    <w:rsid w:val="00E71627"/>
    <w:rsid w:val="00E72B9C"/>
    <w:rsid w:val="00E76021"/>
    <w:rsid w:val="00E774AA"/>
    <w:rsid w:val="00E8344F"/>
    <w:rsid w:val="00E84F72"/>
    <w:rsid w:val="00E85B88"/>
    <w:rsid w:val="00E9259B"/>
    <w:rsid w:val="00E92B88"/>
    <w:rsid w:val="00E96834"/>
    <w:rsid w:val="00E97822"/>
    <w:rsid w:val="00EA2675"/>
    <w:rsid w:val="00EA6E52"/>
    <w:rsid w:val="00EA7A41"/>
    <w:rsid w:val="00EB01C5"/>
    <w:rsid w:val="00EB06B4"/>
    <w:rsid w:val="00EB0FA7"/>
    <w:rsid w:val="00EB4BB5"/>
    <w:rsid w:val="00EC01C8"/>
    <w:rsid w:val="00EC0C54"/>
    <w:rsid w:val="00EC11F3"/>
    <w:rsid w:val="00EC315F"/>
    <w:rsid w:val="00ED3511"/>
    <w:rsid w:val="00ED4328"/>
    <w:rsid w:val="00EE1435"/>
    <w:rsid w:val="00EE2E58"/>
    <w:rsid w:val="00EE455D"/>
    <w:rsid w:val="00EE7370"/>
    <w:rsid w:val="00EF4E2A"/>
    <w:rsid w:val="00EF5481"/>
    <w:rsid w:val="00EF7327"/>
    <w:rsid w:val="00F00CE0"/>
    <w:rsid w:val="00F01176"/>
    <w:rsid w:val="00F0363A"/>
    <w:rsid w:val="00F04406"/>
    <w:rsid w:val="00F05EFA"/>
    <w:rsid w:val="00F074AF"/>
    <w:rsid w:val="00F10577"/>
    <w:rsid w:val="00F20B82"/>
    <w:rsid w:val="00F22A70"/>
    <w:rsid w:val="00F2418A"/>
    <w:rsid w:val="00F2515E"/>
    <w:rsid w:val="00F25706"/>
    <w:rsid w:val="00F2644E"/>
    <w:rsid w:val="00F27F39"/>
    <w:rsid w:val="00F305A1"/>
    <w:rsid w:val="00F32028"/>
    <w:rsid w:val="00F36AF7"/>
    <w:rsid w:val="00F410D7"/>
    <w:rsid w:val="00F4321C"/>
    <w:rsid w:val="00F465CF"/>
    <w:rsid w:val="00F520E7"/>
    <w:rsid w:val="00F554D9"/>
    <w:rsid w:val="00F55944"/>
    <w:rsid w:val="00F5709E"/>
    <w:rsid w:val="00F57643"/>
    <w:rsid w:val="00F60F55"/>
    <w:rsid w:val="00F61FC9"/>
    <w:rsid w:val="00F63A5C"/>
    <w:rsid w:val="00F6571D"/>
    <w:rsid w:val="00F661CA"/>
    <w:rsid w:val="00F7413B"/>
    <w:rsid w:val="00F744D8"/>
    <w:rsid w:val="00F75BD5"/>
    <w:rsid w:val="00F7732D"/>
    <w:rsid w:val="00F77D8B"/>
    <w:rsid w:val="00F800B8"/>
    <w:rsid w:val="00F82640"/>
    <w:rsid w:val="00F856C4"/>
    <w:rsid w:val="00F86251"/>
    <w:rsid w:val="00F87F85"/>
    <w:rsid w:val="00F87FCA"/>
    <w:rsid w:val="00F96D6E"/>
    <w:rsid w:val="00FA0214"/>
    <w:rsid w:val="00FA2E70"/>
    <w:rsid w:val="00FA2FE4"/>
    <w:rsid w:val="00FA30B9"/>
    <w:rsid w:val="00FA567C"/>
    <w:rsid w:val="00FA5A33"/>
    <w:rsid w:val="00FA5D42"/>
    <w:rsid w:val="00FB011A"/>
    <w:rsid w:val="00FB0523"/>
    <w:rsid w:val="00FB1CF3"/>
    <w:rsid w:val="00FB245C"/>
    <w:rsid w:val="00FB322A"/>
    <w:rsid w:val="00FB3466"/>
    <w:rsid w:val="00FB542A"/>
    <w:rsid w:val="00FB6408"/>
    <w:rsid w:val="00FB780F"/>
    <w:rsid w:val="00FC0008"/>
    <w:rsid w:val="00FC703B"/>
    <w:rsid w:val="00FD0553"/>
    <w:rsid w:val="00FD2230"/>
    <w:rsid w:val="00FE5BB0"/>
    <w:rsid w:val="00FE7456"/>
    <w:rsid w:val="00FF7A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D2DA7D"/>
  <w15:docId w15:val="{AADBFE49-D8F0-5E46-BA41-E9ED9090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16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30411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Ind w:w="0" w:type="dxa"/>
      <w:tblCellMar>
        <w:top w:w="0" w:type="dxa"/>
        <w:left w:w="0" w:type="dxa"/>
        <w:bottom w:w="0" w:type="dxa"/>
        <w:right w:w="0" w:type="dxa"/>
      </w:tblCellMar>
    </w:tblPr>
  </w:style>
  <w:style w:type="table" w:styleId="TableGrid">
    <w:name w:val="Table Grid"/>
    <w:basedOn w:val="TableNormal"/>
    <w:uiPriority w:val="59"/>
    <w:rsid w:val="0030411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27A0B"/>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bdr w:val="nil"/>
      <w:lang w:val="en-US"/>
    </w:rPr>
  </w:style>
  <w:style w:type="paragraph" w:styleId="BalloonText">
    <w:name w:val="Balloon Text"/>
    <w:basedOn w:val="Normal"/>
    <w:link w:val="BalloonTextChar"/>
    <w:uiPriority w:val="99"/>
    <w:semiHidden/>
    <w:unhideWhenUsed/>
    <w:rsid w:val="00F46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5CF"/>
    <w:rPr>
      <w:rFonts w:ascii="Tahoma" w:hAnsi="Tahoma" w:cs="Tahoma"/>
      <w:sz w:val="16"/>
      <w:szCs w:val="16"/>
      <w:lang w:val="en-US"/>
    </w:rPr>
  </w:style>
  <w:style w:type="character" w:styleId="CommentReference">
    <w:name w:val="annotation reference"/>
    <w:basedOn w:val="DefaultParagraphFont"/>
    <w:uiPriority w:val="99"/>
    <w:semiHidden/>
    <w:unhideWhenUsed/>
    <w:rsid w:val="00ED3511"/>
    <w:rPr>
      <w:sz w:val="16"/>
      <w:szCs w:val="16"/>
    </w:rPr>
  </w:style>
  <w:style w:type="paragraph" w:styleId="CommentText">
    <w:name w:val="annotation text"/>
    <w:basedOn w:val="Normal"/>
    <w:link w:val="CommentTextChar"/>
    <w:uiPriority w:val="99"/>
    <w:semiHidden/>
    <w:unhideWhenUsed/>
    <w:rsid w:val="00ED3511"/>
    <w:pPr>
      <w:spacing w:line="240" w:lineRule="auto"/>
    </w:pPr>
    <w:rPr>
      <w:sz w:val="20"/>
      <w:szCs w:val="20"/>
    </w:rPr>
  </w:style>
  <w:style w:type="character" w:customStyle="1" w:styleId="CommentTextChar">
    <w:name w:val="Comment Text Char"/>
    <w:basedOn w:val="DefaultParagraphFont"/>
    <w:link w:val="CommentText"/>
    <w:uiPriority w:val="99"/>
    <w:semiHidden/>
    <w:rsid w:val="00ED3511"/>
    <w:rPr>
      <w:sz w:val="20"/>
      <w:szCs w:val="20"/>
      <w:lang w:val="en-US"/>
    </w:rPr>
  </w:style>
  <w:style w:type="paragraph" w:styleId="CommentSubject">
    <w:name w:val="annotation subject"/>
    <w:basedOn w:val="CommentText"/>
    <w:next w:val="CommentText"/>
    <w:link w:val="CommentSubjectChar"/>
    <w:uiPriority w:val="99"/>
    <w:semiHidden/>
    <w:unhideWhenUsed/>
    <w:rsid w:val="00ED3511"/>
    <w:rPr>
      <w:b/>
      <w:bCs/>
    </w:rPr>
  </w:style>
  <w:style w:type="character" w:customStyle="1" w:styleId="CommentSubjectChar">
    <w:name w:val="Comment Subject Char"/>
    <w:basedOn w:val="CommentTextChar"/>
    <w:link w:val="CommentSubject"/>
    <w:uiPriority w:val="99"/>
    <w:semiHidden/>
    <w:rsid w:val="00ED3511"/>
    <w:rPr>
      <w:b/>
      <w:bCs/>
      <w:sz w:val="20"/>
      <w:szCs w:val="20"/>
      <w:lang w:val="en-US"/>
    </w:rPr>
  </w:style>
  <w:style w:type="paragraph" w:styleId="Revision">
    <w:name w:val="Revision"/>
    <w:hidden/>
    <w:uiPriority w:val="99"/>
    <w:semiHidden/>
    <w:rsid w:val="00EB01C5"/>
    <w:pPr>
      <w:spacing w:after="0" w:line="240" w:lineRule="auto"/>
    </w:pPr>
    <w:rPr>
      <w:lang w:val="en-US"/>
    </w:rPr>
  </w:style>
  <w:style w:type="paragraph" w:styleId="ListParagraph">
    <w:name w:val="List Paragraph"/>
    <w:basedOn w:val="Normal"/>
    <w:uiPriority w:val="34"/>
    <w:qFormat/>
    <w:rsid w:val="008017ED"/>
    <w:pPr>
      <w:ind w:left="720"/>
      <w:contextualSpacing/>
    </w:pPr>
  </w:style>
  <w:style w:type="character" w:styleId="LineNumber">
    <w:name w:val="line number"/>
    <w:basedOn w:val="DefaultParagraphFont"/>
    <w:uiPriority w:val="99"/>
    <w:semiHidden/>
    <w:unhideWhenUsed/>
    <w:rsid w:val="00A77F03"/>
  </w:style>
  <w:style w:type="character" w:styleId="Hyperlink">
    <w:name w:val="Hyperlink"/>
    <w:basedOn w:val="DefaultParagraphFont"/>
    <w:uiPriority w:val="99"/>
    <w:unhideWhenUsed/>
    <w:rsid w:val="00370EC9"/>
    <w:rPr>
      <w:color w:val="0000FF" w:themeColor="hyperlink"/>
      <w:u w:val="single"/>
    </w:rPr>
  </w:style>
  <w:style w:type="paragraph" w:styleId="Header">
    <w:name w:val="header"/>
    <w:basedOn w:val="Normal"/>
    <w:link w:val="HeaderChar"/>
    <w:uiPriority w:val="99"/>
    <w:unhideWhenUsed/>
    <w:rsid w:val="00095C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C85"/>
    <w:rPr>
      <w:lang w:val="en-US"/>
    </w:rPr>
  </w:style>
  <w:style w:type="paragraph" w:styleId="Footer">
    <w:name w:val="footer"/>
    <w:basedOn w:val="Normal"/>
    <w:link w:val="FooterChar"/>
    <w:uiPriority w:val="99"/>
    <w:unhideWhenUsed/>
    <w:rsid w:val="00095C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C85"/>
    <w:rPr>
      <w:lang w:val="en-US"/>
    </w:rPr>
  </w:style>
  <w:style w:type="character" w:styleId="FollowedHyperlink">
    <w:name w:val="FollowedHyperlink"/>
    <w:basedOn w:val="DefaultParagraphFont"/>
    <w:uiPriority w:val="99"/>
    <w:semiHidden/>
    <w:unhideWhenUsed/>
    <w:rsid w:val="00160D8D"/>
    <w:rPr>
      <w:color w:val="800080" w:themeColor="followedHyperlink"/>
      <w:u w:val="single"/>
    </w:rPr>
  </w:style>
  <w:style w:type="paragraph" w:customStyle="1" w:styleId="EndNoteBibliographyTitle">
    <w:name w:val="EndNote Bibliography Title"/>
    <w:basedOn w:val="Normal"/>
    <w:link w:val="EndNoteBibliographyTitleZchn"/>
    <w:rsid w:val="00AE0049"/>
    <w:pPr>
      <w:spacing w:after="0"/>
      <w:jc w:val="center"/>
    </w:pPr>
    <w:rPr>
      <w:rFonts w:ascii="Calibri" w:hAnsi="Calibri" w:cs="Calibri"/>
      <w:noProof/>
    </w:rPr>
  </w:style>
  <w:style w:type="character" w:customStyle="1" w:styleId="EndNoteBibliographyTitleZchn">
    <w:name w:val="EndNote Bibliography Title Zchn"/>
    <w:basedOn w:val="DefaultParagraphFont"/>
    <w:link w:val="EndNoteBibliographyTitle"/>
    <w:rsid w:val="00AE0049"/>
    <w:rPr>
      <w:rFonts w:ascii="Calibri" w:hAnsi="Calibri" w:cs="Calibri"/>
      <w:noProof/>
      <w:lang w:val="en-US"/>
    </w:rPr>
  </w:style>
  <w:style w:type="paragraph" w:customStyle="1" w:styleId="EndNoteBibliography">
    <w:name w:val="EndNote Bibliography"/>
    <w:basedOn w:val="Normal"/>
    <w:link w:val="EndNoteBibliographyZchn"/>
    <w:rsid w:val="00AE0049"/>
    <w:pPr>
      <w:spacing w:line="240" w:lineRule="auto"/>
      <w:jc w:val="both"/>
    </w:pPr>
    <w:rPr>
      <w:rFonts w:ascii="Calibri" w:hAnsi="Calibri" w:cs="Calibri"/>
      <w:noProof/>
    </w:rPr>
  </w:style>
  <w:style w:type="character" w:customStyle="1" w:styleId="EndNoteBibliographyZchn">
    <w:name w:val="EndNote Bibliography Zchn"/>
    <w:basedOn w:val="DefaultParagraphFont"/>
    <w:link w:val="EndNoteBibliography"/>
    <w:rsid w:val="00AE0049"/>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641">
      <w:bodyDiv w:val="1"/>
      <w:marLeft w:val="0"/>
      <w:marRight w:val="0"/>
      <w:marTop w:val="0"/>
      <w:marBottom w:val="0"/>
      <w:divBdr>
        <w:top w:val="none" w:sz="0" w:space="0" w:color="auto"/>
        <w:left w:val="none" w:sz="0" w:space="0" w:color="auto"/>
        <w:bottom w:val="none" w:sz="0" w:space="0" w:color="auto"/>
        <w:right w:val="none" w:sz="0" w:space="0" w:color="auto"/>
      </w:divBdr>
    </w:div>
    <w:div w:id="77138853">
      <w:bodyDiv w:val="1"/>
      <w:marLeft w:val="0"/>
      <w:marRight w:val="0"/>
      <w:marTop w:val="0"/>
      <w:marBottom w:val="0"/>
      <w:divBdr>
        <w:top w:val="none" w:sz="0" w:space="0" w:color="auto"/>
        <w:left w:val="none" w:sz="0" w:space="0" w:color="auto"/>
        <w:bottom w:val="none" w:sz="0" w:space="0" w:color="auto"/>
        <w:right w:val="none" w:sz="0" w:space="0" w:color="auto"/>
      </w:divBdr>
    </w:div>
    <w:div w:id="81607862">
      <w:bodyDiv w:val="1"/>
      <w:marLeft w:val="0"/>
      <w:marRight w:val="0"/>
      <w:marTop w:val="0"/>
      <w:marBottom w:val="0"/>
      <w:divBdr>
        <w:top w:val="none" w:sz="0" w:space="0" w:color="auto"/>
        <w:left w:val="none" w:sz="0" w:space="0" w:color="auto"/>
        <w:bottom w:val="none" w:sz="0" w:space="0" w:color="auto"/>
        <w:right w:val="none" w:sz="0" w:space="0" w:color="auto"/>
      </w:divBdr>
    </w:div>
    <w:div w:id="110514499">
      <w:bodyDiv w:val="1"/>
      <w:marLeft w:val="0"/>
      <w:marRight w:val="0"/>
      <w:marTop w:val="0"/>
      <w:marBottom w:val="0"/>
      <w:divBdr>
        <w:top w:val="none" w:sz="0" w:space="0" w:color="auto"/>
        <w:left w:val="none" w:sz="0" w:space="0" w:color="auto"/>
        <w:bottom w:val="none" w:sz="0" w:space="0" w:color="auto"/>
        <w:right w:val="none" w:sz="0" w:space="0" w:color="auto"/>
      </w:divBdr>
    </w:div>
    <w:div w:id="115611363">
      <w:bodyDiv w:val="1"/>
      <w:marLeft w:val="0"/>
      <w:marRight w:val="0"/>
      <w:marTop w:val="0"/>
      <w:marBottom w:val="0"/>
      <w:divBdr>
        <w:top w:val="none" w:sz="0" w:space="0" w:color="auto"/>
        <w:left w:val="none" w:sz="0" w:space="0" w:color="auto"/>
        <w:bottom w:val="none" w:sz="0" w:space="0" w:color="auto"/>
        <w:right w:val="none" w:sz="0" w:space="0" w:color="auto"/>
      </w:divBdr>
      <w:divsChild>
        <w:div w:id="1551840376">
          <w:marLeft w:val="0"/>
          <w:marRight w:val="0"/>
          <w:marTop w:val="0"/>
          <w:marBottom w:val="0"/>
          <w:divBdr>
            <w:top w:val="single" w:sz="2" w:space="0" w:color="65676A"/>
            <w:left w:val="single" w:sz="2" w:space="0" w:color="65676A"/>
            <w:bottom w:val="single" w:sz="2" w:space="0" w:color="65676A"/>
            <w:right w:val="single" w:sz="2" w:space="0" w:color="65676A"/>
          </w:divBdr>
        </w:div>
      </w:divsChild>
    </w:div>
    <w:div w:id="156775915">
      <w:bodyDiv w:val="1"/>
      <w:marLeft w:val="0"/>
      <w:marRight w:val="0"/>
      <w:marTop w:val="0"/>
      <w:marBottom w:val="0"/>
      <w:divBdr>
        <w:top w:val="none" w:sz="0" w:space="0" w:color="auto"/>
        <w:left w:val="none" w:sz="0" w:space="0" w:color="auto"/>
        <w:bottom w:val="none" w:sz="0" w:space="0" w:color="auto"/>
        <w:right w:val="none" w:sz="0" w:space="0" w:color="auto"/>
      </w:divBdr>
    </w:div>
    <w:div w:id="219634037">
      <w:bodyDiv w:val="1"/>
      <w:marLeft w:val="0"/>
      <w:marRight w:val="0"/>
      <w:marTop w:val="0"/>
      <w:marBottom w:val="0"/>
      <w:divBdr>
        <w:top w:val="none" w:sz="0" w:space="0" w:color="auto"/>
        <w:left w:val="none" w:sz="0" w:space="0" w:color="auto"/>
        <w:bottom w:val="none" w:sz="0" w:space="0" w:color="auto"/>
        <w:right w:val="none" w:sz="0" w:space="0" w:color="auto"/>
      </w:divBdr>
    </w:div>
    <w:div w:id="260144192">
      <w:bodyDiv w:val="1"/>
      <w:marLeft w:val="0"/>
      <w:marRight w:val="0"/>
      <w:marTop w:val="0"/>
      <w:marBottom w:val="0"/>
      <w:divBdr>
        <w:top w:val="none" w:sz="0" w:space="0" w:color="auto"/>
        <w:left w:val="none" w:sz="0" w:space="0" w:color="auto"/>
        <w:bottom w:val="none" w:sz="0" w:space="0" w:color="auto"/>
        <w:right w:val="none" w:sz="0" w:space="0" w:color="auto"/>
      </w:divBdr>
    </w:div>
    <w:div w:id="288128495">
      <w:bodyDiv w:val="1"/>
      <w:marLeft w:val="0"/>
      <w:marRight w:val="0"/>
      <w:marTop w:val="0"/>
      <w:marBottom w:val="0"/>
      <w:divBdr>
        <w:top w:val="none" w:sz="0" w:space="0" w:color="auto"/>
        <w:left w:val="none" w:sz="0" w:space="0" w:color="auto"/>
        <w:bottom w:val="none" w:sz="0" w:space="0" w:color="auto"/>
        <w:right w:val="none" w:sz="0" w:space="0" w:color="auto"/>
      </w:divBdr>
    </w:div>
    <w:div w:id="318460956">
      <w:bodyDiv w:val="1"/>
      <w:marLeft w:val="0"/>
      <w:marRight w:val="0"/>
      <w:marTop w:val="0"/>
      <w:marBottom w:val="0"/>
      <w:divBdr>
        <w:top w:val="none" w:sz="0" w:space="0" w:color="auto"/>
        <w:left w:val="none" w:sz="0" w:space="0" w:color="auto"/>
        <w:bottom w:val="none" w:sz="0" w:space="0" w:color="auto"/>
        <w:right w:val="none" w:sz="0" w:space="0" w:color="auto"/>
      </w:divBdr>
    </w:div>
    <w:div w:id="340015128">
      <w:bodyDiv w:val="1"/>
      <w:marLeft w:val="0"/>
      <w:marRight w:val="0"/>
      <w:marTop w:val="0"/>
      <w:marBottom w:val="0"/>
      <w:divBdr>
        <w:top w:val="none" w:sz="0" w:space="0" w:color="auto"/>
        <w:left w:val="none" w:sz="0" w:space="0" w:color="auto"/>
        <w:bottom w:val="none" w:sz="0" w:space="0" w:color="auto"/>
        <w:right w:val="none" w:sz="0" w:space="0" w:color="auto"/>
      </w:divBdr>
    </w:div>
    <w:div w:id="346054505">
      <w:bodyDiv w:val="1"/>
      <w:marLeft w:val="0"/>
      <w:marRight w:val="0"/>
      <w:marTop w:val="0"/>
      <w:marBottom w:val="0"/>
      <w:divBdr>
        <w:top w:val="none" w:sz="0" w:space="0" w:color="auto"/>
        <w:left w:val="none" w:sz="0" w:space="0" w:color="auto"/>
        <w:bottom w:val="none" w:sz="0" w:space="0" w:color="auto"/>
        <w:right w:val="none" w:sz="0" w:space="0" w:color="auto"/>
      </w:divBdr>
    </w:div>
    <w:div w:id="348455905">
      <w:bodyDiv w:val="1"/>
      <w:marLeft w:val="0"/>
      <w:marRight w:val="0"/>
      <w:marTop w:val="0"/>
      <w:marBottom w:val="0"/>
      <w:divBdr>
        <w:top w:val="none" w:sz="0" w:space="0" w:color="auto"/>
        <w:left w:val="none" w:sz="0" w:space="0" w:color="auto"/>
        <w:bottom w:val="none" w:sz="0" w:space="0" w:color="auto"/>
        <w:right w:val="none" w:sz="0" w:space="0" w:color="auto"/>
      </w:divBdr>
    </w:div>
    <w:div w:id="398408705">
      <w:bodyDiv w:val="1"/>
      <w:marLeft w:val="0"/>
      <w:marRight w:val="0"/>
      <w:marTop w:val="0"/>
      <w:marBottom w:val="0"/>
      <w:divBdr>
        <w:top w:val="none" w:sz="0" w:space="0" w:color="auto"/>
        <w:left w:val="none" w:sz="0" w:space="0" w:color="auto"/>
        <w:bottom w:val="none" w:sz="0" w:space="0" w:color="auto"/>
        <w:right w:val="none" w:sz="0" w:space="0" w:color="auto"/>
      </w:divBdr>
    </w:div>
    <w:div w:id="406535522">
      <w:bodyDiv w:val="1"/>
      <w:marLeft w:val="0"/>
      <w:marRight w:val="0"/>
      <w:marTop w:val="0"/>
      <w:marBottom w:val="0"/>
      <w:divBdr>
        <w:top w:val="none" w:sz="0" w:space="0" w:color="auto"/>
        <w:left w:val="none" w:sz="0" w:space="0" w:color="auto"/>
        <w:bottom w:val="none" w:sz="0" w:space="0" w:color="auto"/>
        <w:right w:val="none" w:sz="0" w:space="0" w:color="auto"/>
      </w:divBdr>
    </w:div>
    <w:div w:id="569773249">
      <w:bodyDiv w:val="1"/>
      <w:marLeft w:val="0"/>
      <w:marRight w:val="0"/>
      <w:marTop w:val="0"/>
      <w:marBottom w:val="0"/>
      <w:divBdr>
        <w:top w:val="none" w:sz="0" w:space="0" w:color="auto"/>
        <w:left w:val="none" w:sz="0" w:space="0" w:color="auto"/>
        <w:bottom w:val="none" w:sz="0" w:space="0" w:color="auto"/>
        <w:right w:val="none" w:sz="0" w:space="0" w:color="auto"/>
      </w:divBdr>
    </w:div>
    <w:div w:id="598100313">
      <w:bodyDiv w:val="1"/>
      <w:marLeft w:val="0"/>
      <w:marRight w:val="0"/>
      <w:marTop w:val="0"/>
      <w:marBottom w:val="0"/>
      <w:divBdr>
        <w:top w:val="none" w:sz="0" w:space="0" w:color="auto"/>
        <w:left w:val="none" w:sz="0" w:space="0" w:color="auto"/>
        <w:bottom w:val="none" w:sz="0" w:space="0" w:color="auto"/>
        <w:right w:val="none" w:sz="0" w:space="0" w:color="auto"/>
      </w:divBdr>
    </w:div>
    <w:div w:id="615139428">
      <w:bodyDiv w:val="1"/>
      <w:marLeft w:val="0"/>
      <w:marRight w:val="0"/>
      <w:marTop w:val="0"/>
      <w:marBottom w:val="0"/>
      <w:divBdr>
        <w:top w:val="none" w:sz="0" w:space="0" w:color="auto"/>
        <w:left w:val="none" w:sz="0" w:space="0" w:color="auto"/>
        <w:bottom w:val="none" w:sz="0" w:space="0" w:color="auto"/>
        <w:right w:val="none" w:sz="0" w:space="0" w:color="auto"/>
      </w:divBdr>
    </w:div>
    <w:div w:id="623195766">
      <w:bodyDiv w:val="1"/>
      <w:marLeft w:val="0"/>
      <w:marRight w:val="0"/>
      <w:marTop w:val="0"/>
      <w:marBottom w:val="0"/>
      <w:divBdr>
        <w:top w:val="none" w:sz="0" w:space="0" w:color="auto"/>
        <w:left w:val="none" w:sz="0" w:space="0" w:color="auto"/>
        <w:bottom w:val="none" w:sz="0" w:space="0" w:color="auto"/>
        <w:right w:val="none" w:sz="0" w:space="0" w:color="auto"/>
      </w:divBdr>
      <w:divsChild>
        <w:div w:id="1477407303">
          <w:marLeft w:val="0"/>
          <w:marRight w:val="0"/>
          <w:marTop w:val="0"/>
          <w:marBottom w:val="0"/>
          <w:divBdr>
            <w:top w:val="none" w:sz="0" w:space="0" w:color="auto"/>
            <w:left w:val="none" w:sz="0" w:space="0" w:color="auto"/>
            <w:bottom w:val="none" w:sz="0" w:space="0" w:color="auto"/>
            <w:right w:val="none" w:sz="0" w:space="0" w:color="auto"/>
          </w:divBdr>
          <w:divsChild>
            <w:div w:id="189757647">
              <w:marLeft w:val="0"/>
              <w:marRight w:val="0"/>
              <w:marTop w:val="0"/>
              <w:marBottom w:val="0"/>
              <w:divBdr>
                <w:top w:val="none" w:sz="0" w:space="0" w:color="auto"/>
                <w:left w:val="none" w:sz="0" w:space="0" w:color="auto"/>
                <w:bottom w:val="none" w:sz="0" w:space="0" w:color="auto"/>
                <w:right w:val="none" w:sz="0" w:space="0" w:color="auto"/>
              </w:divBdr>
              <w:divsChild>
                <w:div w:id="1058672665">
                  <w:marLeft w:val="0"/>
                  <w:marRight w:val="0"/>
                  <w:marTop w:val="0"/>
                  <w:marBottom w:val="0"/>
                  <w:divBdr>
                    <w:top w:val="none" w:sz="0" w:space="0" w:color="auto"/>
                    <w:left w:val="none" w:sz="0" w:space="0" w:color="auto"/>
                    <w:bottom w:val="none" w:sz="0" w:space="0" w:color="auto"/>
                    <w:right w:val="none" w:sz="0" w:space="0" w:color="auto"/>
                  </w:divBdr>
                  <w:divsChild>
                    <w:div w:id="3999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174888">
      <w:bodyDiv w:val="1"/>
      <w:marLeft w:val="0"/>
      <w:marRight w:val="0"/>
      <w:marTop w:val="0"/>
      <w:marBottom w:val="0"/>
      <w:divBdr>
        <w:top w:val="none" w:sz="0" w:space="0" w:color="auto"/>
        <w:left w:val="none" w:sz="0" w:space="0" w:color="auto"/>
        <w:bottom w:val="none" w:sz="0" w:space="0" w:color="auto"/>
        <w:right w:val="none" w:sz="0" w:space="0" w:color="auto"/>
      </w:divBdr>
      <w:divsChild>
        <w:div w:id="75445479">
          <w:marLeft w:val="0"/>
          <w:marRight w:val="0"/>
          <w:marTop w:val="0"/>
          <w:marBottom w:val="0"/>
          <w:divBdr>
            <w:top w:val="none" w:sz="0" w:space="0" w:color="auto"/>
            <w:left w:val="none" w:sz="0" w:space="0" w:color="auto"/>
            <w:bottom w:val="none" w:sz="0" w:space="0" w:color="auto"/>
            <w:right w:val="none" w:sz="0" w:space="0" w:color="auto"/>
          </w:divBdr>
          <w:divsChild>
            <w:div w:id="1083844471">
              <w:marLeft w:val="0"/>
              <w:marRight w:val="0"/>
              <w:marTop w:val="0"/>
              <w:marBottom w:val="0"/>
              <w:divBdr>
                <w:top w:val="none" w:sz="0" w:space="0" w:color="auto"/>
                <w:left w:val="none" w:sz="0" w:space="0" w:color="auto"/>
                <w:bottom w:val="none" w:sz="0" w:space="0" w:color="auto"/>
                <w:right w:val="none" w:sz="0" w:space="0" w:color="auto"/>
              </w:divBdr>
              <w:divsChild>
                <w:div w:id="921111968">
                  <w:marLeft w:val="0"/>
                  <w:marRight w:val="0"/>
                  <w:marTop w:val="0"/>
                  <w:marBottom w:val="0"/>
                  <w:divBdr>
                    <w:top w:val="none" w:sz="0" w:space="0" w:color="auto"/>
                    <w:left w:val="none" w:sz="0" w:space="0" w:color="auto"/>
                    <w:bottom w:val="none" w:sz="0" w:space="0" w:color="auto"/>
                    <w:right w:val="none" w:sz="0" w:space="0" w:color="auto"/>
                  </w:divBdr>
                  <w:divsChild>
                    <w:div w:id="711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416634">
      <w:bodyDiv w:val="1"/>
      <w:marLeft w:val="0"/>
      <w:marRight w:val="0"/>
      <w:marTop w:val="0"/>
      <w:marBottom w:val="0"/>
      <w:divBdr>
        <w:top w:val="none" w:sz="0" w:space="0" w:color="auto"/>
        <w:left w:val="none" w:sz="0" w:space="0" w:color="auto"/>
        <w:bottom w:val="none" w:sz="0" w:space="0" w:color="auto"/>
        <w:right w:val="none" w:sz="0" w:space="0" w:color="auto"/>
      </w:divBdr>
    </w:div>
    <w:div w:id="792286573">
      <w:bodyDiv w:val="1"/>
      <w:marLeft w:val="0"/>
      <w:marRight w:val="0"/>
      <w:marTop w:val="0"/>
      <w:marBottom w:val="0"/>
      <w:divBdr>
        <w:top w:val="none" w:sz="0" w:space="0" w:color="auto"/>
        <w:left w:val="none" w:sz="0" w:space="0" w:color="auto"/>
        <w:bottom w:val="none" w:sz="0" w:space="0" w:color="auto"/>
        <w:right w:val="none" w:sz="0" w:space="0" w:color="auto"/>
      </w:divBdr>
    </w:div>
    <w:div w:id="970288817">
      <w:bodyDiv w:val="1"/>
      <w:marLeft w:val="0"/>
      <w:marRight w:val="0"/>
      <w:marTop w:val="0"/>
      <w:marBottom w:val="0"/>
      <w:divBdr>
        <w:top w:val="none" w:sz="0" w:space="0" w:color="auto"/>
        <w:left w:val="none" w:sz="0" w:space="0" w:color="auto"/>
        <w:bottom w:val="none" w:sz="0" w:space="0" w:color="auto"/>
        <w:right w:val="none" w:sz="0" w:space="0" w:color="auto"/>
      </w:divBdr>
    </w:div>
    <w:div w:id="1008756918">
      <w:bodyDiv w:val="1"/>
      <w:marLeft w:val="0"/>
      <w:marRight w:val="0"/>
      <w:marTop w:val="0"/>
      <w:marBottom w:val="0"/>
      <w:divBdr>
        <w:top w:val="none" w:sz="0" w:space="0" w:color="auto"/>
        <w:left w:val="none" w:sz="0" w:space="0" w:color="auto"/>
        <w:bottom w:val="none" w:sz="0" w:space="0" w:color="auto"/>
        <w:right w:val="none" w:sz="0" w:space="0" w:color="auto"/>
      </w:divBdr>
    </w:div>
    <w:div w:id="1044252692">
      <w:bodyDiv w:val="1"/>
      <w:marLeft w:val="0"/>
      <w:marRight w:val="0"/>
      <w:marTop w:val="0"/>
      <w:marBottom w:val="0"/>
      <w:divBdr>
        <w:top w:val="none" w:sz="0" w:space="0" w:color="auto"/>
        <w:left w:val="none" w:sz="0" w:space="0" w:color="auto"/>
        <w:bottom w:val="none" w:sz="0" w:space="0" w:color="auto"/>
        <w:right w:val="none" w:sz="0" w:space="0" w:color="auto"/>
      </w:divBdr>
    </w:div>
    <w:div w:id="1048920396">
      <w:bodyDiv w:val="1"/>
      <w:marLeft w:val="0"/>
      <w:marRight w:val="0"/>
      <w:marTop w:val="0"/>
      <w:marBottom w:val="0"/>
      <w:divBdr>
        <w:top w:val="none" w:sz="0" w:space="0" w:color="auto"/>
        <w:left w:val="none" w:sz="0" w:space="0" w:color="auto"/>
        <w:bottom w:val="none" w:sz="0" w:space="0" w:color="auto"/>
        <w:right w:val="none" w:sz="0" w:space="0" w:color="auto"/>
      </w:divBdr>
    </w:div>
    <w:div w:id="1090929058">
      <w:bodyDiv w:val="1"/>
      <w:marLeft w:val="0"/>
      <w:marRight w:val="0"/>
      <w:marTop w:val="0"/>
      <w:marBottom w:val="0"/>
      <w:divBdr>
        <w:top w:val="none" w:sz="0" w:space="0" w:color="auto"/>
        <w:left w:val="none" w:sz="0" w:space="0" w:color="auto"/>
        <w:bottom w:val="none" w:sz="0" w:space="0" w:color="auto"/>
        <w:right w:val="none" w:sz="0" w:space="0" w:color="auto"/>
      </w:divBdr>
      <w:divsChild>
        <w:div w:id="1388382354">
          <w:marLeft w:val="0"/>
          <w:marRight w:val="0"/>
          <w:marTop w:val="0"/>
          <w:marBottom w:val="0"/>
          <w:divBdr>
            <w:top w:val="none" w:sz="0" w:space="0" w:color="auto"/>
            <w:left w:val="none" w:sz="0" w:space="0" w:color="auto"/>
            <w:bottom w:val="none" w:sz="0" w:space="0" w:color="auto"/>
            <w:right w:val="none" w:sz="0" w:space="0" w:color="auto"/>
          </w:divBdr>
          <w:divsChild>
            <w:div w:id="1696419230">
              <w:marLeft w:val="0"/>
              <w:marRight w:val="0"/>
              <w:marTop w:val="0"/>
              <w:marBottom w:val="0"/>
              <w:divBdr>
                <w:top w:val="none" w:sz="0" w:space="0" w:color="auto"/>
                <w:left w:val="none" w:sz="0" w:space="0" w:color="auto"/>
                <w:bottom w:val="none" w:sz="0" w:space="0" w:color="auto"/>
                <w:right w:val="none" w:sz="0" w:space="0" w:color="auto"/>
              </w:divBdr>
              <w:divsChild>
                <w:div w:id="51812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98021">
      <w:bodyDiv w:val="1"/>
      <w:marLeft w:val="0"/>
      <w:marRight w:val="0"/>
      <w:marTop w:val="0"/>
      <w:marBottom w:val="0"/>
      <w:divBdr>
        <w:top w:val="none" w:sz="0" w:space="0" w:color="auto"/>
        <w:left w:val="none" w:sz="0" w:space="0" w:color="auto"/>
        <w:bottom w:val="none" w:sz="0" w:space="0" w:color="auto"/>
        <w:right w:val="none" w:sz="0" w:space="0" w:color="auto"/>
      </w:divBdr>
    </w:div>
    <w:div w:id="1106071584">
      <w:bodyDiv w:val="1"/>
      <w:marLeft w:val="0"/>
      <w:marRight w:val="0"/>
      <w:marTop w:val="0"/>
      <w:marBottom w:val="0"/>
      <w:divBdr>
        <w:top w:val="none" w:sz="0" w:space="0" w:color="auto"/>
        <w:left w:val="none" w:sz="0" w:space="0" w:color="auto"/>
        <w:bottom w:val="none" w:sz="0" w:space="0" w:color="auto"/>
        <w:right w:val="none" w:sz="0" w:space="0" w:color="auto"/>
      </w:divBdr>
    </w:div>
    <w:div w:id="1281035129">
      <w:bodyDiv w:val="1"/>
      <w:marLeft w:val="0"/>
      <w:marRight w:val="0"/>
      <w:marTop w:val="0"/>
      <w:marBottom w:val="0"/>
      <w:divBdr>
        <w:top w:val="none" w:sz="0" w:space="0" w:color="auto"/>
        <w:left w:val="none" w:sz="0" w:space="0" w:color="auto"/>
        <w:bottom w:val="none" w:sz="0" w:space="0" w:color="auto"/>
        <w:right w:val="none" w:sz="0" w:space="0" w:color="auto"/>
      </w:divBdr>
    </w:div>
    <w:div w:id="1425110381">
      <w:bodyDiv w:val="1"/>
      <w:marLeft w:val="0"/>
      <w:marRight w:val="0"/>
      <w:marTop w:val="0"/>
      <w:marBottom w:val="0"/>
      <w:divBdr>
        <w:top w:val="none" w:sz="0" w:space="0" w:color="auto"/>
        <w:left w:val="none" w:sz="0" w:space="0" w:color="auto"/>
        <w:bottom w:val="none" w:sz="0" w:space="0" w:color="auto"/>
        <w:right w:val="none" w:sz="0" w:space="0" w:color="auto"/>
      </w:divBdr>
    </w:div>
    <w:div w:id="1544057964">
      <w:bodyDiv w:val="1"/>
      <w:marLeft w:val="0"/>
      <w:marRight w:val="0"/>
      <w:marTop w:val="0"/>
      <w:marBottom w:val="0"/>
      <w:divBdr>
        <w:top w:val="none" w:sz="0" w:space="0" w:color="auto"/>
        <w:left w:val="none" w:sz="0" w:space="0" w:color="auto"/>
        <w:bottom w:val="none" w:sz="0" w:space="0" w:color="auto"/>
        <w:right w:val="none" w:sz="0" w:space="0" w:color="auto"/>
      </w:divBdr>
    </w:div>
    <w:div w:id="1554848960">
      <w:bodyDiv w:val="1"/>
      <w:marLeft w:val="0"/>
      <w:marRight w:val="0"/>
      <w:marTop w:val="0"/>
      <w:marBottom w:val="0"/>
      <w:divBdr>
        <w:top w:val="none" w:sz="0" w:space="0" w:color="auto"/>
        <w:left w:val="none" w:sz="0" w:space="0" w:color="auto"/>
        <w:bottom w:val="none" w:sz="0" w:space="0" w:color="auto"/>
        <w:right w:val="none" w:sz="0" w:space="0" w:color="auto"/>
      </w:divBdr>
    </w:div>
    <w:div w:id="1565333990">
      <w:bodyDiv w:val="1"/>
      <w:marLeft w:val="0"/>
      <w:marRight w:val="0"/>
      <w:marTop w:val="0"/>
      <w:marBottom w:val="0"/>
      <w:divBdr>
        <w:top w:val="none" w:sz="0" w:space="0" w:color="auto"/>
        <w:left w:val="none" w:sz="0" w:space="0" w:color="auto"/>
        <w:bottom w:val="none" w:sz="0" w:space="0" w:color="auto"/>
        <w:right w:val="none" w:sz="0" w:space="0" w:color="auto"/>
      </w:divBdr>
    </w:div>
    <w:div w:id="1566721269">
      <w:bodyDiv w:val="1"/>
      <w:marLeft w:val="0"/>
      <w:marRight w:val="0"/>
      <w:marTop w:val="0"/>
      <w:marBottom w:val="0"/>
      <w:divBdr>
        <w:top w:val="none" w:sz="0" w:space="0" w:color="auto"/>
        <w:left w:val="none" w:sz="0" w:space="0" w:color="auto"/>
        <w:bottom w:val="none" w:sz="0" w:space="0" w:color="auto"/>
        <w:right w:val="none" w:sz="0" w:space="0" w:color="auto"/>
      </w:divBdr>
    </w:div>
    <w:div w:id="1568809060">
      <w:bodyDiv w:val="1"/>
      <w:marLeft w:val="0"/>
      <w:marRight w:val="0"/>
      <w:marTop w:val="0"/>
      <w:marBottom w:val="0"/>
      <w:divBdr>
        <w:top w:val="none" w:sz="0" w:space="0" w:color="auto"/>
        <w:left w:val="none" w:sz="0" w:space="0" w:color="auto"/>
        <w:bottom w:val="none" w:sz="0" w:space="0" w:color="auto"/>
        <w:right w:val="none" w:sz="0" w:space="0" w:color="auto"/>
      </w:divBdr>
    </w:div>
    <w:div w:id="1602181299">
      <w:bodyDiv w:val="1"/>
      <w:marLeft w:val="0"/>
      <w:marRight w:val="0"/>
      <w:marTop w:val="0"/>
      <w:marBottom w:val="0"/>
      <w:divBdr>
        <w:top w:val="none" w:sz="0" w:space="0" w:color="auto"/>
        <w:left w:val="none" w:sz="0" w:space="0" w:color="auto"/>
        <w:bottom w:val="none" w:sz="0" w:space="0" w:color="auto"/>
        <w:right w:val="none" w:sz="0" w:space="0" w:color="auto"/>
      </w:divBdr>
      <w:divsChild>
        <w:div w:id="945044550">
          <w:marLeft w:val="0"/>
          <w:marRight w:val="0"/>
          <w:marTop w:val="0"/>
          <w:marBottom w:val="0"/>
          <w:divBdr>
            <w:top w:val="none" w:sz="0" w:space="0" w:color="auto"/>
            <w:left w:val="none" w:sz="0" w:space="0" w:color="auto"/>
            <w:bottom w:val="none" w:sz="0" w:space="0" w:color="auto"/>
            <w:right w:val="none" w:sz="0" w:space="0" w:color="auto"/>
          </w:divBdr>
          <w:divsChild>
            <w:div w:id="1357853788">
              <w:marLeft w:val="0"/>
              <w:marRight w:val="0"/>
              <w:marTop w:val="0"/>
              <w:marBottom w:val="0"/>
              <w:divBdr>
                <w:top w:val="none" w:sz="0" w:space="0" w:color="auto"/>
                <w:left w:val="none" w:sz="0" w:space="0" w:color="auto"/>
                <w:bottom w:val="none" w:sz="0" w:space="0" w:color="auto"/>
                <w:right w:val="none" w:sz="0" w:space="0" w:color="auto"/>
              </w:divBdr>
              <w:divsChild>
                <w:div w:id="5988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28658">
      <w:bodyDiv w:val="1"/>
      <w:marLeft w:val="0"/>
      <w:marRight w:val="0"/>
      <w:marTop w:val="0"/>
      <w:marBottom w:val="0"/>
      <w:divBdr>
        <w:top w:val="none" w:sz="0" w:space="0" w:color="auto"/>
        <w:left w:val="none" w:sz="0" w:space="0" w:color="auto"/>
        <w:bottom w:val="none" w:sz="0" w:space="0" w:color="auto"/>
        <w:right w:val="none" w:sz="0" w:space="0" w:color="auto"/>
      </w:divBdr>
    </w:div>
    <w:div w:id="1814251147">
      <w:bodyDiv w:val="1"/>
      <w:marLeft w:val="0"/>
      <w:marRight w:val="0"/>
      <w:marTop w:val="0"/>
      <w:marBottom w:val="0"/>
      <w:divBdr>
        <w:top w:val="none" w:sz="0" w:space="0" w:color="auto"/>
        <w:left w:val="none" w:sz="0" w:space="0" w:color="auto"/>
        <w:bottom w:val="none" w:sz="0" w:space="0" w:color="auto"/>
        <w:right w:val="none" w:sz="0" w:space="0" w:color="auto"/>
      </w:divBdr>
    </w:div>
    <w:div w:id="1860895089">
      <w:bodyDiv w:val="1"/>
      <w:marLeft w:val="0"/>
      <w:marRight w:val="0"/>
      <w:marTop w:val="0"/>
      <w:marBottom w:val="0"/>
      <w:divBdr>
        <w:top w:val="none" w:sz="0" w:space="0" w:color="auto"/>
        <w:left w:val="none" w:sz="0" w:space="0" w:color="auto"/>
        <w:bottom w:val="none" w:sz="0" w:space="0" w:color="auto"/>
        <w:right w:val="none" w:sz="0" w:space="0" w:color="auto"/>
      </w:divBdr>
    </w:div>
    <w:div w:id="1952127055">
      <w:bodyDiv w:val="1"/>
      <w:marLeft w:val="0"/>
      <w:marRight w:val="0"/>
      <w:marTop w:val="0"/>
      <w:marBottom w:val="0"/>
      <w:divBdr>
        <w:top w:val="none" w:sz="0" w:space="0" w:color="auto"/>
        <w:left w:val="none" w:sz="0" w:space="0" w:color="auto"/>
        <w:bottom w:val="none" w:sz="0" w:space="0" w:color="auto"/>
        <w:right w:val="none" w:sz="0" w:space="0" w:color="auto"/>
      </w:divBdr>
    </w:div>
    <w:div w:id="1982610462">
      <w:bodyDiv w:val="1"/>
      <w:marLeft w:val="0"/>
      <w:marRight w:val="0"/>
      <w:marTop w:val="0"/>
      <w:marBottom w:val="0"/>
      <w:divBdr>
        <w:top w:val="none" w:sz="0" w:space="0" w:color="auto"/>
        <w:left w:val="none" w:sz="0" w:space="0" w:color="auto"/>
        <w:bottom w:val="none" w:sz="0" w:space="0" w:color="auto"/>
        <w:right w:val="none" w:sz="0" w:space="0" w:color="auto"/>
      </w:divBdr>
    </w:div>
    <w:div w:id="2028020303">
      <w:bodyDiv w:val="1"/>
      <w:marLeft w:val="0"/>
      <w:marRight w:val="0"/>
      <w:marTop w:val="0"/>
      <w:marBottom w:val="0"/>
      <w:divBdr>
        <w:top w:val="none" w:sz="0" w:space="0" w:color="auto"/>
        <w:left w:val="none" w:sz="0" w:space="0" w:color="auto"/>
        <w:bottom w:val="none" w:sz="0" w:space="0" w:color="auto"/>
        <w:right w:val="none" w:sz="0" w:space="0" w:color="auto"/>
      </w:divBdr>
    </w:div>
    <w:div w:id="2050185009">
      <w:bodyDiv w:val="1"/>
      <w:marLeft w:val="0"/>
      <w:marRight w:val="0"/>
      <w:marTop w:val="0"/>
      <w:marBottom w:val="0"/>
      <w:divBdr>
        <w:top w:val="none" w:sz="0" w:space="0" w:color="auto"/>
        <w:left w:val="none" w:sz="0" w:space="0" w:color="auto"/>
        <w:bottom w:val="none" w:sz="0" w:space="0" w:color="auto"/>
        <w:right w:val="none" w:sz="0" w:space="0" w:color="auto"/>
      </w:divBdr>
      <w:divsChild>
        <w:div w:id="1871063763">
          <w:marLeft w:val="0"/>
          <w:marRight w:val="0"/>
          <w:marTop w:val="0"/>
          <w:marBottom w:val="0"/>
          <w:divBdr>
            <w:top w:val="none" w:sz="0" w:space="0" w:color="auto"/>
            <w:left w:val="none" w:sz="0" w:space="0" w:color="auto"/>
            <w:bottom w:val="none" w:sz="0" w:space="0" w:color="auto"/>
            <w:right w:val="none" w:sz="0" w:space="0" w:color="auto"/>
          </w:divBdr>
          <w:divsChild>
            <w:div w:id="704452309">
              <w:marLeft w:val="0"/>
              <w:marRight w:val="0"/>
              <w:marTop w:val="0"/>
              <w:marBottom w:val="0"/>
              <w:divBdr>
                <w:top w:val="none" w:sz="0" w:space="0" w:color="auto"/>
                <w:left w:val="none" w:sz="0" w:space="0" w:color="auto"/>
                <w:bottom w:val="none" w:sz="0" w:space="0" w:color="auto"/>
                <w:right w:val="none" w:sz="0" w:space="0" w:color="auto"/>
              </w:divBdr>
              <w:divsChild>
                <w:div w:id="184650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7996">
      <w:bodyDiv w:val="1"/>
      <w:marLeft w:val="0"/>
      <w:marRight w:val="0"/>
      <w:marTop w:val="0"/>
      <w:marBottom w:val="0"/>
      <w:divBdr>
        <w:top w:val="none" w:sz="0" w:space="0" w:color="auto"/>
        <w:left w:val="none" w:sz="0" w:space="0" w:color="auto"/>
        <w:bottom w:val="none" w:sz="0" w:space="0" w:color="auto"/>
        <w:right w:val="none" w:sz="0" w:space="0" w:color="auto"/>
      </w:divBdr>
      <w:divsChild>
        <w:div w:id="1317996534">
          <w:marLeft w:val="0"/>
          <w:marRight w:val="0"/>
          <w:marTop w:val="0"/>
          <w:marBottom w:val="0"/>
          <w:divBdr>
            <w:top w:val="none" w:sz="0" w:space="0" w:color="auto"/>
            <w:left w:val="none" w:sz="0" w:space="0" w:color="auto"/>
            <w:bottom w:val="none" w:sz="0" w:space="0" w:color="auto"/>
            <w:right w:val="none" w:sz="0" w:space="0" w:color="auto"/>
          </w:divBdr>
          <w:divsChild>
            <w:div w:id="1766344754">
              <w:marLeft w:val="0"/>
              <w:marRight w:val="0"/>
              <w:marTop w:val="0"/>
              <w:marBottom w:val="0"/>
              <w:divBdr>
                <w:top w:val="none" w:sz="0" w:space="0" w:color="auto"/>
                <w:left w:val="none" w:sz="0" w:space="0" w:color="auto"/>
                <w:bottom w:val="none" w:sz="0" w:space="0" w:color="auto"/>
                <w:right w:val="none" w:sz="0" w:space="0" w:color="auto"/>
              </w:divBdr>
              <w:divsChild>
                <w:div w:id="575823568">
                  <w:marLeft w:val="0"/>
                  <w:marRight w:val="0"/>
                  <w:marTop w:val="0"/>
                  <w:marBottom w:val="0"/>
                  <w:divBdr>
                    <w:top w:val="none" w:sz="0" w:space="0" w:color="auto"/>
                    <w:left w:val="none" w:sz="0" w:space="0" w:color="auto"/>
                    <w:bottom w:val="none" w:sz="0" w:space="0" w:color="auto"/>
                    <w:right w:val="none" w:sz="0" w:space="0" w:color="auto"/>
                  </w:divBdr>
                  <w:divsChild>
                    <w:div w:id="76022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24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5CB1BAD1D976A40BCA118E5BF478B98" ma:contentTypeVersion="12" ma:contentTypeDescription="Ein neues Dokument erstellen." ma:contentTypeScope="" ma:versionID="202354ad78ea9dddab66cf5887daee96">
  <xsd:schema xmlns:xsd="http://www.w3.org/2001/XMLSchema" xmlns:xs="http://www.w3.org/2001/XMLSchema" xmlns:p="http://schemas.microsoft.com/office/2006/metadata/properties" xmlns:ns3="42e072bb-1186-45e1-b5bb-9aad42c5ad9c" xmlns:ns4="a41955f1-8920-4772-8793-63e47bf84142" targetNamespace="http://schemas.microsoft.com/office/2006/metadata/properties" ma:root="true" ma:fieldsID="7955cc2e26653879021f9ef264bfde81" ns3:_="" ns4:_="">
    <xsd:import namespace="42e072bb-1186-45e1-b5bb-9aad42c5ad9c"/>
    <xsd:import namespace="a41955f1-8920-4772-8793-63e47bf8414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072bb-1186-45e1-b5bb-9aad42c5a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1955f1-8920-4772-8793-63e47bf84142"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4BF54-A52F-4E9E-A62F-E835CE1D7F29}">
  <ds:schemaRefs>
    <ds:schemaRef ds:uri="http://schemas.microsoft.com/sharepoint/v3/contenttype/forms"/>
  </ds:schemaRefs>
</ds:datastoreItem>
</file>

<file path=customXml/itemProps2.xml><?xml version="1.0" encoding="utf-8"?>
<ds:datastoreItem xmlns:ds="http://schemas.openxmlformats.org/officeDocument/2006/customXml" ds:itemID="{E4C32B10-93DD-4595-8DF1-208E84465C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6D1F0B-C3C5-4993-893F-045B2CFB1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072bb-1186-45e1-b5bb-9aad42c5ad9c"/>
    <ds:schemaRef ds:uri="a41955f1-8920-4772-8793-63e47bf8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AEDC82-5813-3747-9983-E00651B48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dc:creator>
  <cp:lastModifiedBy>M F</cp:lastModifiedBy>
  <cp:revision>18</cp:revision>
  <cp:lastPrinted>2018-04-10T11:34:00Z</cp:lastPrinted>
  <dcterms:created xsi:type="dcterms:W3CDTF">2020-08-14T21:49:00Z</dcterms:created>
  <dcterms:modified xsi:type="dcterms:W3CDTF">2020-11-26T17:30:00Z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c2b93201-8a22-3944-b74e-080cc844ae1f</vt:lpwstr>
  </property>
  <property fmtid="{D5CDD505-2E9C-101B-9397-08002B2CF9AE}" pid="4" name="Mendeley Citation Style_1">
    <vt:lpwstr>http://www.zotero.org/styles/biotechniques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http://www.zotero.org/styles/biotechniques</vt:lpwstr>
  </property>
  <property fmtid="{D5CDD505-2E9C-101B-9397-08002B2CF9AE}" pid="12" name="Mendeley Recent Style Name 3_1">
    <vt:lpwstr>BioTechniques</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http://www.zotero.org/styles/national-library-of-medicine</vt:lpwstr>
  </property>
  <property fmtid="{D5CDD505-2E9C-101B-9397-08002B2CF9AE}" pid="18" name="Mendeley Recent Style Name 6_1">
    <vt:lpwstr>National Library of Medicine</vt:lpwstr>
  </property>
  <property fmtid="{D5CDD505-2E9C-101B-9397-08002B2CF9AE}" pid="19" name="Mendeley Recent Style Id 7_1">
    <vt:lpwstr>http://www.zotero.org/styles/pnas</vt:lpwstr>
  </property>
  <property fmtid="{D5CDD505-2E9C-101B-9397-08002B2CF9AE}" pid="20" name="Mendeley Recent Style Name 7_1">
    <vt:lpwstr>Proceedings of the National Academy of Sciences of the United States of America</vt:lpwstr>
  </property>
  <property fmtid="{D5CDD505-2E9C-101B-9397-08002B2CF9AE}" pid="21" name="Mendeley Recent Style Id 8_1">
    <vt:lpwstr>http://www.zotero.org/styles/proceedings-of-the-royal-society-b</vt:lpwstr>
  </property>
  <property fmtid="{D5CDD505-2E9C-101B-9397-08002B2CF9AE}" pid="22" name="Mendeley Recent Style Name 8_1">
    <vt:lpwstr>Proceedings of the Royal Society B</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ContentTypeId">
    <vt:lpwstr>0x01010085CB1BAD1D976A40BCA118E5BF478B98</vt:lpwstr>
  </property>
</Properties>
</file>