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A9A7" w14:textId="77777777" w:rsidR="001F348B" w:rsidRDefault="00E02BFB" w:rsidP="00214A86">
      <w:pPr>
        <w:pStyle w:val="Heading1"/>
      </w:pPr>
      <w:r w:rsidRPr="001F348B">
        <w:t>PROTOCOL</w:t>
      </w:r>
      <w:r w:rsidR="001F348B" w:rsidRPr="001F348B">
        <w:t xml:space="preserve"> FOR</w:t>
      </w:r>
      <w:r w:rsidR="001F348B">
        <w:t>:</w:t>
      </w:r>
    </w:p>
    <w:p w14:paraId="2149ACC5" w14:textId="3C9E8DAF" w:rsidR="00B87562" w:rsidRDefault="00B87562" w:rsidP="00214A86">
      <w:pPr>
        <w:pStyle w:val="Heading2"/>
        <w:rPr>
          <w:rFonts w:ascii="Times New Roman" w:eastAsiaTheme="minorHAnsi" w:hAnsi="Times New Roman" w:cs="Times New Roman"/>
          <w:bCs w:val="0"/>
          <w:color w:val="auto"/>
          <w:kern w:val="0"/>
          <w:sz w:val="32"/>
          <w:szCs w:val="24"/>
          <w:lang w:eastAsia="en-US"/>
        </w:rPr>
      </w:pPr>
      <w:r w:rsidRPr="00B87562">
        <w:rPr>
          <w:rFonts w:ascii="Times New Roman" w:eastAsiaTheme="minorHAnsi" w:hAnsi="Times New Roman" w:cs="Times New Roman"/>
          <w:bCs w:val="0"/>
          <w:color w:val="auto"/>
          <w:kern w:val="0"/>
          <w:sz w:val="32"/>
          <w:szCs w:val="24"/>
          <w:lang w:eastAsia="en-US"/>
        </w:rPr>
        <w:t xml:space="preserve">Simple workflow for genome and methylation analyses of ejaculated </w:t>
      </w:r>
      <w:r w:rsidR="00FE48FE">
        <w:rPr>
          <w:rFonts w:ascii="Times New Roman" w:eastAsiaTheme="minorHAnsi" w:hAnsi="Times New Roman" w:cs="Times New Roman"/>
          <w:bCs w:val="0"/>
          <w:color w:val="auto"/>
          <w:kern w:val="0"/>
          <w:sz w:val="32"/>
          <w:szCs w:val="24"/>
          <w:lang w:eastAsia="en-US"/>
        </w:rPr>
        <w:t>bovine</w:t>
      </w:r>
      <w:r w:rsidRPr="00B87562">
        <w:rPr>
          <w:rFonts w:ascii="Times New Roman" w:eastAsiaTheme="minorHAnsi" w:hAnsi="Times New Roman" w:cs="Times New Roman"/>
          <w:bCs w:val="0"/>
          <w:color w:val="auto"/>
          <w:kern w:val="0"/>
          <w:sz w:val="32"/>
          <w:szCs w:val="24"/>
          <w:lang w:eastAsia="en-US"/>
        </w:rPr>
        <w:t xml:space="preserve"> spermatozoa with low sperm input.  </w:t>
      </w:r>
    </w:p>
    <w:p w14:paraId="2B07AB2E" w14:textId="49EC6790" w:rsidR="00B87562" w:rsidRDefault="00B87562" w:rsidP="00B87562">
      <w:pPr>
        <w:rPr>
          <w:lang w:eastAsia="en-US"/>
        </w:rPr>
      </w:pPr>
    </w:p>
    <w:p w14:paraId="50F06C35" w14:textId="3ED8AA34" w:rsidR="00B87562" w:rsidRPr="00C04E68" w:rsidRDefault="00B87562" w:rsidP="00B87562">
      <w:pPr>
        <w:rPr>
          <w:vertAlign w:val="superscript"/>
        </w:rPr>
      </w:pPr>
      <w:r>
        <w:t>Bradford W. Daigneault</w:t>
      </w:r>
      <w:r>
        <w:rPr>
          <w:vertAlign w:val="superscript"/>
        </w:rPr>
        <w:t>1</w:t>
      </w:r>
      <w:r w:rsidRPr="00AA2992">
        <w:t>ǂ</w:t>
      </w:r>
      <w:r>
        <w:rPr>
          <w:vertAlign w:val="superscript"/>
        </w:rPr>
        <w:t>*</w:t>
      </w:r>
      <w:r>
        <w:t>, Sandeep Rajput</w:t>
      </w:r>
      <w:r>
        <w:rPr>
          <w:vertAlign w:val="superscript"/>
        </w:rPr>
        <w:t>2</w:t>
      </w:r>
      <w:r>
        <w:t xml:space="preserve">, </w:t>
      </w:r>
      <w:r w:rsidR="002E6B23">
        <w:t>George W. Smith</w:t>
      </w:r>
      <w:r w:rsidRPr="007F4330">
        <w:rPr>
          <w:vertAlign w:val="superscript"/>
        </w:rPr>
        <w:t>1</w:t>
      </w:r>
    </w:p>
    <w:p w14:paraId="743CDDA2" w14:textId="77777777" w:rsidR="00B87562" w:rsidRDefault="00B87562" w:rsidP="00B87562">
      <w:pPr>
        <w:jc w:val="center"/>
        <w:rPr>
          <w:b/>
        </w:rPr>
      </w:pPr>
      <w:bookmarkStart w:id="0" w:name="_GoBack"/>
      <w:bookmarkEnd w:id="0"/>
    </w:p>
    <w:p w14:paraId="5E0F7501" w14:textId="77777777" w:rsidR="00B87562" w:rsidRDefault="00B87562" w:rsidP="00B87562">
      <w:r>
        <w:rPr>
          <w:vertAlign w:val="superscript"/>
        </w:rPr>
        <w:t>1</w:t>
      </w:r>
      <w:r>
        <w:t>Department of Animal Science, Michigan State University, East Lansing, Michigan, USA</w:t>
      </w:r>
    </w:p>
    <w:p w14:paraId="12088999" w14:textId="77777777" w:rsidR="00B87562" w:rsidRDefault="00B87562" w:rsidP="00B87562">
      <w:r>
        <w:rPr>
          <w:vertAlign w:val="superscript"/>
        </w:rPr>
        <w:t>2</w:t>
      </w:r>
      <w:r w:rsidRPr="007F4330">
        <w:t>Colorado Center for Reproductive Medicine, Lone Tree, Colorado, USA</w:t>
      </w:r>
    </w:p>
    <w:p w14:paraId="6C936B13" w14:textId="77777777" w:rsidR="00B87562" w:rsidRDefault="00B87562" w:rsidP="00B87562"/>
    <w:p w14:paraId="0D4DEEA9" w14:textId="1D7C4057" w:rsidR="00B87562" w:rsidRPr="00B87562" w:rsidRDefault="00B87562" w:rsidP="00B87562">
      <w:pPr>
        <w:rPr>
          <w:lang w:eastAsia="en-US"/>
        </w:rPr>
      </w:pPr>
      <w:r>
        <w:t>*Correspondence: Bradford W. Daigneault, Department of Animal Science, Michigan State</w:t>
      </w:r>
      <w:r w:rsidR="0060540D">
        <w:t xml:space="preserve"> University, daignea4@msu.edu</w:t>
      </w:r>
    </w:p>
    <w:p w14:paraId="0F87A673" w14:textId="2B02B0E9" w:rsidR="00214A86" w:rsidRPr="00214A86" w:rsidRDefault="00214A86" w:rsidP="00214A86">
      <w:pPr>
        <w:pStyle w:val="Heading2"/>
      </w:pPr>
      <w:r w:rsidRPr="00214A86">
        <w:t>LEGEND</w:t>
      </w:r>
      <w:r w:rsidRPr="00214A86">
        <w:tab/>
      </w:r>
    </w:p>
    <w:p w14:paraId="2ADC9A96" w14:textId="77777777" w:rsidR="00214A86" w:rsidRDefault="00214A86" w:rsidP="00214A86">
      <w:pPr>
        <w:autoSpaceDE w:val="0"/>
        <w:autoSpaceDN w:val="0"/>
        <w:adjustRightInd w:val="0"/>
        <w:rPr>
          <w:rFonts w:ascii="Wingdings" w:hAnsi="Wingdings"/>
          <w:b/>
          <w:color w:val="FF0000"/>
          <w:sz w:val="64"/>
          <w:szCs w:val="64"/>
        </w:rPr>
      </w:pPr>
      <w:r>
        <w:rPr>
          <w:rFonts w:ascii="Wingdings 3" w:hAnsi="Wingdings 3"/>
          <w:color w:val="FF0000"/>
          <w:sz w:val="48"/>
          <w:szCs w:val="48"/>
        </w:rPr>
        <w:t></w:t>
      </w:r>
      <w:r>
        <w:rPr>
          <w:b/>
          <w:i/>
          <w:color w:val="FF0000"/>
          <w:sz w:val="22"/>
        </w:rPr>
        <w:t>ATTENTION</w:t>
      </w:r>
      <w:r>
        <w:rPr>
          <w:b/>
          <w:color w:val="FF0000"/>
        </w:rPr>
        <w:tab/>
      </w:r>
    </w:p>
    <w:p w14:paraId="6C233E50" w14:textId="77777777" w:rsidR="00214A86" w:rsidRDefault="00214A86" w:rsidP="00214A86">
      <w:pPr>
        <w:autoSpaceDE w:val="0"/>
        <w:autoSpaceDN w:val="0"/>
        <w:adjustRightInd w:val="0"/>
        <w:rPr>
          <w:rFonts w:ascii="Times New Roman" w:hAnsi="Times New Roman"/>
          <w:b/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*</w:t>
      </w:r>
      <w:r>
        <w:rPr>
          <w:b/>
          <w:color w:val="008000"/>
          <w:sz w:val="48"/>
          <w:szCs w:val="48"/>
        </w:rPr>
        <w:t xml:space="preserve"> </w:t>
      </w:r>
      <w:r>
        <w:rPr>
          <w:b/>
          <w:i/>
          <w:color w:val="008000"/>
        </w:rPr>
        <w:t>HINT</w:t>
      </w:r>
    </w:p>
    <w:p w14:paraId="1F1A6A64" w14:textId="77777777" w:rsidR="00214A86" w:rsidRDefault="00214A86" w:rsidP="00214A86">
      <w:pPr>
        <w:autoSpaceDE w:val="0"/>
        <w:autoSpaceDN w:val="0"/>
        <w:adjustRightInd w:val="0"/>
        <w:rPr>
          <w:b/>
          <w:sz w:val="24"/>
          <w:szCs w:val="24"/>
        </w:rPr>
      </w:pPr>
      <w:bookmarkStart w:id="1" w:name="_Hlk13750551"/>
      <w:r>
        <w:rPr>
          <w:rFonts w:ascii="Wingdings" w:hAnsi="Wingdings"/>
          <w:b/>
          <w:color w:val="000080"/>
          <w:sz w:val="48"/>
          <w:szCs w:val="48"/>
        </w:rPr>
        <w:t></w:t>
      </w:r>
      <w:r>
        <w:rPr>
          <w:b/>
          <w:i/>
          <w:color w:val="000080"/>
          <w:sz w:val="22"/>
        </w:rPr>
        <w:t>REST</w:t>
      </w:r>
    </w:p>
    <w:bookmarkEnd w:id="1"/>
    <w:p w14:paraId="0F2DFB6A" w14:textId="242D47E2" w:rsidR="00E02BFB" w:rsidRDefault="00E02BFB" w:rsidP="00214A86">
      <w:pPr>
        <w:pStyle w:val="Heading1"/>
      </w:pPr>
      <w:r w:rsidRPr="00612D63">
        <w:t>REAGENTS AND MATERIALS</w:t>
      </w:r>
    </w:p>
    <w:p w14:paraId="45C68CF0" w14:textId="6276FCCE" w:rsidR="00214A86" w:rsidRDefault="00B87562" w:rsidP="00214A86">
      <w:proofErr w:type="spellStart"/>
      <w:r>
        <w:t>NaCL</w:t>
      </w:r>
      <w:proofErr w:type="spellEnd"/>
    </w:p>
    <w:p w14:paraId="09CD4F80" w14:textId="656552A5" w:rsidR="00B87562" w:rsidRDefault="00B87562" w:rsidP="00214A86">
      <w:r>
        <w:t xml:space="preserve">EDTA </w:t>
      </w:r>
    </w:p>
    <w:p w14:paraId="167CEDC6" w14:textId="223232D4" w:rsidR="00B87562" w:rsidRDefault="00B87562" w:rsidP="00214A86">
      <w:r>
        <w:t>TRIS-CL</w:t>
      </w:r>
    </w:p>
    <w:p w14:paraId="7AD4C375" w14:textId="29CDD6B5" w:rsidR="00B87562" w:rsidRDefault="00B87562" w:rsidP="00214A86">
      <w:r>
        <w:t>SDS</w:t>
      </w:r>
    </w:p>
    <w:p w14:paraId="58B29D38" w14:textId="0F9624D6" w:rsidR="00B87562" w:rsidRDefault="00B87562" w:rsidP="00214A86">
      <w:r>
        <w:t xml:space="preserve">DDT </w:t>
      </w:r>
    </w:p>
    <w:p w14:paraId="0E0FE788" w14:textId="65F48E26" w:rsidR="00DE4D41" w:rsidRDefault="00DE4D41" w:rsidP="00214A86">
      <w:r>
        <w:lastRenderedPageBreak/>
        <w:t>Proteinase K</w:t>
      </w:r>
    </w:p>
    <w:p w14:paraId="1F824FE6" w14:textId="547AF2B9" w:rsidR="00B87562" w:rsidRDefault="00B87562" w:rsidP="00214A86">
      <w:r>
        <w:t>Percoll</w:t>
      </w:r>
    </w:p>
    <w:p w14:paraId="62737A13" w14:textId="77777777" w:rsidR="00B87562" w:rsidRPr="00CE0852" w:rsidRDefault="00B87562" w:rsidP="00B87562">
      <w:proofErr w:type="spellStart"/>
      <w:r>
        <w:t>GoTaq</w:t>
      </w:r>
      <w:proofErr w:type="spellEnd"/>
      <w:r>
        <w:t xml:space="preserve"> Hot Start Green Master mix (2x) (Promega, Madison, WI, USA)</w:t>
      </w:r>
    </w:p>
    <w:p w14:paraId="76E68FB1" w14:textId="25561DEF" w:rsidR="001C4BBE" w:rsidRDefault="001C4BBE" w:rsidP="00B87562">
      <w:proofErr w:type="spellStart"/>
      <w:r>
        <w:t>EpiTect</w:t>
      </w:r>
      <w:proofErr w:type="spellEnd"/>
      <w:r>
        <w:t xml:space="preserve"> Bisulfite Kit (#5904)</w:t>
      </w:r>
    </w:p>
    <w:p w14:paraId="5DEBE0D6" w14:textId="489B394E" w:rsidR="00B87562" w:rsidRDefault="00B87562" w:rsidP="00B87562">
      <w:proofErr w:type="spellStart"/>
      <w:r>
        <w:t>QIAquick</w:t>
      </w:r>
      <w:proofErr w:type="spellEnd"/>
      <w:r>
        <w:t xml:space="preserve"> PCR purification kit (</w:t>
      </w:r>
      <w:r w:rsidR="00EE1E93">
        <w:t xml:space="preserve">Cat. #28104; </w:t>
      </w:r>
      <w:proofErr w:type="spellStart"/>
      <w:r>
        <w:t>Quiagen</w:t>
      </w:r>
      <w:proofErr w:type="spellEnd"/>
      <w:r>
        <w:t>, Hilden, Germany)</w:t>
      </w:r>
    </w:p>
    <w:p w14:paraId="69EC9EBD" w14:textId="5C2AAA32" w:rsidR="00B87562" w:rsidRDefault="00B87562" w:rsidP="00B87562">
      <w:r>
        <w:t xml:space="preserve">HEPES </w:t>
      </w:r>
      <w:r w:rsidR="001C4BBE">
        <w:t>Buffered Saline (10X and 1X)</w:t>
      </w:r>
    </w:p>
    <w:p w14:paraId="41601676" w14:textId="36B8366A" w:rsidR="00891073" w:rsidRDefault="00E02BFB" w:rsidP="00214A86">
      <w:pPr>
        <w:pStyle w:val="Heading1"/>
      </w:pPr>
      <w:r w:rsidRPr="00612D63">
        <w:t>PROCEDURE</w:t>
      </w:r>
    </w:p>
    <w:p w14:paraId="417FE846" w14:textId="74E519ED" w:rsidR="00214A86" w:rsidRDefault="00AA6C5B" w:rsidP="00214A86">
      <w:r>
        <w:t xml:space="preserve">SPERM </w:t>
      </w:r>
      <w:r w:rsidR="00BA6E42">
        <w:t>SEPARATION</w:t>
      </w:r>
    </w:p>
    <w:p w14:paraId="74F9E6D5" w14:textId="77777777" w:rsidR="009B1FB2" w:rsidRDefault="009B1FB2" w:rsidP="00214A86"/>
    <w:p w14:paraId="6F2F8B37" w14:textId="44FCD7BB" w:rsidR="00B87562" w:rsidRDefault="00B87562" w:rsidP="00AA6C5B">
      <w:pPr>
        <w:pStyle w:val="ListParagraph"/>
        <w:numPr>
          <w:ilvl w:val="0"/>
          <w:numId w:val="4"/>
        </w:numPr>
        <w:ind w:leftChars="0" w:firstLine="0"/>
      </w:pPr>
      <w:r>
        <w:t xml:space="preserve">Prepare </w:t>
      </w:r>
      <w:r w:rsidR="009B1FB2" w:rsidRPr="009B1FB2">
        <w:rPr>
          <w:u w:val="single"/>
        </w:rPr>
        <w:t>two</w:t>
      </w:r>
      <w:r>
        <w:t xml:space="preserve"> 45:90 Percoll gradient</w:t>
      </w:r>
      <w:r w:rsidR="009B1FB2">
        <w:t>s</w:t>
      </w:r>
      <w:r>
        <w:t xml:space="preserve"> according to the following:</w:t>
      </w:r>
      <w:r w:rsidR="009B1FB2">
        <w:t xml:space="preserve"> (instructions for a single gradient)</w:t>
      </w:r>
    </w:p>
    <w:p w14:paraId="01C246F5" w14:textId="77777777" w:rsidR="009B1FB2" w:rsidRDefault="009B1FB2" w:rsidP="009B1FB2">
      <w:pPr>
        <w:pStyle w:val="ListParagraph"/>
        <w:numPr>
          <w:ilvl w:val="0"/>
          <w:numId w:val="5"/>
        </w:numPr>
        <w:ind w:leftChars="0"/>
      </w:pPr>
      <w:r>
        <w:t xml:space="preserve">Prepare a 90% Percoll solution: </w:t>
      </w:r>
    </w:p>
    <w:p w14:paraId="18EC6828" w14:textId="01ACF5B2" w:rsidR="009B1FB2" w:rsidRDefault="00B87562" w:rsidP="009B1FB2">
      <w:pPr>
        <w:pStyle w:val="ListParagraph"/>
        <w:numPr>
          <w:ilvl w:val="1"/>
          <w:numId w:val="6"/>
        </w:numPr>
        <w:ind w:leftChars="0"/>
      </w:pPr>
      <w:r>
        <w:t xml:space="preserve">Place </w:t>
      </w:r>
      <w:r w:rsidR="009B1FB2">
        <w:t>1.35 mL of Percoll in a 10mL conical tube</w:t>
      </w:r>
    </w:p>
    <w:p w14:paraId="279FF2E2" w14:textId="03F63F70" w:rsidR="009B1FB2" w:rsidRDefault="009B1FB2" w:rsidP="009B1FB2">
      <w:pPr>
        <w:pStyle w:val="ListParagraph"/>
        <w:numPr>
          <w:ilvl w:val="1"/>
          <w:numId w:val="6"/>
        </w:numPr>
        <w:ind w:leftChars="0"/>
      </w:pPr>
      <w:r>
        <w:t xml:space="preserve">Add 0.25 mL of 10X HBS or PBS </w:t>
      </w:r>
    </w:p>
    <w:p w14:paraId="02BDB151" w14:textId="2A2877BF" w:rsidR="009B1FB2" w:rsidRDefault="009B1FB2" w:rsidP="009B1FB2">
      <w:pPr>
        <w:pStyle w:val="ListParagraph"/>
        <w:numPr>
          <w:ilvl w:val="0"/>
          <w:numId w:val="5"/>
        </w:numPr>
        <w:ind w:leftChars="0"/>
      </w:pPr>
      <w:r>
        <w:t>Prepare a 45% Percoll solution:</w:t>
      </w:r>
    </w:p>
    <w:p w14:paraId="64B61444" w14:textId="77777777" w:rsidR="009B1FB2" w:rsidRDefault="009B1FB2" w:rsidP="009B1FB2">
      <w:pPr>
        <w:pStyle w:val="ListParagraph"/>
        <w:numPr>
          <w:ilvl w:val="1"/>
          <w:numId w:val="7"/>
        </w:numPr>
        <w:ind w:leftChars="0"/>
      </w:pPr>
      <w:r>
        <w:t>In a separate 10mL conical tube, place 0.5mL of 1X HBS or PBS</w:t>
      </w:r>
    </w:p>
    <w:p w14:paraId="4582A087" w14:textId="1403181F" w:rsidR="00B87562" w:rsidRDefault="009B1FB2" w:rsidP="009B1FB2">
      <w:pPr>
        <w:pStyle w:val="ListParagraph"/>
        <w:numPr>
          <w:ilvl w:val="1"/>
          <w:numId w:val="7"/>
        </w:numPr>
        <w:ind w:leftChars="0"/>
      </w:pPr>
      <w:r>
        <w:t xml:space="preserve">Remove 0.5mL of 90% Percoll and add it to the new tube containing 0.5mL of 1xHBS/PBS </w:t>
      </w:r>
    </w:p>
    <w:p w14:paraId="55C11A54" w14:textId="2CCAD3B4" w:rsidR="009B1FB2" w:rsidRDefault="009B1FB2" w:rsidP="009B1FB2">
      <w:pPr>
        <w:pStyle w:val="ListParagraph"/>
        <w:numPr>
          <w:ilvl w:val="0"/>
          <w:numId w:val="7"/>
        </w:numPr>
        <w:ind w:leftChars="0"/>
      </w:pPr>
      <w:r>
        <w:t>Gently layer 1mL of the 45% Percoll on top of the 95% Percoll to generate the 45/90 gradient</w:t>
      </w:r>
    </w:p>
    <w:p w14:paraId="7C287C79" w14:textId="05970C56" w:rsidR="009B1FB2" w:rsidRDefault="009B1FB2" w:rsidP="009B1FB2">
      <w:pPr>
        <w:pStyle w:val="ListParagraph"/>
        <w:numPr>
          <w:ilvl w:val="0"/>
          <w:numId w:val="7"/>
        </w:numPr>
        <w:ind w:leftChars="0"/>
      </w:pPr>
      <w:r>
        <w:t>Warm for 15 min at 37</w:t>
      </w:r>
      <w:r>
        <w:rPr>
          <w:rFonts w:ascii="Calibri" w:hAnsi="Calibri" w:cs="Calibri"/>
        </w:rPr>
        <w:t>°</w:t>
      </w:r>
      <w:r>
        <w:t>C</w:t>
      </w:r>
    </w:p>
    <w:p w14:paraId="0EC0F3D8" w14:textId="16BE724D" w:rsidR="009B1FB2" w:rsidRDefault="009B1FB2" w:rsidP="00AA6C5B">
      <w:pPr>
        <w:pStyle w:val="ListParagraph"/>
        <w:numPr>
          <w:ilvl w:val="0"/>
          <w:numId w:val="4"/>
        </w:numPr>
        <w:ind w:leftChars="0" w:firstLine="0"/>
      </w:pPr>
      <w:r>
        <w:t xml:space="preserve">Thaw two 0.5mL straws of </w:t>
      </w:r>
      <w:r w:rsidR="00AA6C5B">
        <w:t>bull sperm in a water bath at 37</w:t>
      </w:r>
      <w:r w:rsidR="00AA6C5B">
        <w:rPr>
          <w:rFonts w:ascii="Calibri" w:hAnsi="Calibri" w:cs="Calibri"/>
        </w:rPr>
        <w:t>°</w:t>
      </w:r>
      <w:r w:rsidR="00AA6C5B">
        <w:t>C for 30 sec</w:t>
      </w:r>
    </w:p>
    <w:p w14:paraId="2333AF9E" w14:textId="3692A463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Gently layer a single straw on top of each 45/90 Percoll gradient</w:t>
      </w:r>
    </w:p>
    <w:p w14:paraId="32B92D54" w14:textId="7333D98D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Centrifuge at 2500 x G for 10 min</w:t>
      </w:r>
    </w:p>
    <w:p w14:paraId="272DE1BE" w14:textId="457CC4D9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Remove supernatant down to the sperm pellet and resuspend in 4mL of 1X HBS/PBS</w:t>
      </w:r>
    </w:p>
    <w:p w14:paraId="6FC53963" w14:textId="35EC10C2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Centrifuge at 2500 x G for 5 min and remove supernatant</w:t>
      </w:r>
    </w:p>
    <w:p w14:paraId="5F3B31FF" w14:textId="5B3031D3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Add 95</w:t>
      </w:r>
      <w:r>
        <w:rPr>
          <w:rFonts w:eastAsiaTheme="minorHAnsi"/>
        </w:rPr>
        <w:t>µ</w:t>
      </w:r>
      <w:r>
        <w:t>L of 1XHBS/PBS to each pellet and resuspend</w:t>
      </w:r>
    </w:p>
    <w:p w14:paraId="62F462DD" w14:textId="2E8B2C69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>Combine resuspended sperm into a single tube and add 300</w:t>
      </w:r>
      <w:r>
        <w:rPr>
          <w:rFonts w:eastAsiaTheme="minorHAnsi"/>
        </w:rPr>
        <w:t>µ</w:t>
      </w:r>
      <w:r>
        <w:t>L of 1X HBS/PBS</w:t>
      </w:r>
    </w:p>
    <w:p w14:paraId="48F4F5F4" w14:textId="13960DE0" w:rsidR="00AA6C5B" w:rsidRDefault="00AA6C5B" w:rsidP="00AA6C5B">
      <w:pPr>
        <w:pStyle w:val="ListParagraph"/>
        <w:numPr>
          <w:ilvl w:val="0"/>
          <w:numId w:val="4"/>
        </w:numPr>
        <w:ind w:leftChars="0" w:firstLine="0"/>
      </w:pPr>
      <w:r>
        <w:t xml:space="preserve">Determine concentration of sperm and extend </w:t>
      </w:r>
      <w:r w:rsidR="00EE1E93">
        <w:t xml:space="preserve">to </w:t>
      </w:r>
      <w:r w:rsidR="00334936">
        <w:t>4</w:t>
      </w:r>
      <w:r>
        <w:t xml:space="preserve"> x 10</w:t>
      </w:r>
      <w:r w:rsidRPr="00AA6C5B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total motile sperm in 400</w:t>
      </w:r>
      <w:r>
        <w:rPr>
          <w:rFonts w:eastAsiaTheme="minorHAnsi"/>
        </w:rPr>
        <w:t>µ</w:t>
      </w:r>
      <w:r>
        <w:t>L of HBS</w:t>
      </w:r>
      <w:r w:rsidR="00EE1E93">
        <w:t xml:space="preserve"> or            </w:t>
      </w:r>
    </w:p>
    <w:p w14:paraId="6D8C6961" w14:textId="41B79D75" w:rsidR="00EE1E93" w:rsidRDefault="00EE1E93" w:rsidP="00EE1E93">
      <w:pPr>
        <w:pStyle w:val="ListParagraph"/>
        <w:ind w:leftChars="0"/>
      </w:pPr>
      <w:r>
        <w:t>sperm holding medium such as TALP.</w:t>
      </w:r>
    </w:p>
    <w:p w14:paraId="795536CC" w14:textId="110BFCDC" w:rsidR="00AA6C5B" w:rsidRDefault="00AA6C5B" w:rsidP="00AA6C5B">
      <w:pPr>
        <w:pStyle w:val="ListParagraph"/>
        <w:ind w:leftChars="0" w:left="360"/>
      </w:pPr>
    </w:p>
    <w:p w14:paraId="405BC67F" w14:textId="77777777" w:rsidR="00EB7075" w:rsidRDefault="00EB7075" w:rsidP="00AA6C5B">
      <w:pPr>
        <w:pStyle w:val="ListParagraph"/>
        <w:ind w:leftChars="0" w:left="0"/>
      </w:pPr>
    </w:p>
    <w:p w14:paraId="263192A0" w14:textId="77777777" w:rsidR="00EB7075" w:rsidRDefault="00EB7075" w:rsidP="00AA6C5B">
      <w:pPr>
        <w:pStyle w:val="ListParagraph"/>
        <w:ind w:leftChars="0" w:left="0"/>
      </w:pPr>
    </w:p>
    <w:p w14:paraId="13F036CD" w14:textId="52F64BEF" w:rsidR="00AA6C5B" w:rsidRDefault="00AA6C5B" w:rsidP="00AA6C5B">
      <w:pPr>
        <w:pStyle w:val="ListParagraph"/>
        <w:ind w:leftChars="0" w:left="0"/>
      </w:pPr>
      <w:r>
        <w:lastRenderedPageBreak/>
        <w:t xml:space="preserve">DNA </w:t>
      </w:r>
      <w:r w:rsidR="00273122">
        <w:t>EXTRACTION FROM</w:t>
      </w:r>
      <w:r>
        <w:t xml:space="preserve"> BULL SPERM</w:t>
      </w:r>
    </w:p>
    <w:p w14:paraId="16A53C78" w14:textId="77777777" w:rsidR="00EB7075" w:rsidRDefault="00EB7075" w:rsidP="00AA6C5B">
      <w:pPr>
        <w:pStyle w:val="ListParagraph"/>
        <w:ind w:leftChars="0" w:left="0"/>
      </w:pPr>
    </w:p>
    <w:p w14:paraId="22C31F9E" w14:textId="6A525D43" w:rsidR="001F232F" w:rsidRPr="00EB7075" w:rsidRDefault="001F232F" w:rsidP="00EB7075">
      <w:pPr>
        <w:pStyle w:val="ListParagraph"/>
        <w:numPr>
          <w:ilvl w:val="0"/>
          <w:numId w:val="15"/>
        </w:numPr>
        <w:ind w:leftChars="0"/>
        <w:rPr>
          <w:b/>
          <w:bCs/>
        </w:rPr>
      </w:pPr>
      <w:r w:rsidRPr="00EB7075">
        <w:rPr>
          <w:b/>
          <w:bCs/>
        </w:rPr>
        <w:t>Sperm Lysis</w:t>
      </w:r>
    </w:p>
    <w:p w14:paraId="6C53BB17" w14:textId="512E62CA" w:rsidR="00AA6C5B" w:rsidRDefault="00AA6C5B" w:rsidP="00AA6C5B">
      <w:pPr>
        <w:pStyle w:val="ListParagraph"/>
        <w:ind w:leftChars="0" w:left="0"/>
      </w:pPr>
    </w:p>
    <w:p w14:paraId="7B90C8F4" w14:textId="440281A5" w:rsidR="00AA6C5B" w:rsidRDefault="00DE4D41" w:rsidP="00AA6C5B">
      <w:pPr>
        <w:pStyle w:val="ListParagraph"/>
        <w:numPr>
          <w:ilvl w:val="0"/>
          <w:numId w:val="8"/>
        </w:numPr>
        <w:ind w:leftChars="0"/>
      </w:pPr>
      <w:r>
        <w:t>Add 400</w:t>
      </w:r>
      <w:r>
        <w:rPr>
          <w:rFonts w:eastAsiaTheme="minorHAnsi"/>
        </w:rPr>
        <w:t>µ</w:t>
      </w:r>
      <w:r>
        <w:t>L of sperm prep to 3.</w:t>
      </w:r>
      <w:r w:rsidR="00FE3CD4">
        <w:t>6</w:t>
      </w:r>
      <w:r>
        <w:t xml:space="preserve">mL of Buffer </w:t>
      </w:r>
      <w:r w:rsidR="00473BEC">
        <w:t>SW</w:t>
      </w:r>
      <w:r>
        <w:t xml:space="preserve"> (see Recipe’s below)</w:t>
      </w:r>
    </w:p>
    <w:p w14:paraId="2E80BD24" w14:textId="3084EEB7" w:rsidR="00DE4D41" w:rsidRDefault="00DE4D41" w:rsidP="00AA6C5B">
      <w:pPr>
        <w:pStyle w:val="ListParagraph"/>
        <w:numPr>
          <w:ilvl w:val="0"/>
          <w:numId w:val="8"/>
        </w:numPr>
        <w:ind w:leftChars="0"/>
      </w:pPr>
      <w:r>
        <w:t>Vortex 10sec full speed</w:t>
      </w:r>
    </w:p>
    <w:p w14:paraId="76C69D4C" w14:textId="17717451" w:rsidR="00DE4D41" w:rsidRDefault="00DE4D41" w:rsidP="00AA6C5B">
      <w:pPr>
        <w:pStyle w:val="ListParagraph"/>
        <w:numPr>
          <w:ilvl w:val="0"/>
          <w:numId w:val="8"/>
        </w:numPr>
        <w:ind w:leftChars="0"/>
      </w:pPr>
      <w:r>
        <w:t>Centrifuge 2500 x G for 5 min</w:t>
      </w:r>
    </w:p>
    <w:p w14:paraId="76880863" w14:textId="4588D588" w:rsidR="00DE4D41" w:rsidRDefault="00DE4D41" w:rsidP="00AA6C5B">
      <w:pPr>
        <w:pStyle w:val="ListParagraph"/>
        <w:numPr>
          <w:ilvl w:val="0"/>
          <w:numId w:val="8"/>
        </w:numPr>
        <w:ind w:leftChars="0"/>
      </w:pPr>
      <w:r>
        <w:t>Remove supernatant to ~1mL</w:t>
      </w:r>
    </w:p>
    <w:p w14:paraId="2D74A2FE" w14:textId="055304EB" w:rsidR="00DE4D41" w:rsidRDefault="00DE4D41" w:rsidP="00AA6C5B">
      <w:pPr>
        <w:pStyle w:val="ListParagraph"/>
        <w:numPr>
          <w:ilvl w:val="0"/>
          <w:numId w:val="8"/>
        </w:numPr>
        <w:ind w:leftChars="0"/>
      </w:pPr>
      <w:r>
        <w:t>Vortex full speed 10 sec</w:t>
      </w:r>
    </w:p>
    <w:p w14:paraId="5CF06C1C" w14:textId="20B6880B" w:rsidR="00DE4D41" w:rsidRDefault="00DE4D41" w:rsidP="00AA6C5B">
      <w:pPr>
        <w:pStyle w:val="ListParagraph"/>
        <w:numPr>
          <w:ilvl w:val="0"/>
          <w:numId w:val="8"/>
        </w:numPr>
        <w:ind w:leftChars="0"/>
      </w:pPr>
      <w:r>
        <w:t xml:space="preserve">Transfer sample to 2.0mL microcentrifuge tube </w:t>
      </w:r>
    </w:p>
    <w:p w14:paraId="476394D2" w14:textId="6D45BD38" w:rsidR="00DE4D41" w:rsidRDefault="00DE4D41" w:rsidP="00DE4D41">
      <w:pPr>
        <w:pStyle w:val="ListParagraph"/>
        <w:numPr>
          <w:ilvl w:val="0"/>
          <w:numId w:val="8"/>
        </w:numPr>
        <w:ind w:leftChars="0"/>
      </w:pPr>
      <w:r>
        <w:t>Centrifuge 17,000 x G for 2 min</w:t>
      </w:r>
    </w:p>
    <w:p w14:paraId="2778FAE4" w14:textId="2C6FC039" w:rsidR="00DE4D41" w:rsidRDefault="00DE4D41" w:rsidP="00DE4D41">
      <w:pPr>
        <w:pStyle w:val="ListParagraph"/>
        <w:numPr>
          <w:ilvl w:val="0"/>
          <w:numId w:val="8"/>
        </w:numPr>
        <w:ind w:leftChars="0"/>
      </w:pPr>
      <w:r>
        <w:t xml:space="preserve">Remove all supernatant </w:t>
      </w:r>
      <w:r w:rsidR="00273122">
        <w:t>without disturbing the</w:t>
      </w:r>
      <w:r>
        <w:t xml:space="preserve"> sperm pellet</w:t>
      </w:r>
    </w:p>
    <w:p w14:paraId="7FEA4DC5" w14:textId="3DEE5514" w:rsidR="00DE4D41" w:rsidRDefault="00DE4D41" w:rsidP="00DE4D41">
      <w:pPr>
        <w:pStyle w:val="ListParagraph"/>
        <w:numPr>
          <w:ilvl w:val="0"/>
          <w:numId w:val="8"/>
        </w:numPr>
        <w:ind w:leftChars="0"/>
      </w:pPr>
      <w:r>
        <w:t xml:space="preserve">Resuspend </w:t>
      </w:r>
      <w:r w:rsidR="00273122">
        <w:t xml:space="preserve">the </w:t>
      </w:r>
      <w:r>
        <w:t>pellet in 2</w:t>
      </w:r>
      <w:r w:rsidR="001622C7">
        <w:t>2</w:t>
      </w:r>
      <w:r>
        <w:t>0</w:t>
      </w:r>
      <w:r>
        <w:rPr>
          <w:rFonts w:eastAsiaTheme="minorHAnsi"/>
        </w:rPr>
        <w:t>µ</w:t>
      </w:r>
      <w:r>
        <w:t xml:space="preserve">L of Buffer </w:t>
      </w:r>
      <w:r w:rsidR="00473BEC">
        <w:t>SL</w:t>
      </w:r>
      <w:r>
        <w:t xml:space="preserve"> (see Recipes below) with the addition of 30</w:t>
      </w:r>
      <w:r>
        <w:rPr>
          <w:rFonts w:eastAsiaTheme="minorHAnsi"/>
        </w:rPr>
        <w:t>µ</w:t>
      </w:r>
      <w:r>
        <w:t>L of DDT (100mM</w:t>
      </w:r>
      <w:r w:rsidR="00EB7075">
        <w:t xml:space="preserve"> final concentration</w:t>
      </w:r>
      <w:r>
        <w:t>)</w:t>
      </w:r>
    </w:p>
    <w:p w14:paraId="58810BA7" w14:textId="53D9B521" w:rsidR="00DE4D41" w:rsidRDefault="00DE4D41" w:rsidP="00DE4D41">
      <w:pPr>
        <w:pStyle w:val="ListParagraph"/>
        <w:numPr>
          <w:ilvl w:val="0"/>
          <w:numId w:val="8"/>
        </w:numPr>
        <w:ind w:leftChars="0"/>
      </w:pPr>
      <w:r>
        <w:t xml:space="preserve">Add </w:t>
      </w:r>
      <w:r w:rsidR="001622C7">
        <w:t xml:space="preserve">50 </w:t>
      </w:r>
      <w:r>
        <w:rPr>
          <w:rFonts w:eastAsiaTheme="minorHAnsi"/>
        </w:rPr>
        <w:t>µ</w:t>
      </w:r>
      <w:r>
        <w:t>L Proteinase K</w:t>
      </w:r>
      <w:r w:rsidR="00273122">
        <w:t xml:space="preserve"> (</w:t>
      </w:r>
      <w:r w:rsidR="00EB7075">
        <w:t>4</w:t>
      </w:r>
      <w:r w:rsidR="00EE1E93">
        <w:t>0</w:t>
      </w:r>
      <w:r w:rsidR="00273122">
        <w:t>mg/ml)</w:t>
      </w:r>
    </w:p>
    <w:p w14:paraId="1D5978A5" w14:textId="7D5A85C3" w:rsidR="00264E23" w:rsidRDefault="00862492" w:rsidP="00DE4D41">
      <w:pPr>
        <w:pStyle w:val="ListParagraph"/>
        <w:numPr>
          <w:ilvl w:val="0"/>
          <w:numId w:val="8"/>
        </w:numPr>
        <w:ind w:leftChars="0"/>
      </w:pPr>
      <w:r>
        <w:t>Incubate sample for 2hr at 55</w:t>
      </w:r>
      <w:r>
        <w:rPr>
          <w:rFonts w:ascii="Calibri" w:hAnsi="Calibri" w:cs="Calibri"/>
        </w:rPr>
        <w:t>°</w:t>
      </w:r>
      <w:r>
        <w:t>C on dry heat</w:t>
      </w:r>
      <w:r w:rsidR="00264E23">
        <w:t xml:space="preserve">     </w:t>
      </w:r>
    </w:p>
    <w:p w14:paraId="3546C620" w14:textId="70292FD6" w:rsidR="00264E23" w:rsidRDefault="00264E23" w:rsidP="00264E23">
      <w:pPr>
        <w:ind w:left="360"/>
      </w:pPr>
    </w:p>
    <w:p w14:paraId="6FCA5A43" w14:textId="68AF9D45" w:rsidR="001F232F" w:rsidRDefault="001F232F" w:rsidP="001F232F">
      <w:pPr>
        <w:pStyle w:val="ListParagraph"/>
        <w:numPr>
          <w:ilvl w:val="0"/>
          <w:numId w:val="15"/>
        </w:numPr>
        <w:ind w:leftChars="0"/>
        <w:rPr>
          <w:b/>
          <w:bCs/>
        </w:rPr>
      </w:pPr>
      <w:r>
        <w:rPr>
          <w:b/>
          <w:bCs/>
        </w:rPr>
        <w:t>DNA purification</w:t>
      </w:r>
    </w:p>
    <w:p w14:paraId="34313C01" w14:textId="273A6E46" w:rsidR="001F232F" w:rsidRDefault="001F232F" w:rsidP="001F232F">
      <w:pPr>
        <w:pStyle w:val="ListParagraph"/>
        <w:ind w:leftChars="0" w:left="720"/>
        <w:rPr>
          <w:b/>
          <w:bCs/>
        </w:rPr>
      </w:pPr>
    </w:p>
    <w:p w14:paraId="07A536DE" w14:textId="4DA5A0C2" w:rsidR="001F232F" w:rsidRPr="005344CA" w:rsidRDefault="001F232F" w:rsidP="00EB7075">
      <w:pPr>
        <w:pStyle w:val="ListParagraph"/>
        <w:ind w:leftChars="0" w:left="720"/>
        <w:rPr>
          <w:b/>
          <w:bCs/>
        </w:rPr>
      </w:pPr>
      <w:r>
        <w:rPr>
          <w:b/>
          <w:bCs/>
        </w:rPr>
        <w:t xml:space="preserve">Note: All the centrifugation steps are performed at </w:t>
      </w:r>
      <w:r w:rsidR="002A5B5D">
        <w:rPr>
          <w:b/>
          <w:bCs/>
        </w:rPr>
        <w:t>9000rpm unless stated otherwise</w:t>
      </w:r>
      <w:r>
        <w:rPr>
          <w:b/>
          <w:bCs/>
        </w:rPr>
        <w:t>.</w:t>
      </w:r>
      <w:r w:rsidR="00EB7075">
        <w:rPr>
          <w:b/>
          <w:bCs/>
        </w:rPr>
        <w:t xml:space="preserve"> Any silica columns designed for DNA extraction </w:t>
      </w:r>
      <w:r w:rsidR="00FE3CD4">
        <w:rPr>
          <w:b/>
          <w:bCs/>
        </w:rPr>
        <w:t>are</w:t>
      </w:r>
      <w:r w:rsidR="00EB7075">
        <w:rPr>
          <w:b/>
          <w:bCs/>
        </w:rPr>
        <w:t xml:space="preserve"> likely suitable for DNA purification.</w:t>
      </w:r>
      <w:r w:rsidR="00B543F0">
        <w:rPr>
          <w:b/>
          <w:bCs/>
        </w:rPr>
        <w:t xml:space="preserve"> Columns with limited volume may require multiple passage </w:t>
      </w:r>
      <w:r w:rsidR="00EE1E93">
        <w:rPr>
          <w:b/>
          <w:bCs/>
        </w:rPr>
        <w:t>to accommodate sample size.</w:t>
      </w:r>
    </w:p>
    <w:p w14:paraId="5E79DE51" w14:textId="77777777" w:rsidR="001C4BBE" w:rsidRDefault="001C4BBE" w:rsidP="00EB7075"/>
    <w:p w14:paraId="78914BF9" w14:textId="624C29DE" w:rsidR="00862492" w:rsidRDefault="00264E23" w:rsidP="00264E23">
      <w:pPr>
        <w:pStyle w:val="ListParagraph"/>
        <w:numPr>
          <w:ilvl w:val="0"/>
          <w:numId w:val="10"/>
        </w:numPr>
        <w:ind w:leftChars="0"/>
      </w:pPr>
      <w:r>
        <w:t xml:space="preserve">Add </w:t>
      </w:r>
      <w:r w:rsidR="00A444F7">
        <w:t>50</w:t>
      </w:r>
      <w:r>
        <w:t>0</w:t>
      </w:r>
      <w:r w:rsidRPr="00264E23">
        <w:rPr>
          <w:rFonts w:eastAsiaTheme="minorHAnsi"/>
        </w:rPr>
        <w:t>µ</w:t>
      </w:r>
      <w:r>
        <w:t xml:space="preserve">L Buffer </w:t>
      </w:r>
      <w:r w:rsidR="00473BEC">
        <w:t>E</w:t>
      </w:r>
      <w:r w:rsidR="00862492">
        <w:t xml:space="preserve"> </w:t>
      </w:r>
      <w:r w:rsidR="002D490A">
        <w:t>(optimized)</w:t>
      </w:r>
      <w:r>
        <w:t>and incubate 10 min at 55</w:t>
      </w:r>
      <w:r>
        <w:rPr>
          <w:rFonts w:ascii="Calibri" w:hAnsi="Calibri" w:cs="Calibri"/>
        </w:rPr>
        <w:t>°</w:t>
      </w:r>
      <w:r>
        <w:t>C</w:t>
      </w:r>
      <w:r w:rsidR="0076559E">
        <w:t>.</w:t>
      </w:r>
    </w:p>
    <w:p w14:paraId="361DBCB9" w14:textId="4EB10B5B" w:rsidR="001622C7" w:rsidRDefault="00264E23" w:rsidP="001622C7">
      <w:pPr>
        <w:pStyle w:val="ListParagraph"/>
        <w:numPr>
          <w:ilvl w:val="0"/>
          <w:numId w:val="10"/>
        </w:numPr>
        <w:ind w:leftChars="0"/>
      </w:pPr>
      <w:r>
        <w:t>Add</w:t>
      </w:r>
      <w:r w:rsidR="00A444F7">
        <w:t xml:space="preserve"> 40</w:t>
      </w:r>
      <w:r w:rsidR="00EB7075">
        <w:t>0</w:t>
      </w:r>
      <w:r w:rsidR="0076559E" w:rsidRPr="00264E23">
        <w:rPr>
          <w:rFonts w:eastAsiaTheme="minorHAnsi"/>
        </w:rPr>
        <w:t>µ</w:t>
      </w:r>
      <w:r w:rsidR="0076559E">
        <w:t>L</w:t>
      </w:r>
      <w:r w:rsidR="0076559E" w:rsidDel="001F232F">
        <w:t xml:space="preserve"> </w:t>
      </w:r>
      <w:r w:rsidR="0076559E">
        <w:t xml:space="preserve">of ethanol to the </w:t>
      </w:r>
      <w:r w:rsidR="001F232F">
        <w:t>sample lysate</w:t>
      </w:r>
      <w:r w:rsidR="001622C7">
        <w:t>, mix by vortexing and transfer</w:t>
      </w:r>
      <w:r w:rsidR="001F232F">
        <w:t xml:space="preserve"> </w:t>
      </w:r>
      <w:r>
        <w:t xml:space="preserve">to the </w:t>
      </w:r>
      <w:proofErr w:type="spellStart"/>
      <w:r w:rsidR="001F232F" w:rsidRPr="001F232F">
        <w:t>DNeasy</w:t>
      </w:r>
      <w:proofErr w:type="spellEnd"/>
      <w:r w:rsidR="001F232F" w:rsidRPr="001F232F">
        <w:t xml:space="preserve"> spin columns</w:t>
      </w:r>
      <w:r w:rsidR="001F232F">
        <w:t xml:space="preserve"> (Qiagen</w:t>
      </w:r>
      <w:r w:rsidR="00EB7075">
        <w:t>)</w:t>
      </w:r>
      <w:r w:rsidR="001622C7">
        <w:t>.</w:t>
      </w:r>
    </w:p>
    <w:p w14:paraId="160DE4A1" w14:textId="7FE7C7D9" w:rsidR="00264E23" w:rsidRDefault="001622C7" w:rsidP="001622C7">
      <w:pPr>
        <w:pStyle w:val="ListParagraph"/>
        <w:numPr>
          <w:ilvl w:val="0"/>
          <w:numId w:val="10"/>
        </w:numPr>
        <w:ind w:leftChars="0"/>
      </w:pPr>
      <w:r>
        <w:t>C</w:t>
      </w:r>
      <w:r w:rsidR="00264E23">
        <w:t>entrifuge</w:t>
      </w:r>
      <w:r>
        <w:t xml:space="preserve"> the column</w:t>
      </w:r>
      <w:r w:rsidR="00264E23">
        <w:t xml:space="preserve"> for 1 min </w:t>
      </w:r>
      <w:r>
        <w:t xml:space="preserve">and </w:t>
      </w:r>
      <w:r w:rsidR="00264E23">
        <w:t>discard the flow</w:t>
      </w:r>
    </w:p>
    <w:p w14:paraId="4B15FA3F" w14:textId="518AE231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>Add 500</w:t>
      </w:r>
      <w:r>
        <w:rPr>
          <w:rFonts w:eastAsiaTheme="minorHAnsi"/>
        </w:rPr>
        <w:t>µ</w:t>
      </w:r>
      <w:r>
        <w:t xml:space="preserve">L Buffer </w:t>
      </w:r>
      <w:r w:rsidR="00C13B2E" w:rsidRPr="000B1BC7">
        <w:t>WB1</w:t>
      </w:r>
      <w:r>
        <w:t xml:space="preserve"> and centrifuge 1 min -discard flow</w:t>
      </w:r>
    </w:p>
    <w:p w14:paraId="29EE0A7E" w14:textId="30D00236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>Add 500</w:t>
      </w:r>
      <w:r>
        <w:rPr>
          <w:rFonts w:eastAsiaTheme="minorHAnsi"/>
        </w:rPr>
        <w:t>µ</w:t>
      </w:r>
      <w:r>
        <w:t xml:space="preserve">L Buffer </w:t>
      </w:r>
      <w:r w:rsidR="00C13B2E" w:rsidRPr="000B1BC7">
        <w:t>WB2</w:t>
      </w:r>
      <w:r>
        <w:t xml:space="preserve"> and centrifuge </w:t>
      </w:r>
      <w:r w:rsidR="001622C7">
        <w:t>1</w:t>
      </w:r>
      <w:r>
        <w:t xml:space="preserve"> min -discard flow</w:t>
      </w:r>
    </w:p>
    <w:p w14:paraId="57D75DA3" w14:textId="3C2FBDDA" w:rsidR="001622C7" w:rsidRDefault="001622C7" w:rsidP="00264E23">
      <w:pPr>
        <w:pStyle w:val="ListParagraph"/>
        <w:numPr>
          <w:ilvl w:val="0"/>
          <w:numId w:val="10"/>
        </w:numPr>
        <w:ind w:leftChars="0"/>
      </w:pPr>
      <w:r>
        <w:t xml:space="preserve">Add 750 ul of buffer </w:t>
      </w:r>
      <w:r w:rsidR="00C13B2E" w:rsidRPr="000B1BC7">
        <w:t>WB2</w:t>
      </w:r>
      <w:r>
        <w:t xml:space="preserve"> and centrifuge</w:t>
      </w:r>
      <w:r w:rsidR="002A5B5D">
        <w:t xml:space="preserve"> at 14000 rpm</w:t>
      </w:r>
      <w:r>
        <w:t xml:space="preserve"> for 3 min. Discard the flow and transfer the column to new collection tube and centrifuge for additional 1 min to completely dry the column.</w:t>
      </w:r>
    </w:p>
    <w:p w14:paraId="7E0A28ED" w14:textId="3078A358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>Transfer column to a new 2.0mL microcentrifuge tube</w:t>
      </w:r>
    </w:p>
    <w:p w14:paraId="1F1F2370" w14:textId="1E98C0A9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>Add 23</w:t>
      </w:r>
      <w:r>
        <w:rPr>
          <w:rFonts w:eastAsiaTheme="minorHAnsi"/>
        </w:rPr>
        <w:t>µ</w:t>
      </w:r>
      <w:r>
        <w:t xml:space="preserve">L of </w:t>
      </w:r>
      <w:proofErr w:type="spellStart"/>
      <w:r>
        <w:t>RNAse</w:t>
      </w:r>
      <w:proofErr w:type="spellEnd"/>
      <w:r>
        <w:t xml:space="preserve"> free H2O and let rest for 1 -5 min </w:t>
      </w:r>
      <w:r w:rsidR="00EE1E93">
        <w:t xml:space="preserve">at room temperature </w:t>
      </w:r>
      <w:r>
        <w:t>to increase DNA yield</w:t>
      </w:r>
    </w:p>
    <w:p w14:paraId="23AA396C" w14:textId="268D3C31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lastRenderedPageBreak/>
        <w:t>Elute by centrifugation for 1 min</w:t>
      </w:r>
    </w:p>
    <w:p w14:paraId="747619BD" w14:textId="49E6F271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>Repeat elution to increase yield in a separate tube</w:t>
      </w:r>
    </w:p>
    <w:p w14:paraId="3BEFA8A0" w14:textId="03A3C088" w:rsidR="00264E23" w:rsidRDefault="00264E23" w:rsidP="00264E23">
      <w:pPr>
        <w:pStyle w:val="ListParagraph"/>
        <w:numPr>
          <w:ilvl w:val="0"/>
          <w:numId w:val="10"/>
        </w:numPr>
        <w:ind w:leftChars="0"/>
      </w:pPr>
      <w:r>
        <w:t xml:space="preserve">Determine DNA yield and optical density by </w:t>
      </w:r>
      <w:proofErr w:type="spellStart"/>
      <w:r>
        <w:t>NanoDrop</w:t>
      </w:r>
      <w:proofErr w:type="spellEnd"/>
      <w:r w:rsidR="001622C7">
        <w:t xml:space="preserve"> or Qubit Assay.</w:t>
      </w:r>
    </w:p>
    <w:p w14:paraId="7FD94685" w14:textId="30BA00F6" w:rsidR="001C4BBE" w:rsidRDefault="001C4BBE" w:rsidP="001C4BBE">
      <w:pPr>
        <w:pStyle w:val="ListParagraph"/>
        <w:autoSpaceDE w:val="0"/>
        <w:autoSpaceDN w:val="0"/>
        <w:adjustRightInd w:val="0"/>
        <w:ind w:leftChars="0" w:left="1080"/>
      </w:pPr>
      <w:r w:rsidRPr="001C4BBE">
        <w:rPr>
          <w:rFonts w:ascii="Wingdings" w:hAnsi="Wingdings"/>
          <w:b/>
          <w:color w:val="000080"/>
          <w:sz w:val="48"/>
          <w:szCs w:val="48"/>
        </w:rPr>
        <w:t></w:t>
      </w:r>
      <w:proofErr w:type="gramStart"/>
      <w:r w:rsidRPr="001C4BBE">
        <w:rPr>
          <w:b/>
          <w:i/>
          <w:color w:val="000080"/>
          <w:sz w:val="22"/>
        </w:rPr>
        <w:t xml:space="preserve">REST </w:t>
      </w:r>
      <w:r>
        <w:rPr>
          <w:b/>
          <w:i/>
          <w:color w:val="000080"/>
          <w:sz w:val="22"/>
        </w:rPr>
        <w:t xml:space="preserve"> -</w:t>
      </w:r>
      <w:proofErr w:type="gramEnd"/>
      <w:r>
        <w:rPr>
          <w:b/>
          <w:i/>
          <w:color w:val="000080"/>
          <w:sz w:val="22"/>
        </w:rPr>
        <w:t xml:space="preserve"> </w:t>
      </w:r>
      <w:r>
        <w:t>Store samples at -20</w:t>
      </w:r>
      <w:r w:rsidRPr="001C4BBE">
        <w:rPr>
          <w:rFonts w:ascii="Calibri" w:hAnsi="Calibri" w:cs="Calibri"/>
        </w:rPr>
        <w:t>°</w:t>
      </w:r>
      <w:r>
        <w:t>C</w:t>
      </w:r>
    </w:p>
    <w:p w14:paraId="45D8CD1A" w14:textId="720BB086" w:rsidR="001C4BBE" w:rsidRDefault="001C4BBE" w:rsidP="001C4BBE"/>
    <w:p w14:paraId="5554CE63" w14:textId="2BB49B3C" w:rsidR="001C4BBE" w:rsidRDefault="001C4BBE" w:rsidP="001C4BBE">
      <w:r>
        <w:t>BISULFITE CONVERSION OF SPERM</w:t>
      </w:r>
    </w:p>
    <w:p w14:paraId="4AB418C6" w14:textId="77777777" w:rsidR="00214920" w:rsidRDefault="00214920" w:rsidP="001C4BBE"/>
    <w:p w14:paraId="040B19A2" w14:textId="67161E63" w:rsidR="001C4BBE" w:rsidRDefault="001C4BBE" w:rsidP="001C4BBE">
      <w:r>
        <w:t xml:space="preserve">From </w:t>
      </w:r>
      <w:proofErr w:type="spellStart"/>
      <w:r>
        <w:t>EpiTect</w:t>
      </w:r>
      <w:proofErr w:type="spellEnd"/>
      <w:r>
        <w:t xml:space="preserve"> Bisulfite Kit (#5904) – Follow manufacture instructions for reagent preparation and storage</w:t>
      </w:r>
    </w:p>
    <w:p w14:paraId="5D7E2B52" w14:textId="77777777" w:rsidR="001C4BBE" w:rsidRDefault="001C4BBE" w:rsidP="001C4BBE">
      <w:pPr>
        <w:pStyle w:val="ListParagraph"/>
        <w:ind w:leftChars="0" w:left="360"/>
      </w:pPr>
    </w:p>
    <w:p w14:paraId="271FF5B7" w14:textId="45B8CC30" w:rsidR="001C4BBE" w:rsidRDefault="001C4BBE" w:rsidP="001C4BBE">
      <w:pPr>
        <w:pStyle w:val="ListParagraph"/>
        <w:numPr>
          <w:ilvl w:val="0"/>
          <w:numId w:val="13"/>
        </w:numPr>
        <w:ind w:leftChars="0"/>
      </w:pPr>
      <w:r>
        <w:t>For each sample use a 200</w:t>
      </w:r>
      <w:r>
        <w:rPr>
          <w:rFonts w:eastAsiaTheme="minorHAnsi"/>
        </w:rPr>
        <w:t>µ</w:t>
      </w:r>
      <w:r>
        <w:t>L PCR Tube and add:</w:t>
      </w:r>
    </w:p>
    <w:p w14:paraId="037B2257" w14:textId="506824FA" w:rsidR="001C4BBE" w:rsidRDefault="00B543F0" w:rsidP="001C4BBE">
      <w:pPr>
        <w:pStyle w:val="ListParagraph"/>
        <w:ind w:leftChars="0"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793C02" wp14:editId="2E2F833D">
                <wp:simplePos x="0" y="0"/>
                <wp:positionH relativeFrom="column">
                  <wp:posOffset>2720340</wp:posOffset>
                </wp:positionH>
                <wp:positionV relativeFrom="paragraph">
                  <wp:posOffset>181610</wp:posOffset>
                </wp:positionV>
                <wp:extent cx="266700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446" y="20571"/>
                    <wp:lineTo x="2144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93A0" w14:textId="17EACCF9" w:rsidR="002E6B23" w:rsidRDefault="002E6B23">
                            <w:r>
                              <w:sym w:font="Wingdings" w:char="F0E0"/>
                            </w:r>
                            <w:r>
                              <w:t xml:space="preserve"> (50ng max used)-Limits not tested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3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2pt;margin-top:14.3pt;width:210pt;height: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g3IAIAAB0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" stroked="f">
                <v:textbox>
                  <w:txbxContent>
                    <w:p w14:paraId="3D6393A0" w14:textId="17EACCF9" w:rsidR="002E6B23" w:rsidRDefault="002E6B23">
                      <w:r>
                        <w:sym w:font="Wingdings" w:char="F0E0"/>
                      </w:r>
                      <w:r>
                        <w:t xml:space="preserve"> (50ng max used)-Limits not tested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1279"/>
      </w:tblGrid>
      <w:tr w:rsidR="001C4BBE" w14:paraId="2B729D53" w14:textId="77777777" w:rsidTr="001C4BBE">
        <w:trPr>
          <w:trHeight w:val="360"/>
        </w:trPr>
        <w:tc>
          <w:tcPr>
            <w:tcW w:w="0" w:type="auto"/>
          </w:tcPr>
          <w:p w14:paraId="262A9CB3" w14:textId="7B872D31" w:rsidR="001C4BBE" w:rsidRDefault="001C4BBE" w:rsidP="001C4BBE">
            <w:pPr>
              <w:pStyle w:val="ListParagraph"/>
              <w:ind w:leftChars="0" w:left="0"/>
            </w:pPr>
            <w:r>
              <w:t>DNA</w:t>
            </w:r>
          </w:p>
        </w:tc>
        <w:tc>
          <w:tcPr>
            <w:tcW w:w="0" w:type="auto"/>
          </w:tcPr>
          <w:p w14:paraId="4BCA502D" w14:textId="6D3A164E" w:rsidR="001C4BBE" w:rsidRDefault="00B543F0" w:rsidP="001C4BBE">
            <w:pPr>
              <w:pStyle w:val="ListParagraph"/>
              <w:ind w:leftChars="0" w:left="0"/>
            </w:pPr>
            <w:r>
              <w:t xml:space="preserve">Up to </w:t>
            </w:r>
            <w:r w:rsidR="001C4BBE">
              <w:t>20</w:t>
            </w:r>
            <w:r w:rsidR="001C4BBE">
              <w:rPr>
                <w:rFonts w:eastAsiaTheme="minorHAnsi"/>
              </w:rPr>
              <w:t>µ</w:t>
            </w:r>
            <w:r w:rsidR="001C4BBE">
              <w:t>L</w:t>
            </w:r>
          </w:p>
        </w:tc>
      </w:tr>
      <w:tr w:rsidR="001C4BBE" w14:paraId="44269723" w14:textId="77777777" w:rsidTr="001C4BBE">
        <w:trPr>
          <w:trHeight w:val="360"/>
        </w:trPr>
        <w:tc>
          <w:tcPr>
            <w:tcW w:w="0" w:type="auto"/>
          </w:tcPr>
          <w:p w14:paraId="670A3DDC" w14:textId="0993246C" w:rsidR="001C4BBE" w:rsidRDefault="001C4BBE" w:rsidP="001C4BBE">
            <w:pPr>
              <w:pStyle w:val="ListParagraph"/>
              <w:ind w:leftChars="0" w:left="0"/>
            </w:pPr>
            <w:r>
              <w:t>H2O</w:t>
            </w:r>
          </w:p>
        </w:tc>
        <w:tc>
          <w:tcPr>
            <w:tcW w:w="0" w:type="auto"/>
          </w:tcPr>
          <w:p w14:paraId="0EF4106B" w14:textId="24905744" w:rsidR="001C4BBE" w:rsidRDefault="001C4BBE" w:rsidP="001C4BBE">
            <w:pPr>
              <w:pStyle w:val="ListParagraph"/>
              <w:ind w:leftChars="0" w:left="0"/>
            </w:pPr>
            <w:r>
              <w:t>Up to 20</w:t>
            </w:r>
            <w:r>
              <w:rPr>
                <w:rFonts w:eastAsiaTheme="minorHAnsi"/>
              </w:rPr>
              <w:t>µ</w:t>
            </w:r>
            <w:r>
              <w:t xml:space="preserve">L </w:t>
            </w:r>
          </w:p>
        </w:tc>
      </w:tr>
      <w:tr w:rsidR="001C4BBE" w14:paraId="7CDB9E89" w14:textId="77777777" w:rsidTr="001C4BBE">
        <w:trPr>
          <w:trHeight w:val="360"/>
        </w:trPr>
        <w:tc>
          <w:tcPr>
            <w:tcW w:w="0" w:type="auto"/>
          </w:tcPr>
          <w:p w14:paraId="1780F162" w14:textId="20F7467E" w:rsidR="001C4BBE" w:rsidRDefault="001C4BBE" w:rsidP="001C4BBE">
            <w:pPr>
              <w:pStyle w:val="ListParagraph"/>
              <w:ind w:leftChars="0" w:left="0"/>
            </w:pPr>
            <w:r>
              <w:t>Bisulfite Mix</w:t>
            </w:r>
          </w:p>
        </w:tc>
        <w:tc>
          <w:tcPr>
            <w:tcW w:w="0" w:type="auto"/>
          </w:tcPr>
          <w:p w14:paraId="48B90402" w14:textId="58AB4D82" w:rsidR="001C4BBE" w:rsidRDefault="001C4BBE" w:rsidP="001C4BBE">
            <w:pPr>
              <w:pStyle w:val="ListParagraph"/>
              <w:ind w:leftChars="0" w:left="0"/>
            </w:pPr>
            <w:r>
              <w:t>85</w:t>
            </w:r>
            <w:r>
              <w:rPr>
                <w:rFonts w:eastAsiaTheme="minorHAnsi"/>
              </w:rPr>
              <w:t>µ</w:t>
            </w:r>
            <w:r>
              <w:t>L</w:t>
            </w:r>
          </w:p>
        </w:tc>
      </w:tr>
      <w:tr w:rsidR="001C4BBE" w14:paraId="378B030D" w14:textId="77777777" w:rsidTr="001C4BBE">
        <w:trPr>
          <w:trHeight w:val="360"/>
        </w:trPr>
        <w:tc>
          <w:tcPr>
            <w:tcW w:w="0" w:type="auto"/>
          </w:tcPr>
          <w:p w14:paraId="105DD77F" w14:textId="0BCD3421" w:rsidR="001C4BBE" w:rsidRDefault="001C4BBE" w:rsidP="001C4BBE">
            <w:pPr>
              <w:pStyle w:val="ListParagraph"/>
              <w:ind w:leftChars="0" w:left="0"/>
            </w:pPr>
            <w:r>
              <w:t>DNA Protect Buffer</w:t>
            </w:r>
          </w:p>
        </w:tc>
        <w:tc>
          <w:tcPr>
            <w:tcW w:w="0" w:type="auto"/>
          </w:tcPr>
          <w:p w14:paraId="7B20E200" w14:textId="5A43B3EB" w:rsidR="001C4BBE" w:rsidRDefault="001C4BBE" w:rsidP="001C4BBE">
            <w:pPr>
              <w:pStyle w:val="ListParagraph"/>
              <w:ind w:leftChars="0" w:left="0"/>
            </w:pPr>
            <w:r>
              <w:t>35</w:t>
            </w:r>
            <w:r>
              <w:rPr>
                <w:rFonts w:eastAsiaTheme="minorHAnsi"/>
              </w:rPr>
              <w:t>µ</w:t>
            </w:r>
            <w:r>
              <w:t>L</w:t>
            </w:r>
          </w:p>
        </w:tc>
      </w:tr>
      <w:tr w:rsidR="001C4BBE" w14:paraId="02A963E5" w14:textId="77777777" w:rsidTr="001C4BBE">
        <w:trPr>
          <w:trHeight w:val="360"/>
        </w:trPr>
        <w:tc>
          <w:tcPr>
            <w:tcW w:w="0" w:type="auto"/>
          </w:tcPr>
          <w:p w14:paraId="6B00D6AC" w14:textId="628FDB2E" w:rsidR="001C4BBE" w:rsidRDefault="001C4BBE" w:rsidP="001C4BBE">
            <w:pPr>
              <w:pStyle w:val="ListParagraph"/>
              <w:ind w:leftChars="0" w:left="0"/>
            </w:pPr>
            <w:r>
              <w:t>Total Volume</w:t>
            </w:r>
          </w:p>
        </w:tc>
        <w:tc>
          <w:tcPr>
            <w:tcW w:w="0" w:type="auto"/>
          </w:tcPr>
          <w:p w14:paraId="1A38733B" w14:textId="14D701D2" w:rsidR="001C4BBE" w:rsidRDefault="001C4BBE" w:rsidP="001C4BBE">
            <w:pPr>
              <w:pStyle w:val="ListParagraph"/>
              <w:ind w:leftChars="0" w:left="0"/>
            </w:pPr>
            <w:r>
              <w:t>140</w:t>
            </w:r>
            <w:r>
              <w:rPr>
                <w:rFonts w:eastAsiaTheme="minorHAnsi"/>
              </w:rPr>
              <w:t>µ</w:t>
            </w:r>
            <w:r>
              <w:t>L</w:t>
            </w:r>
          </w:p>
        </w:tc>
      </w:tr>
    </w:tbl>
    <w:p w14:paraId="6D16C674" w14:textId="77777777" w:rsidR="001C4BBE" w:rsidRDefault="001C4BBE" w:rsidP="001C4BBE">
      <w:pPr>
        <w:pStyle w:val="ListParagraph"/>
        <w:ind w:leftChars="0" w:left="720"/>
      </w:pPr>
    </w:p>
    <w:p w14:paraId="098E4448" w14:textId="42A2D02C" w:rsidR="001C4BBE" w:rsidRDefault="001C4BBE" w:rsidP="001C4BBE">
      <w:pPr>
        <w:pStyle w:val="ListParagraph"/>
        <w:numPr>
          <w:ilvl w:val="0"/>
          <w:numId w:val="13"/>
        </w:numPr>
        <w:ind w:leftChars="0"/>
      </w:pPr>
      <w:r>
        <w:t>Continue conversion in thermocycle</w:t>
      </w:r>
      <w:r w:rsidR="00454FD4">
        <w:t>r</w:t>
      </w:r>
      <w:r>
        <w:t xml:space="preserve"> according to manufacture specified protocol</w:t>
      </w:r>
    </w:p>
    <w:p w14:paraId="681E241F" w14:textId="3FBAFC3C" w:rsidR="001C4BBE" w:rsidRDefault="00454FD4" w:rsidP="002E6B2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Chars="0"/>
      </w:pPr>
      <w:r w:rsidRPr="00454FD4">
        <w:rPr>
          <w:color w:val="008000"/>
          <w:sz w:val="48"/>
          <w:szCs w:val="48"/>
        </w:rPr>
        <w:t>*</w:t>
      </w:r>
      <w:r w:rsidRPr="00454FD4">
        <w:rPr>
          <w:b/>
          <w:color w:val="008000"/>
          <w:sz w:val="48"/>
          <w:szCs w:val="48"/>
        </w:rPr>
        <w:t xml:space="preserve"> </w:t>
      </w:r>
      <w:proofErr w:type="gramStart"/>
      <w:r w:rsidRPr="00454FD4">
        <w:rPr>
          <w:b/>
          <w:i/>
          <w:color w:val="008000"/>
        </w:rPr>
        <w:t xml:space="preserve">HINT </w:t>
      </w:r>
      <w:r>
        <w:rPr>
          <w:b/>
          <w:i/>
          <w:color w:val="008000"/>
        </w:rPr>
        <w:t xml:space="preserve"> For</w:t>
      </w:r>
      <w:proofErr w:type="gramEnd"/>
      <w:r>
        <w:rPr>
          <w:b/>
          <w:i/>
          <w:color w:val="008000"/>
        </w:rPr>
        <w:t xml:space="preserve"> final elution: Use 20</w:t>
      </w:r>
      <w:r>
        <w:rPr>
          <w:rFonts w:eastAsiaTheme="minorHAnsi"/>
          <w:b/>
          <w:i/>
          <w:color w:val="008000"/>
        </w:rPr>
        <w:t>µ</w:t>
      </w:r>
      <w:r>
        <w:rPr>
          <w:b/>
          <w:i/>
          <w:color w:val="008000"/>
        </w:rPr>
        <w:t xml:space="preserve">L of </w:t>
      </w:r>
      <w:proofErr w:type="spellStart"/>
      <w:r>
        <w:rPr>
          <w:b/>
          <w:i/>
          <w:color w:val="008000"/>
        </w:rPr>
        <w:t>RNAse</w:t>
      </w:r>
      <w:proofErr w:type="spellEnd"/>
      <w:r>
        <w:rPr>
          <w:b/>
          <w:i/>
          <w:color w:val="008000"/>
        </w:rPr>
        <w:t xml:space="preserve"> free H2O</w:t>
      </w:r>
    </w:p>
    <w:p w14:paraId="35C83A83" w14:textId="32D87669" w:rsidR="001C4BBE" w:rsidRDefault="001C4BBE" w:rsidP="001C4BBE">
      <w:pPr>
        <w:pStyle w:val="ListParagraph"/>
        <w:numPr>
          <w:ilvl w:val="0"/>
          <w:numId w:val="13"/>
        </w:numPr>
        <w:ind w:leftChars="0"/>
      </w:pPr>
      <w:r>
        <w:t xml:space="preserve">Repeat elution in new tube and determine DNA yield by </w:t>
      </w:r>
      <w:proofErr w:type="spellStart"/>
      <w:r>
        <w:t>NanoDrop</w:t>
      </w:r>
      <w:proofErr w:type="spellEnd"/>
      <w:r>
        <w:t xml:space="preserve"> RNA (Factor 4) settings</w:t>
      </w:r>
    </w:p>
    <w:p w14:paraId="354377E1" w14:textId="472AD1B8" w:rsidR="001C4BBE" w:rsidRDefault="001C4BBE" w:rsidP="00214920">
      <w:pPr>
        <w:pStyle w:val="ListParagraph"/>
        <w:ind w:leftChars="0" w:left="360"/>
      </w:pPr>
    </w:p>
    <w:p w14:paraId="6785AD62" w14:textId="08F8FFB4" w:rsidR="00214920" w:rsidRPr="00935AF0" w:rsidRDefault="00214920" w:rsidP="00214920">
      <w:pPr>
        <w:autoSpaceDE w:val="0"/>
        <w:autoSpaceDN w:val="0"/>
        <w:adjustRightInd w:val="0"/>
        <w:rPr>
          <w:color w:val="000000"/>
        </w:rPr>
      </w:pPr>
      <w:r w:rsidRPr="00935AF0">
        <w:rPr>
          <w:color w:val="000000"/>
        </w:rPr>
        <w:t>PCR AMPLIFICATION</w:t>
      </w:r>
      <w:r>
        <w:rPr>
          <w:color w:val="000000"/>
        </w:rPr>
        <w:t xml:space="preserve"> </w:t>
      </w:r>
    </w:p>
    <w:p w14:paraId="0E59897B" w14:textId="77777777" w:rsidR="00214920" w:rsidRDefault="00214920" w:rsidP="00214920">
      <w:pPr>
        <w:autoSpaceDE w:val="0"/>
        <w:autoSpaceDN w:val="0"/>
        <w:adjustRightInd w:val="0"/>
        <w:rPr>
          <w:color w:val="000000"/>
          <w:sz w:val="22"/>
        </w:rPr>
      </w:pPr>
      <w:r w:rsidRPr="00337B3D">
        <w:rPr>
          <w:color w:val="008000"/>
          <w:sz w:val="48"/>
          <w:szCs w:val="48"/>
        </w:rPr>
        <w:t>*</w:t>
      </w:r>
      <w:r w:rsidRPr="00337B3D">
        <w:rPr>
          <w:b/>
          <w:color w:val="008000"/>
          <w:sz w:val="48"/>
          <w:szCs w:val="48"/>
        </w:rPr>
        <w:t xml:space="preserve"> </w:t>
      </w:r>
      <w:r w:rsidRPr="00337B3D">
        <w:rPr>
          <w:b/>
          <w:i/>
          <w:color w:val="008000"/>
        </w:rPr>
        <w:t>HINT</w:t>
      </w:r>
      <w:r w:rsidRPr="00337B3D">
        <w:rPr>
          <w:i/>
          <w:color w:val="008000"/>
        </w:rPr>
        <w:t xml:space="preserve">:  </w:t>
      </w:r>
      <w:r>
        <w:rPr>
          <w:i/>
          <w:color w:val="008000"/>
        </w:rPr>
        <w:t>PCR conditions and primer concentrations may vary with final amplicon size</w:t>
      </w:r>
    </w:p>
    <w:p w14:paraId="2C4CC5A2" w14:textId="49E1811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 xml:space="preserve">Prepare 20 </w:t>
      </w:r>
      <w:r>
        <w:rPr>
          <w:color w:val="000000"/>
        </w:rPr>
        <w:t>µL</w:t>
      </w:r>
      <w:r w:rsidRPr="00935AF0">
        <w:rPr>
          <w:color w:val="000000"/>
        </w:rPr>
        <w:t xml:space="preserve"> reaction volumes consisting of 10 µL of </w:t>
      </w:r>
      <w:proofErr w:type="spellStart"/>
      <w:r w:rsidRPr="00935AF0">
        <w:rPr>
          <w:color w:val="000000"/>
        </w:rPr>
        <w:t>GoTaq</w:t>
      </w:r>
      <w:proofErr w:type="spellEnd"/>
      <w:r w:rsidRPr="00935AF0">
        <w:rPr>
          <w:color w:val="000000"/>
        </w:rPr>
        <w:t xml:space="preserve"> Hot Start Green Master Mix, </w:t>
      </w:r>
      <w:r>
        <w:rPr>
          <w:color w:val="000000"/>
        </w:rPr>
        <w:t>50-100ng</w:t>
      </w:r>
      <w:r w:rsidRPr="00935AF0">
        <w:rPr>
          <w:color w:val="000000"/>
        </w:rPr>
        <w:t xml:space="preserve"> of DNA template</w:t>
      </w:r>
      <w:r>
        <w:rPr>
          <w:color w:val="000000"/>
        </w:rPr>
        <w:t xml:space="preserve">, </w:t>
      </w:r>
      <w:r w:rsidRPr="00935AF0">
        <w:rPr>
          <w:color w:val="000000"/>
        </w:rPr>
        <w:t>0.4 µL (4</w:t>
      </w:r>
      <w:r>
        <w:rPr>
          <w:color w:val="000000"/>
        </w:rPr>
        <w:t xml:space="preserve"> </w:t>
      </w:r>
      <w:proofErr w:type="spellStart"/>
      <w:r w:rsidRPr="00935AF0">
        <w:rPr>
          <w:color w:val="000000"/>
        </w:rPr>
        <w:t>pM</w:t>
      </w:r>
      <w:proofErr w:type="spellEnd"/>
      <w:r w:rsidRPr="00935AF0">
        <w:rPr>
          <w:color w:val="000000"/>
        </w:rPr>
        <w:t>) of reverse and forward primer</w:t>
      </w:r>
      <w:r>
        <w:rPr>
          <w:color w:val="000000"/>
        </w:rPr>
        <w:t xml:space="preserve"> and H2</w:t>
      </w:r>
      <w:r w:rsidR="00EE1E93">
        <w:rPr>
          <w:color w:val="000000"/>
        </w:rPr>
        <w:t>O</w:t>
      </w:r>
      <w:r>
        <w:rPr>
          <w:color w:val="000000"/>
        </w:rPr>
        <w:t>) up to 20</w:t>
      </w:r>
      <w:r>
        <w:rPr>
          <w:rFonts w:eastAsiaTheme="minorHAnsi"/>
          <w:color w:val="000000"/>
        </w:rPr>
        <w:t>µ</w:t>
      </w:r>
      <w:r>
        <w:rPr>
          <w:color w:val="000000"/>
        </w:rPr>
        <w:t>L</w:t>
      </w:r>
    </w:p>
    <w:p w14:paraId="1846A974" w14:textId="738E5874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 xml:space="preserve">PCR conditions: </w:t>
      </w:r>
      <w:r w:rsidRPr="00935AF0">
        <w:t xml:space="preserve">95° for </w:t>
      </w:r>
      <w:r>
        <w:t>5</w:t>
      </w:r>
      <w:r w:rsidRPr="00935AF0">
        <w:t xml:space="preserve"> min | 95° for 30 sec | 5</w:t>
      </w:r>
      <w:r>
        <w:t>9</w:t>
      </w:r>
      <w:r w:rsidRPr="00935AF0">
        <w:t xml:space="preserve">° for 30 sec | 72° for </w:t>
      </w:r>
      <w:r>
        <w:t>45</w:t>
      </w:r>
      <w:r w:rsidRPr="00935AF0">
        <w:t xml:space="preserve"> </w:t>
      </w:r>
      <w:r>
        <w:t>sec | 35 cycles | 72° for 7 min</w:t>
      </w:r>
      <w:r w:rsidRPr="00935AF0">
        <w:t xml:space="preserve">  </w:t>
      </w:r>
    </w:p>
    <w:p w14:paraId="69DF7332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lastRenderedPageBreak/>
        <w:t>Prepare a 2</w:t>
      </w:r>
      <w:r w:rsidRPr="00935AF0">
        <w:rPr>
          <w:color w:val="000000"/>
          <w:vertAlign w:val="superscript"/>
        </w:rPr>
        <w:t>nd</w:t>
      </w:r>
      <w:r w:rsidRPr="00935AF0">
        <w:rPr>
          <w:color w:val="000000"/>
        </w:rPr>
        <w:t xml:space="preserve"> round of PCR consisting of 5 µL of 1</w:t>
      </w:r>
      <w:r w:rsidRPr="00935AF0">
        <w:rPr>
          <w:color w:val="000000"/>
          <w:vertAlign w:val="superscript"/>
        </w:rPr>
        <w:t>st</w:t>
      </w:r>
      <w:r w:rsidRPr="00935AF0">
        <w:rPr>
          <w:color w:val="000000"/>
        </w:rPr>
        <w:t xml:space="preserve"> round PCR product, 4.2 µ</w:t>
      </w:r>
      <w:r>
        <w:rPr>
          <w:color w:val="000000"/>
        </w:rPr>
        <w:t>L</w:t>
      </w:r>
      <w:r w:rsidRPr="00935AF0">
        <w:rPr>
          <w:color w:val="000000"/>
        </w:rPr>
        <w:t xml:space="preserve"> nuclease free H20, 10 µL of master mix, 0.4 µL of forward and reverse primer</w:t>
      </w:r>
    </w:p>
    <w:p w14:paraId="3C533DE0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>Use identical PCR conditions as previous for second round</w:t>
      </w:r>
    </w:p>
    <w:p w14:paraId="226601C7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5CA9B228" w14:textId="304000A8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 w:rsidRPr="00935AF0">
        <w:rPr>
          <w:color w:val="000000"/>
        </w:rPr>
        <w:t xml:space="preserve">GEL </w:t>
      </w:r>
      <w:r>
        <w:rPr>
          <w:color w:val="000000"/>
        </w:rPr>
        <w:t>IMAGING</w:t>
      </w:r>
    </w:p>
    <w:p w14:paraId="7524A18A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19561263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>Load 5 µL of final PCR product</w:t>
      </w:r>
      <w:r>
        <w:rPr>
          <w:color w:val="000000"/>
        </w:rPr>
        <w:t xml:space="preserve"> on</w:t>
      </w:r>
      <w:r w:rsidRPr="00935AF0">
        <w:rPr>
          <w:color w:val="000000"/>
        </w:rPr>
        <w:t>to a 0.9% agarose g</w:t>
      </w:r>
      <w:r>
        <w:rPr>
          <w:color w:val="000000"/>
        </w:rPr>
        <w:t xml:space="preserve">el with </w:t>
      </w:r>
      <w:proofErr w:type="spellStart"/>
      <w:r>
        <w:rPr>
          <w:color w:val="000000"/>
        </w:rPr>
        <w:t>EtBR</w:t>
      </w:r>
      <w:proofErr w:type="spellEnd"/>
      <w:r>
        <w:rPr>
          <w:color w:val="000000"/>
        </w:rPr>
        <w:t xml:space="preserve"> (0.5µg/mL)</w:t>
      </w:r>
      <w:r w:rsidRPr="00935AF0">
        <w:rPr>
          <w:color w:val="000000"/>
        </w:rPr>
        <w:t xml:space="preserve"> and 0.5X TBE buffer</w:t>
      </w:r>
    </w:p>
    <w:p w14:paraId="160C1F22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>Add ladder appropriate for expected amplicon size</w:t>
      </w:r>
    </w:p>
    <w:p w14:paraId="6A13138C" w14:textId="4CDF29DC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 xml:space="preserve">Run gel at </w:t>
      </w:r>
      <w:r>
        <w:rPr>
          <w:color w:val="000000"/>
        </w:rPr>
        <w:t>95</w:t>
      </w:r>
      <w:r w:rsidRPr="00935AF0">
        <w:rPr>
          <w:color w:val="000000"/>
        </w:rPr>
        <w:t xml:space="preserve">V for </w:t>
      </w:r>
      <w:r>
        <w:rPr>
          <w:color w:val="000000"/>
        </w:rPr>
        <w:t>60</w:t>
      </w:r>
      <w:r w:rsidRPr="00935AF0">
        <w:rPr>
          <w:color w:val="000000"/>
        </w:rPr>
        <w:t xml:space="preserve"> min and image gel</w:t>
      </w:r>
    </w:p>
    <w:p w14:paraId="78E1C489" w14:textId="4E6471DF" w:rsidR="00214920" w:rsidRDefault="00214920" w:rsidP="00214920">
      <w:pPr>
        <w:rPr>
          <w:i/>
          <w:color w:val="FF0000"/>
          <w:sz w:val="22"/>
        </w:rPr>
      </w:pPr>
      <w:r w:rsidRPr="008308C0">
        <w:rPr>
          <w:rFonts w:ascii="Wingdings 3" w:hAnsi="Wingdings 3"/>
          <w:color w:val="FF0000"/>
          <w:sz w:val="48"/>
          <w:szCs w:val="48"/>
        </w:rPr>
        <w:t></w:t>
      </w:r>
      <w:r w:rsidRPr="00DB61F5">
        <w:rPr>
          <w:b/>
          <w:i/>
          <w:color w:val="FF0000"/>
          <w:sz w:val="22"/>
        </w:rPr>
        <w:t>ATTENTION</w:t>
      </w:r>
      <w:r>
        <w:rPr>
          <w:b/>
          <w:i/>
          <w:color w:val="FF0000"/>
          <w:sz w:val="22"/>
        </w:rPr>
        <w:t xml:space="preserve">:  </w:t>
      </w:r>
      <w:r>
        <w:rPr>
          <w:i/>
          <w:color w:val="FF0000"/>
          <w:sz w:val="22"/>
        </w:rPr>
        <w:t xml:space="preserve">Additional run times may be necessary to confirm the amplification of a single, or multiple bands.    </w:t>
      </w:r>
    </w:p>
    <w:p w14:paraId="44A5E284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 w:rsidRPr="00935AF0">
        <w:rPr>
          <w:color w:val="000000"/>
        </w:rPr>
        <w:t>PCR PURIFICATION</w:t>
      </w:r>
    </w:p>
    <w:p w14:paraId="4926D660" w14:textId="77777777" w:rsidR="00214920" w:rsidRPr="00935AF0" w:rsidRDefault="00214920" w:rsidP="00214920">
      <w:pPr>
        <w:autoSpaceDE w:val="0"/>
        <w:autoSpaceDN w:val="0"/>
        <w:adjustRightInd w:val="0"/>
        <w:rPr>
          <w:color w:val="000000"/>
        </w:rPr>
      </w:pPr>
      <w:r w:rsidRPr="00337B3D">
        <w:rPr>
          <w:color w:val="008000"/>
          <w:sz w:val="48"/>
          <w:szCs w:val="48"/>
        </w:rPr>
        <w:t>*</w:t>
      </w:r>
      <w:r w:rsidRPr="00337B3D">
        <w:rPr>
          <w:b/>
          <w:color w:val="008000"/>
          <w:sz w:val="48"/>
          <w:szCs w:val="48"/>
        </w:rPr>
        <w:t xml:space="preserve"> </w:t>
      </w:r>
      <w:r w:rsidRPr="00337B3D">
        <w:rPr>
          <w:b/>
          <w:i/>
          <w:color w:val="008000"/>
        </w:rPr>
        <w:t>HINT</w:t>
      </w:r>
      <w:r w:rsidRPr="00337B3D">
        <w:rPr>
          <w:i/>
          <w:color w:val="008000"/>
        </w:rPr>
        <w:t>:</w:t>
      </w:r>
      <w:r>
        <w:rPr>
          <w:i/>
          <w:color w:val="008000"/>
        </w:rPr>
        <w:t xml:space="preserve">  PCR purification should be used in place of gel extraction when the successful amplification of a single band is present.  </w:t>
      </w:r>
    </w:p>
    <w:p w14:paraId="71FB04AD" w14:textId="77777777" w:rsidR="00214920" w:rsidRPr="00935AF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45EF5EF4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 xml:space="preserve">Remaining PCR product can be purified using a </w:t>
      </w:r>
      <w:proofErr w:type="spellStart"/>
      <w:r w:rsidRPr="00935AF0">
        <w:rPr>
          <w:color w:val="000000"/>
        </w:rPr>
        <w:t>QIAquick</w:t>
      </w:r>
      <w:proofErr w:type="spellEnd"/>
      <w:r w:rsidRPr="00935AF0">
        <w:rPr>
          <w:color w:val="000000"/>
        </w:rPr>
        <w:t xml:space="preserve"> PCR Purification Kit following manufacture specifications with the below modification:</w:t>
      </w:r>
    </w:p>
    <w:p w14:paraId="0B1A8518" w14:textId="2CD3E7F7" w:rsidR="00214920" w:rsidRDefault="00214920" w:rsidP="00214920">
      <w:pPr>
        <w:rPr>
          <w:i/>
          <w:color w:val="FF0000"/>
          <w:sz w:val="22"/>
        </w:rPr>
      </w:pPr>
      <w:r w:rsidRPr="008308C0">
        <w:rPr>
          <w:rFonts w:ascii="Wingdings 3" w:hAnsi="Wingdings 3"/>
          <w:color w:val="FF0000"/>
          <w:sz w:val="48"/>
          <w:szCs w:val="48"/>
        </w:rPr>
        <w:t></w:t>
      </w:r>
      <w:r w:rsidRPr="00DB61F5">
        <w:rPr>
          <w:b/>
          <w:i/>
          <w:color w:val="FF0000"/>
          <w:sz w:val="22"/>
        </w:rPr>
        <w:t>ATTENTION</w:t>
      </w:r>
      <w:r>
        <w:rPr>
          <w:b/>
          <w:i/>
          <w:color w:val="FF0000"/>
          <w:sz w:val="22"/>
        </w:rPr>
        <w:t xml:space="preserve">:  </w:t>
      </w:r>
      <w:r>
        <w:rPr>
          <w:i/>
          <w:color w:val="FF0000"/>
          <w:sz w:val="22"/>
        </w:rPr>
        <w:t>For final elution, add 15 µL of nuclease free water to the center of elution tubes.  The addition of larger volumes of water may result in a sample too dilute for downstream sequencing. Repeat elution for higher yields.</w:t>
      </w:r>
    </w:p>
    <w:p w14:paraId="6350ED11" w14:textId="77777777" w:rsidR="00214920" w:rsidRPr="00935AF0" w:rsidRDefault="00214920" w:rsidP="00214920">
      <w:pPr>
        <w:autoSpaceDE w:val="0"/>
        <w:autoSpaceDN w:val="0"/>
        <w:adjustRightInd w:val="0"/>
        <w:rPr>
          <w:color w:val="000000"/>
        </w:rPr>
      </w:pPr>
      <w:r w:rsidRPr="00935AF0">
        <w:rPr>
          <w:color w:val="000000"/>
        </w:rPr>
        <w:t>SEQUENCE PREPARATION</w:t>
      </w:r>
    </w:p>
    <w:p w14:paraId="32A3872F" w14:textId="77777777" w:rsidR="00214920" w:rsidRPr="00935AF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4685E007" w14:textId="77777777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 w:rsidRPr="00935AF0">
        <w:rPr>
          <w:color w:val="000000"/>
        </w:rPr>
        <w:t xml:space="preserve">Quantify DNA </w:t>
      </w:r>
      <w:r>
        <w:rPr>
          <w:color w:val="000000"/>
        </w:rPr>
        <w:t xml:space="preserve">using a </w:t>
      </w:r>
      <w:proofErr w:type="spellStart"/>
      <w:r>
        <w:rPr>
          <w:color w:val="000000"/>
        </w:rPr>
        <w:t>NanoDrop</w:t>
      </w:r>
      <w:proofErr w:type="spellEnd"/>
      <w:r>
        <w:rPr>
          <w:color w:val="000000"/>
        </w:rPr>
        <w:t xml:space="preserve"> </w:t>
      </w:r>
      <w:r w:rsidRPr="00935AF0">
        <w:rPr>
          <w:color w:val="000000"/>
        </w:rPr>
        <w:t>and observe purity</w:t>
      </w:r>
    </w:p>
    <w:p w14:paraId="18F05119" w14:textId="211BAE95" w:rsidR="00214920" w:rsidRPr="00935AF0" w:rsidRDefault="00214920" w:rsidP="00214920">
      <w:pPr>
        <w:widowControl/>
        <w:numPr>
          <w:ilvl w:val="0"/>
          <w:numId w:val="14"/>
        </w:num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</w:rPr>
        <w:t>Submit a minimum of 10-100ng</w:t>
      </w:r>
      <w:r w:rsidRPr="00935AF0">
        <w:rPr>
          <w:color w:val="000000"/>
        </w:rPr>
        <w:t xml:space="preserve"> of DNA with purity </w:t>
      </w:r>
      <w:r>
        <w:rPr>
          <w:color w:val="000000"/>
        </w:rPr>
        <w:t xml:space="preserve">of 1.8-1.9 based on a 260/380 </w:t>
      </w:r>
      <w:proofErr w:type="spellStart"/>
      <w:r>
        <w:rPr>
          <w:color w:val="000000"/>
        </w:rPr>
        <w:t>nM</w:t>
      </w:r>
      <w:proofErr w:type="spellEnd"/>
      <w:r w:rsidRPr="00935AF0">
        <w:rPr>
          <w:color w:val="000000"/>
        </w:rPr>
        <w:t xml:space="preserve"> absorbance ratio</w:t>
      </w:r>
    </w:p>
    <w:p w14:paraId="5663FCC7" w14:textId="77777777" w:rsidR="00214920" w:rsidRDefault="00214920" w:rsidP="00214920">
      <w:pPr>
        <w:autoSpaceDE w:val="0"/>
        <w:autoSpaceDN w:val="0"/>
        <w:adjustRightInd w:val="0"/>
        <w:rPr>
          <w:color w:val="000000"/>
          <w:sz w:val="22"/>
        </w:rPr>
      </w:pPr>
      <w:r w:rsidRPr="00337B3D">
        <w:rPr>
          <w:color w:val="008000"/>
          <w:sz w:val="48"/>
          <w:szCs w:val="48"/>
        </w:rPr>
        <w:lastRenderedPageBreak/>
        <w:t>*</w:t>
      </w:r>
      <w:r w:rsidRPr="00337B3D">
        <w:rPr>
          <w:b/>
          <w:color w:val="008000"/>
          <w:sz w:val="48"/>
          <w:szCs w:val="48"/>
        </w:rPr>
        <w:t xml:space="preserve"> </w:t>
      </w:r>
      <w:r w:rsidRPr="00337B3D">
        <w:rPr>
          <w:b/>
          <w:i/>
          <w:color w:val="008000"/>
        </w:rPr>
        <w:t>HINT</w:t>
      </w:r>
      <w:r w:rsidRPr="00337B3D">
        <w:rPr>
          <w:i/>
          <w:color w:val="008000"/>
        </w:rPr>
        <w:t xml:space="preserve">:  </w:t>
      </w:r>
      <w:r>
        <w:rPr>
          <w:i/>
          <w:color w:val="008000"/>
        </w:rPr>
        <w:t>Final primer concentration, sample volume and DNA template may be specific to the sequencing facility.</w:t>
      </w:r>
    </w:p>
    <w:p w14:paraId="532F334A" w14:textId="61A90CD1" w:rsidR="00214A86" w:rsidRDefault="00E02BFB" w:rsidP="00214A86">
      <w:pPr>
        <w:pStyle w:val="Heading1"/>
      </w:pPr>
      <w:r w:rsidRPr="00612D63">
        <w:t>RECIPES</w:t>
      </w:r>
    </w:p>
    <w:p w14:paraId="2D5D95ED" w14:textId="09DE594E" w:rsidR="00DE4D41" w:rsidRPr="000A3B23" w:rsidRDefault="00DE4D41" w:rsidP="000A3B23">
      <w:pPr>
        <w:rPr>
          <w:u w:val="single"/>
        </w:rPr>
      </w:pPr>
      <w:r w:rsidRPr="000A3B23">
        <w:rPr>
          <w:u w:val="single"/>
        </w:rPr>
        <w:t>10X HBS</w:t>
      </w:r>
      <w:r w:rsidR="000A3B23" w:rsidRPr="000A3B23">
        <w:rPr>
          <w:u w:val="single"/>
        </w:rPr>
        <w:t xml:space="preserve"> (100ml) </w:t>
      </w:r>
    </w:p>
    <w:p w14:paraId="467D5DD7" w14:textId="4671C1D6" w:rsidR="000A3B23" w:rsidRDefault="000A3B23" w:rsidP="000A3B23">
      <w:pPr>
        <w:ind w:left="360"/>
      </w:pPr>
      <w:proofErr w:type="spellStart"/>
      <w:r>
        <w:t>NaCL</w:t>
      </w:r>
      <w:proofErr w:type="spellEnd"/>
      <w:r>
        <w:tab/>
      </w:r>
      <w:r>
        <w:tab/>
      </w:r>
      <w:r>
        <w:tab/>
        <w:t>7.95g</w:t>
      </w:r>
    </w:p>
    <w:p w14:paraId="4F0FA5DD" w14:textId="2A4C7213" w:rsidR="000A3B23" w:rsidRDefault="000A3B23" w:rsidP="000A3B23">
      <w:pPr>
        <w:ind w:left="360"/>
      </w:pPr>
      <w:r>
        <w:t>KCL (1M)</w:t>
      </w:r>
      <w:r>
        <w:tab/>
      </w:r>
      <w:r>
        <w:tab/>
        <w:t>4ml</w:t>
      </w:r>
    </w:p>
    <w:p w14:paraId="35B58F28" w14:textId="7BE088D5" w:rsidR="000A3B23" w:rsidRDefault="000A3B23" w:rsidP="000A3B23">
      <w:pPr>
        <w:ind w:left="360"/>
      </w:pPr>
      <w:r>
        <w:t>CaCl2</w:t>
      </w:r>
      <w:r>
        <w:tab/>
        <w:t>(1M)</w:t>
      </w:r>
      <w:r>
        <w:tab/>
      </w:r>
      <w:r>
        <w:tab/>
        <w:t>1mL</w:t>
      </w:r>
    </w:p>
    <w:p w14:paraId="778D08D6" w14:textId="1639F7B4" w:rsidR="000A3B23" w:rsidRDefault="000A3B23" w:rsidP="000A3B23">
      <w:pPr>
        <w:ind w:left="360"/>
      </w:pPr>
      <w:r>
        <w:t>MgCl2 (1M)</w:t>
      </w:r>
      <w:r>
        <w:tab/>
      </w:r>
      <w:r>
        <w:tab/>
        <w:t>5mL</w:t>
      </w:r>
    </w:p>
    <w:p w14:paraId="09F028A0" w14:textId="0C81BBA6" w:rsidR="000A3B23" w:rsidRDefault="000A3B23" w:rsidP="000A3B23">
      <w:pPr>
        <w:ind w:left="360"/>
      </w:pPr>
      <w:r>
        <w:t>Fructose</w:t>
      </w:r>
      <w:r>
        <w:tab/>
      </w:r>
      <w:r>
        <w:tab/>
        <w:t>2.523g</w:t>
      </w:r>
    </w:p>
    <w:p w14:paraId="6B55BCF8" w14:textId="7DD3044C" w:rsidR="000A3B23" w:rsidRDefault="000A3B23" w:rsidP="000A3B23">
      <w:pPr>
        <w:ind w:left="360"/>
      </w:pPr>
      <w:r>
        <w:t>Fatty Acid-free BSA</w:t>
      </w:r>
      <w:r>
        <w:tab/>
        <w:t>5.0g</w:t>
      </w:r>
    </w:p>
    <w:p w14:paraId="2358D6B1" w14:textId="77777777" w:rsidR="00A52AAF" w:rsidRDefault="00A52AAF" w:rsidP="000A3B23">
      <w:pPr>
        <w:ind w:left="360"/>
      </w:pPr>
    </w:p>
    <w:p w14:paraId="431D03CD" w14:textId="37F51DA2" w:rsidR="00DE4D41" w:rsidRPr="000A3B23" w:rsidRDefault="00DE4D41" w:rsidP="000A3B23">
      <w:pPr>
        <w:rPr>
          <w:u w:val="single"/>
        </w:rPr>
      </w:pPr>
      <w:r w:rsidRPr="000B1BC7">
        <w:rPr>
          <w:u w:val="single"/>
        </w:rPr>
        <w:t xml:space="preserve">Buffer </w:t>
      </w:r>
      <w:r w:rsidR="00EE1E93" w:rsidRPr="000B1BC7">
        <w:rPr>
          <w:u w:val="single"/>
        </w:rPr>
        <w:t>SW</w:t>
      </w:r>
      <w:r w:rsidRPr="000B1BC7">
        <w:rPr>
          <w:u w:val="single"/>
        </w:rPr>
        <w:t xml:space="preserve"> (100mL)</w:t>
      </w:r>
    </w:p>
    <w:p w14:paraId="0458F23C" w14:textId="77777777" w:rsidR="000A3B23" w:rsidRDefault="000A3B23" w:rsidP="000A3B23"/>
    <w:p w14:paraId="2F880A2D" w14:textId="6099B8F1" w:rsidR="000A3B23" w:rsidRDefault="000A3B23" w:rsidP="000A3B23">
      <w:proofErr w:type="spellStart"/>
      <w:r>
        <w:t>NaCL</w:t>
      </w:r>
      <w:proofErr w:type="spellEnd"/>
      <w:r>
        <w:t xml:space="preserve"> (150mM)</w:t>
      </w:r>
      <w:r>
        <w:tab/>
      </w:r>
      <w:r>
        <w:tab/>
        <w:t>0.876g</w:t>
      </w:r>
    </w:p>
    <w:p w14:paraId="74ED0230" w14:textId="444DB339" w:rsidR="000A3B23" w:rsidRDefault="000A3B23" w:rsidP="000A3B23">
      <w:r>
        <w:t>EDTA (10mM)</w:t>
      </w:r>
      <w:r>
        <w:tab/>
      </w:r>
      <w:r>
        <w:tab/>
        <w:t>2.0mL</w:t>
      </w:r>
    </w:p>
    <w:p w14:paraId="391F794A" w14:textId="7B77EF1C" w:rsidR="00DE4D41" w:rsidRDefault="00DE4D41" w:rsidP="00DE4D41">
      <w:pPr>
        <w:pStyle w:val="ListParagraph"/>
        <w:ind w:leftChars="0" w:left="720"/>
      </w:pPr>
      <w:r>
        <w:tab/>
      </w:r>
      <w:r>
        <w:tab/>
      </w:r>
    </w:p>
    <w:p w14:paraId="03038512" w14:textId="4BC33987" w:rsidR="000A3B23" w:rsidRPr="000A3B23" w:rsidRDefault="00DE4D41" w:rsidP="000A3B23">
      <w:pPr>
        <w:rPr>
          <w:u w:val="single"/>
        </w:rPr>
      </w:pPr>
      <w:r w:rsidRPr="000A3B23">
        <w:rPr>
          <w:u w:val="single"/>
        </w:rPr>
        <w:t xml:space="preserve">Buffer </w:t>
      </w:r>
      <w:r w:rsidR="00D55253">
        <w:rPr>
          <w:u w:val="single"/>
        </w:rPr>
        <w:t>S</w:t>
      </w:r>
      <w:r w:rsidR="002D490A">
        <w:rPr>
          <w:u w:val="single"/>
        </w:rPr>
        <w:t>L</w:t>
      </w:r>
      <w:r w:rsidRPr="000A3B23">
        <w:t xml:space="preserve"> </w:t>
      </w:r>
    </w:p>
    <w:p w14:paraId="4FCA9019" w14:textId="0F478BCD" w:rsidR="000A3B23" w:rsidRDefault="00D55253" w:rsidP="000A3B23">
      <w:r>
        <w:t xml:space="preserve">100 mM TRIS-CL, 10 mM EDTA, 500 mM </w:t>
      </w:r>
      <w:proofErr w:type="spellStart"/>
      <w:r>
        <w:t>NaCL</w:t>
      </w:r>
      <w:proofErr w:type="spellEnd"/>
      <w:r>
        <w:t>,</w:t>
      </w:r>
      <w:r w:rsidR="00EB7075">
        <w:t xml:space="preserve"> </w:t>
      </w:r>
      <w:r>
        <w:t>1% SDS</w:t>
      </w:r>
    </w:p>
    <w:p w14:paraId="2F233311" w14:textId="7D66BCDA" w:rsidR="00537B11" w:rsidRDefault="00537B11" w:rsidP="000A3B23"/>
    <w:p w14:paraId="6967F54C" w14:textId="5D264EAD" w:rsidR="00537B11" w:rsidRPr="00537B11" w:rsidRDefault="00537B11" w:rsidP="000A3B23">
      <w:pPr>
        <w:rPr>
          <w:u w:val="single"/>
        </w:rPr>
      </w:pPr>
      <w:r w:rsidRPr="00537B11">
        <w:rPr>
          <w:u w:val="single"/>
        </w:rPr>
        <w:t xml:space="preserve">Buffer </w:t>
      </w:r>
      <w:r w:rsidR="00D55253">
        <w:rPr>
          <w:u w:val="single"/>
        </w:rPr>
        <w:t>E</w:t>
      </w:r>
    </w:p>
    <w:p w14:paraId="28757EA4" w14:textId="4E7DF713" w:rsidR="00537B11" w:rsidRDefault="00D55253" w:rsidP="000A3B23">
      <w:pPr>
        <w:pStyle w:val="ListParagraph"/>
        <w:ind w:leftChars="0" w:left="0"/>
      </w:pPr>
      <w:r>
        <w:t>5M Guanidium Thiocyanate, 50mM Tris-</w:t>
      </w:r>
      <w:proofErr w:type="gramStart"/>
      <w:r>
        <w:t>HCL</w:t>
      </w:r>
      <w:r w:rsidR="00EB7075">
        <w:t>(</w:t>
      </w:r>
      <w:proofErr w:type="gramEnd"/>
      <w:r>
        <w:t>pH 8.0</w:t>
      </w:r>
      <w:r w:rsidR="00EB7075">
        <w:t>)</w:t>
      </w:r>
      <w:r>
        <w:t>, 25mM NaCl</w:t>
      </w:r>
    </w:p>
    <w:p w14:paraId="590CF5A6" w14:textId="77777777" w:rsidR="00D55253" w:rsidRDefault="00D55253" w:rsidP="000A3B23">
      <w:pPr>
        <w:pStyle w:val="ListParagraph"/>
        <w:ind w:leftChars="0" w:left="0"/>
        <w:rPr>
          <w:u w:val="single"/>
        </w:rPr>
      </w:pPr>
    </w:p>
    <w:p w14:paraId="35DC4063" w14:textId="35715D16" w:rsidR="00537B11" w:rsidRDefault="00537B11" w:rsidP="000A3B23">
      <w:pPr>
        <w:pStyle w:val="ListParagraph"/>
        <w:ind w:leftChars="0" w:left="0"/>
        <w:rPr>
          <w:u w:val="single"/>
        </w:rPr>
      </w:pPr>
      <w:r w:rsidRPr="00537B11">
        <w:rPr>
          <w:u w:val="single"/>
        </w:rPr>
        <w:t>WB1</w:t>
      </w:r>
    </w:p>
    <w:p w14:paraId="25988ABA" w14:textId="3AC1FFBF" w:rsidR="00537B11" w:rsidRPr="000A3B23" w:rsidRDefault="00D55253" w:rsidP="000A3B23">
      <w:pPr>
        <w:pStyle w:val="ListParagraph"/>
        <w:ind w:leftChars="0" w:left="0"/>
      </w:pPr>
      <w:r>
        <w:t>3M Guanidium Thiocyanate, 100mM Tris-</w:t>
      </w:r>
      <w:proofErr w:type="gramStart"/>
      <w:r>
        <w:t>HCL</w:t>
      </w:r>
      <w:r w:rsidR="00EB7075">
        <w:t>(</w:t>
      </w:r>
      <w:proofErr w:type="gramEnd"/>
      <w:r>
        <w:t>pH 8.0,</w:t>
      </w:r>
      <w:r w:rsidR="00EB7075">
        <w:t>)</w:t>
      </w:r>
      <w:r>
        <w:t xml:space="preserve"> 20mM EDTA, 50% ethanol</w:t>
      </w:r>
    </w:p>
    <w:p w14:paraId="6DA7C09A" w14:textId="2B153D94" w:rsidR="000A3B23" w:rsidRDefault="000A3B23" w:rsidP="00214920">
      <w:pPr>
        <w:autoSpaceDE w:val="0"/>
        <w:autoSpaceDN w:val="0"/>
        <w:adjustRightInd w:val="0"/>
        <w:rPr>
          <w:color w:val="000000"/>
          <w:u w:val="single"/>
        </w:rPr>
      </w:pPr>
    </w:p>
    <w:p w14:paraId="0DB7707A" w14:textId="3ABACF0B" w:rsidR="00D55253" w:rsidRDefault="00D55253" w:rsidP="00D55253">
      <w:pPr>
        <w:pStyle w:val="ListParagraph"/>
        <w:ind w:leftChars="0" w:left="0"/>
        <w:rPr>
          <w:u w:val="single"/>
        </w:rPr>
      </w:pPr>
      <w:r w:rsidRPr="00537B11">
        <w:rPr>
          <w:u w:val="single"/>
        </w:rPr>
        <w:t>WB</w:t>
      </w:r>
      <w:r>
        <w:rPr>
          <w:u w:val="single"/>
        </w:rPr>
        <w:t>2</w:t>
      </w:r>
    </w:p>
    <w:p w14:paraId="68E81DDF" w14:textId="2A487FF2" w:rsidR="00D55253" w:rsidRDefault="00D55253" w:rsidP="00214920">
      <w:pPr>
        <w:autoSpaceDE w:val="0"/>
        <w:autoSpaceDN w:val="0"/>
        <w:adjustRightInd w:val="0"/>
      </w:pPr>
      <w:r>
        <w:t>10mM Tris-HCL</w:t>
      </w:r>
      <w:r w:rsidR="00637607">
        <w:t xml:space="preserve"> (</w:t>
      </w:r>
      <w:r>
        <w:t>pH 7.4</w:t>
      </w:r>
      <w:r w:rsidR="00637607">
        <w:t>)</w:t>
      </w:r>
      <w:r>
        <w:t>, 1mM EDTA, 100mM NaCl,</w:t>
      </w:r>
      <w:r w:rsidRPr="00336963">
        <w:t xml:space="preserve"> </w:t>
      </w:r>
      <w:r>
        <w:t>80% ethanol</w:t>
      </w:r>
    </w:p>
    <w:p w14:paraId="3BE425CF" w14:textId="1D0791AD" w:rsidR="00D55253" w:rsidRDefault="00D55253" w:rsidP="00214920">
      <w:pPr>
        <w:autoSpaceDE w:val="0"/>
        <w:autoSpaceDN w:val="0"/>
        <w:adjustRightInd w:val="0"/>
      </w:pPr>
    </w:p>
    <w:p w14:paraId="1B10E26D" w14:textId="77777777" w:rsidR="000B1BC7" w:rsidRDefault="000B1BC7" w:rsidP="00214920">
      <w:pPr>
        <w:autoSpaceDE w:val="0"/>
        <w:autoSpaceDN w:val="0"/>
        <w:adjustRightInd w:val="0"/>
        <w:rPr>
          <w:color w:val="000000"/>
          <w:u w:val="single"/>
        </w:rPr>
      </w:pPr>
    </w:p>
    <w:p w14:paraId="1CD5409A" w14:textId="1966E2A0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lastRenderedPageBreak/>
        <w:t>PCR Reaction 1</w:t>
      </w:r>
      <w:r w:rsidRPr="000E72D1">
        <w:rPr>
          <w:color w:val="000000"/>
        </w:rPr>
        <w:t xml:space="preserve"> (</w:t>
      </w:r>
      <w:r>
        <w:rPr>
          <w:color w:val="000000"/>
        </w:rPr>
        <w:t>20 µL</w:t>
      </w:r>
      <w:r w:rsidRPr="000E72D1">
        <w:rPr>
          <w:color w:val="000000"/>
        </w:rPr>
        <w:t>)</w:t>
      </w:r>
    </w:p>
    <w:p w14:paraId="3C1C143C" w14:textId="09074B9B" w:rsidR="00214920" w:rsidRDefault="00D55253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Reagent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Volume</w:t>
      </w:r>
      <w:r>
        <w:rPr>
          <w:color w:val="000000"/>
        </w:rPr>
        <w:tab/>
        <w:t>Final concentration</w:t>
      </w:r>
    </w:p>
    <w:p w14:paraId="1C4115CB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GoTaq</w:t>
      </w:r>
      <w:proofErr w:type="spellEnd"/>
      <w:r>
        <w:rPr>
          <w:color w:val="000000"/>
        </w:rPr>
        <w:t xml:space="preserve"> Hot Start Master Mix (2)</w:t>
      </w:r>
      <w:r>
        <w:rPr>
          <w:color w:val="000000"/>
        </w:rPr>
        <w:tab/>
        <w:t>10.0 µL</w:t>
      </w:r>
      <w:r>
        <w:rPr>
          <w:color w:val="000000"/>
        </w:rPr>
        <w:tab/>
        <w:t>1 x</w:t>
      </w:r>
    </w:p>
    <w:p w14:paraId="07EDD7FA" w14:textId="734173E6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DNA Temp</w:t>
      </w:r>
      <w:r w:rsidR="00D55253">
        <w:rPr>
          <w:color w:val="000000"/>
        </w:rPr>
        <w:t>l</w:t>
      </w:r>
      <w:r>
        <w:rPr>
          <w:color w:val="000000"/>
        </w:rPr>
        <w:t>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9.2 µL</w:t>
      </w:r>
      <w:r w:rsidR="00D55253">
        <w:rPr>
          <w:color w:val="000000"/>
        </w:rPr>
        <w:tab/>
        <w:t>50 – 100ng</w:t>
      </w:r>
      <w:r>
        <w:rPr>
          <w:color w:val="000000"/>
        </w:rPr>
        <w:tab/>
      </w:r>
      <w:r>
        <w:rPr>
          <w:color w:val="000000"/>
        </w:rPr>
        <w:tab/>
      </w:r>
    </w:p>
    <w:p w14:paraId="4A835362" w14:textId="0FF93AAC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Primer (forward)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0.4 µL</w:t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pM</w:t>
      </w:r>
      <w:proofErr w:type="spellEnd"/>
    </w:p>
    <w:p w14:paraId="2B22ADF8" w14:textId="22B71B59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Primer (reverse)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0.4 µL</w:t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pM</w:t>
      </w:r>
      <w:proofErr w:type="spellEnd"/>
    </w:p>
    <w:p w14:paraId="6C78D4FD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728FDC34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Combine reaction in a PCR tube, mix gently by pipette and centrifuge ~ 3 sec</w:t>
      </w:r>
    </w:p>
    <w:p w14:paraId="13FF9F1E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50880ED9" w14:textId="02127E22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>PCR Reaction 2</w:t>
      </w:r>
      <w:r w:rsidRPr="000E72D1">
        <w:rPr>
          <w:color w:val="000000"/>
        </w:rPr>
        <w:t xml:space="preserve"> (</w:t>
      </w:r>
      <w:r>
        <w:rPr>
          <w:color w:val="000000"/>
        </w:rPr>
        <w:t>20 µL</w:t>
      </w:r>
      <w:r w:rsidRPr="000E72D1">
        <w:rPr>
          <w:color w:val="000000"/>
        </w:rPr>
        <w:t>)</w:t>
      </w:r>
    </w:p>
    <w:p w14:paraId="0EAE8994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GoTaq</w:t>
      </w:r>
      <w:proofErr w:type="spellEnd"/>
      <w:r>
        <w:rPr>
          <w:color w:val="000000"/>
        </w:rPr>
        <w:t xml:space="preserve"> Hot Start Master Mix (2)</w:t>
      </w:r>
      <w:r>
        <w:rPr>
          <w:color w:val="000000"/>
        </w:rPr>
        <w:tab/>
        <w:t>10.0 µL</w:t>
      </w:r>
      <w:r>
        <w:rPr>
          <w:color w:val="000000"/>
        </w:rPr>
        <w:tab/>
        <w:t>1 x</w:t>
      </w:r>
    </w:p>
    <w:p w14:paraId="58E0B813" w14:textId="4F96768C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DNA Temp</w:t>
      </w:r>
      <w:r w:rsidR="00D55253">
        <w:rPr>
          <w:color w:val="000000"/>
        </w:rPr>
        <w:t>l</w:t>
      </w:r>
      <w:r>
        <w:rPr>
          <w:color w:val="000000"/>
        </w:rPr>
        <w:t>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5.0 µL</w:t>
      </w:r>
      <w:r>
        <w:rPr>
          <w:color w:val="000000"/>
        </w:rPr>
        <w:tab/>
      </w:r>
      <w:r>
        <w:rPr>
          <w:color w:val="000000"/>
        </w:rPr>
        <w:tab/>
      </w:r>
    </w:p>
    <w:p w14:paraId="40028B6B" w14:textId="6C189852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Primer (forward)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0.4 µL</w:t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pM</w:t>
      </w:r>
      <w:proofErr w:type="spellEnd"/>
    </w:p>
    <w:p w14:paraId="3CAB4B88" w14:textId="6FACC9D9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Primer (reverse)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0.4 µL</w:t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pM</w:t>
      </w:r>
      <w:proofErr w:type="spellEnd"/>
    </w:p>
    <w:p w14:paraId="127D7B13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Nuclease free H2O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4.2 µL</w:t>
      </w:r>
    </w:p>
    <w:p w14:paraId="72E73322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</w:p>
    <w:p w14:paraId="2AA19823" w14:textId="77777777" w:rsidR="00214920" w:rsidRDefault="00214920" w:rsidP="0021492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Combine reaction in a PCR tube, mix gently by pipette and centrifuge ~ 3 sec</w:t>
      </w:r>
    </w:p>
    <w:p w14:paraId="08EBD811" w14:textId="581F2294" w:rsidR="00E02BFB" w:rsidRDefault="00E02BFB" w:rsidP="00214A86">
      <w:pPr>
        <w:pStyle w:val="Heading1"/>
      </w:pPr>
      <w:r w:rsidRPr="00612D63">
        <w:t>EQUIPMENT</w:t>
      </w:r>
    </w:p>
    <w:p w14:paraId="05A60C3E" w14:textId="77777777" w:rsidR="00214920" w:rsidRPr="00CE0852" w:rsidRDefault="006932B5" w:rsidP="00214920">
      <w:proofErr w:type="spellStart"/>
      <w:r>
        <w:t>NanoDrop</w:t>
      </w:r>
      <w:proofErr w:type="spellEnd"/>
      <w:r>
        <w:t xml:space="preserve"> </w:t>
      </w:r>
      <w:r w:rsidR="00214920">
        <w:t>(</w:t>
      </w:r>
      <w:proofErr w:type="spellStart"/>
      <w:r w:rsidR="00214920">
        <w:t>ThermoFisher</w:t>
      </w:r>
      <w:proofErr w:type="spellEnd"/>
      <w:r w:rsidR="00214920">
        <w:t xml:space="preserve"> Scientific, Waltham, MA, USA)</w:t>
      </w:r>
    </w:p>
    <w:p w14:paraId="4264D175" w14:textId="384B4444" w:rsidR="00214A86" w:rsidRDefault="00214A86" w:rsidP="00214A86">
      <w:pPr>
        <w:pStyle w:val="Heading1"/>
      </w:pPr>
      <w:r>
        <w:t>TROUBLESHOOTING</w:t>
      </w:r>
    </w:p>
    <w:p w14:paraId="469C3E60" w14:textId="6C46EEBF" w:rsidR="00214A86" w:rsidRPr="00214A86" w:rsidRDefault="00A52AAF" w:rsidP="00214A86">
      <w:r>
        <w:t xml:space="preserve">For samples that yield low or no detectable DNA after elution, perform PCR regardless and check for amplification of desired </w:t>
      </w:r>
      <w:r w:rsidR="00EB7075">
        <w:t>DNA locus</w:t>
      </w:r>
      <w:r>
        <w:t xml:space="preserve">. </w:t>
      </w:r>
    </w:p>
    <w:p w14:paraId="57C9AAAD" w14:textId="1DCC7BBA" w:rsidR="00514568" w:rsidRDefault="00514568" w:rsidP="00E02BF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14568" w:rsidSect="00FA674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F1CD" w14:textId="77777777" w:rsidR="003F6BDC" w:rsidRDefault="003F6BDC">
      <w:r>
        <w:separator/>
      </w:r>
    </w:p>
  </w:endnote>
  <w:endnote w:type="continuationSeparator" w:id="0">
    <w:p w14:paraId="5293FAE0" w14:textId="77777777" w:rsidR="003F6BDC" w:rsidRDefault="003F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AA69" w14:textId="77777777" w:rsidR="002E6B23" w:rsidRDefault="002E6B23" w:rsidP="002E6B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18816C" w14:textId="77777777" w:rsidR="002E6B23" w:rsidRDefault="002E6B23" w:rsidP="002E6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546" w14:textId="7D5E0E21" w:rsidR="002E6B23" w:rsidRDefault="002E6B23">
    <w:pPr>
      <w:pStyle w:val="Footer"/>
    </w:pPr>
    <w:r>
      <w:t>BioTechniques protocol template</w:t>
    </w:r>
  </w:p>
  <w:p w14:paraId="47F113CD" w14:textId="77777777" w:rsidR="002E6B23" w:rsidRDefault="002E6B23" w:rsidP="002E6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027C" w14:textId="77777777" w:rsidR="003F6BDC" w:rsidRDefault="003F6BDC">
      <w:r>
        <w:separator/>
      </w:r>
    </w:p>
  </w:footnote>
  <w:footnote w:type="continuationSeparator" w:id="0">
    <w:p w14:paraId="5062FB9F" w14:textId="77777777" w:rsidR="003F6BDC" w:rsidRDefault="003F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C8C4" w14:textId="4A61AAA3" w:rsidR="002E6B23" w:rsidRDefault="002E6B23">
    <w:pPr>
      <w:pStyle w:val="Header"/>
    </w:pPr>
  </w:p>
  <w:p w14:paraId="4EDE47E1" w14:textId="3F392963" w:rsidR="002E6B23" w:rsidRDefault="002E6B23">
    <w:pPr>
      <w:pStyle w:val="Header"/>
    </w:pPr>
    <w:r>
      <w:rPr>
        <w:noProof/>
        <w:lang w:eastAsia="en-US"/>
      </w:rPr>
      <w:drawing>
        <wp:inline distT="0" distB="0" distL="0" distR="0" wp14:anchorId="0EF5A37E" wp14:editId="0AF55A8C">
          <wp:extent cx="1916853" cy="456581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N-Header-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24" cy="45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D02"/>
    <w:multiLevelType w:val="hybridMultilevel"/>
    <w:tmpl w:val="CF5E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28A9"/>
    <w:multiLevelType w:val="hybridMultilevel"/>
    <w:tmpl w:val="0CFA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94F"/>
    <w:multiLevelType w:val="hybridMultilevel"/>
    <w:tmpl w:val="B0E6E80A"/>
    <w:lvl w:ilvl="0" w:tplc="9C20D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1516B2"/>
    <w:multiLevelType w:val="hybridMultilevel"/>
    <w:tmpl w:val="8A5444AA"/>
    <w:lvl w:ilvl="0" w:tplc="5CD0F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10072E7"/>
    <w:multiLevelType w:val="hybridMultilevel"/>
    <w:tmpl w:val="D1288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ABA"/>
    <w:multiLevelType w:val="hybridMultilevel"/>
    <w:tmpl w:val="BE984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F0A89"/>
    <w:multiLevelType w:val="hybridMultilevel"/>
    <w:tmpl w:val="BFCEF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75BB4"/>
    <w:multiLevelType w:val="hybridMultilevel"/>
    <w:tmpl w:val="96DAB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12046"/>
    <w:multiLevelType w:val="hybridMultilevel"/>
    <w:tmpl w:val="115A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8B6A49"/>
    <w:multiLevelType w:val="hybridMultilevel"/>
    <w:tmpl w:val="8EC0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F7B69"/>
    <w:multiLevelType w:val="hybridMultilevel"/>
    <w:tmpl w:val="3DC4F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3A0CF5"/>
    <w:multiLevelType w:val="hybridMultilevel"/>
    <w:tmpl w:val="7512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A7A35"/>
    <w:multiLevelType w:val="hybridMultilevel"/>
    <w:tmpl w:val="3FC2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091E"/>
    <w:multiLevelType w:val="hybridMultilevel"/>
    <w:tmpl w:val="DA52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0392E"/>
    <w:multiLevelType w:val="hybridMultilevel"/>
    <w:tmpl w:val="A0102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FB"/>
    <w:rsid w:val="00043302"/>
    <w:rsid w:val="00080F8F"/>
    <w:rsid w:val="000A3B23"/>
    <w:rsid w:val="000B1BC7"/>
    <w:rsid w:val="000B3B60"/>
    <w:rsid w:val="000C3F70"/>
    <w:rsid w:val="000F1F44"/>
    <w:rsid w:val="00106DA9"/>
    <w:rsid w:val="00125C50"/>
    <w:rsid w:val="00135916"/>
    <w:rsid w:val="001555AE"/>
    <w:rsid w:val="00160A32"/>
    <w:rsid w:val="001622C7"/>
    <w:rsid w:val="00186559"/>
    <w:rsid w:val="00191E9A"/>
    <w:rsid w:val="00193D79"/>
    <w:rsid w:val="001C4BBE"/>
    <w:rsid w:val="001F232F"/>
    <w:rsid w:val="001F348B"/>
    <w:rsid w:val="001F7E76"/>
    <w:rsid w:val="002032E0"/>
    <w:rsid w:val="00212E72"/>
    <w:rsid w:val="00214920"/>
    <w:rsid w:val="00214A86"/>
    <w:rsid w:val="002616DC"/>
    <w:rsid w:val="00264E23"/>
    <w:rsid w:val="00273122"/>
    <w:rsid w:val="0028205D"/>
    <w:rsid w:val="002966CA"/>
    <w:rsid w:val="002A5B5D"/>
    <w:rsid w:val="002C4A1B"/>
    <w:rsid w:val="002C7E77"/>
    <w:rsid w:val="002D490A"/>
    <w:rsid w:val="002E6B23"/>
    <w:rsid w:val="002F41C5"/>
    <w:rsid w:val="00302196"/>
    <w:rsid w:val="00321B4D"/>
    <w:rsid w:val="00334936"/>
    <w:rsid w:val="00343015"/>
    <w:rsid w:val="00343908"/>
    <w:rsid w:val="00394382"/>
    <w:rsid w:val="003C1F1A"/>
    <w:rsid w:val="003C4CA0"/>
    <w:rsid w:val="003F6BDC"/>
    <w:rsid w:val="00434382"/>
    <w:rsid w:val="00447A71"/>
    <w:rsid w:val="00447E1B"/>
    <w:rsid w:val="00454FD4"/>
    <w:rsid w:val="00473BEC"/>
    <w:rsid w:val="00494C86"/>
    <w:rsid w:val="004B023D"/>
    <w:rsid w:val="004E1237"/>
    <w:rsid w:val="004F077F"/>
    <w:rsid w:val="004F1FBC"/>
    <w:rsid w:val="004F3BFF"/>
    <w:rsid w:val="00505F0A"/>
    <w:rsid w:val="00514568"/>
    <w:rsid w:val="00521C7B"/>
    <w:rsid w:val="00525361"/>
    <w:rsid w:val="00537B11"/>
    <w:rsid w:val="00555114"/>
    <w:rsid w:val="00563BA8"/>
    <w:rsid w:val="0058250D"/>
    <w:rsid w:val="00582785"/>
    <w:rsid w:val="0059051A"/>
    <w:rsid w:val="0059455B"/>
    <w:rsid w:val="005A1735"/>
    <w:rsid w:val="005B4A39"/>
    <w:rsid w:val="005F2471"/>
    <w:rsid w:val="0060540D"/>
    <w:rsid w:val="0061409A"/>
    <w:rsid w:val="006334C6"/>
    <w:rsid w:val="00637607"/>
    <w:rsid w:val="006504A1"/>
    <w:rsid w:val="00655836"/>
    <w:rsid w:val="006904AC"/>
    <w:rsid w:val="00690D1E"/>
    <w:rsid w:val="006932B5"/>
    <w:rsid w:val="006B066C"/>
    <w:rsid w:val="006B0AB3"/>
    <w:rsid w:val="006B0EFA"/>
    <w:rsid w:val="006B480D"/>
    <w:rsid w:val="006C3EA8"/>
    <w:rsid w:val="006D1349"/>
    <w:rsid w:val="006D66F7"/>
    <w:rsid w:val="006E6C17"/>
    <w:rsid w:val="006F157F"/>
    <w:rsid w:val="007005C6"/>
    <w:rsid w:val="00707E46"/>
    <w:rsid w:val="007101FF"/>
    <w:rsid w:val="007420E9"/>
    <w:rsid w:val="0076559E"/>
    <w:rsid w:val="007670C3"/>
    <w:rsid w:val="00771639"/>
    <w:rsid w:val="00790B9A"/>
    <w:rsid w:val="007B17DB"/>
    <w:rsid w:val="007B3107"/>
    <w:rsid w:val="007B6F9F"/>
    <w:rsid w:val="007C46B9"/>
    <w:rsid w:val="007C5208"/>
    <w:rsid w:val="00813275"/>
    <w:rsid w:val="00814F24"/>
    <w:rsid w:val="00821428"/>
    <w:rsid w:val="00842553"/>
    <w:rsid w:val="00843889"/>
    <w:rsid w:val="008544C0"/>
    <w:rsid w:val="0085691F"/>
    <w:rsid w:val="00860B88"/>
    <w:rsid w:val="00862492"/>
    <w:rsid w:val="00882EAD"/>
    <w:rsid w:val="008844FA"/>
    <w:rsid w:val="00887BC0"/>
    <w:rsid w:val="00891073"/>
    <w:rsid w:val="008B4A6C"/>
    <w:rsid w:val="008B52C6"/>
    <w:rsid w:val="009145BB"/>
    <w:rsid w:val="00926360"/>
    <w:rsid w:val="009279E3"/>
    <w:rsid w:val="00935C80"/>
    <w:rsid w:val="00955A9D"/>
    <w:rsid w:val="00967B4D"/>
    <w:rsid w:val="0099540F"/>
    <w:rsid w:val="009B1FB2"/>
    <w:rsid w:val="009C22AC"/>
    <w:rsid w:val="009E40CA"/>
    <w:rsid w:val="009F2BD5"/>
    <w:rsid w:val="00A060CF"/>
    <w:rsid w:val="00A2031B"/>
    <w:rsid w:val="00A2679A"/>
    <w:rsid w:val="00A32505"/>
    <w:rsid w:val="00A40233"/>
    <w:rsid w:val="00A444F7"/>
    <w:rsid w:val="00A52AAF"/>
    <w:rsid w:val="00A52DA5"/>
    <w:rsid w:val="00A87233"/>
    <w:rsid w:val="00A875E5"/>
    <w:rsid w:val="00A9052B"/>
    <w:rsid w:val="00AA6C5B"/>
    <w:rsid w:val="00AC56E9"/>
    <w:rsid w:val="00B5330D"/>
    <w:rsid w:val="00B539E2"/>
    <w:rsid w:val="00B543F0"/>
    <w:rsid w:val="00B87562"/>
    <w:rsid w:val="00B913F7"/>
    <w:rsid w:val="00BA6E42"/>
    <w:rsid w:val="00BB5533"/>
    <w:rsid w:val="00BB67FE"/>
    <w:rsid w:val="00BD746A"/>
    <w:rsid w:val="00C07A74"/>
    <w:rsid w:val="00C13B2E"/>
    <w:rsid w:val="00C456A8"/>
    <w:rsid w:val="00C66604"/>
    <w:rsid w:val="00C677CC"/>
    <w:rsid w:val="00C7014A"/>
    <w:rsid w:val="00C75A5B"/>
    <w:rsid w:val="00CB395C"/>
    <w:rsid w:val="00CB4EDB"/>
    <w:rsid w:val="00CB7FCE"/>
    <w:rsid w:val="00CF1CE1"/>
    <w:rsid w:val="00D20C2E"/>
    <w:rsid w:val="00D30C2B"/>
    <w:rsid w:val="00D46C8E"/>
    <w:rsid w:val="00D551CF"/>
    <w:rsid w:val="00D55253"/>
    <w:rsid w:val="00D57F35"/>
    <w:rsid w:val="00D67243"/>
    <w:rsid w:val="00D706C8"/>
    <w:rsid w:val="00D74950"/>
    <w:rsid w:val="00D84424"/>
    <w:rsid w:val="00DD45D1"/>
    <w:rsid w:val="00DE4D41"/>
    <w:rsid w:val="00DF7D6F"/>
    <w:rsid w:val="00E02BFB"/>
    <w:rsid w:val="00E07B40"/>
    <w:rsid w:val="00E159EB"/>
    <w:rsid w:val="00E24348"/>
    <w:rsid w:val="00E24DA7"/>
    <w:rsid w:val="00E40151"/>
    <w:rsid w:val="00E44066"/>
    <w:rsid w:val="00E440DF"/>
    <w:rsid w:val="00E5694B"/>
    <w:rsid w:val="00EA57DE"/>
    <w:rsid w:val="00EB54F5"/>
    <w:rsid w:val="00EB7075"/>
    <w:rsid w:val="00EE1E93"/>
    <w:rsid w:val="00EE6F8E"/>
    <w:rsid w:val="00F075B5"/>
    <w:rsid w:val="00F12EAD"/>
    <w:rsid w:val="00F14785"/>
    <w:rsid w:val="00F215BF"/>
    <w:rsid w:val="00F304C6"/>
    <w:rsid w:val="00F34FF1"/>
    <w:rsid w:val="00F438FF"/>
    <w:rsid w:val="00F70CCD"/>
    <w:rsid w:val="00FA6741"/>
    <w:rsid w:val="00FE337E"/>
    <w:rsid w:val="00FE3CD4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9AB90"/>
  <w14:defaultImageDpi w14:val="32767"/>
  <w15:docId w15:val="{EE9B01AC-1113-4931-93A0-A6E9821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BF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BF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2BFB"/>
    <w:rPr>
      <w:rFonts w:asciiTheme="minorHAnsi" w:eastAsiaTheme="minorEastAsia" w:hAnsiTheme="minorHAnsi"/>
      <w:sz w:val="21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02BFB"/>
  </w:style>
  <w:style w:type="paragraph" w:customStyle="1" w:styleId="Default">
    <w:name w:val="Default"/>
    <w:rsid w:val="00E02BFB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E02BFB"/>
  </w:style>
  <w:style w:type="paragraph" w:styleId="ListParagraph">
    <w:name w:val="List Paragraph"/>
    <w:basedOn w:val="Normal"/>
    <w:uiPriority w:val="34"/>
    <w:qFormat/>
    <w:rsid w:val="001F348B"/>
    <w:pPr>
      <w:ind w:leftChars="400" w:left="960"/>
    </w:pPr>
  </w:style>
  <w:style w:type="paragraph" w:customStyle="1" w:styleId="p1">
    <w:name w:val="p1"/>
    <w:basedOn w:val="Normal"/>
    <w:rsid w:val="006B0AB3"/>
    <w:pPr>
      <w:widowControl/>
      <w:jc w:val="left"/>
    </w:pPr>
    <w:rPr>
      <w:rFonts w:ascii="Wingdings 3" w:eastAsia="MS Mincho" w:hAnsi="Wingdings 3"/>
      <w:color w:val="FF2600"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677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677CC"/>
    <w:rPr>
      <w:rFonts w:asciiTheme="minorHAnsi" w:eastAsiaTheme="minorEastAsia" w:hAnsiTheme="minorHAnsi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4A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A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8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87562"/>
    <w:rPr>
      <w:rFonts w:eastAsiaTheme="minorHAnsi" w:cs="Times New Roman"/>
      <w:kern w:val="0"/>
      <w:lang w:eastAsia="en-US"/>
    </w:rPr>
  </w:style>
  <w:style w:type="table" w:styleId="TableGrid">
    <w:name w:val="Table Grid"/>
    <w:basedOn w:val="TableNormal"/>
    <w:uiPriority w:val="39"/>
    <w:unhideWhenUsed/>
    <w:rsid w:val="00DE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4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3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22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22"/>
    <w:rPr>
      <w:rFonts w:asciiTheme="minorHAnsi" w:eastAsiaTheme="minorEastAsia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FSG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Akiyoshi Uemura</dc:creator>
  <cp:lastModifiedBy>Brad Daigneault</cp:lastModifiedBy>
  <cp:revision>2</cp:revision>
  <cp:lastPrinted>2019-08-23T17:39:00Z</cp:lastPrinted>
  <dcterms:created xsi:type="dcterms:W3CDTF">2019-10-25T20:42:00Z</dcterms:created>
  <dcterms:modified xsi:type="dcterms:W3CDTF">2019-10-25T20:42:00Z</dcterms:modified>
</cp:coreProperties>
</file>