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B71E1" w14:textId="77777777" w:rsidR="00AF726E" w:rsidRPr="002E494D" w:rsidRDefault="00AF726E" w:rsidP="00AF726E">
      <w:pPr>
        <w:rPr>
          <w:rFonts w:ascii="Times New Roman" w:hAnsi="Times New Roman" w:cs="Times New Roman"/>
          <w:b/>
          <w:sz w:val="32"/>
          <w:szCs w:val="24"/>
        </w:rPr>
      </w:pPr>
      <w:r w:rsidRPr="0039637A">
        <w:rPr>
          <w:rFonts w:ascii="Times New Roman" w:hAnsi="Times New Roman" w:cs="Times New Roman"/>
          <w:b/>
          <w:sz w:val="32"/>
          <w:szCs w:val="24"/>
        </w:rPr>
        <w:t>Supplementary</w:t>
      </w:r>
      <w:r w:rsidRPr="002E494D">
        <w:rPr>
          <w:rFonts w:ascii="Times New Roman" w:hAnsi="Times New Roman" w:cs="Times New Roman"/>
          <w:b/>
          <w:sz w:val="32"/>
          <w:szCs w:val="24"/>
        </w:rPr>
        <w:t xml:space="preserve"> Material</w:t>
      </w:r>
    </w:p>
    <w:p w14:paraId="487C8567" w14:textId="77777777" w:rsidR="00AF726E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</w:p>
    <w:p w14:paraId="6C1690E3" w14:textId="77777777" w:rsidR="00AF726E" w:rsidRPr="00BC7613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OLE_LINK6"/>
      <w:r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177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1. </w:t>
      </w:r>
      <w:r>
        <w:rPr>
          <w:rFonts w:ascii="Times New Roman" w:hAnsi="Times New Roman" w:cs="Times New Roman"/>
          <w:sz w:val="24"/>
          <w:szCs w:val="24"/>
        </w:rPr>
        <w:t xml:space="preserve">Solution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affinities of mAb1 and mAb2 for their target antigen (Ag) measured on </w:t>
      </w:r>
      <w:proofErr w:type="spellStart"/>
      <w:r>
        <w:rPr>
          <w:rFonts w:ascii="Times New Roman" w:hAnsi="Times New Roman" w:cs="Times New Roman"/>
          <w:sz w:val="24"/>
          <w:szCs w:val="24"/>
        </w:rPr>
        <w:t>Gyrolab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3000.</w:t>
      </w:r>
    </w:p>
    <w:tbl>
      <w:tblPr>
        <w:tblW w:w="750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03"/>
        <w:gridCol w:w="1496"/>
        <w:gridCol w:w="1434"/>
        <w:gridCol w:w="1480"/>
        <w:gridCol w:w="1496"/>
      </w:tblGrid>
      <w:tr w:rsidR="00AF726E" w:rsidRPr="00707475" w14:paraId="41D60D59" w14:textId="77777777" w:rsidTr="00173C20">
        <w:trPr>
          <w:trHeight w:val="416"/>
        </w:trPr>
        <w:tc>
          <w:tcPr>
            <w:tcW w:w="1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C157D1" w14:textId="77777777" w:rsidR="00AF726E" w:rsidRPr="00707475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Technique</w:t>
            </w:r>
          </w:p>
        </w:tc>
        <w:tc>
          <w:tcPr>
            <w:tcW w:w="293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C52B06F" w14:textId="77777777" w:rsidR="00AF726E" w:rsidRPr="00707475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mAb1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CE6F1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47856A" w14:textId="77777777" w:rsidR="00AF726E" w:rsidRPr="00707475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mAb2</w:t>
            </w:r>
          </w:p>
        </w:tc>
      </w:tr>
      <w:tr w:rsidR="00AF726E" w:rsidRPr="00707475" w14:paraId="5FCFA5EF" w14:textId="77777777" w:rsidTr="00173C20">
        <w:trPr>
          <w:trHeight w:val="4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AE101" w14:textId="77777777" w:rsidR="00AF726E" w:rsidRPr="00707475" w:rsidRDefault="00AF726E" w:rsidP="00173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126BCC1" w14:textId="77777777" w:rsidR="00AF726E" w:rsidRPr="00707475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K</w:t>
            </w:r>
            <w:r w:rsidRPr="00D1615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vertAlign w:val="subscript"/>
              </w:rPr>
              <w:t>D</w:t>
            </w: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pM</w:t>
            </w:r>
            <w:proofErr w:type="spellEnd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240658" w14:textId="77777777" w:rsidR="00AF726E" w:rsidRPr="00707475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95% CI (</w:t>
            </w:r>
            <w:proofErr w:type="spellStart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pM</w:t>
            </w:r>
            <w:proofErr w:type="spellEnd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F14035C" w14:textId="77777777" w:rsidR="00AF726E" w:rsidRPr="00707475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K</w:t>
            </w:r>
            <w:r w:rsidRPr="00D1615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vertAlign w:val="subscript"/>
              </w:rPr>
              <w:t>D</w:t>
            </w: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pM</w:t>
            </w:r>
            <w:proofErr w:type="spellEnd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CE6F1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D1AC67" w14:textId="77777777" w:rsidR="00AF726E" w:rsidRPr="00707475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95% CI (</w:t>
            </w:r>
            <w:proofErr w:type="spellStart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pM</w:t>
            </w:r>
            <w:proofErr w:type="spellEnd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)</w:t>
            </w:r>
          </w:p>
        </w:tc>
      </w:tr>
      <w:tr w:rsidR="00AF726E" w:rsidRPr="00707475" w14:paraId="72CB2B20" w14:textId="77777777" w:rsidTr="00173C20">
        <w:trPr>
          <w:trHeight w:val="416"/>
        </w:trPr>
        <w:tc>
          <w:tcPr>
            <w:tcW w:w="16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1DBCB5" w14:textId="77777777" w:rsidR="00AF726E" w:rsidRPr="00707475" w:rsidRDefault="00AF726E" w:rsidP="00173C20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GyroLab</w:t>
            </w:r>
            <w:proofErr w:type="spellEnd"/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D4165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52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2B122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14-90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23F58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37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4CC37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6-68</w:t>
            </w:r>
          </w:p>
        </w:tc>
      </w:tr>
      <w:tr w:rsidR="00AF726E" w:rsidRPr="00707475" w14:paraId="0B06A4C8" w14:textId="77777777" w:rsidTr="00173C20">
        <w:trPr>
          <w:trHeight w:val="416"/>
        </w:trPr>
        <w:tc>
          <w:tcPr>
            <w:tcW w:w="16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425FF6" w14:textId="77777777" w:rsidR="00AF726E" w:rsidRPr="00707475" w:rsidRDefault="00AF726E" w:rsidP="00173C20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747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KinExA</w:t>
            </w:r>
            <w:proofErr w:type="spellEnd"/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84B97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41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8B6FF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33-51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137FF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DDF92" w14:textId="77777777" w:rsidR="00AF726E" w:rsidRPr="00776592" w:rsidRDefault="00AF726E" w:rsidP="00173C20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59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11-17</w:t>
            </w:r>
          </w:p>
        </w:tc>
      </w:tr>
    </w:tbl>
    <w:p w14:paraId="18EC3DBD" w14:textId="77777777" w:rsidR="00AF726E" w:rsidRDefault="00AF726E" w:rsidP="00AF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CI: confidence interval</w:t>
      </w:r>
    </w:p>
    <w:p w14:paraId="3A092E2A" w14:textId="77777777" w:rsidR="00AF726E" w:rsidRPr="00206901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3CC512" w14:textId="77777777" w:rsidR="00AF726E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5177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 1. </w:t>
      </w:r>
      <w:r w:rsidRPr="00390FBD">
        <w:rPr>
          <w:rFonts w:ascii="Times New Roman" w:hAnsi="Times New Roman" w:cs="Times New Roman"/>
          <w:sz w:val="24"/>
          <w:szCs w:val="24"/>
        </w:rPr>
        <w:t xml:space="preserve">Bioanalytical characterization of </w:t>
      </w:r>
      <w:proofErr w:type="spellStart"/>
      <w:r w:rsidRPr="00390FBD">
        <w:rPr>
          <w:rFonts w:ascii="Times New Roman" w:hAnsi="Times New Roman" w:cs="Times New Roman"/>
          <w:sz w:val="24"/>
          <w:szCs w:val="24"/>
        </w:rPr>
        <w:t>Adnectin</w:t>
      </w:r>
      <w:proofErr w:type="spellEnd"/>
      <w:r w:rsidRPr="00390FBD">
        <w:rPr>
          <w:rFonts w:ascii="Times New Roman" w:hAnsi="Times New Roman" w:cs="Times New Roman"/>
          <w:sz w:val="24"/>
          <w:szCs w:val="24"/>
        </w:rPr>
        <w:t xml:space="preserve"> samples. (A) SD</w:t>
      </w:r>
      <w:r>
        <w:rPr>
          <w:rFonts w:ascii="Times New Roman" w:hAnsi="Times New Roman" w:cs="Times New Roman"/>
          <w:sz w:val="24"/>
          <w:szCs w:val="24"/>
        </w:rPr>
        <w:t>S-PAGE</w:t>
      </w:r>
      <w:r w:rsidRPr="00390FBD">
        <w:rPr>
          <w:rFonts w:ascii="Times New Roman" w:hAnsi="Times New Roman" w:cs="Times New Roman"/>
          <w:sz w:val="24"/>
          <w:szCs w:val="24"/>
        </w:rPr>
        <w:t xml:space="preserve">: lane 1, standard; lane 3, His-ADX_5322_A02-DBCO; lane 5, ADX_5322_A02-DBCO; lane 6, </w:t>
      </w:r>
      <w:r w:rsidRPr="00390FBD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390FBD">
        <w:rPr>
          <w:rFonts w:ascii="Times New Roman" w:hAnsi="Times New Roman" w:cs="Times New Roman"/>
          <w:sz w:val="24"/>
          <w:szCs w:val="24"/>
        </w:rPr>
        <w:t>F-BMS-986192; lanes 2 and 4, other constructs. (B)</w:t>
      </w:r>
      <w:r>
        <w:rPr>
          <w:rFonts w:ascii="Times New Roman" w:hAnsi="Times New Roman" w:cs="Times New Roman"/>
          <w:sz w:val="24"/>
          <w:szCs w:val="24"/>
        </w:rPr>
        <w:t xml:space="preserve"> Analytical SEC. (C) Mass spectrometry (MS). </w:t>
      </w:r>
    </w:p>
    <w:p w14:paraId="6F6105C6" w14:textId="77777777" w:rsidR="00AF726E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  <w:r w:rsidRPr="00810E66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46E518B4" wp14:editId="5DF192F2">
            <wp:extent cx="2743200" cy="3366329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6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6CA5" w14:textId="77777777" w:rsidR="00AF726E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  <w:r w:rsidRPr="00810E66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179F3ACA" wp14:editId="529F07EF">
            <wp:extent cx="3657600" cy="31511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5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EF8D" w14:textId="77777777" w:rsidR="00AF726E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</w:p>
    <w:p w14:paraId="1615C692" w14:textId="77777777" w:rsidR="00AF726E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</w:p>
    <w:p w14:paraId="5C6F9A6A" w14:textId="77777777" w:rsidR="00AF726E" w:rsidRDefault="00AF726E" w:rsidP="00AF726E">
      <w:pPr>
        <w:rPr>
          <w:rFonts w:ascii="Times New Roman" w:hAnsi="Times New Roman" w:cs="Times New Roman"/>
          <w:b/>
          <w:sz w:val="24"/>
          <w:szCs w:val="24"/>
        </w:rPr>
      </w:pPr>
      <w:r w:rsidRPr="00DA769C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3A0050A3" wp14:editId="39225DE0">
            <wp:extent cx="5943600" cy="29584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6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083CA5F" w14:textId="77777777" w:rsidR="00AF726E" w:rsidRDefault="00AF726E" w:rsidP="00AF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5177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 2. </w:t>
      </w:r>
      <w:r w:rsidRPr="00C60D3D">
        <w:rPr>
          <w:rFonts w:ascii="Times New Roman" w:hAnsi="Times New Roman" w:cs="Times New Roman"/>
          <w:sz w:val="24"/>
          <w:szCs w:val="24"/>
        </w:rPr>
        <w:t xml:space="preserve">Multi-curve analysis of the affinity series for </w:t>
      </w:r>
      <w:r>
        <w:rPr>
          <w:rFonts w:ascii="Times New Roman" w:hAnsi="Times New Roman" w:cs="Times New Roman"/>
          <w:sz w:val="24"/>
          <w:szCs w:val="24"/>
        </w:rPr>
        <w:t xml:space="preserve">PD-L1 </w:t>
      </w:r>
      <w:proofErr w:type="spellStart"/>
      <w:r>
        <w:rPr>
          <w:rFonts w:ascii="Times New Roman" w:hAnsi="Times New Roman" w:cs="Times New Roman"/>
          <w:sz w:val="24"/>
          <w:szCs w:val="24"/>
        </w:rPr>
        <w:t>Adnectins</w:t>
      </w:r>
      <w:proofErr w:type="spellEnd"/>
      <w:r w:rsidRPr="00C60D3D">
        <w:rPr>
          <w:rFonts w:ascii="Times New Roman" w:hAnsi="Times New Roman" w:cs="Times New Roman"/>
          <w:sz w:val="24"/>
          <w:szCs w:val="24"/>
        </w:rPr>
        <w:t xml:space="preserve"> after 22 h</w:t>
      </w:r>
      <w:r>
        <w:rPr>
          <w:rFonts w:ascii="Times New Roman" w:hAnsi="Times New Roman" w:cs="Times New Roman"/>
          <w:sz w:val="24"/>
          <w:szCs w:val="24"/>
        </w:rPr>
        <w:t xml:space="preserve"> or 44 h</w:t>
      </w:r>
      <w:r w:rsidRPr="00C60D3D">
        <w:rPr>
          <w:rFonts w:ascii="Times New Roman" w:hAnsi="Times New Roman" w:cs="Times New Roman"/>
          <w:sz w:val="24"/>
          <w:szCs w:val="24"/>
        </w:rPr>
        <w:t xml:space="preserve"> eq</w:t>
      </w:r>
      <w:r>
        <w:rPr>
          <w:rFonts w:ascii="Times New Roman" w:hAnsi="Times New Roman" w:cs="Times New Roman"/>
          <w:sz w:val="24"/>
          <w:szCs w:val="24"/>
        </w:rPr>
        <w:t xml:space="preserve">uilibration at room temperature </w:t>
      </w:r>
      <w:r w:rsidRPr="00493699">
        <w:rPr>
          <w:rFonts w:ascii="Times New Roman" w:hAnsi="Times New Roman" w:cs="Times New Roman"/>
          <w:sz w:val="24"/>
          <w:szCs w:val="24"/>
        </w:rPr>
        <w:t>(data point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93699">
        <w:rPr>
          <w:rFonts w:ascii="Times New Roman" w:hAnsi="Times New Roman" w:cs="Times New Roman"/>
          <w:sz w:val="24"/>
          <w:szCs w:val="24"/>
        </w:rPr>
        <w:t xml:space="preserve"> and fitted curve: 50 </w:t>
      </w:r>
      <w:proofErr w:type="spellStart"/>
      <w:r w:rsidRPr="00493699">
        <w:rPr>
          <w:rFonts w:ascii="Times New Roman" w:hAnsi="Times New Roman" w:cs="Times New Roman"/>
          <w:sz w:val="24"/>
          <w:szCs w:val="24"/>
        </w:rPr>
        <w:t>pM</w:t>
      </w:r>
      <w:proofErr w:type="spellEnd"/>
      <w:r w:rsidRPr="00493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699">
        <w:rPr>
          <w:rFonts w:ascii="Times New Roman" w:hAnsi="Times New Roman" w:cs="Times New Roman"/>
          <w:sz w:val="24"/>
          <w:szCs w:val="24"/>
        </w:rPr>
        <w:t>Adnectin</w:t>
      </w:r>
      <w:proofErr w:type="spellEnd"/>
      <w:r w:rsidRPr="00493699">
        <w:rPr>
          <w:rFonts w:ascii="Times New Roman" w:hAnsi="Times New Roman" w:cs="Times New Roman"/>
          <w:sz w:val="24"/>
          <w:szCs w:val="24"/>
        </w:rPr>
        <w:t xml:space="preserve"> in orange and 150 </w:t>
      </w:r>
      <w:proofErr w:type="spellStart"/>
      <w:r w:rsidRPr="00493699">
        <w:rPr>
          <w:rFonts w:ascii="Times New Roman" w:hAnsi="Times New Roman" w:cs="Times New Roman"/>
          <w:sz w:val="24"/>
          <w:szCs w:val="24"/>
        </w:rPr>
        <w:t>pM</w:t>
      </w:r>
      <w:proofErr w:type="spellEnd"/>
      <w:r w:rsidRPr="00493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699">
        <w:rPr>
          <w:rFonts w:ascii="Times New Roman" w:hAnsi="Times New Roman" w:cs="Times New Roman"/>
          <w:sz w:val="24"/>
          <w:szCs w:val="24"/>
        </w:rPr>
        <w:t>Adnectin</w:t>
      </w:r>
      <w:proofErr w:type="spellEnd"/>
      <w:r w:rsidRPr="00493699">
        <w:rPr>
          <w:rFonts w:ascii="Times New Roman" w:hAnsi="Times New Roman" w:cs="Times New Roman"/>
          <w:sz w:val="24"/>
          <w:szCs w:val="24"/>
        </w:rPr>
        <w:t xml:space="preserve"> in blue).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A9616C">
        <w:rPr>
          <w:rFonts w:ascii="Times New Roman" w:hAnsi="Times New Roman" w:cs="Times New Roman"/>
          <w:sz w:val="24"/>
          <w:szCs w:val="24"/>
        </w:rPr>
        <w:t>ADX_5322_A02-DBCO</w:t>
      </w:r>
      <w:r>
        <w:rPr>
          <w:rFonts w:ascii="Times New Roman" w:hAnsi="Times New Roman" w:cs="Times New Roman"/>
          <w:sz w:val="24"/>
          <w:szCs w:val="24"/>
        </w:rPr>
        <w:t>, 44 h; (B) His-</w:t>
      </w:r>
      <w:r w:rsidRPr="00A9616C">
        <w:rPr>
          <w:rFonts w:ascii="Times New Roman" w:hAnsi="Times New Roman" w:cs="Times New Roman"/>
          <w:sz w:val="24"/>
          <w:szCs w:val="24"/>
        </w:rPr>
        <w:t>ADX_5322_A02-DBCO</w:t>
      </w:r>
      <w:r>
        <w:rPr>
          <w:rFonts w:ascii="Times New Roman" w:hAnsi="Times New Roman" w:cs="Times New Roman"/>
          <w:sz w:val="24"/>
          <w:szCs w:val="24"/>
        </w:rPr>
        <w:t>, 22 h;</w:t>
      </w:r>
      <w:r w:rsidRPr="00A961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(C) His-</w:t>
      </w:r>
      <w:r w:rsidRPr="00A9616C">
        <w:rPr>
          <w:rFonts w:ascii="Times New Roman" w:hAnsi="Times New Roman" w:cs="Times New Roman"/>
          <w:sz w:val="24"/>
          <w:szCs w:val="24"/>
        </w:rPr>
        <w:t>ADX_5322_A02-DBCO</w:t>
      </w:r>
      <w:r>
        <w:rPr>
          <w:rFonts w:ascii="Times New Roman" w:hAnsi="Times New Roman" w:cs="Times New Roman"/>
          <w:sz w:val="24"/>
          <w:szCs w:val="24"/>
        </w:rPr>
        <w:t>, 44h;</w:t>
      </w:r>
      <w:r w:rsidRPr="00A961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(D) </w:t>
      </w:r>
      <w:r w:rsidRPr="0040172D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40172D">
        <w:rPr>
          <w:rFonts w:ascii="Times New Roman" w:hAnsi="Times New Roman" w:cs="Times New Roman"/>
          <w:sz w:val="24"/>
          <w:szCs w:val="24"/>
        </w:rPr>
        <w:t>F-BMS-986192</w:t>
      </w:r>
      <w:r>
        <w:rPr>
          <w:rFonts w:ascii="Times New Roman" w:hAnsi="Times New Roman" w:cs="Times New Roman"/>
          <w:sz w:val="24"/>
          <w:szCs w:val="24"/>
        </w:rPr>
        <w:t>, 22 h;</w:t>
      </w:r>
      <w:r w:rsidRPr="00A961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(E) </w:t>
      </w:r>
      <w:r w:rsidRPr="0040172D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40172D">
        <w:rPr>
          <w:rFonts w:ascii="Times New Roman" w:hAnsi="Times New Roman" w:cs="Times New Roman"/>
          <w:sz w:val="24"/>
          <w:szCs w:val="24"/>
        </w:rPr>
        <w:t>F-BMS-986192</w:t>
      </w:r>
      <w:r>
        <w:rPr>
          <w:rFonts w:ascii="Times New Roman" w:hAnsi="Times New Roman" w:cs="Times New Roman"/>
          <w:sz w:val="24"/>
          <w:szCs w:val="24"/>
        </w:rPr>
        <w:t xml:space="preserve">, 44 h. </w:t>
      </w:r>
    </w:p>
    <w:p w14:paraId="1AF76DA3" w14:textId="77777777" w:rsidR="00AF726E" w:rsidRDefault="00AF726E" w:rsidP="00AF726E">
      <w:pPr>
        <w:rPr>
          <w:rFonts w:ascii="Times New Roman" w:hAnsi="Times New Roman" w:cs="Times New Roman"/>
          <w:sz w:val="24"/>
          <w:szCs w:val="24"/>
        </w:rPr>
      </w:pPr>
      <w:r w:rsidRPr="00A67471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67819FC" wp14:editId="7889E0EA">
            <wp:extent cx="3848100" cy="3111500"/>
            <wp:effectExtent l="0" t="0" r="0" b="0"/>
            <wp:docPr id="2" name="Picture 2" descr="C:\Users\daiz2\OneDrive - Bristol-Myers Squibb (O365-D)\Documents\Projects\GyroLab\Training_papers_presentations\Papers\Gyrolab ms\Submission\A A Adx B 44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iz2\OneDrive - Bristol-Myers Squibb (O365-D)\Documents\Projects\GyroLab\Training_papers_presentations\Papers\Gyrolab ms\Submission\A A Adx B 44h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D8DD" w14:textId="77777777" w:rsidR="00AF726E" w:rsidRDefault="00AF726E" w:rsidP="00AF726E">
      <w:pPr>
        <w:rPr>
          <w:rFonts w:ascii="Times New Roman" w:hAnsi="Times New Roman" w:cs="Times New Roman"/>
          <w:sz w:val="24"/>
          <w:szCs w:val="24"/>
        </w:rPr>
      </w:pPr>
      <w:r w:rsidRPr="00A67471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C866153" wp14:editId="2A5091C8">
            <wp:extent cx="3848100" cy="3111500"/>
            <wp:effectExtent l="0" t="0" r="0" b="0"/>
            <wp:docPr id="3" name="Picture 3" descr="C:\Users\daiz2\OneDrive - Bristol-Myers Squibb (O365-D)\Documents\Projects\GyroLab\Training_papers_presentations\Papers\Gyrolab ms\Submission\B His-Adx B 22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iz2\OneDrive - Bristol-Myers Squibb (O365-D)\Documents\Projects\GyroLab\Training_papers_presentations\Papers\Gyrolab ms\Submission\B His-Adx B 22h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572D" w14:textId="77777777" w:rsidR="00AF726E" w:rsidRDefault="00AF726E" w:rsidP="00AF726E">
      <w:pPr>
        <w:rPr>
          <w:rFonts w:ascii="Times New Roman" w:hAnsi="Times New Roman" w:cs="Times New Roman"/>
          <w:sz w:val="24"/>
          <w:szCs w:val="24"/>
        </w:rPr>
      </w:pPr>
      <w:r w:rsidRPr="00A67471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FF57D52" wp14:editId="37D5A08F">
            <wp:extent cx="3848100" cy="3111500"/>
            <wp:effectExtent l="0" t="0" r="0" b="0"/>
            <wp:docPr id="4" name="Picture 4" descr="C:\Users\daiz2\OneDrive - Bristol-Myers Squibb (O365-D)\Documents\Projects\GyroLab\Training_papers_presentations\Papers\Gyrolab ms\Submission\C His-Adx B 44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iz2\OneDrive - Bristol-Myers Squibb (O365-D)\Documents\Projects\GyroLab\Training_papers_presentations\Papers\Gyrolab ms\Submission\C His-Adx B 44h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185D" w14:textId="77777777" w:rsidR="00AF726E" w:rsidRDefault="00AF726E" w:rsidP="00AF726E">
      <w:pPr>
        <w:rPr>
          <w:rFonts w:ascii="Times New Roman" w:hAnsi="Times New Roman" w:cs="Times New Roman"/>
          <w:sz w:val="24"/>
          <w:szCs w:val="24"/>
        </w:rPr>
      </w:pPr>
      <w:r w:rsidRPr="00A67471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197D6BD6" wp14:editId="7B9EBB11">
            <wp:extent cx="3848100" cy="3111500"/>
            <wp:effectExtent l="0" t="0" r="0" b="0"/>
            <wp:docPr id="5" name="Picture 5" descr="C:\Users\daiz2\OneDrive - Bristol-Myers Squibb (O365-D)\Documents\Projects\GyroLab\Training_papers_presentations\Papers\Gyrolab ms\Submission\D Adx C 22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iz2\OneDrive - Bristol-Myers Squibb (O365-D)\Documents\Projects\GyroLab\Training_papers_presentations\Papers\Gyrolab ms\Submission\D Adx C 22h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7869" w14:textId="77777777" w:rsidR="00AF726E" w:rsidRDefault="00AF726E" w:rsidP="00AF726E">
      <w:pPr>
        <w:rPr>
          <w:rFonts w:ascii="Times New Roman" w:hAnsi="Times New Roman" w:cs="Times New Roman"/>
          <w:sz w:val="24"/>
          <w:szCs w:val="24"/>
        </w:rPr>
      </w:pPr>
      <w:r w:rsidRPr="00A67471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37B8293" wp14:editId="044CFD93">
            <wp:extent cx="3848100" cy="3111500"/>
            <wp:effectExtent l="0" t="0" r="0" b="0"/>
            <wp:docPr id="6" name="Picture 6" descr="C:\Users\daiz2\OneDrive - Bristol-Myers Squibb (O365-D)\Documents\Projects\GyroLab\Training_papers_presentations\Papers\Gyrolab ms\Submission\E Adx C 44h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iz2\OneDrive - Bristol-Myers Squibb (O365-D)\Documents\Projects\GyroLab\Training_papers_presentations\Papers\Gyrolab ms\Submission\E Adx C 44h 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B2D6" w14:textId="720FBE10" w:rsidR="00DB2E16" w:rsidRDefault="00DB2E16"/>
    <w:sectPr w:rsidR="00DB2E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6E"/>
    <w:rsid w:val="000D2C0E"/>
    <w:rsid w:val="00AF726E"/>
    <w:rsid w:val="00DB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B4348"/>
  <w15:chartTrackingRefBased/>
  <w15:docId w15:val="{D13AFDE3-AC98-4C5A-A4F0-236E6B4A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26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Martin</dc:creator>
  <cp:keywords/>
  <dc:description/>
  <cp:lastModifiedBy>Joseph Martin</cp:lastModifiedBy>
  <cp:revision>1</cp:revision>
  <dcterms:created xsi:type="dcterms:W3CDTF">2020-07-16T08:30:00Z</dcterms:created>
  <dcterms:modified xsi:type="dcterms:W3CDTF">2020-07-16T08:31:00Z</dcterms:modified>
</cp:coreProperties>
</file>