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94CB0" w14:textId="19E3F86E" w:rsidR="00692772" w:rsidRPr="00692772" w:rsidRDefault="00692772" w:rsidP="003A4E3F">
      <w:pPr>
        <w:pStyle w:val="Heading2"/>
        <w:widowControl w:val="0"/>
        <w:spacing w:line="480" w:lineRule="auto"/>
        <w:rPr>
          <w:lang w:val="en-CA"/>
        </w:rPr>
      </w:pPr>
      <w:r w:rsidRPr="00692772">
        <w:rPr>
          <w:lang w:val="en-CA"/>
        </w:rPr>
        <w:t>Supp</w:t>
      </w:r>
      <w:r w:rsidR="000C7D7B">
        <w:rPr>
          <w:lang w:val="en-CA"/>
        </w:rPr>
        <w:t>lementary</w:t>
      </w:r>
      <w:bookmarkStart w:id="0" w:name="_GoBack"/>
      <w:bookmarkEnd w:id="0"/>
      <w:r w:rsidRPr="00692772">
        <w:rPr>
          <w:lang w:val="en-CA"/>
        </w:rPr>
        <w:t xml:space="preserve"> </w:t>
      </w:r>
      <w:r w:rsidR="003065B4">
        <w:rPr>
          <w:lang w:val="en-CA"/>
        </w:rPr>
        <w:t>Information</w:t>
      </w:r>
    </w:p>
    <w:p w14:paraId="56CD50FC" w14:textId="42EE2AA9" w:rsidR="00692772" w:rsidRDefault="00692772" w:rsidP="00B72233">
      <w:pPr>
        <w:spacing w:line="480" w:lineRule="auto"/>
        <w:outlineLvl w:val="0"/>
        <w:rPr>
          <w:b/>
        </w:rPr>
      </w:pPr>
      <w:r w:rsidRPr="00692772">
        <w:t>Article title</w:t>
      </w:r>
      <w:r w:rsidRPr="003065B4">
        <w:t xml:space="preserve">: </w:t>
      </w:r>
      <w:sdt>
        <w:sdtPr>
          <w:alias w:val="Insert article title here"/>
          <w:tag w:val="Insert article title here"/>
          <w:id w:val="-131337230"/>
          <w:placeholder>
            <w:docPart w:val="42C7C34CA43E344BA048B4BA96D1FEC2"/>
          </w:placeholder>
        </w:sdtPr>
        <w:sdtEndPr/>
        <w:sdtContent>
          <w:r w:rsidR="00564BAF" w:rsidRPr="003022A3">
            <w:t>A rapid approach to profiling diverse fungal communities using Oxford's MinION™ nanopore sequencer</w:t>
          </w:r>
          <w:r w:rsidR="00564BAF">
            <w:t xml:space="preserve"> </w:t>
          </w:r>
        </w:sdtContent>
      </w:sdt>
    </w:p>
    <w:p w14:paraId="45E77F58" w14:textId="77777777" w:rsidR="00B72233" w:rsidRPr="00B72233" w:rsidRDefault="00B72233" w:rsidP="00B72233">
      <w:pPr>
        <w:spacing w:line="480" w:lineRule="auto"/>
        <w:outlineLvl w:val="0"/>
        <w:rPr>
          <w:b/>
        </w:rPr>
      </w:pPr>
    </w:p>
    <w:p w14:paraId="70989F26" w14:textId="3A772E18" w:rsidR="007929CD" w:rsidRPr="003438B4" w:rsidRDefault="00564BAF" w:rsidP="003A4E3F">
      <w:pPr>
        <w:spacing w:line="480" w:lineRule="auto"/>
      </w:pPr>
      <w:r>
        <w:rPr>
          <w:b/>
        </w:rPr>
        <w:t>Supplementary Method 1:</w:t>
      </w:r>
      <w:r w:rsidR="007929CD">
        <w:t xml:space="preserve"> </w:t>
      </w:r>
      <w:r w:rsidR="007929CD" w:rsidRPr="003438B4">
        <w:t xml:space="preserve">Optimized protocol for fungal DNA extraction from hardwood root-tips (or other plant material) using OPS Diagnostics Synergy™ 2.0 Plant DNA Extraction Kit. Any text in </w:t>
      </w:r>
      <w:r w:rsidR="007929CD" w:rsidRPr="003438B4">
        <w:rPr>
          <w:color w:val="0070C0"/>
        </w:rPr>
        <w:t>blue</w:t>
      </w:r>
      <w:r w:rsidR="007929CD" w:rsidRPr="003438B4">
        <w:t xml:space="preserve"> was adjusted or standardized from the original protocol. Any text in </w:t>
      </w:r>
      <w:r w:rsidR="007929CD" w:rsidRPr="003438B4">
        <w:rPr>
          <w:color w:val="FF0000"/>
        </w:rPr>
        <w:t>red</w:t>
      </w:r>
      <w:r w:rsidR="007929CD" w:rsidRPr="003438B4">
        <w:t xml:space="preserve"> was an added step not included in the standard protocol. Centrifuge speeds and times can be found in the protocol supplied with the kit. For tough samples, we choose to use the zirconium oxides satellites, but the steel balls have also worked efficiently. </w:t>
      </w:r>
    </w:p>
    <w:p w14:paraId="2A1E6B31" w14:textId="77777777" w:rsidR="007929CD" w:rsidRPr="003438B4" w:rsidRDefault="007929CD" w:rsidP="003A4E3F">
      <w:pPr>
        <w:spacing w:line="480" w:lineRule="auto"/>
      </w:pPr>
    </w:p>
    <w:p w14:paraId="6C031056" w14:textId="4D4E6763"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 xml:space="preserve">Weigh out </w:t>
      </w:r>
      <w:r w:rsidRPr="003438B4">
        <w:rPr>
          <w:rFonts w:ascii="Times New Roman" w:hAnsi="Times New Roman" w:cs="Times New Roman"/>
          <w:color w:val="0070C0"/>
        </w:rPr>
        <w:t>25-30</w:t>
      </w:r>
      <w:r w:rsidR="003065B4">
        <w:rPr>
          <w:rFonts w:ascii="Times New Roman" w:hAnsi="Times New Roman" w:cs="Times New Roman"/>
          <w:color w:val="0070C0"/>
        </w:rPr>
        <w:t xml:space="preserve"> milligrams (mg)</w:t>
      </w:r>
      <w:r w:rsidRPr="003438B4">
        <w:rPr>
          <w:rFonts w:ascii="Times New Roman" w:hAnsi="Times New Roman" w:cs="Times New Roman"/>
          <w:color w:val="0070C0"/>
        </w:rPr>
        <w:t xml:space="preserve"> </w:t>
      </w:r>
      <w:r w:rsidRPr="003438B4">
        <w:rPr>
          <w:rFonts w:ascii="Times New Roman" w:hAnsi="Times New Roman" w:cs="Times New Roman"/>
        </w:rPr>
        <w:t>of dry plant tissue and place in Synergy™ tube*.</w:t>
      </w:r>
      <w:r w:rsidRPr="003438B4">
        <w:rPr>
          <w:rFonts w:ascii="Times New Roman" w:hAnsi="Times New Roman" w:cs="Times New Roman"/>
        </w:rPr>
        <w:br/>
        <w:t>- Fine roots/root-tips were lyophilized after field collection, and extractions were completed within one week.</w:t>
      </w:r>
      <w:r w:rsidRPr="003438B4">
        <w:rPr>
          <w:rFonts w:ascii="Times New Roman" w:hAnsi="Times New Roman" w:cs="Times New Roman"/>
        </w:rPr>
        <w:br/>
      </w:r>
    </w:p>
    <w:p w14:paraId="4C96B5C4" w14:textId="7B15687C"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color w:val="FF0000"/>
        </w:rPr>
        <w:t xml:space="preserve">Place cap on tubes, place on bead beater and perform a </w:t>
      </w:r>
      <w:r>
        <w:rPr>
          <w:rFonts w:ascii="Times New Roman" w:hAnsi="Times New Roman" w:cs="Times New Roman"/>
          <w:color w:val="FF0000"/>
        </w:rPr>
        <w:t>30-60</w:t>
      </w:r>
      <w:r w:rsidR="003065B4">
        <w:rPr>
          <w:rFonts w:ascii="Times New Roman" w:hAnsi="Times New Roman" w:cs="Times New Roman"/>
          <w:color w:val="FF0000"/>
        </w:rPr>
        <w:t xml:space="preserve"> </w:t>
      </w:r>
      <w:r>
        <w:rPr>
          <w:rFonts w:ascii="Times New Roman" w:hAnsi="Times New Roman" w:cs="Times New Roman"/>
          <w:color w:val="FF0000"/>
        </w:rPr>
        <w:t xml:space="preserve">sec </w:t>
      </w:r>
      <w:r w:rsidRPr="003438B4">
        <w:rPr>
          <w:rFonts w:ascii="Times New Roman" w:hAnsi="Times New Roman" w:cs="Times New Roman"/>
          <w:color w:val="FF0000"/>
        </w:rPr>
        <w:t>dry grind.</w:t>
      </w:r>
      <w:r w:rsidRPr="003438B4">
        <w:rPr>
          <w:rFonts w:ascii="Times New Roman" w:hAnsi="Times New Roman" w:cs="Times New Roman"/>
          <w:color w:val="FF0000"/>
        </w:rPr>
        <w:br/>
        <w:t>- Including this dry grind step results in better homogenization of tough tissues.</w:t>
      </w:r>
      <w:r w:rsidRPr="003438B4">
        <w:rPr>
          <w:rFonts w:ascii="Times New Roman" w:hAnsi="Times New Roman" w:cs="Times New Roman"/>
        </w:rPr>
        <w:br/>
      </w:r>
    </w:p>
    <w:p w14:paraId="4CC80A3A" w14:textId="7BD15965"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 xml:space="preserve">Remove from bead beater, and add </w:t>
      </w:r>
      <w:r w:rsidRPr="003438B4">
        <w:rPr>
          <w:rFonts w:ascii="Times New Roman" w:hAnsi="Times New Roman" w:cs="Times New Roman"/>
          <w:color w:val="0070C0"/>
        </w:rPr>
        <w:t>750</w:t>
      </w:r>
      <w:r w:rsidR="003065B4">
        <w:rPr>
          <w:rFonts w:ascii="Times New Roman" w:hAnsi="Times New Roman" w:cs="Times New Roman"/>
          <w:color w:val="0070C0"/>
        </w:rPr>
        <w:t xml:space="preserve"> microliters (µl)</w:t>
      </w:r>
      <w:r w:rsidRPr="003438B4">
        <w:rPr>
          <w:rFonts w:ascii="Times New Roman" w:hAnsi="Times New Roman" w:cs="Times New Roman"/>
        </w:rPr>
        <w:t xml:space="preserve"> of homogenization buffer*</w:t>
      </w:r>
      <w:r w:rsidRPr="003438B4">
        <w:rPr>
          <w:rFonts w:ascii="Times New Roman" w:hAnsi="Times New Roman" w:cs="Times New Roman"/>
          <w:vertAlign w:val="superscript"/>
        </w:rPr>
        <w:t>+</w:t>
      </w:r>
      <w:r w:rsidRPr="003438B4">
        <w:rPr>
          <w:rFonts w:ascii="Times New Roman" w:hAnsi="Times New Roman" w:cs="Times New Roman"/>
        </w:rPr>
        <w:t xml:space="preserve"> to each tube.</w:t>
      </w:r>
      <w:r w:rsidRPr="003438B4">
        <w:rPr>
          <w:rFonts w:ascii="Times New Roman" w:hAnsi="Times New Roman" w:cs="Times New Roman"/>
        </w:rPr>
        <w:br/>
      </w:r>
    </w:p>
    <w:p w14:paraId="313D2DBC" w14:textId="10C67EC6"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 xml:space="preserve">Place cap on tubes, place on bead beater and perform a </w:t>
      </w:r>
      <w:r w:rsidRPr="003438B4">
        <w:rPr>
          <w:rFonts w:ascii="Times New Roman" w:hAnsi="Times New Roman" w:cs="Times New Roman"/>
          <w:color w:val="0070C0"/>
        </w:rPr>
        <w:t>1</w:t>
      </w:r>
      <w:r w:rsidR="003065B4">
        <w:rPr>
          <w:rFonts w:ascii="Times New Roman" w:hAnsi="Times New Roman" w:cs="Times New Roman"/>
          <w:color w:val="0070C0"/>
        </w:rPr>
        <w:t xml:space="preserve"> </w:t>
      </w:r>
      <w:r w:rsidRPr="003438B4">
        <w:rPr>
          <w:rFonts w:ascii="Times New Roman" w:hAnsi="Times New Roman" w:cs="Times New Roman"/>
          <w:color w:val="0070C0"/>
        </w:rPr>
        <w:t>min</w:t>
      </w:r>
      <w:r w:rsidRPr="003438B4">
        <w:rPr>
          <w:rFonts w:ascii="Times New Roman" w:hAnsi="Times New Roman" w:cs="Times New Roman"/>
        </w:rPr>
        <w:t xml:space="preserve"> wet grind.</w:t>
      </w:r>
      <w:r w:rsidRPr="003438B4">
        <w:rPr>
          <w:rFonts w:ascii="Times New Roman" w:hAnsi="Times New Roman" w:cs="Times New Roman"/>
        </w:rPr>
        <w:br/>
      </w:r>
    </w:p>
    <w:p w14:paraId="131056E6" w14:textId="29FA1C1E"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color w:val="FF0000"/>
        </w:rPr>
        <w:lastRenderedPageBreak/>
        <w:t xml:space="preserve">Incubate </w:t>
      </w:r>
      <w:r>
        <w:rPr>
          <w:rFonts w:ascii="Times New Roman" w:hAnsi="Times New Roman" w:cs="Times New Roman"/>
          <w:color w:val="FF0000"/>
        </w:rPr>
        <w:t xml:space="preserve">‘milkshake’ </w:t>
      </w:r>
      <w:r w:rsidRPr="003438B4">
        <w:rPr>
          <w:rFonts w:ascii="Times New Roman" w:hAnsi="Times New Roman" w:cs="Times New Roman"/>
          <w:color w:val="FF0000"/>
        </w:rPr>
        <w:t>at 37°C for 15</w:t>
      </w:r>
      <w:r w:rsidR="003065B4">
        <w:rPr>
          <w:rFonts w:ascii="Times New Roman" w:hAnsi="Times New Roman" w:cs="Times New Roman"/>
          <w:color w:val="FF0000"/>
        </w:rPr>
        <w:t xml:space="preserve"> </w:t>
      </w:r>
      <w:r>
        <w:rPr>
          <w:rFonts w:ascii="Times New Roman" w:hAnsi="Times New Roman" w:cs="Times New Roman"/>
          <w:color w:val="FF0000"/>
        </w:rPr>
        <w:t>min.</w:t>
      </w:r>
      <w:r w:rsidRPr="003438B4">
        <w:rPr>
          <w:rFonts w:ascii="Times New Roman" w:hAnsi="Times New Roman" w:cs="Times New Roman"/>
        </w:rPr>
        <w:br/>
      </w:r>
    </w:p>
    <w:p w14:paraId="74E2619C" w14:textId="77777777"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 xml:space="preserve">Transfer tubes to a centrifuge and extract supernatant. </w:t>
      </w:r>
      <w:r w:rsidRPr="003438B4">
        <w:rPr>
          <w:rFonts w:ascii="Times New Roman" w:hAnsi="Times New Roman" w:cs="Times New Roman"/>
        </w:rPr>
        <w:br/>
      </w:r>
    </w:p>
    <w:p w14:paraId="2BC79662" w14:textId="7F566916"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 xml:space="preserve">Add </w:t>
      </w:r>
      <w:r w:rsidR="003065B4">
        <w:rPr>
          <w:rFonts w:ascii="Times New Roman" w:hAnsi="Times New Roman" w:cs="Times New Roman"/>
          <w:color w:val="0070C0"/>
        </w:rPr>
        <w:t>7-10 µl</w:t>
      </w:r>
      <w:r w:rsidRPr="003438B4">
        <w:rPr>
          <w:rFonts w:ascii="Times New Roman" w:hAnsi="Times New Roman" w:cs="Times New Roman"/>
          <w:color w:val="0070C0"/>
        </w:rPr>
        <w:t xml:space="preserve"> </w:t>
      </w:r>
      <w:r w:rsidRPr="003438B4">
        <w:rPr>
          <w:rFonts w:ascii="Times New Roman" w:hAnsi="Times New Roman" w:cs="Times New Roman"/>
        </w:rPr>
        <w:t>RNase A solution*</w:t>
      </w:r>
      <w:r w:rsidRPr="003438B4">
        <w:rPr>
          <w:rFonts w:ascii="Times New Roman" w:hAnsi="Times New Roman" w:cs="Times New Roman"/>
          <w:vertAlign w:val="superscript"/>
        </w:rPr>
        <w:t>+</w:t>
      </w:r>
      <w:r w:rsidRPr="003438B4">
        <w:rPr>
          <w:rFonts w:ascii="Times New Roman" w:hAnsi="Times New Roman" w:cs="Times New Roman"/>
        </w:rPr>
        <w:t xml:space="preserve"> and incubate at 37°C for 15</w:t>
      </w:r>
      <w:r w:rsidR="003065B4">
        <w:rPr>
          <w:rFonts w:ascii="Times New Roman" w:hAnsi="Times New Roman" w:cs="Times New Roman"/>
        </w:rPr>
        <w:t xml:space="preserve"> </w:t>
      </w:r>
      <w:r>
        <w:rPr>
          <w:rFonts w:ascii="Times New Roman" w:hAnsi="Times New Roman" w:cs="Times New Roman"/>
        </w:rPr>
        <w:t>min</w:t>
      </w:r>
      <w:r w:rsidRPr="003438B4">
        <w:rPr>
          <w:rFonts w:ascii="Times New Roman" w:hAnsi="Times New Roman" w:cs="Times New Roman"/>
        </w:rPr>
        <w:t xml:space="preserve">. </w:t>
      </w:r>
      <w:r w:rsidRPr="003438B4">
        <w:rPr>
          <w:rFonts w:ascii="Times New Roman" w:hAnsi="Times New Roman" w:cs="Times New Roman"/>
        </w:rPr>
        <w:br/>
      </w:r>
    </w:p>
    <w:p w14:paraId="22E0F90E" w14:textId="310A5D91"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Add 7/10 volume isopropanol and incubate at -20°C for 10</w:t>
      </w:r>
      <w:r w:rsidR="003065B4">
        <w:rPr>
          <w:rFonts w:ascii="Times New Roman" w:hAnsi="Times New Roman" w:cs="Times New Roman"/>
        </w:rPr>
        <w:t xml:space="preserve"> </w:t>
      </w:r>
      <w:r>
        <w:rPr>
          <w:rFonts w:ascii="Times New Roman" w:hAnsi="Times New Roman" w:cs="Times New Roman"/>
        </w:rPr>
        <w:t>min</w:t>
      </w:r>
      <w:r w:rsidRPr="003438B4">
        <w:rPr>
          <w:rFonts w:ascii="Times New Roman" w:hAnsi="Times New Roman" w:cs="Times New Roman"/>
        </w:rPr>
        <w:t xml:space="preserve">. </w:t>
      </w:r>
      <w:r w:rsidRPr="003438B4">
        <w:rPr>
          <w:rFonts w:ascii="Times New Roman" w:hAnsi="Times New Roman" w:cs="Times New Roman"/>
        </w:rPr>
        <w:br/>
      </w:r>
    </w:p>
    <w:p w14:paraId="2BBF648E" w14:textId="77777777"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Transfer solution to spin column* and centrifuge.</w:t>
      </w:r>
      <w:r w:rsidRPr="003438B4">
        <w:rPr>
          <w:rFonts w:ascii="Times New Roman" w:hAnsi="Times New Roman" w:cs="Times New Roman"/>
        </w:rPr>
        <w:br/>
      </w:r>
    </w:p>
    <w:p w14:paraId="68816696" w14:textId="77777777"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Wash column with 70% ethanol and centrifuge.</w:t>
      </w:r>
      <w:r w:rsidRPr="003438B4">
        <w:rPr>
          <w:rFonts w:ascii="Times New Roman" w:hAnsi="Times New Roman" w:cs="Times New Roman"/>
        </w:rPr>
        <w:br/>
      </w:r>
    </w:p>
    <w:p w14:paraId="474981E0" w14:textId="77777777"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 xml:space="preserve">Repeat step 10. </w:t>
      </w:r>
      <w:r w:rsidRPr="003438B4">
        <w:rPr>
          <w:rFonts w:ascii="Times New Roman" w:hAnsi="Times New Roman" w:cs="Times New Roman"/>
        </w:rPr>
        <w:br/>
      </w:r>
    </w:p>
    <w:p w14:paraId="6A08521A" w14:textId="77777777" w:rsidR="007929CD" w:rsidRPr="003438B4" w:rsidRDefault="007929CD" w:rsidP="003A4E3F">
      <w:pPr>
        <w:pStyle w:val="ListParagraph"/>
        <w:numPr>
          <w:ilvl w:val="0"/>
          <w:numId w:val="1"/>
        </w:numPr>
        <w:spacing w:line="480" w:lineRule="auto"/>
        <w:rPr>
          <w:rFonts w:ascii="Times New Roman" w:hAnsi="Times New Roman" w:cs="Times New Roman"/>
        </w:rPr>
      </w:pPr>
      <w:r w:rsidRPr="003438B4">
        <w:rPr>
          <w:rFonts w:ascii="Times New Roman" w:hAnsi="Times New Roman" w:cs="Times New Roman"/>
        </w:rPr>
        <w:t xml:space="preserve">Elute from spin column by adding molecular grade water or TE, then centrifuge. </w:t>
      </w:r>
      <w:r w:rsidRPr="003438B4">
        <w:rPr>
          <w:rFonts w:ascii="Times New Roman" w:hAnsi="Times New Roman" w:cs="Times New Roman"/>
        </w:rPr>
        <w:br/>
        <w:t xml:space="preserve">- For this step, we chose to do a two-step elution with </w:t>
      </w:r>
      <w:r w:rsidRPr="003438B4">
        <w:rPr>
          <w:rFonts w:ascii="Times New Roman" w:hAnsi="Times New Roman" w:cs="Times New Roman"/>
          <w:color w:val="0070C0"/>
        </w:rPr>
        <w:t>60ml</w:t>
      </w:r>
      <w:r w:rsidRPr="003438B4">
        <w:rPr>
          <w:rFonts w:ascii="Times New Roman" w:hAnsi="Times New Roman" w:cs="Times New Roman"/>
        </w:rPr>
        <w:t xml:space="preserve"> TE each time. Then the solution was further purified by a Polyethylene Glycol (PEG) precipitation. Based on personal observations, PCR reactions had higher success with an extra purification step. </w:t>
      </w:r>
      <w:r w:rsidRPr="003438B4">
        <w:rPr>
          <w:rFonts w:ascii="Times New Roman" w:hAnsi="Times New Roman" w:cs="Times New Roman"/>
        </w:rPr>
        <w:br/>
      </w:r>
    </w:p>
    <w:p w14:paraId="5C42A694" w14:textId="77777777" w:rsidR="007929CD" w:rsidRPr="003438B4" w:rsidRDefault="007929CD" w:rsidP="003A4E3F">
      <w:pPr>
        <w:spacing w:line="480" w:lineRule="auto"/>
        <w:ind w:left="360"/>
      </w:pPr>
      <w:r w:rsidRPr="003438B4">
        <w:t xml:space="preserve">* Included in kit. </w:t>
      </w:r>
    </w:p>
    <w:p w14:paraId="397C3CD8" w14:textId="77777777" w:rsidR="007929CD" w:rsidRDefault="007929CD" w:rsidP="003A4E3F">
      <w:pPr>
        <w:spacing w:line="480" w:lineRule="auto"/>
        <w:ind w:left="360"/>
      </w:pPr>
      <w:r w:rsidRPr="003438B4">
        <w:rPr>
          <w:vertAlign w:val="superscript"/>
        </w:rPr>
        <w:t xml:space="preserve">+ </w:t>
      </w:r>
      <w:r w:rsidRPr="003438B4">
        <w:t>Included in kit, but more than the standard amount is used. Extra solution can be requested from OPS Diagnostics. We use more RNase A solution, and purchase an extra bottle of the CTAB extraction buffer.</w:t>
      </w:r>
    </w:p>
    <w:p w14:paraId="3F64A311" w14:textId="6E36F432" w:rsidR="007929CD" w:rsidRPr="007929CD" w:rsidRDefault="007929CD" w:rsidP="006D15D5">
      <w:pPr>
        <w:spacing w:line="360" w:lineRule="auto"/>
      </w:pPr>
      <w:r>
        <w:rPr>
          <w:b/>
        </w:rPr>
        <w:br w:type="page"/>
      </w:r>
    </w:p>
    <w:sectPr w:rsidR="007929CD" w:rsidRPr="007929CD" w:rsidSect="000C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165E2"/>
    <w:multiLevelType w:val="hybridMultilevel"/>
    <w:tmpl w:val="142E66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66340ED"/>
    <w:multiLevelType w:val="hybridMultilevel"/>
    <w:tmpl w:val="B6F4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93"/>
    <w:rsid w:val="000051AB"/>
    <w:rsid w:val="000C2718"/>
    <w:rsid w:val="000C7D7B"/>
    <w:rsid w:val="003065B4"/>
    <w:rsid w:val="003A4E3F"/>
    <w:rsid w:val="00564BAF"/>
    <w:rsid w:val="00692772"/>
    <w:rsid w:val="006D15D5"/>
    <w:rsid w:val="00707A49"/>
    <w:rsid w:val="00747393"/>
    <w:rsid w:val="007929CD"/>
    <w:rsid w:val="008178BD"/>
    <w:rsid w:val="00B47A8A"/>
    <w:rsid w:val="00B72233"/>
    <w:rsid w:val="00EA19CB"/>
    <w:rsid w:val="00FC1F35"/>
    <w:rsid w:val="00FD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B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93"/>
    <w:rPr>
      <w:rFonts w:ascii="Times New Roman" w:hAnsi="Times New Roman" w:cs="Times New Roman"/>
    </w:rPr>
  </w:style>
  <w:style w:type="paragraph" w:styleId="Heading2">
    <w:name w:val="heading 2"/>
    <w:basedOn w:val="Normal"/>
    <w:next w:val="Normal"/>
    <w:link w:val="Heading2Char"/>
    <w:qFormat/>
    <w:rsid w:val="00692772"/>
    <w:pPr>
      <w:keepNext/>
      <w:outlineLvl w:val="1"/>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CD"/>
    <w:pPr>
      <w:ind w:left="720"/>
      <w:contextualSpacing/>
    </w:pPr>
    <w:rPr>
      <w:rFonts w:asciiTheme="minorHAnsi" w:hAnsiTheme="minorHAnsi" w:cstheme="minorBidi"/>
    </w:rPr>
  </w:style>
  <w:style w:type="character" w:customStyle="1" w:styleId="Heading2Char">
    <w:name w:val="Heading 2 Char"/>
    <w:basedOn w:val="DefaultParagraphFont"/>
    <w:link w:val="Heading2"/>
    <w:rsid w:val="00692772"/>
    <w:rPr>
      <w:rFonts w:ascii="Times New Roman" w:eastAsiaTheme="minorEastAsia" w:hAnsi="Times New Roman" w:cs="Times New Roman"/>
      <w:b/>
      <w:bCs/>
    </w:rPr>
  </w:style>
  <w:style w:type="character" w:styleId="PlaceholderText">
    <w:name w:val="Placeholder Text"/>
    <w:basedOn w:val="DefaultParagraphFont"/>
    <w:uiPriority w:val="99"/>
    <w:semiHidden/>
    <w:rsid w:val="00692772"/>
    <w:rPr>
      <w:color w:val="808080"/>
    </w:rPr>
  </w:style>
  <w:style w:type="paragraph" w:customStyle="1" w:styleId="BJ-ArticleTitle">
    <w:name w:val="BJ-ArticleTitle"/>
    <w:basedOn w:val="Normal"/>
    <w:rsid w:val="00564BAF"/>
    <w:pPr>
      <w:spacing w:after="500" w:line="320" w:lineRule="exact"/>
    </w:pPr>
    <w:rPr>
      <w:rFonts w:ascii="Arial" w:eastAsia="Times New Roman"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C7C34CA43E344BA048B4BA96D1FEC2"/>
        <w:category>
          <w:name w:val="General"/>
          <w:gallery w:val="placeholder"/>
        </w:category>
        <w:types>
          <w:type w:val="bbPlcHdr"/>
        </w:types>
        <w:behaviors>
          <w:behavior w:val="content"/>
        </w:behaviors>
        <w:guid w:val="{2DC55141-D1F8-074A-894E-175E1BB5A008}"/>
      </w:docPartPr>
      <w:docPartBody>
        <w:p w:rsidR="00677EDD" w:rsidRDefault="002C3DAD" w:rsidP="002C3DAD">
          <w:pPr>
            <w:pStyle w:val="42C7C34CA43E344BA048B4BA96D1FEC2"/>
          </w:pPr>
          <w:r w:rsidRPr="002E57B7">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AD"/>
    <w:rsid w:val="002C3DAD"/>
    <w:rsid w:val="00320755"/>
    <w:rsid w:val="0047033C"/>
    <w:rsid w:val="00677EDD"/>
    <w:rsid w:val="00686315"/>
    <w:rsid w:val="00911BD6"/>
    <w:rsid w:val="00C450A8"/>
    <w:rsid w:val="00F31FBF"/>
    <w:rsid w:val="00F9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DAD"/>
    <w:rPr>
      <w:color w:val="808080"/>
    </w:rPr>
  </w:style>
  <w:style w:type="paragraph" w:customStyle="1" w:styleId="42C7C34CA43E344BA048B4BA96D1FEC2">
    <w:name w:val="42C7C34CA43E344BA048B4BA96D1FEC2"/>
    <w:rsid w:val="002C3DAD"/>
  </w:style>
  <w:style w:type="paragraph" w:customStyle="1" w:styleId="A83001A34320AF41AA7CA7089FA12DEF">
    <w:name w:val="A83001A34320AF41AA7CA7089FA12DEF"/>
    <w:rsid w:val="002C3DAD"/>
  </w:style>
  <w:style w:type="paragraph" w:customStyle="1" w:styleId="CB6373758782C04DBA72435650CD7287">
    <w:name w:val="CB6373758782C04DBA72435650CD7287"/>
    <w:rsid w:val="002C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Mafune</dc:creator>
  <cp:keywords/>
  <dc:description/>
  <cp:lastModifiedBy>Korena K Mafune</cp:lastModifiedBy>
  <cp:revision>6</cp:revision>
  <cp:lastPrinted>2019-05-09T17:15:00Z</cp:lastPrinted>
  <dcterms:created xsi:type="dcterms:W3CDTF">2019-05-09T17:15:00Z</dcterms:created>
  <dcterms:modified xsi:type="dcterms:W3CDTF">2019-09-18T17:35:00Z</dcterms:modified>
</cp:coreProperties>
</file>