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30" w:tblpY="6305"/>
        <w:tblW w:w="8998" w:type="dxa"/>
        <w:tblLook w:val="04A0" w:firstRow="1" w:lastRow="0" w:firstColumn="1" w:lastColumn="0" w:noHBand="0" w:noVBand="1"/>
      </w:tblPr>
      <w:tblGrid>
        <w:gridCol w:w="3330"/>
        <w:gridCol w:w="2878"/>
        <w:gridCol w:w="2790"/>
      </w:tblGrid>
      <w:tr w:rsidR="00766C87" w:rsidRPr="00766C87" w14:paraId="27FEEA12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4A5D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>Taxa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996C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>Amount of Contaminant Sequences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6A39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>Percent of Total Contaminant Sequences</w:t>
            </w:r>
          </w:p>
        </w:tc>
      </w:tr>
      <w:tr w:rsidR="00766C87" w:rsidRPr="00766C87" w14:paraId="45386556" w14:textId="77777777" w:rsidTr="00972AEC">
        <w:trPr>
          <w:trHeight w:val="32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473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Lycoperdon perlatum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DA8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5DD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16.38%</w:t>
            </w:r>
          </w:p>
        </w:tc>
      </w:tr>
      <w:tr w:rsidR="00766C87" w:rsidRPr="00766C87" w14:paraId="4232B360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D5E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Trichoderma harzianum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52EC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E0F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14.50%</w:t>
            </w:r>
          </w:p>
        </w:tc>
      </w:tr>
      <w:tr w:rsidR="00766C87" w:rsidRPr="00766C87" w14:paraId="77137C83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01E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Mortierella minutissima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B5B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7CE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13.67%</w:t>
            </w:r>
          </w:p>
        </w:tc>
      </w:tr>
      <w:tr w:rsidR="00766C87" w:rsidRPr="00766C87" w14:paraId="3D039F7A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642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Trichoderma atroviride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7CE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DE8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10.42%</w:t>
            </w:r>
          </w:p>
        </w:tc>
      </w:tr>
      <w:tr w:rsidR="00766C87" w:rsidRPr="00766C87" w14:paraId="1FD7685F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F20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Absidia cylindrospora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65E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286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9.38%</w:t>
            </w:r>
          </w:p>
        </w:tc>
      </w:tr>
      <w:tr w:rsidR="00766C87" w:rsidRPr="00766C87" w14:paraId="081C778C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840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Gymnopus dryophilus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A85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DCB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8.17%</w:t>
            </w:r>
          </w:p>
        </w:tc>
      </w:tr>
      <w:tr w:rsidR="00766C87" w:rsidRPr="00766C87" w14:paraId="7536EC78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E52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Ilyonectria destructans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CED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7178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7.78%</w:t>
            </w:r>
          </w:p>
        </w:tc>
      </w:tr>
      <w:tr w:rsidR="00766C87" w:rsidRPr="00766C87" w14:paraId="4CCE8FC4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CAA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Schwanniomyces polymorphus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660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AF1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12.71%</w:t>
            </w:r>
          </w:p>
        </w:tc>
      </w:tr>
      <w:tr w:rsidR="00766C87" w:rsidRPr="00766C87" w14:paraId="5ED41D24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F3B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i/>
                <w:color w:val="000000"/>
              </w:rPr>
              <w:t>Strobilurus trullisatus</w:t>
            </w: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9C9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535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color w:val="000000"/>
              </w:rPr>
              <w:t>7.00%</w:t>
            </w:r>
          </w:p>
        </w:tc>
      </w:tr>
      <w:tr w:rsidR="00766C87" w:rsidRPr="00766C87" w14:paraId="0E98AD76" w14:textId="77777777" w:rsidTr="00972AEC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D495" w14:textId="77777777" w:rsidR="00766C87" w:rsidRPr="00766C87" w:rsidRDefault="00766C87" w:rsidP="00972AE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1E30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>4359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EAE8" w14:textId="77777777" w:rsidR="00766C87" w:rsidRPr="00766C87" w:rsidRDefault="00766C87" w:rsidP="00972AE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C87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</w:tr>
    </w:tbl>
    <w:p w14:paraId="522885F6" w14:textId="77777777" w:rsidR="00DC2634" w:rsidRPr="00692772" w:rsidRDefault="00DC2634" w:rsidP="00DC2634">
      <w:pPr>
        <w:pStyle w:val="Heading2"/>
        <w:widowControl w:val="0"/>
        <w:spacing w:line="480" w:lineRule="auto"/>
        <w:rPr>
          <w:lang w:val="en-CA"/>
        </w:rPr>
      </w:pPr>
      <w:r w:rsidRPr="00692772">
        <w:rPr>
          <w:lang w:val="en-CA"/>
        </w:rPr>
        <w:t>Su</w:t>
      </w:r>
      <w:r>
        <w:rPr>
          <w:lang w:val="en-CA"/>
        </w:rPr>
        <w:t>pplementary</w:t>
      </w:r>
      <w:r w:rsidRPr="00692772">
        <w:rPr>
          <w:lang w:val="en-CA"/>
        </w:rPr>
        <w:t xml:space="preserve"> </w:t>
      </w:r>
      <w:r>
        <w:rPr>
          <w:lang w:val="en-CA"/>
        </w:rPr>
        <w:t>Information</w:t>
      </w:r>
    </w:p>
    <w:p w14:paraId="38F7C8C1" w14:textId="77777777" w:rsidR="00766C87" w:rsidRPr="00972AEC" w:rsidRDefault="00766C87" w:rsidP="00766C87">
      <w:pPr>
        <w:spacing w:line="480" w:lineRule="auto"/>
        <w:outlineLvl w:val="0"/>
        <w:rPr>
          <w:rFonts w:ascii="Times New Roman" w:hAnsi="Times New Roman" w:cs="Times New Roman"/>
        </w:rPr>
      </w:pPr>
      <w:r w:rsidRPr="00972AEC">
        <w:rPr>
          <w:rFonts w:ascii="Times New Roman" w:hAnsi="Times New Roman" w:cs="Times New Roman"/>
        </w:rPr>
        <w:t xml:space="preserve">Article title: </w:t>
      </w:r>
      <w:sdt>
        <w:sdtPr>
          <w:rPr>
            <w:rFonts w:ascii="Times New Roman" w:hAnsi="Times New Roman" w:cs="Times New Roman"/>
          </w:rPr>
          <w:alias w:val="Insert article title here"/>
          <w:tag w:val="Insert article title here"/>
          <w:id w:val="-131337230"/>
          <w:placeholder>
            <w:docPart w:val="13AA797A0E928D4394C8332382687FE8"/>
          </w:placeholder>
        </w:sdtPr>
        <w:sdtEndPr/>
        <w:sdtContent>
          <w:r w:rsidRPr="00972AEC">
            <w:rPr>
              <w:rFonts w:ascii="Times New Roman" w:hAnsi="Times New Roman" w:cs="Times New Roman"/>
            </w:rPr>
            <w:t>A rapid approach to profiling diverse fungal communities using Oxford's MinION™ nanopore sequencer</w:t>
          </w:r>
        </w:sdtContent>
      </w:sdt>
    </w:p>
    <w:p w14:paraId="14DD584D" w14:textId="06F04CAB" w:rsidR="00766C87" w:rsidRPr="00766C87" w:rsidRDefault="00766C87" w:rsidP="002D5F9C">
      <w:pPr>
        <w:spacing w:line="480" w:lineRule="auto"/>
      </w:pPr>
      <w:r w:rsidRPr="002D5F9C">
        <w:rPr>
          <w:rFonts w:ascii="Times New Roman" w:hAnsi="Times New Roman" w:cs="Times New Roman"/>
          <w:b/>
        </w:rPr>
        <w:t>Supp</w:t>
      </w:r>
      <w:r w:rsidR="00DC2634">
        <w:rPr>
          <w:rFonts w:ascii="Times New Roman" w:hAnsi="Times New Roman" w:cs="Times New Roman"/>
          <w:b/>
        </w:rPr>
        <w:t>lementary</w:t>
      </w:r>
      <w:r w:rsidRPr="002D5F9C">
        <w:rPr>
          <w:rFonts w:ascii="Times New Roman" w:hAnsi="Times New Roman" w:cs="Times New Roman"/>
          <w:b/>
        </w:rPr>
        <w:t xml:space="preserve"> Table 1 </w:t>
      </w:r>
      <w:r w:rsidRPr="002D5F9C">
        <w:rPr>
          <w:rFonts w:ascii="Times New Roman" w:hAnsi="Times New Roman" w:cs="Times New Roman"/>
        </w:rPr>
        <w:t xml:space="preserve">The amount and percentage of contaminant sequences in the negative </w:t>
      </w:r>
      <w:bookmarkStart w:id="0" w:name="_GoBack"/>
      <w:r w:rsidRPr="002D5F9C">
        <w:rPr>
          <w:rFonts w:ascii="Times New Roman" w:hAnsi="Times New Roman" w:cs="Times New Roman"/>
        </w:rPr>
        <w:t xml:space="preserve">control that passed through quality filtering and clustered into operational taxonomic units </w:t>
      </w:r>
      <w:bookmarkEnd w:id="0"/>
      <w:r w:rsidRPr="002D5F9C">
        <w:rPr>
          <w:rFonts w:ascii="Times New Roman" w:hAnsi="Times New Roman" w:cs="Times New Roman"/>
        </w:rPr>
        <w:t>(OTUs). The negative control contained trace contaminants from nine of the 16 mock community members</w:t>
      </w:r>
      <w:r w:rsidR="002D5F9C" w:rsidRPr="002D5F9C">
        <w:rPr>
          <w:rFonts w:ascii="Times New Roman" w:hAnsi="Times New Roman" w:cs="Times New Roman"/>
        </w:rPr>
        <w:t>. This is</w:t>
      </w:r>
      <w:r w:rsidRPr="002D5F9C">
        <w:rPr>
          <w:rFonts w:ascii="Times New Roman" w:hAnsi="Times New Roman" w:cs="Times New Roman"/>
        </w:rPr>
        <w:t xml:space="preserve"> presumably due to cross-contamination during PCR</w:t>
      </w:r>
      <w:r w:rsidR="002D5F9C" w:rsidRPr="002D5F9C">
        <w:rPr>
          <w:rFonts w:ascii="Times New Roman" w:hAnsi="Times New Roman" w:cs="Times New Roman"/>
        </w:rPr>
        <w:t xml:space="preserve"> and library</w:t>
      </w:r>
      <w:r w:rsidR="002D5F9C">
        <w:t xml:space="preserve"> </w:t>
      </w:r>
      <w:r w:rsidR="002D5F9C" w:rsidRPr="00972AEC">
        <w:rPr>
          <w:rFonts w:ascii="Times New Roman" w:hAnsi="Times New Roman" w:cs="Times New Roman"/>
        </w:rPr>
        <w:t>preparation steps, despite surface sterilization and stringency in protocols.</w:t>
      </w:r>
      <w:r w:rsidR="002D5F9C">
        <w:t xml:space="preserve"> </w:t>
      </w:r>
    </w:p>
    <w:p w14:paraId="0A9140B1" w14:textId="77777777" w:rsidR="00766C87" w:rsidRPr="00766C87" w:rsidRDefault="00766C87" w:rsidP="00766C87">
      <w:pPr>
        <w:spacing w:line="480" w:lineRule="auto"/>
        <w:outlineLvl w:val="0"/>
      </w:pPr>
    </w:p>
    <w:p w14:paraId="016B7B0E" w14:textId="77777777" w:rsidR="00766C87" w:rsidRPr="00766C87" w:rsidRDefault="00766C87" w:rsidP="00766C87">
      <w:pPr>
        <w:spacing w:line="480" w:lineRule="auto"/>
        <w:outlineLvl w:val="0"/>
      </w:pPr>
    </w:p>
    <w:p w14:paraId="135C76C5" w14:textId="77777777" w:rsidR="00766C87" w:rsidRDefault="00766C87" w:rsidP="00766C87">
      <w:pPr>
        <w:spacing w:line="480" w:lineRule="auto"/>
        <w:outlineLvl w:val="0"/>
        <w:rPr>
          <w:b/>
        </w:rPr>
      </w:pPr>
    </w:p>
    <w:p w14:paraId="5D451D43" w14:textId="77777777" w:rsidR="00D7618E" w:rsidRDefault="00DC2634" w:rsidP="00766C87"/>
    <w:sectPr w:rsidR="00D7618E" w:rsidSect="00BB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7"/>
    <w:rsid w:val="002D5F9C"/>
    <w:rsid w:val="00766C87"/>
    <w:rsid w:val="00824E77"/>
    <w:rsid w:val="00972AEC"/>
    <w:rsid w:val="00BB7A5C"/>
    <w:rsid w:val="00CC6210"/>
    <w:rsid w:val="00D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F6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6C87"/>
    <w:pPr>
      <w:keepNext/>
      <w:outlineLvl w:val="1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C87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AA797A0E928D4394C833238268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8770-81E1-6346-8293-197C1FE09C72}"/>
      </w:docPartPr>
      <w:docPartBody>
        <w:p w:rsidR="0075492E" w:rsidRDefault="00AE6C53" w:rsidP="00AE6C53">
          <w:pPr>
            <w:pStyle w:val="13AA797A0E928D4394C8332382687FE8"/>
          </w:pPr>
          <w:r w:rsidRPr="002E57B7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3"/>
    <w:rsid w:val="00400D8A"/>
    <w:rsid w:val="0075492E"/>
    <w:rsid w:val="00AE6C53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53"/>
    <w:rPr>
      <w:color w:val="808080"/>
    </w:rPr>
  </w:style>
  <w:style w:type="paragraph" w:customStyle="1" w:styleId="13AA797A0E928D4394C8332382687FE8">
    <w:name w:val="13AA797A0E928D4394C8332382687FE8"/>
    <w:rsid w:val="00AE6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Supporting Information</vt:lpstr>
      <vt:lpstr>Article title: A rapid approach to profiling diverse fungal communities using Ox</vt:lpstr>
      <vt:lpstr/>
      <vt:lpstr/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K Mafune</dc:creator>
  <cp:keywords/>
  <dc:description/>
  <cp:lastModifiedBy>Korena K Mafune</cp:lastModifiedBy>
  <cp:revision>2</cp:revision>
  <dcterms:created xsi:type="dcterms:W3CDTF">2019-09-13T18:02:00Z</dcterms:created>
  <dcterms:modified xsi:type="dcterms:W3CDTF">2019-09-18T17:34:00Z</dcterms:modified>
</cp:coreProperties>
</file>