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C1D1" w14:textId="77777777" w:rsidR="00626A79" w:rsidRPr="000E6CB9" w:rsidRDefault="00626A79" w:rsidP="00626A79">
      <w:pPr>
        <w:pStyle w:val="Caption"/>
        <w:keepNext/>
        <w:rPr>
          <w:i w:val="0"/>
          <w:color w:val="000000" w:themeColor="text1"/>
          <w:sz w:val="20"/>
        </w:rPr>
      </w:pPr>
      <w:r w:rsidRPr="000E6CB9">
        <w:rPr>
          <w:b/>
          <w:i w:val="0"/>
          <w:color w:val="000000" w:themeColor="text1"/>
          <w:sz w:val="20"/>
        </w:rPr>
        <w:t xml:space="preserve">Supplementary Table </w:t>
      </w:r>
      <w:r w:rsidRPr="000E6CB9">
        <w:rPr>
          <w:b/>
          <w:i w:val="0"/>
          <w:color w:val="000000" w:themeColor="text1"/>
          <w:sz w:val="20"/>
        </w:rPr>
        <w:fldChar w:fldCharType="begin"/>
      </w:r>
      <w:r w:rsidRPr="000E6CB9">
        <w:rPr>
          <w:b/>
          <w:i w:val="0"/>
          <w:color w:val="000000" w:themeColor="text1"/>
          <w:sz w:val="20"/>
        </w:rPr>
        <w:instrText xml:space="preserve"> SEQ Supplementary_Table \* ARABIC </w:instrText>
      </w:r>
      <w:r w:rsidRPr="000E6CB9">
        <w:rPr>
          <w:b/>
          <w:i w:val="0"/>
          <w:color w:val="000000" w:themeColor="text1"/>
          <w:sz w:val="20"/>
        </w:rPr>
        <w:fldChar w:fldCharType="separate"/>
      </w:r>
      <w:r w:rsidRPr="000E6CB9">
        <w:rPr>
          <w:b/>
          <w:i w:val="0"/>
          <w:noProof/>
          <w:color w:val="000000" w:themeColor="text1"/>
          <w:sz w:val="20"/>
        </w:rPr>
        <w:t>1</w:t>
      </w:r>
      <w:r w:rsidRPr="000E6CB9">
        <w:rPr>
          <w:b/>
          <w:i w:val="0"/>
          <w:color w:val="000000" w:themeColor="text1"/>
          <w:sz w:val="20"/>
        </w:rPr>
        <w:fldChar w:fldCharType="end"/>
      </w:r>
      <w:r w:rsidRPr="000E6CB9">
        <w:rPr>
          <w:i w:val="0"/>
          <w:color w:val="000000" w:themeColor="text1"/>
          <w:sz w:val="20"/>
        </w:rPr>
        <w:t xml:space="preserve">. A comparison of </w:t>
      </w:r>
      <w:proofErr w:type="spellStart"/>
      <w:r w:rsidRPr="000E6CB9">
        <w:rPr>
          <w:i w:val="0"/>
          <w:color w:val="000000" w:themeColor="text1"/>
          <w:sz w:val="20"/>
        </w:rPr>
        <w:t>HiVE</w:t>
      </w:r>
      <w:proofErr w:type="spellEnd"/>
      <w:r w:rsidRPr="000E6CB9">
        <w:rPr>
          <w:i w:val="0"/>
          <w:color w:val="000000" w:themeColor="text1"/>
          <w:sz w:val="20"/>
        </w:rPr>
        <w:t xml:space="preserve"> with published Urine RNA extraction methods.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3260"/>
        <w:gridCol w:w="4678"/>
        <w:gridCol w:w="1053"/>
      </w:tblGrid>
      <w:tr w:rsidR="00626A79" w14:paraId="5D95B83D" w14:textId="77777777" w:rsidTr="00E55EC5">
        <w:tc>
          <w:tcPr>
            <w:tcW w:w="2405" w:type="dxa"/>
          </w:tcPr>
          <w:p w14:paraId="466F52E1" w14:textId="77777777" w:rsidR="00626A79" w:rsidRDefault="00626A79" w:rsidP="00E55EC5">
            <w:r>
              <w:t>Method</w:t>
            </w:r>
          </w:p>
        </w:tc>
        <w:tc>
          <w:tcPr>
            <w:tcW w:w="992" w:type="dxa"/>
          </w:tcPr>
          <w:p w14:paraId="37CB676B" w14:textId="77777777" w:rsidR="00626A79" w:rsidRDefault="00626A79" w:rsidP="00E55EC5">
            <w:r>
              <w:t xml:space="preserve">Urine Volume </w:t>
            </w:r>
            <w:r>
              <w:rPr>
                <w:rFonts w:cstheme="minorHAnsi"/>
              </w:rPr>
              <w:t>≥</w:t>
            </w:r>
            <w:r>
              <w:t>10 ml</w:t>
            </w:r>
          </w:p>
        </w:tc>
        <w:tc>
          <w:tcPr>
            <w:tcW w:w="1560" w:type="dxa"/>
          </w:tcPr>
          <w:p w14:paraId="114B3A02" w14:textId="77777777" w:rsidR="00626A79" w:rsidRDefault="00626A79" w:rsidP="00E55EC5">
            <w:r>
              <w:t xml:space="preserve">RNA extraction time </w:t>
            </w:r>
            <w:r>
              <w:rPr>
                <w:rFonts w:cstheme="minorHAnsi"/>
              </w:rPr>
              <w:t>≤</w:t>
            </w:r>
            <w:r>
              <w:t>90 min</w:t>
            </w:r>
          </w:p>
        </w:tc>
        <w:tc>
          <w:tcPr>
            <w:tcW w:w="3260" w:type="dxa"/>
          </w:tcPr>
          <w:p w14:paraId="0DFD12CE" w14:textId="77777777" w:rsidR="00626A79" w:rsidRDefault="00626A79" w:rsidP="00E55EC5">
            <w:r>
              <w:t>Advantages</w:t>
            </w:r>
          </w:p>
        </w:tc>
        <w:tc>
          <w:tcPr>
            <w:tcW w:w="4678" w:type="dxa"/>
          </w:tcPr>
          <w:p w14:paraId="40C72587" w14:textId="77777777" w:rsidR="00626A79" w:rsidRDefault="00626A79" w:rsidP="00E55EC5">
            <w:r>
              <w:t>Disadvantages</w:t>
            </w:r>
          </w:p>
        </w:tc>
        <w:tc>
          <w:tcPr>
            <w:tcW w:w="1053" w:type="dxa"/>
          </w:tcPr>
          <w:p w14:paraId="32F78AD4" w14:textId="77777777" w:rsidR="00626A79" w:rsidRDefault="00626A79" w:rsidP="00E55EC5">
            <w:r>
              <w:t>Refs</w:t>
            </w:r>
          </w:p>
        </w:tc>
      </w:tr>
      <w:tr w:rsidR="00626A79" w14:paraId="6E472F7C" w14:textId="77777777" w:rsidTr="00E55EC5">
        <w:tc>
          <w:tcPr>
            <w:tcW w:w="2405" w:type="dxa"/>
          </w:tcPr>
          <w:p w14:paraId="53C9D21A" w14:textId="77777777" w:rsidR="00626A79" w:rsidRDefault="00626A79" w:rsidP="00E55EC5">
            <w:proofErr w:type="spellStart"/>
            <w:r>
              <w:t>HiVE</w:t>
            </w:r>
            <w:proofErr w:type="spellEnd"/>
          </w:p>
        </w:tc>
        <w:tc>
          <w:tcPr>
            <w:tcW w:w="992" w:type="dxa"/>
            <w:vAlign w:val="center"/>
          </w:tcPr>
          <w:p w14:paraId="008E1667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1560" w:type="dxa"/>
            <w:vAlign w:val="center"/>
          </w:tcPr>
          <w:p w14:paraId="65FE108F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3260" w:type="dxa"/>
          </w:tcPr>
          <w:p w14:paraId="5ECE1F0E" w14:textId="77777777" w:rsidR="00626A79" w:rsidRDefault="00626A79" w:rsidP="00E55EC5">
            <w:r>
              <w:t>No EV selection, high yields, high volume, cost effective, also harvests sRNA.</w:t>
            </w:r>
          </w:p>
        </w:tc>
        <w:tc>
          <w:tcPr>
            <w:tcW w:w="4678" w:type="dxa"/>
          </w:tcPr>
          <w:p w14:paraId="248A50FA" w14:textId="77777777" w:rsidR="00626A79" w:rsidRDefault="00626A79" w:rsidP="00E55EC5"/>
        </w:tc>
        <w:tc>
          <w:tcPr>
            <w:tcW w:w="1053" w:type="dxa"/>
          </w:tcPr>
          <w:p w14:paraId="69514815" w14:textId="77777777" w:rsidR="00626A79" w:rsidRDefault="00626A79" w:rsidP="00E55EC5"/>
        </w:tc>
      </w:tr>
      <w:tr w:rsidR="00626A79" w14:paraId="76E7FBED" w14:textId="77777777" w:rsidTr="00E55EC5">
        <w:tc>
          <w:tcPr>
            <w:tcW w:w="2405" w:type="dxa"/>
          </w:tcPr>
          <w:p w14:paraId="3BF58A6E" w14:textId="77777777" w:rsidR="00626A79" w:rsidRDefault="00626A79" w:rsidP="00E55EC5">
            <w:r>
              <w:t>Ultracentrifugation</w:t>
            </w:r>
          </w:p>
        </w:tc>
        <w:tc>
          <w:tcPr>
            <w:tcW w:w="992" w:type="dxa"/>
            <w:vAlign w:val="center"/>
          </w:tcPr>
          <w:p w14:paraId="55CC6478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1560" w:type="dxa"/>
            <w:vAlign w:val="center"/>
          </w:tcPr>
          <w:p w14:paraId="1D372683" w14:textId="77777777" w:rsidR="00626A79" w:rsidRDefault="00626A79" w:rsidP="00E55EC5">
            <w:pPr>
              <w:jc w:val="center"/>
            </w:pPr>
            <w:r>
              <w:t>2.5 – 16 hours depending on speed</w:t>
            </w:r>
          </w:p>
        </w:tc>
        <w:tc>
          <w:tcPr>
            <w:tcW w:w="3260" w:type="dxa"/>
          </w:tcPr>
          <w:p w14:paraId="67CD3E0A" w14:textId="77777777" w:rsidR="00626A79" w:rsidRDefault="00626A79" w:rsidP="00E55EC5">
            <w:r>
              <w:t>With the right equipment can extract 30 ml.</w:t>
            </w:r>
          </w:p>
        </w:tc>
        <w:tc>
          <w:tcPr>
            <w:tcW w:w="4678" w:type="dxa"/>
          </w:tcPr>
          <w:p w14:paraId="47D1E64A" w14:textId="77777777" w:rsidR="00626A79" w:rsidRDefault="00626A79" w:rsidP="00E55EC5">
            <w:r>
              <w:t>Selective: vesicles on density. Misses ~14 % of EVs, expensive equipment, time consuming set up.</w:t>
            </w:r>
          </w:p>
        </w:tc>
        <w:tc>
          <w:tcPr>
            <w:tcW w:w="1053" w:type="dxa"/>
          </w:tcPr>
          <w:p w14:paraId="5A7C8ADC" w14:textId="1F2C33E6" w:rsidR="00626A79" w:rsidRDefault="00626A79" w:rsidP="00E55EC5">
            <w:r>
              <w:t>[</w:t>
            </w:r>
            <w:r w:rsidR="00947CB0">
              <w:t>1,2</w:t>
            </w:r>
            <w:r>
              <w:t>]</w:t>
            </w:r>
          </w:p>
        </w:tc>
      </w:tr>
      <w:tr w:rsidR="00626A79" w14:paraId="09C33CEE" w14:textId="77777777" w:rsidTr="00E55EC5">
        <w:tc>
          <w:tcPr>
            <w:tcW w:w="2405" w:type="dxa"/>
          </w:tcPr>
          <w:p w14:paraId="3CB8A36A" w14:textId="77777777" w:rsidR="00626A79" w:rsidRDefault="00626A79" w:rsidP="00E55EC5">
            <w:r>
              <w:t>Sucrose density gradient ultracentrifugation</w:t>
            </w:r>
          </w:p>
        </w:tc>
        <w:tc>
          <w:tcPr>
            <w:tcW w:w="992" w:type="dxa"/>
            <w:vAlign w:val="center"/>
          </w:tcPr>
          <w:p w14:paraId="1261FE24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1560" w:type="dxa"/>
            <w:vAlign w:val="center"/>
          </w:tcPr>
          <w:p w14:paraId="545F5C61" w14:textId="77777777" w:rsidR="00626A79" w:rsidRDefault="00626A79" w:rsidP="00E55EC5">
            <w:pPr>
              <w:jc w:val="center"/>
            </w:pPr>
            <w:r>
              <w:t>4 hours to two days</w:t>
            </w:r>
          </w:p>
        </w:tc>
        <w:tc>
          <w:tcPr>
            <w:tcW w:w="3260" w:type="dxa"/>
          </w:tcPr>
          <w:p w14:paraId="6967E302" w14:textId="77777777" w:rsidR="00626A79" w:rsidRDefault="00626A79" w:rsidP="00E55EC5">
            <w:r>
              <w:t>With the right equipment can extract 30 ml.</w:t>
            </w:r>
          </w:p>
        </w:tc>
        <w:tc>
          <w:tcPr>
            <w:tcW w:w="4678" w:type="dxa"/>
          </w:tcPr>
          <w:p w14:paraId="517CA189" w14:textId="77777777" w:rsidR="00626A79" w:rsidRDefault="00626A79" w:rsidP="00E55EC5">
            <w:r>
              <w:t>Selective: vesicles on density. Expensive equipment, time consuming set up.</w:t>
            </w:r>
          </w:p>
        </w:tc>
        <w:tc>
          <w:tcPr>
            <w:tcW w:w="1053" w:type="dxa"/>
          </w:tcPr>
          <w:p w14:paraId="354DEE7F" w14:textId="259784E9" w:rsidR="00626A79" w:rsidRDefault="00626A79" w:rsidP="00E55EC5">
            <w:r>
              <w:t>[</w:t>
            </w:r>
            <w:r w:rsidR="00947CB0">
              <w:t>3</w:t>
            </w:r>
            <w:r w:rsidR="007C3096">
              <w:t>,</w:t>
            </w:r>
            <w:r w:rsidR="00947CB0">
              <w:t>4</w:t>
            </w:r>
            <w:r>
              <w:t>]</w:t>
            </w:r>
          </w:p>
        </w:tc>
      </w:tr>
      <w:tr w:rsidR="00626A79" w14:paraId="1D01B1AD" w14:textId="77777777" w:rsidTr="00E55EC5">
        <w:tc>
          <w:tcPr>
            <w:tcW w:w="2405" w:type="dxa"/>
          </w:tcPr>
          <w:p w14:paraId="2205322E" w14:textId="77777777" w:rsidR="00626A79" w:rsidRDefault="00626A79" w:rsidP="00E55EC5">
            <w:r>
              <w:t>Microfiltration</w:t>
            </w:r>
          </w:p>
        </w:tc>
        <w:tc>
          <w:tcPr>
            <w:tcW w:w="992" w:type="dxa"/>
            <w:vAlign w:val="center"/>
          </w:tcPr>
          <w:p w14:paraId="3C62DFA2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1560" w:type="dxa"/>
            <w:vAlign w:val="center"/>
          </w:tcPr>
          <w:p w14:paraId="382A2A49" w14:textId="77777777" w:rsidR="00626A79" w:rsidRDefault="00626A79" w:rsidP="00E55EC5">
            <w:pPr>
              <w:jc w:val="center"/>
            </w:pPr>
            <w:r>
              <w:t>&gt;2 hours</w:t>
            </w:r>
          </w:p>
        </w:tc>
        <w:tc>
          <w:tcPr>
            <w:tcW w:w="3260" w:type="dxa"/>
          </w:tcPr>
          <w:p w14:paraId="44A50398" w14:textId="77777777" w:rsidR="00626A79" w:rsidRDefault="00626A79" w:rsidP="00E55EC5">
            <w:r>
              <w:t>Easily implementable.</w:t>
            </w:r>
          </w:p>
        </w:tc>
        <w:tc>
          <w:tcPr>
            <w:tcW w:w="4678" w:type="dxa"/>
          </w:tcPr>
          <w:p w14:paraId="0987A63A" w14:textId="77777777" w:rsidR="00626A79" w:rsidRDefault="00626A79" w:rsidP="00E55EC5">
            <w:r>
              <w:t xml:space="preserve">Selective: vesicles &gt;100kDa. Costly filter units, filter blockages, misses 40% of </w:t>
            </w:r>
            <w:proofErr w:type="spellStart"/>
            <w:r>
              <w:t>cfRNA</w:t>
            </w:r>
            <w:proofErr w:type="spellEnd"/>
            <w:r>
              <w:t>.</w:t>
            </w:r>
          </w:p>
        </w:tc>
        <w:tc>
          <w:tcPr>
            <w:tcW w:w="1053" w:type="dxa"/>
          </w:tcPr>
          <w:p w14:paraId="3400C7E7" w14:textId="2B54A581" w:rsidR="00626A79" w:rsidRDefault="00626A79" w:rsidP="00E55EC5">
            <w:r>
              <w:t>[</w:t>
            </w:r>
            <w:r w:rsidR="00947CB0">
              <w:t>5</w:t>
            </w:r>
            <w:r>
              <w:t>,</w:t>
            </w:r>
            <w:r w:rsidR="00947CB0">
              <w:t>6</w:t>
            </w:r>
            <w:r>
              <w:t>]</w:t>
            </w:r>
          </w:p>
        </w:tc>
      </w:tr>
      <w:tr w:rsidR="00626A79" w14:paraId="4D7F6CBE" w14:textId="77777777" w:rsidTr="00E55EC5">
        <w:tc>
          <w:tcPr>
            <w:tcW w:w="2405" w:type="dxa"/>
          </w:tcPr>
          <w:p w14:paraId="6509FBA2" w14:textId="77777777" w:rsidR="00626A79" w:rsidRDefault="00626A79" w:rsidP="00E55EC5">
            <w:r>
              <w:t>Hydrostatic dialysis plus ultracentrifugation</w:t>
            </w:r>
          </w:p>
        </w:tc>
        <w:tc>
          <w:tcPr>
            <w:tcW w:w="992" w:type="dxa"/>
            <w:vAlign w:val="center"/>
          </w:tcPr>
          <w:p w14:paraId="4B07621F" w14:textId="77777777" w:rsidR="00626A79" w:rsidRDefault="00626A79" w:rsidP="00E55EC5">
            <w:pPr>
              <w:jc w:val="center"/>
            </w:pPr>
            <w:r>
              <w:t>5 ml</w:t>
            </w:r>
          </w:p>
        </w:tc>
        <w:tc>
          <w:tcPr>
            <w:tcW w:w="1560" w:type="dxa"/>
            <w:vAlign w:val="center"/>
          </w:tcPr>
          <w:p w14:paraId="754C2B28" w14:textId="77777777" w:rsidR="00626A79" w:rsidRDefault="00626A79" w:rsidP="00E55EC5">
            <w:pPr>
              <w:jc w:val="center"/>
            </w:pPr>
            <w:r>
              <w:t>&gt;4 hours</w:t>
            </w:r>
          </w:p>
        </w:tc>
        <w:tc>
          <w:tcPr>
            <w:tcW w:w="3260" w:type="dxa"/>
          </w:tcPr>
          <w:p w14:paraId="06208CF4" w14:textId="77777777" w:rsidR="00626A79" w:rsidRDefault="00626A79" w:rsidP="00E55EC5">
            <w:r>
              <w:t>Collects EVs missed by ultracentrifugation alone.</w:t>
            </w:r>
          </w:p>
        </w:tc>
        <w:tc>
          <w:tcPr>
            <w:tcW w:w="4678" w:type="dxa"/>
          </w:tcPr>
          <w:p w14:paraId="29CC2404" w14:textId="77777777" w:rsidR="00626A79" w:rsidRDefault="00626A79" w:rsidP="00E55EC5">
            <w:r>
              <w:t>Expensive equipment, time consuming set up.</w:t>
            </w:r>
          </w:p>
        </w:tc>
        <w:tc>
          <w:tcPr>
            <w:tcW w:w="1053" w:type="dxa"/>
          </w:tcPr>
          <w:p w14:paraId="178E69D9" w14:textId="60D57062" w:rsidR="00626A79" w:rsidRDefault="00626A79" w:rsidP="00E55EC5">
            <w:r>
              <w:t>[</w:t>
            </w:r>
            <w:r w:rsidR="00947CB0">
              <w:t>7</w:t>
            </w:r>
            <w:r>
              <w:t>,</w:t>
            </w:r>
            <w:r w:rsidR="00947CB0">
              <w:t>8</w:t>
            </w:r>
            <w:r>
              <w:t>]</w:t>
            </w:r>
          </w:p>
        </w:tc>
      </w:tr>
      <w:tr w:rsidR="00626A79" w14:paraId="384B5C0C" w14:textId="77777777" w:rsidTr="00E55EC5">
        <w:tc>
          <w:tcPr>
            <w:tcW w:w="2405" w:type="dxa"/>
          </w:tcPr>
          <w:p w14:paraId="2C7B96BB" w14:textId="77777777" w:rsidR="00626A79" w:rsidRDefault="00626A79" w:rsidP="00E55EC5">
            <w:proofErr w:type="spellStart"/>
            <w:r>
              <w:t>Vn</w:t>
            </w:r>
            <w:proofErr w:type="spellEnd"/>
            <w:r>
              <w:t>-peptide, New England Peptide</w:t>
            </w:r>
            <w:r>
              <w:rPr>
                <w:rFonts w:cstheme="minorHAnsi"/>
              </w:rPr>
              <w:t>™</w:t>
            </w:r>
          </w:p>
        </w:tc>
        <w:tc>
          <w:tcPr>
            <w:tcW w:w="992" w:type="dxa"/>
            <w:vAlign w:val="center"/>
          </w:tcPr>
          <w:p w14:paraId="1C525861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1560" w:type="dxa"/>
            <w:vAlign w:val="center"/>
          </w:tcPr>
          <w:p w14:paraId="1E154FEA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3260" w:type="dxa"/>
          </w:tcPr>
          <w:p w14:paraId="32A79335" w14:textId="77777777" w:rsidR="00626A79" w:rsidRDefault="00626A79" w:rsidP="00E55EC5">
            <w:r>
              <w:t>Simple.</w:t>
            </w:r>
          </w:p>
        </w:tc>
        <w:tc>
          <w:tcPr>
            <w:tcW w:w="4678" w:type="dxa"/>
          </w:tcPr>
          <w:p w14:paraId="61C731DE" w14:textId="77777777" w:rsidR="00626A79" w:rsidRDefault="00626A79" w:rsidP="00E55EC5">
            <w:r>
              <w:t>Selective: Binds EV Heat shock protein surface antigen on vesicles. Costly.</w:t>
            </w:r>
          </w:p>
        </w:tc>
        <w:tc>
          <w:tcPr>
            <w:tcW w:w="1053" w:type="dxa"/>
          </w:tcPr>
          <w:p w14:paraId="31D0F4C8" w14:textId="2586A69B" w:rsidR="00626A79" w:rsidRDefault="00626A79" w:rsidP="00E55EC5">
            <w:r>
              <w:t>[</w:t>
            </w:r>
            <w:r w:rsidR="00947CB0">
              <w:t>9</w:t>
            </w:r>
            <w:r>
              <w:t>,</w:t>
            </w:r>
            <w:r w:rsidR="00947CB0">
              <w:t>10</w:t>
            </w:r>
            <w:r>
              <w:t>]</w:t>
            </w:r>
          </w:p>
        </w:tc>
      </w:tr>
      <w:tr w:rsidR="00626A79" w14:paraId="342178C0" w14:textId="77777777" w:rsidTr="00E55EC5">
        <w:tc>
          <w:tcPr>
            <w:tcW w:w="2405" w:type="dxa"/>
          </w:tcPr>
          <w:p w14:paraId="3E170576" w14:textId="77777777" w:rsidR="00626A79" w:rsidRDefault="00626A79" w:rsidP="00E55EC5">
            <w:proofErr w:type="spellStart"/>
            <w:r>
              <w:t>ExoQuick</w:t>
            </w:r>
            <w:proofErr w:type="spellEnd"/>
          </w:p>
        </w:tc>
        <w:tc>
          <w:tcPr>
            <w:tcW w:w="992" w:type="dxa"/>
            <w:vAlign w:val="center"/>
          </w:tcPr>
          <w:p w14:paraId="14395630" w14:textId="77777777" w:rsidR="00626A79" w:rsidRDefault="00626A79" w:rsidP="00E55EC5">
            <w:pPr>
              <w:jc w:val="center"/>
            </w:pPr>
            <w:r>
              <w:t xml:space="preserve">250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1560" w:type="dxa"/>
            <w:vAlign w:val="center"/>
          </w:tcPr>
          <w:p w14:paraId="76AC2C80" w14:textId="77777777" w:rsidR="00626A79" w:rsidRDefault="00626A79" w:rsidP="00E55EC5">
            <w:pPr>
              <w:jc w:val="center"/>
            </w:pPr>
            <w:proofErr w:type="gramStart"/>
            <w:r>
              <w:t>12 hour</w:t>
            </w:r>
            <w:proofErr w:type="gramEnd"/>
            <w:r>
              <w:t xml:space="preserve"> precipitation</w:t>
            </w:r>
          </w:p>
        </w:tc>
        <w:tc>
          <w:tcPr>
            <w:tcW w:w="3260" w:type="dxa"/>
          </w:tcPr>
          <w:p w14:paraId="46342C20" w14:textId="77777777" w:rsidR="00626A79" w:rsidRDefault="00626A79" w:rsidP="00E55EC5"/>
        </w:tc>
        <w:tc>
          <w:tcPr>
            <w:tcW w:w="4678" w:type="dxa"/>
          </w:tcPr>
          <w:p w14:paraId="5A8DAAC1" w14:textId="77777777" w:rsidR="00626A79" w:rsidRDefault="00626A79" w:rsidP="00E55EC5">
            <w:r>
              <w:t>Selective: precipitates vesicles with a proprietary polymer. Small volume.</w:t>
            </w:r>
          </w:p>
        </w:tc>
        <w:tc>
          <w:tcPr>
            <w:tcW w:w="1053" w:type="dxa"/>
          </w:tcPr>
          <w:p w14:paraId="07DC93DF" w14:textId="3EDDCAF3" w:rsidR="00626A79" w:rsidRDefault="00626A79" w:rsidP="00E55EC5">
            <w:r>
              <w:t>[</w:t>
            </w:r>
            <w:r w:rsidR="00947CB0">
              <w:t>11</w:t>
            </w:r>
            <w:r>
              <w:t>,</w:t>
            </w:r>
            <w:r w:rsidR="00947CB0">
              <w:t>12</w:t>
            </w:r>
            <w:r>
              <w:t>]</w:t>
            </w:r>
          </w:p>
        </w:tc>
      </w:tr>
      <w:tr w:rsidR="00626A79" w14:paraId="587FECDA" w14:textId="77777777" w:rsidTr="00E55EC5">
        <w:tc>
          <w:tcPr>
            <w:tcW w:w="2405" w:type="dxa"/>
          </w:tcPr>
          <w:p w14:paraId="03223412" w14:textId="77777777" w:rsidR="00626A79" w:rsidRDefault="00626A79" w:rsidP="00E55EC5">
            <w:proofErr w:type="spellStart"/>
            <w:r>
              <w:t>MagNA</w:t>
            </w:r>
            <w:proofErr w:type="spellEnd"/>
            <w:r>
              <w:t xml:space="preserve"> Pure</w:t>
            </w:r>
          </w:p>
        </w:tc>
        <w:tc>
          <w:tcPr>
            <w:tcW w:w="992" w:type="dxa"/>
            <w:vAlign w:val="center"/>
          </w:tcPr>
          <w:p w14:paraId="5234539B" w14:textId="77777777" w:rsidR="00626A79" w:rsidRDefault="00626A79" w:rsidP="00E55EC5">
            <w:pPr>
              <w:jc w:val="center"/>
            </w:pPr>
            <w:r>
              <w:t>1 ml</w:t>
            </w:r>
          </w:p>
        </w:tc>
        <w:tc>
          <w:tcPr>
            <w:tcW w:w="1560" w:type="dxa"/>
            <w:vAlign w:val="center"/>
          </w:tcPr>
          <w:p w14:paraId="3C783C93" w14:textId="77777777" w:rsidR="00626A79" w:rsidRDefault="00626A79" w:rsidP="00E55EC5">
            <w:pPr>
              <w:jc w:val="center"/>
            </w:pPr>
            <w:r>
              <w:t>&gt;2 hours</w:t>
            </w:r>
          </w:p>
        </w:tc>
        <w:tc>
          <w:tcPr>
            <w:tcW w:w="3260" w:type="dxa"/>
          </w:tcPr>
          <w:p w14:paraId="6BB8A705" w14:textId="77777777" w:rsidR="00626A79" w:rsidRDefault="00626A79" w:rsidP="00E55EC5">
            <w:r>
              <w:t>No Selection.</w:t>
            </w:r>
          </w:p>
        </w:tc>
        <w:tc>
          <w:tcPr>
            <w:tcW w:w="4678" w:type="dxa"/>
          </w:tcPr>
          <w:p w14:paraId="25EC5FEE" w14:textId="77777777" w:rsidR="00626A79" w:rsidRDefault="00626A79" w:rsidP="00E55EC5">
            <w:r>
              <w:t>Small volume.</w:t>
            </w:r>
          </w:p>
        </w:tc>
        <w:tc>
          <w:tcPr>
            <w:tcW w:w="1053" w:type="dxa"/>
          </w:tcPr>
          <w:p w14:paraId="782903B3" w14:textId="0BC166FB" w:rsidR="00626A79" w:rsidRDefault="00626A79" w:rsidP="00E55EC5">
            <w:r>
              <w:t>[</w:t>
            </w:r>
            <w:r w:rsidR="00947CB0">
              <w:t>13</w:t>
            </w:r>
            <w:r>
              <w:t>,</w:t>
            </w:r>
            <w:r w:rsidR="00947CB0">
              <w:t>14</w:t>
            </w:r>
            <w:r>
              <w:t>]</w:t>
            </w:r>
          </w:p>
        </w:tc>
      </w:tr>
      <w:tr w:rsidR="00626A79" w14:paraId="5F84BDDD" w14:textId="77777777" w:rsidTr="00E55EC5">
        <w:tc>
          <w:tcPr>
            <w:tcW w:w="2405" w:type="dxa"/>
          </w:tcPr>
          <w:p w14:paraId="3EAE46BB" w14:textId="77777777" w:rsidR="00626A79" w:rsidRDefault="00626A79" w:rsidP="00E55EC5">
            <w:r>
              <w:t>Qiagen RNeasy</w:t>
            </w:r>
          </w:p>
        </w:tc>
        <w:tc>
          <w:tcPr>
            <w:tcW w:w="992" w:type="dxa"/>
            <w:vAlign w:val="center"/>
          </w:tcPr>
          <w:p w14:paraId="3EDC3E1D" w14:textId="77777777" w:rsidR="00626A79" w:rsidRDefault="00626A79" w:rsidP="00E55EC5">
            <w:pPr>
              <w:jc w:val="center"/>
            </w:pPr>
            <w:r>
              <w:t xml:space="preserve">600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1560" w:type="dxa"/>
            <w:vAlign w:val="center"/>
          </w:tcPr>
          <w:p w14:paraId="2247B1A2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3260" w:type="dxa"/>
          </w:tcPr>
          <w:p w14:paraId="33765830" w14:textId="77777777" w:rsidR="00626A79" w:rsidRDefault="00626A79" w:rsidP="00E55EC5">
            <w:r>
              <w:t>No Selection.</w:t>
            </w:r>
          </w:p>
        </w:tc>
        <w:tc>
          <w:tcPr>
            <w:tcW w:w="4678" w:type="dxa"/>
          </w:tcPr>
          <w:p w14:paraId="5E21F616" w14:textId="77777777" w:rsidR="00626A79" w:rsidRDefault="00626A79" w:rsidP="00E55EC5">
            <w:r>
              <w:t>Small volume.</w:t>
            </w:r>
          </w:p>
        </w:tc>
        <w:tc>
          <w:tcPr>
            <w:tcW w:w="1053" w:type="dxa"/>
          </w:tcPr>
          <w:p w14:paraId="57EAA33A" w14:textId="2E9DFAF3" w:rsidR="00626A79" w:rsidRDefault="00626A79" w:rsidP="00E55EC5">
            <w:r>
              <w:t>[</w:t>
            </w:r>
            <w:r w:rsidR="00947CB0">
              <w:t>5</w:t>
            </w:r>
            <w:r>
              <w:t>,</w:t>
            </w:r>
            <w:r w:rsidR="00947CB0">
              <w:t>15</w:t>
            </w:r>
            <w:r>
              <w:t>]</w:t>
            </w:r>
          </w:p>
        </w:tc>
      </w:tr>
      <w:tr w:rsidR="00626A79" w14:paraId="0C60B113" w14:textId="77777777" w:rsidTr="00E55EC5">
        <w:tc>
          <w:tcPr>
            <w:tcW w:w="2405" w:type="dxa"/>
          </w:tcPr>
          <w:p w14:paraId="0274A04E" w14:textId="77777777" w:rsidR="00626A79" w:rsidRDefault="00626A79" w:rsidP="00E55EC5">
            <w:r>
              <w:t>Norgen Slurry</w:t>
            </w:r>
          </w:p>
        </w:tc>
        <w:tc>
          <w:tcPr>
            <w:tcW w:w="992" w:type="dxa"/>
            <w:vAlign w:val="center"/>
          </w:tcPr>
          <w:p w14:paraId="4F367BB8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1560" w:type="dxa"/>
            <w:vAlign w:val="center"/>
          </w:tcPr>
          <w:p w14:paraId="78352233" w14:textId="77777777" w:rsidR="00626A79" w:rsidRDefault="00626A79" w:rsidP="00E55EC5">
            <w:pPr>
              <w:jc w:val="center"/>
            </w:pPr>
            <w:r>
              <w:t>&gt;2 hours</w:t>
            </w:r>
          </w:p>
        </w:tc>
        <w:tc>
          <w:tcPr>
            <w:tcW w:w="3260" w:type="dxa"/>
          </w:tcPr>
          <w:p w14:paraId="296E0600" w14:textId="77777777" w:rsidR="00626A79" w:rsidRDefault="00626A79" w:rsidP="00E55EC5">
            <w:r>
              <w:t>Also harvests sRNA.</w:t>
            </w:r>
          </w:p>
        </w:tc>
        <w:tc>
          <w:tcPr>
            <w:tcW w:w="4678" w:type="dxa"/>
          </w:tcPr>
          <w:p w14:paraId="7CE8F10F" w14:textId="77777777" w:rsidR="00626A79" w:rsidRDefault="00626A79" w:rsidP="00E55EC5">
            <w:r>
              <w:t>Selective: binds EVs. Difficult to cleanly separate slurry from liquid after binding.</w:t>
            </w:r>
          </w:p>
        </w:tc>
        <w:tc>
          <w:tcPr>
            <w:tcW w:w="1053" w:type="dxa"/>
          </w:tcPr>
          <w:p w14:paraId="0F74BC18" w14:textId="0D384604" w:rsidR="00626A79" w:rsidRDefault="00626A79" w:rsidP="00E55EC5">
            <w:r>
              <w:t>[</w:t>
            </w:r>
            <w:r w:rsidR="00947CB0">
              <w:t>16</w:t>
            </w:r>
            <w:r>
              <w:t>,</w:t>
            </w:r>
            <w:r w:rsidR="00947CB0">
              <w:t>17</w:t>
            </w:r>
            <w:r>
              <w:t>]</w:t>
            </w:r>
          </w:p>
        </w:tc>
      </w:tr>
      <w:tr w:rsidR="00626A79" w14:paraId="26C93FBC" w14:textId="77777777" w:rsidTr="00E55EC5">
        <w:tc>
          <w:tcPr>
            <w:tcW w:w="2405" w:type="dxa"/>
          </w:tcPr>
          <w:p w14:paraId="7475DCE6" w14:textId="77777777" w:rsidR="00626A79" w:rsidRDefault="00626A79" w:rsidP="00E55EC5">
            <w:r>
              <w:t>Norgen Column</w:t>
            </w:r>
          </w:p>
        </w:tc>
        <w:tc>
          <w:tcPr>
            <w:tcW w:w="992" w:type="dxa"/>
            <w:vAlign w:val="center"/>
          </w:tcPr>
          <w:p w14:paraId="68A849D4" w14:textId="77777777" w:rsidR="00626A79" w:rsidRDefault="00626A79" w:rsidP="00E55EC5">
            <w:pPr>
              <w:jc w:val="center"/>
            </w:pPr>
            <w:r>
              <w:t xml:space="preserve">700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1560" w:type="dxa"/>
            <w:vAlign w:val="center"/>
          </w:tcPr>
          <w:p w14:paraId="1B2547F9" w14:textId="77777777" w:rsidR="00626A79" w:rsidRDefault="00626A79" w:rsidP="00E55EC5">
            <w:pPr>
              <w:jc w:val="center"/>
            </w:pPr>
            <w:r>
              <w:t>Yes</w:t>
            </w:r>
          </w:p>
        </w:tc>
        <w:tc>
          <w:tcPr>
            <w:tcW w:w="3260" w:type="dxa"/>
          </w:tcPr>
          <w:p w14:paraId="0046DBE6" w14:textId="77777777" w:rsidR="00626A79" w:rsidRDefault="00626A79" w:rsidP="00E55EC5">
            <w:r>
              <w:t>Also harvests sRNA.</w:t>
            </w:r>
          </w:p>
        </w:tc>
        <w:tc>
          <w:tcPr>
            <w:tcW w:w="4678" w:type="dxa"/>
          </w:tcPr>
          <w:p w14:paraId="396EC220" w14:textId="77777777" w:rsidR="00626A79" w:rsidRDefault="00626A79" w:rsidP="00E55EC5">
            <w:r>
              <w:t>Selective: binds EVs. Low volume – larger 10 ml version is costly. Multiple re-pipetting flow-through onto same column.</w:t>
            </w:r>
          </w:p>
        </w:tc>
        <w:tc>
          <w:tcPr>
            <w:tcW w:w="1053" w:type="dxa"/>
          </w:tcPr>
          <w:p w14:paraId="691A089C" w14:textId="38B4ED08" w:rsidR="00626A79" w:rsidRDefault="00626A79" w:rsidP="00E55EC5">
            <w:r>
              <w:t>[</w:t>
            </w:r>
            <w:r w:rsidR="00947CB0">
              <w:t>18</w:t>
            </w:r>
            <w:r>
              <w:t>,</w:t>
            </w:r>
            <w:r w:rsidR="00947CB0">
              <w:t>19</w:t>
            </w:r>
            <w:r>
              <w:t>]</w:t>
            </w:r>
          </w:p>
        </w:tc>
      </w:tr>
    </w:tbl>
    <w:p w14:paraId="119EDAD4" w14:textId="360AAF96" w:rsidR="004677E4" w:rsidRDefault="004677E4" w:rsidP="00595515">
      <w:pPr>
        <w:rPr>
          <w:color w:val="000000" w:themeColor="text1"/>
        </w:rPr>
      </w:pPr>
    </w:p>
    <w:p w14:paraId="17FA99AF" w14:textId="0FF06886" w:rsidR="007D7B19" w:rsidRPr="007D7B19" w:rsidRDefault="007D7B19" w:rsidP="007D7B1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column"/>
      </w:r>
      <w:r w:rsidRPr="007D7B19">
        <w:rPr>
          <w:b/>
          <w:bCs/>
          <w:color w:val="000000" w:themeColor="text1"/>
        </w:rPr>
        <w:lastRenderedPageBreak/>
        <w:t>References for Supplementary Table 1</w:t>
      </w:r>
    </w:p>
    <w:p w14:paraId="03E685BA" w14:textId="56B3CA29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proofErr w:type="spellStart"/>
      <w:r w:rsidRPr="00B87F27">
        <w:rPr>
          <w:rFonts w:ascii="Arial" w:hAnsi="Arial" w:cs="Arial"/>
          <w:color w:val="000000" w:themeColor="text1"/>
        </w:rPr>
        <w:t>Théry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C, Amigorena S, </w:t>
      </w:r>
      <w:proofErr w:type="spellStart"/>
      <w:r w:rsidRPr="00B87F27">
        <w:rPr>
          <w:rFonts w:ascii="Arial" w:hAnsi="Arial" w:cs="Arial"/>
          <w:color w:val="000000" w:themeColor="text1"/>
        </w:rPr>
        <w:t>Raposo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G, Clayton A. Isolation and characterization of exosomes from cell culture supernatants and biological fluids.</w:t>
      </w:r>
      <w:r w:rsidR="008B668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B6684">
        <w:rPr>
          <w:rFonts w:ascii="Arial" w:hAnsi="Arial" w:cs="Arial"/>
          <w:i/>
          <w:iCs/>
          <w:color w:val="000000" w:themeColor="text1"/>
        </w:rPr>
        <w:t>Curr</w:t>
      </w:r>
      <w:proofErr w:type="spellEnd"/>
      <w:r w:rsidR="008B6684" w:rsidRPr="008B6684">
        <w:rPr>
          <w:rFonts w:ascii="Arial" w:hAnsi="Arial" w:cs="Arial"/>
          <w:i/>
          <w:iCs/>
          <w:color w:val="000000" w:themeColor="text1"/>
        </w:rPr>
        <w:t>.</w:t>
      </w:r>
      <w:r w:rsidRPr="008B6684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8B6684" w:rsidRPr="008B6684">
        <w:rPr>
          <w:rFonts w:ascii="Arial" w:hAnsi="Arial" w:cs="Arial"/>
          <w:i/>
          <w:iCs/>
          <w:color w:val="000000" w:themeColor="text1"/>
        </w:rPr>
        <w:t>Protoc</w:t>
      </w:r>
      <w:proofErr w:type="spellEnd"/>
      <w:r w:rsidR="008B6684" w:rsidRPr="008B6684">
        <w:rPr>
          <w:rFonts w:ascii="Arial" w:hAnsi="Arial" w:cs="Arial"/>
          <w:i/>
          <w:iCs/>
          <w:color w:val="000000" w:themeColor="text1"/>
        </w:rPr>
        <w:t>.</w:t>
      </w:r>
      <w:r w:rsidRPr="008B6684">
        <w:rPr>
          <w:rFonts w:ascii="Arial" w:hAnsi="Arial" w:cs="Arial"/>
          <w:i/>
          <w:iCs/>
          <w:color w:val="000000" w:themeColor="text1"/>
        </w:rPr>
        <w:t xml:space="preserve"> </w:t>
      </w:r>
      <w:r w:rsidR="008B6684" w:rsidRPr="008B6684">
        <w:rPr>
          <w:rFonts w:ascii="Arial" w:hAnsi="Arial" w:cs="Arial"/>
          <w:i/>
          <w:iCs/>
          <w:color w:val="000000" w:themeColor="text1"/>
        </w:rPr>
        <w:t>C</w:t>
      </w:r>
      <w:r w:rsidRPr="008B6684">
        <w:rPr>
          <w:rFonts w:ascii="Arial" w:hAnsi="Arial" w:cs="Arial"/>
          <w:i/>
          <w:iCs/>
          <w:color w:val="000000" w:themeColor="text1"/>
        </w:rPr>
        <w:t xml:space="preserve">ell </w:t>
      </w:r>
      <w:r w:rsidR="008B6684" w:rsidRPr="008B6684">
        <w:rPr>
          <w:rFonts w:ascii="Arial" w:hAnsi="Arial" w:cs="Arial"/>
          <w:i/>
          <w:iCs/>
          <w:color w:val="000000" w:themeColor="text1"/>
        </w:rPr>
        <w:t>B</w:t>
      </w:r>
      <w:r w:rsidRPr="008B6684">
        <w:rPr>
          <w:rFonts w:ascii="Arial" w:hAnsi="Arial" w:cs="Arial"/>
          <w:i/>
          <w:iCs/>
          <w:color w:val="000000" w:themeColor="text1"/>
        </w:rPr>
        <w:t>iol</w:t>
      </w:r>
      <w:r w:rsidR="008B6684" w:rsidRPr="008B6684">
        <w:rPr>
          <w:rFonts w:ascii="Arial" w:hAnsi="Arial" w:cs="Arial"/>
          <w:i/>
          <w:iCs/>
          <w:color w:val="000000" w:themeColor="text1"/>
        </w:rPr>
        <w:t>.</w:t>
      </w:r>
      <w:r w:rsidRPr="00B87F27">
        <w:rPr>
          <w:rFonts w:ascii="Arial" w:hAnsi="Arial" w:cs="Arial"/>
          <w:color w:val="000000" w:themeColor="text1"/>
        </w:rPr>
        <w:t xml:space="preserve"> </w:t>
      </w:r>
      <w:r w:rsidR="008B6684" w:rsidRPr="008B6684">
        <w:rPr>
          <w:rFonts w:ascii="Arial" w:hAnsi="Arial" w:cs="Arial"/>
          <w:color w:val="000000" w:themeColor="text1"/>
        </w:rPr>
        <w:t>30</w:t>
      </w:r>
      <w:r w:rsidR="008B6684">
        <w:rPr>
          <w:rFonts w:ascii="Arial" w:hAnsi="Arial" w:cs="Arial"/>
          <w:color w:val="000000" w:themeColor="text1"/>
        </w:rPr>
        <w:t>(1),</w:t>
      </w:r>
      <w:r w:rsidR="008B6684" w:rsidRPr="008B6684">
        <w:rPr>
          <w:rFonts w:ascii="Arial" w:hAnsi="Arial" w:cs="Arial"/>
          <w:color w:val="000000" w:themeColor="text1"/>
        </w:rPr>
        <w:t xml:space="preserve"> 3.22.1-3.22.29 </w:t>
      </w:r>
      <w:r w:rsidRPr="00B87F27">
        <w:rPr>
          <w:rFonts w:ascii="Arial" w:hAnsi="Arial" w:cs="Arial"/>
          <w:color w:val="000000" w:themeColor="text1"/>
        </w:rPr>
        <w:t xml:space="preserve">(2006) </w:t>
      </w:r>
    </w:p>
    <w:p w14:paraId="3DA4D80F" w14:textId="49F4A81D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proofErr w:type="spellStart"/>
      <w:r w:rsidRPr="00B87F27">
        <w:rPr>
          <w:rFonts w:ascii="Arial" w:hAnsi="Arial" w:cs="Arial"/>
          <w:color w:val="000000" w:themeColor="text1"/>
        </w:rPr>
        <w:t>Tataruch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-Weinert D, </w:t>
      </w:r>
      <w:proofErr w:type="spellStart"/>
      <w:r w:rsidRPr="00B87F27">
        <w:rPr>
          <w:rFonts w:ascii="Arial" w:hAnsi="Arial" w:cs="Arial"/>
          <w:color w:val="000000" w:themeColor="text1"/>
        </w:rPr>
        <w:t>Musante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L, </w:t>
      </w:r>
      <w:proofErr w:type="spellStart"/>
      <w:r w:rsidRPr="00B87F27">
        <w:rPr>
          <w:rFonts w:ascii="Arial" w:hAnsi="Arial" w:cs="Arial"/>
          <w:color w:val="000000" w:themeColor="text1"/>
        </w:rPr>
        <w:t>Kretz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O, </w:t>
      </w:r>
      <w:proofErr w:type="spellStart"/>
      <w:r w:rsidRPr="00B87F27">
        <w:rPr>
          <w:rFonts w:ascii="Arial" w:hAnsi="Arial" w:cs="Arial"/>
          <w:color w:val="000000" w:themeColor="text1"/>
        </w:rPr>
        <w:t>Holthofer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H. Urinary extracellular vesicles for RNA extraction: optimization of a protocol devoid of prokaryote contamination. </w:t>
      </w:r>
      <w:r w:rsidRPr="008B6684">
        <w:rPr>
          <w:rFonts w:ascii="Arial" w:hAnsi="Arial" w:cs="Arial"/>
          <w:i/>
          <w:iCs/>
          <w:color w:val="000000" w:themeColor="text1"/>
        </w:rPr>
        <w:t xml:space="preserve">J. </w:t>
      </w:r>
      <w:proofErr w:type="spellStart"/>
      <w:r w:rsidRPr="008B6684">
        <w:rPr>
          <w:rFonts w:ascii="Arial" w:hAnsi="Arial" w:cs="Arial"/>
          <w:i/>
          <w:iCs/>
          <w:color w:val="000000" w:themeColor="text1"/>
        </w:rPr>
        <w:t>Extracell</w:t>
      </w:r>
      <w:proofErr w:type="spellEnd"/>
      <w:r w:rsidRPr="008B6684">
        <w:rPr>
          <w:rFonts w:ascii="Arial" w:hAnsi="Arial" w:cs="Arial"/>
          <w:i/>
          <w:iCs/>
          <w:color w:val="000000" w:themeColor="text1"/>
        </w:rPr>
        <w:t>. Vesicles</w:t>
      </w:r>
      <w:r w:rsidRPr="00B87F27">
        <w:rPr>
          <w:rFonts w:ascii="Arial" w:hAnsi="Arial" w:cs="Arial"/>
          <w:color w:val="000000" w:themeColor="text1"/>
        </w:rPr>
        <w:t xml:space="preserve"> 5(1) (2016)</w:t>
      </w:r>
    </w:p>
    <w:p w14:paraId="780186B8" w14:textId="05F1F18B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spellStart"/>
      <w:r w:rsidRPr="00B87F27">
        <w:rPr>
          <w:rFonts w:ascii="Arial" w:hAnsi="Arial" w:cs="Arial"/>
          <w:color w:val="000000" w:themeColor="text1"/>
        </w:rPr>
        <w:t>Tauro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BJ, Greening DW, Mathias RA, et al. Comparison of ultracentrifugation, density gradient separation, and immunoaffinity capture methods for isolating human colon cancer cell line LIM1863-derived exosomes. </w:t>
      </w:r>
      <w:r w:rsidRPr="008B6684">
        <w:rPr>
          <w:rFonts w:ascii="Arial" w:hAnsi="Arial" w:cs="Arial"/>
          <w:i/>
          <w:iCs/>
          <w:color w:val="000000" w:themeColor="text1"/>
        </w:rPr>
        <w:t>Methods</w:t>
      </w:r>
      <w:r w:rsidRPr="00B87F27">
        <w:rPr>
          <w:rFonts w:ascii="Arial" w:hAnsi="Arial" w:cs="Arial"/>
          <w:color w:val="000000" w:themeColor="text1"/>
        </w:rPr>
        <w:t xml:space="preserve"> 56(2), 293–304 (2012)</w:t>
      </w:r>
    </w:p>
    <w:p w14:paraId="6D9A47CA" w14:textId="7AA23494" w:rsidR="007D7B19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B87F27">
        <w:rPr>
          <w:rFonts w:ascii="Arial" w:hAnsi="Arial" w:cs="Arial"/>
          <w:color w:val="000000" w:themeColor="text1"/>
        </w:rPr>
        <w:t xml:space="preserve">Salih M, </w:t>
      </w:r>
      <w:proofErr w:type="spellStart"/>
      <w:r w:rsidRPr="00B87F27">
        <w:rPr>
          <w:rFonts w:ascii="Arial" w:hAnsi="Arial" w:cs="Arial"/>
          <w:color w:val="000000" w:themeColor="text1"/>
        </w:rPr>
        <w:t>Zietse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R, Hoorn EJ. Urinary extracellular vesicles and the kidney: biomarkers and beyond</w:t>
      </w:r>
      <w:r w:rsidR="008B6684">
        <w:rPr>
          <w:rFonts w:ascii="Arial" w:hAnsi="Arial" w:cs="Arial"/>
          <w:color w:val="000000" w:themeColor="text1"/>
        </w:rPr>
        <w:t xml:space="preserve">. </w:t>
      </w:r>
      <w:r w:rsidR="008B6684" w:rsidRPr="008B6684">
        <w:rPr>
          <w:rFonts w:ascii="Arial" w:hAnsi="Arial" w:cs="Arial"/>
          <w:i/>
          <w:iCs/>
          <w:color w:val="000000" w:themeColor="text1"/>
        </w:rPr>
        <w:t>Am. J. Physiol. Renal Physiol</w:t>
      </w:r>
      <w:r w:rsidR="008B6684" w:rsidRPr="008B6684">
        <w:rPr>
          <w:rFonts w:ascii="Arial" w:hAnsi="Arial" w:cs="Arial"/>
          <w:color w:val="000000" w:themeColor="text1"/>
        </w:rPr>
        <w:t>.</w:t>
      </w:r>
      <w:r w:rsidRPr="00B87F27">
        <w:rPr>
          <w:rFonts w:ascii="Arial" w:hAnsi="Arial" w:cs="Arial"/>
          <w:color w:val="000000" w:themeColor="text1"/>
        </w:rPr>
        <w:t xml:space="preserve"> </w:t>
      </w:r>
      <w:r w:rsidR="008B6684">
        <w:rPr>
          <w:rFonts w:ascii="Arial" w:hAnsi="Arial" w:cs="Arial"/>
          <w:color w:val="000000" w:themeColor="text1"/>
        </w:rPr>
        <w:t>306 (11),</w:t>
      </w:r>
      <w:r w:rsidRPr="00B87F27">
        <w:rPr>
          <w:rFonts w:ascii="Arial" w:hAnsi="Arial" w:cs="Arial"/>
          <w:color w:val="000000" w:themeColor="text1"/>
        </w:rPr>
        <w:t>1251–1259 (201</w:t>
      </w:r>
      <w:r w:rsidR="008B6684">
        <w:rPr>
          <w:rFonts w:ascii="Arial" w:hAnsi="Arial" w:cs="Arial"/>
          <w:color w:val="000000" w:themeColor="text1"/>
        </w:rPr>
        <w:t>4</w:t>
      </w:r>
      <w:r w:rsidRPr="00B87F27">
        <w:rPr>
          <w:rFonts w:ascii="Arial" w:hAnsi="Arial" w:cs="Arial"/>
          <w:color w:val="000000" w:themeColor="text1"/>
        </w:rPr>
        <w:t>)</w:t>
      </w:r>
    </w:p>
    <w:p w14:paraId="52C0EF77" w14:textId="3BC81304" w:rsidR="007D7B19" w:rsidRPr="00037B8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Pr="00B87F27">
        <w:rPr>
          <w:rFonts w:ascii="Arial" w:hAnsi="Arial" w:cs="Arial"/>
          <w:color w:val="000000" w:themeColor="text1"/>
        </w:rPr>
        <w:t>Miranda KC, Bond DT, McKee M, et al. Nucleic acids within urinary exosomes/</w:t>
      </w:r>
      <w:proofErr w:type="spellStart"/>
      <w:r w:rsidRPr="00B87F27">
        <w:rPr>
          <w:rFonts w:ascii="Arial" w:hAnsi="Arial" w:cs="Arial"/>
          <w:color w:val="000000" w:themeColor="text1"/>
        </w:rPr>
        <w:t>microvesicles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are potential biomarkers for renal disease. </w:t>
      </w:r>
      <w:r w:rsidRPr="008B6684">
        <w:rPr>
          <w:rFonts w:ascii="Arial" w:hAnsi="Arial" w:cs="Arial"/>
          <w:i/>
          <w:iCs/>
          <w:color w:val="000000" w:themeColor="text1"/>
        </w:rPr>
        <w:t>Kidney Int.</w:t>
      </w:r>
      <w:r w:rsidRPr="00B87F27">
        <w:rPr>
          <w:rFonts w:ascii="Arial" w:hAnsi="Arial" w:cs="Arial"/>
          <w:color w:val="000000" w:themeColor="text1"/>
        </w:rPr>
        <w:t xml:space="preserve"> 78(2), 191–199 (2010).</w:t>
      </w:r>
    </w:p>
    <w:p w14:paraId="4EAF9567" w14:textId="09EC7FA5" w:rsidR="007D7B19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 </w:t>
      </w:r>
      <w:r w:rsidRPr="00B87F27">
        <w:rPr>
          <w:rFonts w:ascii="Arial" w:hAnsi="Arial" w:cs="Arial"/>
          <w:color w:val="000000" w:themeColor="text1"/>
        </w:rPr>
        <w:t>Lobb RJ, Becker M, Wen SW, et al. Optimized exosome isolation protocol for cell culture supernatant and human plasma.</w:t>
      </w:r>
      <w:r w:rsidR="008B6684">
        <w:rPr>
          <w:rFonts w:ascii="Arial" w:hAnsi="Arial" w:cs="Arial"/>
          <w:color w:val="000000" w:themeColor="text1"/>
        </w:rPr>
        <w:t xml:space="preserve"> </w:t>
      </w:r>
      <w:r w:rsidR="008B6684" w:rsidRPr="008B6684">
        <w:rPr>
          <w:rFonts w:ascii="Arial" w:hAnsi="Arial" w:cs="Arial"/>
          <w:i/>
          <w:iCs/>
          <w:color w:val="000000" w:themeColor="text1"/>
        </w:rPr>
        <w:t xml:space="preserve">J. </w:t>
      </w:r>
      <w:proofErr w:type="spellStart"/>
      <w:r w:rsidR="008B6684" w:rsidRPr="008B6684">
        <w:rPr>
          <w:rFonts w:ascii="Arial" w:hAnsi="Arial" w:cs="Arial"/>
          <w:i/>
          <w:iCs/>
          <w:color w:val="000000" w:themeColor="text1"/>
        </w:rPr>
        <w:t>Extracell</w:t>
      </w:r>
      <w:proofErr w:type="spellEnd"/>
      <w:r w:rsidR="008B6684" w:rsidRPr="008B6684">
        <w:rPr>
          <w:rFonts w:ascii="Arial" w:hAnsi="Arial" w:cs="Arial"/>
          <w:i/>
          <w:iCs/>
          <w:color w:val="000000" w:themeColor="text1"/>
        </w:rPr>
        <w:t>. Vesicles.</w:t>
      </w:r>
      <w:r w:rsidRPr="00B87F27">
        <w:rPr>
          <w:rFonts w:ascii="Arial" w:hAnsi="Arial" w:cs="Arial"/>
          <w:color w:val="000000" w:themeColor="text1"/>
        </w:rPr>
        <w:t xml:space="preserve"> </w:t>
      </w:r>
      <w:r w:rsidR="008B6684">
        <w:rPr>
          <w:rFonts w:ascii="Arial" w:hAnsi="Arial" w:cs="Arial"/>
          <w:color w:val="000000" w:themeColor="text1"/>
        </w:rPr>
        <w:t>4(1)</w:t>
      </w:r>
      <w:r w:rsidR="005A4AE4">
        <w:rPr>
          <w:rFonts w:ascii="Arial" w:hAnsi="Arial" w:cs="Arial"/>
          <w:color w:val="000000" w:themeColor="text1"/>
        </w:rPr>
        <w:t>, doi:</w:t>
      </w:r>
      <w:hyperlink r:id="rId6" w:history="1">
        <w:r w:rsidR="005A4AE4">
          <w:rPr>
            <w:rStyle w:val="Hyperlink"/>
            <w:rFonts w:ascii="Arial" w:hAnsi="Arial" w:cs="Arial"/>
            <w:color w:val="333333"/>
            <w:shd w:val="clear" w:color="auto" w:fill="FFFFFF"/>
          </w:rPr>
          <w:t>10.3402/</w:t>
        </w:r>
        <w:proofErr w:type="gramStart"/>
        <w:r w:rsidR="005A4AE4">
          <w:rPr>
            <w:rStyle w:val="Hyperlink"/>
            <w:rFonts w:ascii="Arial" w:hAnsi="Arial" w:cs="Arial"/>
            <w:color w:val="333333"/>
            <w:shd w:val="clear" w:color="auto" w:fill="FFFFFF"/>
          </w:rPr>
          <w:t>jev.v</w:t>
        </w:r>
        <w:proofErr w:type="gramEnd"/>
        <w:r w:rsidR="005A4AE4">
          <w:rPr>
            <w:rStyle w:val="Hyperlink"/>
            <w:rFonts w:ascii="Arial" w:hAnsi="Arial" w:cs="Arial"/>
            <w:color w:val="333333"/>
            <w:shd w:val="clear" w:color="auto" w:fill="FFFFFF"/>
          </w:rPr>
          <w:t>4.27031</w:t>
        </w:r>
      </w:hyperlink>
      <w:r w:rsidR="005A4AE4" w:rsidRPr="00B87F27">
        <w:rPr>
          <w:rFonts w:ascii="Arial" w:hAnsi="Arial" w:cs="Arial"/>
          <w:color w:val="000000" w:themeColor="text1"/>
        </w:rPr>
        <w:t xml:space="preserve"> </w:t>
      </w:r>
      <w:r w:rsidRPr="00B87F27">
        <w:rPr>
          <w:rFonts w:ascii="Arial" w:hAnsi="Arial" w:cs="Arial"/>
          <w:color w:val="000000" w:themeColor="text1"/>
        </w:rPr>
        <w:t>(2015)</w:t>
      </w:r>
    </w:p>
    <w:p w14:paraId="41035CD8" w14:textId="58C418C2" w:rsidR="007D7B19" w:rsidRPr="005A4AE4" w:rsidRDefault="007D7B19" w:rsidP="007D7B1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5A4AE4">
        <w:rPr>
          <w:rFonts w:ascii="Arial" w:hAnsi="Arial" w:cs="Arial"/>
          <w:noProof/>
        </w:rPr>
        <w:t xml:space="preserve">7.Tataruch-Weinert D, Musante L, Kretz O, Holthofer H. Urinary extracellular vesicles for RNA extraction: optimization of a protocol devoid of prokaryote contamination. </w:t>
      </w:r>
      <w:r w:rsidRPr="005A4AE4">
        <w:rPr>
          <w:rFonts w:ascii="Arial" w:hAnsi="Arial" w:cs="Arial"/>
          <w:i/>
          <w:iCs/>
          <w:noProof/>
        </w:rPr>
        <w:t>J. Extracell. Vesicles</w:t>
      </w:r>
      <w:r w:rsidRPr="005A4AE4">
        <w:rPr>
          <w:rFonts w:ascii="Arial" w:hAnsi="Arial" w:cs="Arial"/>
          <w:noProof/>
        </w:rPr>
        <w:t>. 5(1)</w:t>
      </w:r>
      <w:r w:rsidR="005A4AE4">
        <w:rPr>
          <w:rFonts w:ascii="Arial" w:hAnsi="Arial" w:cs="Arial"/>
          <w:noProof/>
        </w:rPr>
        <w:t>, doi:</w:t>
      </w:r>
      <w:r w:rsidR="005A4AE4" w:rsidRPr="005A4AE4">
        <w:t xml:space="preserve"> </w:t>
      </w:r>
      <w:hyperlink r:id="rId7" w:history="1">
        <w:r w:rsidR="005A4AE4">
          <w:rPr>
            <w:rStyle w:val="Hyperlink"/>
            <w:rFonts w:ascii="Arial" w:hAnsi="Arial" w:cs="Arial"/>
            <w:color w:val="333333"/>
            <w:shd w:val="clear" w:color="auto" w:fill="FFFFFF"/>
          </w:rPr>
          <w:t>10.3402/</w:t>
        </w:r>
        <w:proofErr w:type="gramStart"/>
        <w:r w:rsidR="005A4AE4">
          <w:rPr>
            <w:rStyle w:val="Hyperlink"/>
            <w:rFonts w:ascii="Arial" w:hAnsi="Arial" w:cs="Arial"/>
            <w:color w:val="333333"/>
            <w:shd w:val="clear" w:color="auto" w:fill="FFFFFF"/>
          </w:rPr>
          <w:t>jev.v</w:t>
        </w:r>
        <w:proofErr w:type="gramEnd"/>
        <w:r w:rsidR="005A4AE4">
          <w:rPr>
            <w:rStyle w:val="Hyperlink"/>
            <w:rFonts w:ascii="Arial" w:hAnsi="Arial" w:cs="Arial"/>
            <w:color w:val="333333"/>
            <w:shd w:val="clear" w:color="auto" w:fill="FFFFFF"/>
          </w:rPr>
          <w:t>5.30281</w:t>
        </w:r>
      </w:hyperlink>
      <w:r w:rsidR="005A4AE4">
        <w:rPr>
          <w:rFonts w:ascii="Arial" w:hAnsi="Arial" w:cs="Arial"/>
          <w:noProof/>
        </w:rPr>
        <w:t xml:space="preserve"> </w:t>
      </w:r>
      <w:r w:rsidRPr="005A4AE4">
        <w:rPr>
          <w:rFonts w:ascii="Arial" w:hAnsi="Arial" w:cs="Arial"/>
          <w:noProof/>
        </w:rPr>
        <w:t>(2016)</w:t>
      </w:r>
    </w:p>
    <w:p w14:paraId="390DAECC" w14:textId="3728790A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</w:t>
      </w:r>
      <w:proofErr w:type="spellStart"/>
      <w:r w:rsidRPr="00B87F27">
        <w:rPr>
          <w:rFonts w:ascii="Arial" w:hAnsi="Arial" w:cs="Arial"/>
          <w:color w:val="000000" w:themeColor="text1"/>
        </w:rPr>
        <w:t>Musante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L, </w:t>
      </w:r>
      <w:proofErr w:type="spellStart"/>
      <w:r w:rsidRPr="00B87F27">
        <w:rPr>
          <w:rFonts w:ascii="Arial" w:hAnsi="Arial" w:cs="Arial"/>
          <w:color w:val="000000" w:themeColor="text1"/>
        </w:rPr>
        <w:t>Tataruch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DE, </w:t>
      </w:r>
      <w:proofErr w:type="spellStart"/>
      <w:r w:rsidRPr="00B87F27">
        <w:rPr>
          <w:rFonts w:ascii="Arial" w:hAnsi="Arial" w:cs="Arial"/>
          <w:color w:val="000000" w:themeColor="text1"/>
        </w:rPr>
        <w:t>Holthofer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H. Use and </w:t>
      </w:r>
      <w:r w:rsidR="005A4AE4">
        <w:rPr>
          <w:rFonts w:ascii="Arial" w:hAnsi="Arial" w:cs="Arial"/>
          <w:color w:val="000000" w:themeColor="text1"/>
        </w:rPr>
        <w:t>i</w:t>
      </w:r>
      <w:r w:rsidRPr="00B87F27">
        <w:rPr>
          <w:rFonts w:ascii="Arial" w:hAnsi="Arial" w:cs="Arial"/>
          <w:color w:val="000000" w:themeColor="text1"/>
        </w:rPr>
        <w:t xml:space="preserve">solation of </w:t>
      </w:r>
      <w:r w:rsidR="005A4AE4">
        <w:rPr>
          <w:rFonts w:ascii="Arial" w:hAnsi="Arial" w:cs="Arial"/>
          <w:color w:val="000000" w:themeColor="text1"/>
        </w:rPr>
        <w:t>u</w:t>
      </w:r>
      <w:r w:rsidRPr="00B87F27">
        <w:rPr>
          <w:rFonts w:ascii="Arial" w:hAnsi="Arial" w:cs="Arial"/>
          <w:color w:val="000000" w:themeColor="text1"/>
        </w:rPr>
        <w:t xml:space="preserve">rinary </w:t>
      </w:r>
      <w:r w:rsidR="005A4AE4">
        <w:rPr>
          <w:rFonts w:ascii="Arial" w:hAnsi="Arial" w:cs="Arial"/>
          <w:color w:val="000000" w:themeColor="text1"/>
        </w:rPr>
        <w:t>e</w:t>
      </w:r>
      <w:r w:rsidRPr="00B87F27">
        <w:rPr>
          <w:rFonts w:ascii="Arial" w:hAnsi="Arial" w:cs="Arial"/>
          <w:color w:val="000000" w:themeColor="text1"/>
        </w:rPr>
        <w:t xml:space="preserve">xosomes as </w:t>
      </w:r>
      <w:r w:rsidR="005A4AE4">
        <w:rPr>
          <w:rFonts w:ascii="Arial" w:hAnsi="Arial" w:cs="Arial"/>
          <w:color w:val="000000" w:themeColor="text1"/>
        </w:rPr>
        <w:t>b</w:t>
      </w:r>
      <w:r w:rsidRPr="00B87F27">
        <w:rPr>
          <w:rFonts w:ascii="Arial" w:hAnsi="Arial" w:cs="Arial"/>
          <w:color w:val="000000" w:themeColor="text1"/>
        </w:rPr>
        <w:t xml:space="preserve">iomarkers for </w:t>
      </w:r>
      <w:r w:rsidR="005A4AE4">
        <w:rPr>
          <w:rFonts w:ascii="Arial" w:hAnsi="Arial" w:cs="Arial"/>
          <w:color w:val="000000" w:themeColor="text1"/>
        </w:rPr>
        <w:t>d</w:t>
      </w:r>
      <w:r w:rsidRPr="00B87F27">
        <w:rPr>
          <w:rFonts w:ascii="Arial" w:hAnsi="Arial" w:cs="Arial"/>
          <w:color w:val="000000" w:themeColor="text1"/>
        </w:rPr>
        <w:t xml:space="preserve">iabetic </w:t>
      </w:r>
      <w:r w:rsidR="005A4AE4">
        <w:rPr>
          <w:rFonts w:ascii="Arial" w:hAnsi="Arial" w:cs="Arial"/>
          <w:color w:val="000000" w:themeColor="text1"/>
        </w:rPr>
        <w:t>n</w:t>
      </w:r>
      <w:r w:rsidRPr="00B87F27">
        <w:rPr>
          <w:rFonts w:ascii="Arial" w:hAnsi="Arial" w:cs="Arial"/>
          <w:color w:val="000000" w:themeColor="text1"/>
        </w:rPr>
        <w:t xml:space="preserve">ephropathy. </w:t>
      </w:r>
      <w:r w:rsidRPr="005A4AE4">
        <w:rPr>
          <w:rFonts w:ascii="Arial" w:hAnsi="Arial" w:cs="Arial"/>
          <w:i/>
          <w:iCs/>
          <w:color w:val="000000" w:themeColor="text1"/>
        </w:rPr>
        <w:t>Front. Endocrinol.</w:t>
      </w:r>
      <w:r w:rsidRPr="00B87F27">
        <w:rPr>
          <w:rFonts w:ascii="Arial" w:hAnsi="Arial" w:cs="Arial"/>
          <w:color w:val="000000" w:themeColor="text1"/>
        </w:rPr>
        <w:t xml:space="preserve"> 5</w:t>
      </w:r>
      <w:r w:rsidR="005A4AE4">
        <w:rPr>
          <w:rFonts w:ascii="Arial" w:hAnsi="Arial" w:cs="Arial"/>
          <w:color w:val="000000" w:themeColor="text1"/>
        </w:rPr>
        <w:t>(149)</w:t>
      </w:r>
      <w:r w:rsidRPr="00B87F27">
        <w:rPr>
          <w:rFonts w:ascii="Arial" w:hAnsi="Arial" w:cs="Arial"/>
          <w:color w:val="000000" w:themeColor="text1"/>
        </w:rPr>
        <w:t xml:space="preserve"> (2014) </w:t>
      </w:r>
    </w:p>
    <w:p w14:paraId="5CF7AA44" w14:textId="04D3AF82" w:rsidR="007D7B19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</w:t>
      </w:r>
      <w:r w:rsidRPr="00311A2A">
        <w:rPr>
          <w:rFonts w:ascii="Arial" w:hAnsi="Arial" w:cs="Arial"/>
          <w:color w:val="000000" w:themeColor="text1"/>
        </w:rPr>
        <w:t xml:space="preserve">Ghosh A, Davey M, Chute IC, et al. Rapid </w:t>
      </w:r>
      <w:r w:rsidR="005A4AE4">
        <w:rPr>
          <w:rFonts w:ascii="Arial" w:hAnsi="Arial" w:cs="Arial"/>
          <w:color w:val="000000" w:themeColor="text1"/>
        </w:rPr>
        <w:t>i</w:t>
      </w:r>
      <w:r w:rsidRPr="00311A2A">
        <w:rPr>
          <w:rFonts w:ascii="Arial" w:hAnsi="Arial" w:cs="Arial"/>
          <w:color w:val="000000" w:themeColor="text1"/>
        </w:rPr>
        <w:t xml:space="preserve">solation of </w:t>
      </w:r>
      <w:r w:rsidR="005A4AE4">
        <w:rPr>
          <w:rFonts w:ascii="Arial" w:hAnsi="Arial" w:cs="Arial"/>
          <w:color w:val="000000" w:themeColor="text1"/>
        </w:rPr>
        <w:t>e</w:t>
      </w:r>
      <w:r w:rsidRPr="00311A2A">
        <w:rPr>
          <w:rFonts w:ascii="Arial" w:hAnsi="Arial" w:cs="Arial"/>
          <w:color w:val="000000" w:themeColor="text1"/>
        </w:rPr>
        <w:t xml:space="preserve">xtracellular </w:t>
      </w:r>
      <w:r w:rsidR="005A4AE4">
        <w:rPr>
          <w:rFonts w:ascii="Arial" w:hAnsi="Arial" w:cs="Arial"/>
          <w:color w:val="000000" w:themeColor="text1"/>
        </w:rPr>
        <w:t>v</w:t>
      </w:r>
      <w:r w:rsidRPr="00311A2A">
        <w:rPr>
          <w:rFonts w:ascii="Arial" w:hAnsi="Arial" w:cs="Arial"/>
          <w:color w:val="000000" w:themeColor="text1"/>
        </w:rPr>
        <w:t xml:space="preserve">esicles from </w:t>
      </w:r>
      <w:r w:rsidR="005A4AE4">
        <w:rPr>
          <w:rFonts w:ascii="Arial" w:hAnsi="Arial" w:cs="Arial"/>
          <w:color w:val="000000" w:themeColor="text1"/>
        </w:rPr>
        <w:t>c</w:t>
      </w:r>
      <w:r w:rsidRPr="00311A2A">
        <w:rPr>
          <w:rFonts w:ascii="Arial" w:hAnsi="Arial" w:cs="Arial"/>
          <w:color w:val="000000" w:themeColor="text1"/>
        </w:rPr>
        <w:t xml:space="preserve">ell </w:t>
      </w:r>
      <w:r w:rsidR="005A4AE4">
        <w:rPr>
          <w:rFonts w:ascii="Arial" w:hAnsi="Arial" w:cs="Arial"/>
          <w:color w:val="000000" w:themeColor="text1"/>
        </w:rPr>
        <w:t>c</w:t>
      </w:r>
      <w:r w:rsidRPr="00311A2A">
        <w:rPr>
          <w:rFonts w:ascii="Arial" w:hAnsi="Arial" w:cs="Arial"/>
          <w:color w:val="000000" w:themeColor="text1"/>
        </w:rPr>
        <w:t xml:space="preserve">ulture and </w:t>
      </w:r>
      <w:r w:rsidR="005A4AE4">
        <w:rPr>
          <w:rFonts w:ascii="Arial" w:hAnsi="Arial" w:cs="Arial"/>
          <w:color w:val="000000" w:themeColor="text1"/>
        </w:rPr>
        <w:t>b</w:t>
      </w:r>
      <w:r w:rsidRPr="00311A2A">
        <w:rPr>
          <w:rFonts w:ascii="Arial" w:hAnsi="Arial" w:cs="Arial"/>
          <w:color w:val="000000" w:themeColor="text1"/>
        </w:rPr>
        <w:t xml:space="preserve">iological </w:t>
      </w:r>
      <w:r w:rsidR="005A4AE4">
        <w:rPr>
          <w:rFonts w:ascii="Arial" w:hAnsi="Arial" w:cs="Arial"/>
          <w:color w:val="000000" w:themeColor="text1"/>
        </w:rPr>
        <w:t>f</w:t>
      </w:r>
      <w:r w:rsidRPr="00311A2A">
        <w:rPr>
          <w:rFonts w:ascii="Arial" w:hAnsi="Arial" w:cs="Arial"/>
          <w:color w:val="000000" w:themeColor="text1"/>
        </w:rPr>
        <w:t xml:space="preserve">luids </w:t>
      </w:r>
      <w:r w:rsidR="005A4AE4">
        <w:rPr>
          <w:rFonts w:ascii="Arial" w:hAnsi="Arial" w:cs="Arial"/>
          <w:color w:val="000000" w:themeColor="text1"/>
        </w:rPr>
        <w:t>u</w:t>
      </w:r>
      <w:r w:rsidRPr="00311A2A">
        <w:rPr>
          <w:rFonts w:ascii="Arial" w:hAnsi="Arial" w:cs="Arial"/>
          <w:color w:val="000000" w:themeColor="text1"/>
        </w:rPr>
        <w:t xml:space="preserve">sing a </w:t>
      </w:r>
      <w:r w:rsidR="005A4AE4">
        <w:rPr>
          <w:rFonts w:ascii="Arial" w:hAnsi="Arial" w:cs="Arial"/>
          <w:color w:val="000000" w:themeColor="text1"/>
        </w:rPr>
        <w:t>s</w:t>
      </w:r>
      <w:r w:rsidRPr="00311A2A">
        <w:rPr>
          <w:rFonts w:ascii="Arial" w:hAnsi="Arial" w:cs="Arial"/>
          <w:color w:val="000000" w:themeColor="text1"/>
        </w:rPr>
        <w:t xml:space="preserve">ynthetic </w:t>
      </w:r>
      <w:r w:rsidR="005A4AE4">
        <w:rPr>
          <w:rFonts w:ascii="Arial" w:hAnsi="Arial" w:cs="Arial"/>
          <w:color w:val="000000" w:themeColor="text1"/>
        </w:rPr>
        <w:t>p</w:t>
      </w:r>
      <w:r w:rsidRPr="00311A2A">
        <w:rPr>
          <w:rFonts w:ascii="Arial" w:hAnsi="Arial" w:cs="Arial"/>
          <w:color w:val="000000" w:themeColor="text1"/>
        </w:rPr>
        <w:t xml:space="preserve">eptide with </w:t>
      </w:r>
      <w:r w:rsidR="005A4AE4">
        <w:rPr>
          <w:rFonts w:ascii="Arial" w:hAnsi="Arial" w:cs="Arial"/>
          <w:color w:val="000000" w:themeColor="text1"/>
        </w:rPr>
        <w:t>s</w:t>
      </w:r>
      <w:r w:rsidRPr="00311A2A">
        <w:rPr>
          <w:rFonts w:ascii="Arial" w:hAnsi="Arial" w:cs="Arial"/>
          <w:color w:val="000000" w:themeColor="text1"/>
        </w:rPr>
        <w:t xml:space="preserve">pecific </w:t>
      </w:r>
      <w:r w:rsidR="005A4AE4">
        <w:rPr>
          <w:rFonts w:ascii="Arial" w:hAnsi="Arial" w:cs="Arial"/>
          <w:color w:val="000000" w:themeColor="text1"/>
        </w:rPr>
        <w:t>a</w:t>
      </w:r>
      <w:r w:rsidRPr="00311A2A">
        <w:rPr>
          <w:rFonts w:ascii="Arial" w:hAnsi="Arial" w:cs="Arial"/>
          <w:color w:val="000000" w:themeColor="text1"/>
        </w:rPr>
        <w:t xml:space="preserve">ffinity for </w:t>
      </w:r>
      <w:r w:rsidR="005A4AE4">
        <w:rPr>
          <w:rFonts w:ascii="Arial" w:hAnsi="Arial" w:cs="Arial"/>
          <w:color w:val="000000" w:themeColor="text1"/>
        </w:rPr>
        <w:t>h</w:t>
      </w:r>
      <w:r w:rsidRPr="00311A2A">
        <w:rPr>
          <w:rFonts w:ascii="Arial" w:hAnsi="Arial" w:cs="Arial"/>
          <w:color w:val="000000" w:themeColor="text1"/>
        </w:rPr>
        <w:t xml:space="preserve">eat </w:t>
      </w:r>
      <w:r w:rsidR="005A4AE4">
        <w:rPr>
          <w:rFonts w:ascii="Arial" w:hAnsi="Arial" w:cs="Arial"/>
          <w:color w:val="000000" w:themeColor="text1"/>
        </w:rPr>
        <w:t>s</w:t>
      </w:r>
      <w:r w:rsidRPr="00311A2A">
        <w:rPr>
          <w:rFonts w:ascii="Arial" w:hAnsi="Arial" w:cs="Arial"/>
          <w:color w:val="000000" w:themeColor="text1"/>
        </w:rPr>
        <w:t xml:space="preserve">hock </w:t>
      </w:r>
      <w:r w:rsidR="005A4AE4">
        <w:rPr>
          <w:rFonts w:ascii="Arial" w:hAnsi="Arial" w:cs="Arial"/>
          <w:color w:val="000000" w:themeColor="text1"/>
        </w:rPr>
        <w:t>p</w:t>
      </w:r>
      <w:r w:rsidRPr="00311A2A">
        <w:rPr>
          <w:rFonts w:ascii="Arial" w:hAnsi="Arial" w:cs="Arial"/>
          <w:color w:val="000000" w:themeColor="text1"/>
        </w:rPr>
        <w:t xml:space="preserve">roteins. </w:t>
      </w:r>
      <w:proofErr w:type="spellStart"/>
      <w:r w:rsidRPr="005A4AE4">
        <w:rPr>
          <w:rFonts w:ascii="Arial" w:hAnsi="Arial" w:cs="Arial"/>
          <w:i/>
          <w:iCs/>
          <w:color w:val="000000" w:themeColor="text1"/>
        </w:rPr>
        <w:t>PLoS</w:t>
      </w:r>
      <w:proofErr w:type="spellEnd"/>
      <w:r w:rsidRPr="005A4AE4">
        <w:rPr>
          <w:rFonts w:ascii="Arial" w:hAnsi="Arial" w:cs="Arial"/>
          <w:i/>
          <w:iCs/>
          <w:color w:val="000000" w:themeColor="text1"/>
        </w:rPr>
        <w:t xml:space="preserve"> One </w:t>
      </w:r>
      <w:r w:rsidRPr="00311A2A">
        <w:rPr>
          <w:rFonts w:ascii="Arial" w:hAnsi="Arial" w:cs="Arial"/>
          <w:color w:val="000000" w:themeColor="text1"/>
        </w:rPr>
        <w:t xml:space="preserve">9(10), e110443 (2014) </w:t>
      </w:r>
    </w:p>
    <w:p w14:paraId="244BCA99" w14:textId="60C6200B" w:rsidR="007D7B19" w:rsidRPr="00311A2A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</w:t>
      </w:r>
      <w:proofErr w:type="spellStart"/>
      <w:r w:rsidRPr="00311A2A">
        <w:rPr>
          <w:rFonts w:ascii="Arial" w:hAnsi="Arial" w:cs="Arial"/>
          <w:color w:val="000000" w:themeColor="text1"/>
        </w:rPr>
        <w:t>Bijnsdorp</w:t>
      </w:r>
      <w:proofErr w:type="spellEnd"/>
      <w:r w:rsidRPr="00311A2A">
        <w:rPr>
          <w:rFonts w:ascii="Arial" w:hAnsi="Arial" w:cs="Arial"/>
          <w:color w:val="000000" w:themeColor="text1"/>
        </w:rPr>
        <w:t xml:space="preserve"> I V, </w:t>
      </w:r>
      <w:proofErr w:type="spellStart"/>
      <w:r w:rsidRPr="00311A2A">
        <w:rPr>
          <w:rFonts w:ascii="Arial" w:hAnsi="Arial" w:cs="Arial"/>
          <w:color w:val="000000" w:themeColor="text1"/>
        </w:rPr>
        <w:t>Maxouri</w:t>
      </w:r>
      <w:proofErr w:type="spellEnd"/>
      <w:r w:rsidRPr="00311A2A">
        <w:rPr>
          <w:rFonts w:ascii="Arial" w:hAnsi="Arial" w:cs="Arial"/>
          <w:color w:val="000000" w:themeColor="text1"/>
        </w:rPr>
        <w:t xml:space="preserve"> O, </w:t>
      </w:r>
      <w:proofErr w:type="spellStart"/>
      <w:r w:rsidRPr="00311A2A">
        <w:rPr>
          <w:rFonts w:ascii="Arial" w:hAnsi="Arial" w:cs="Arial"/>
          <w:color w:val="000000" w:themeColor="text1"/>
        </w:rPr>
        <w:t>Kardar</w:t>
      </w:r>
      <w:proofErr w:type="spellEnd"/>
      <w:r w:rsidRPr="00311A2A">
        <w:rPr>
          <w:rFonts w:ascii="Arial" w:hAnsi="Arial" w:cs="Arial"/>
          <w:color w:val="000000" w:themeColor="text1"/>
        </w:rPr>
        <w:t xml:space="preserve"> A, et al. Feasibility of urinary extracellular vesicle proteome profiling using a robust and simple, clinically applicable isolation method. </w:t>
      </w:r>
      <w:r w:rsidRPr="005A4AE4">
        <w:rPr>
          <w:rFonts w:ascii="Arial" w:hAnsi="Arial" w:cs="Arial"/>
          <w:i/>
          <w:iCs/>
          <w:color w:val="000000" w:themeColor="text1"/>
        </w:rPr>
        <w:t xml:space="preserve">J. </w:t>
      </w:r>
      <w:proofErr w:type="spellStart"/>
      <w:r w:rsidRPr="005A4AE4">
        <w:rPr>
          <w:rFonts w:ascii="Arial" w:hAnsi="Arial" w:cs="Arial"/>
          <w:i/>
          <w:iCs/>
          <w:color w:val="000000" w:themeColor="text1"/>
        </w:rPr>
        <w:t>Extracell</w:t>
      </w:r>
      <w:proofErr w:type="spellEnd"/>
      <w:r w:rsidRPr="005A4AE4">
        <w:rPr>
          <w:rFonts w:ascii="Arial" w:hAnsi="Arial" w:cs="Arial"/>
          <w:i/>
          <w:iCs/>
          <w:color w:val="000000" w:themeColor="text1"/>
        </w:rPr>
        <w:t>. Vesicles</w:t>
      </w:r>
      <w:r w:rsidRPr="00311A2A">
        <w:rPr>
          <w:rFonts w:ascii="Arial" w:hAnsi="Arial" w:cs="Arial"/>
          <w:color w:val="000000" w:themeColor="text1"/>
        </w:rPr>
        <w:t xml:space="preserve"> 6(1) (2017) </w:t>
      </w:r>
    </w:p>
    <w:p w14:paraId="0AA80589" w14:textId="395D10B0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 </w:t>
      </w:r>
      <w:proofErr w:type="spellStart"/>
      <w:r w:rsidRPr="00B87F27">
        <w:rPr>
          <w:rFonts w:ascii="Arial" w:hAnsi="Arial" w:cs="Arial"/>
          <w:color w:val="000000" w:themeColor="text1"/>
        </w:rPr>
        <w:t>Helwa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I, Cai J, </w:t>
      </w:r>
      <w:proofErr w:type="spellStart"/>
      <w:r w:rsidRPr="00B87F27">
        <w:rPr>
          <w:rFonts w:ascii="Arial" w:hAnsi="Arial" w:cs="Arial"/>
          <w:color w:val="000000" w:themeColor="text1"/>
        </w:rPr>
        <w:t>Drewry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MD, et al. A comparative study of serum exosome isolation using differential ultracentrifugation and three commercial reagents. </w:t>
      </w:r>
      <w:proofErr w:type="spellStart"/>
      <w:r w:rsidRPr="005A4AE4">
        <w:rPr>
          <w:rFonts w:ascii="Arial" w:hAnsi="Arial" w:cs="Arial"/>
          <w:i/>
          <w:iCs/>
          <w:color w:val="000000" w:themeColor="text1"/>
        </w:rPr>
        <w:t>PLoS</w:t>
      </w:r>
      <w:proofErr w:type="spellEnd"/>
      <w:r w:rsidRPr="005A4AE4">
        <w:rPr>
          <w:rFonts w:ascii="Arial" w:hAnsi="Arial" w:cs="Arial"/>
          <w:i/>
          <w:iCs/>
          <w:color w:val="000000" w:themeColor="text1"/>
        </w:rPr>
        <w:t xml:space="preserve"> One</w:t>
      </w:r>
      <w:r w:rsidRPr="00B87F27">
        <w:rPr>
          <w:rFonts w:ascii="Arial" w:hAnsi="Arial" w:cs="Arial"/>
          <w:color w:val="000000" w:themeColor="text1"/>
        </w:rPr>
        <w:t xml:space="preserve"> 12(1), 1–22 (2017)</w:t>
      </w:r>
    </w:p>
    <w:p w14:paraId="6AE903DA" w14:textId="554DF768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12. </w:t>
      </w:r>
      <w:r w:rsidRPr="00B87F27">
        <w:rPr>
          <w:rFonts w:ascii="Arial" w:hAnsi="Arial" w:cs="Arial"/>
          <w:color w:val="000000" w:themeColor="text1"/>
        </w:rPr>
        <w:t xml:space="preserve">Andreu Z, Rivas E, </w:t>
      </w:r>
      <w:proofErr w:type="spellStart"/>
      <w:r w:rsidRPr="00B87F27">
        <w:rPr>
          <w:rFonts w:ascii="Arial" w:hAnsi="Arial" w:cs="Arial"/>
          <w:color w:val="000000" w:themeColor="text1"/>
        </w:rPr>
        <w:t>Sanguino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-Pascual A, et al. Comparative analysis of EV isolation procedures for miRNAs detection in serum samples. </w:t>
      </w:r>
      <w:r w:rsidRPr="00D25991">
        <w:rPr>
          <w:rFonts w:ascii="Arial" w:hAnsi="Arial" w:cs="Arial"/>
          <w:i/>
          <w:iCs/>
          <w:color w:val="000000" w:themeColor="text1"/>
        </w:rPr>
        <w:t xml:space="preserve">J. </w:t>
      </w:r>
      <w:proofErr w:type="spellStart"/>
      <w:r w:rsidRPr="00D25991">
        <w:rPr>
          <w:rFonts w:ascii="Arial" w:hAnsi="Arial" w:cs="Arial"/>
          <w:i/>
          <w:iCs/>
          <w:color w:val="000000" w:themeColor="text1"/>
        </w:rPr>
        <w:t>Extracell</w:t>
      </w:r>
      <w:proofErr w:type="spellEnd"/>
      <w:r w:rsidRPr="00D25991">
        <w:rPr>
          <w:rFonts w:ascii="Arial" w:hAnsi="Arial" w:cs="Arial"/>
          <w:i/>
          <w:iCs/>
          <w:color w:val="000000" w:themeColor="text1"/>
        </w:rPr>
        <w:t xml:space="preserve">. </w:t>
      </w:r>
      <w:r w:rsidR="00D25991" w:rsidRPr="00D25991">
        <w:rPr>
          <w:rFonts w:ascii="Arial" w:hAnsi="Arial" w:cs="Arial"/>
          <w:i/>
          <w:iCs/>
          <w:color w:val="000000" w:themeColor="text1"/>
        </w:rPr>
        <w:t>V</w:t>
      </w:r>
      <w:r w:rsidRPr="00D25991">
        <w:rPr>
          <w:rFonts w:ascii="Arial" w:hAnsi="Arial" w:cs="Arial"/>
          <w:i/>
          <w:iCs/>
          <w:color w:val="000000" w:themeColor="text1"/>
        </w:rPr>
        <w:t>esicles</w:t>
      </w:r>
      <w:r w:rsidRPr="00B87F27">
        <w:rPr>
          <w:rFonts w:ascii="Arial" w:hAnsi="Arial" w:cs="Arial"/>
          <w:color w:val="000000" w:themeColor="text1"/>
        </w:rPr>
        <w:t xml:space="preserve"> 5, 31655 (2016)</w:t>
      </w:r>
    </w:p>
    <w:p w14:paraId="0845AD0C" w14:textId="2B19278D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 </w:t>
      </w:r>
      <w:proofErr w:type="spellStart"/>
      <w:r w:rsidRPr="00B87F27">
        <w:rPr>
          <w:rFonts w:ascii="Arial" w:hAnsi="Arial" w:cs="Arial"/>
          <w:color w:val="000000" w:themeColor="text1"/>
        </w:rPr>
        <w:t>Esona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MD, McDonald S, </w:t>
      </w:r>
      <w:proofErr w:type="spellStart"/>
      <w:r w:rsidRPr="00B87F27">
        <w:rPr>
          <w:rFonts w:ascii="Arial" w:hAnsi="Arial" w:cs="Arial"/>
          <w:color w:val="000000" w:themeColor="text1"/>
        </w:rPr>
        <w:t>Kamili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B87F27">
        <w:rPr>
          <w:rFonts w:ascii="Arial" w:hAnsi="Arial" w:cs="Arial"/>
          <w:color w:val="000000" w:themeColor="text1"/>
        </w:rPr>
        <w:t>Kerin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T, Gautam R, Bowen MD. Comparative evaluation of commercially available manual and automated nucleic acid extraction methods for rotavirus RNA detection in stools. </w:t>
      </w:r>
      <w:r w:rsidRPr="00D25991">
        <w:rPr>
          <w:rFonts w:ascii="Arial" w:hAnsi="Arial" w:cs="Arial"/>
          <w:i/>
          <w:iCs/>
          <w:color w:val="000000" w:themeColor="text1"/>
        </w:rPr>
        <w:t xml:space="preserve">J. </w:t>
      </w:r>
      <w:proofErr w:type="spellStart"/>
      <w:r w:rsidRPr="00D25991">
        <w:rPr>
          <w:rFonts w:ascii="Arial" w:hAnsi="Arial" w:cs="Arial"/>
          <w:i/>
          <w:iCs/>
          <w:color w:val="000000" w:themeColor="text1"/>
        </w:rPr>
        <w:t>Virol</w:t>
      </w:r>
      <w:proofErr w:type="spellEnd"/>
      <w:r w:rsidRPr="00D25991">
        <w:rPr>
          <w:rFonts w:ascii="Arial" w:hAnsi="Arial" w:cs="Arial"/>
          <w:i/>
          <w:iCs/>
          <w:color w:val="000000" w:themeColor="text1"/>
        </w:rPr>
        <w:t>. Methods.</w:t>
      </w:r>
      <w:r w:rsidRPr="00B87F27">
        <w:rPr>
          <w:rFonts w:ascii="Arial" w:hAnsi="Arial" w:cs="Arial"/>
          <w:color w:val="000000" w:themeColor="text1"/>
        </w:rPr>
        <w:t xml:space="preserve"> 194(1–2), 242–249 (2013)</w:t>
      </w:r>
    </w:p>
    <w:p w14:paraId="740C59BB" w14:textId="7F687131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 </w:t>
      </w:r>
      <w:r w:rsidRPr="00B87F27">
        <w:rPr>
          <w:rFonts w:ascii="Arial" w:hAnsi="Arial" w:cs="Arial"/>
          <w:color w:val="000000" w:themeColor="text1"/>
        </w:rPr>
        <w:t xml:space="preserve">Hessels D, de Jong H, </w:t>
      </w:r>
      <w:proofErr w:type="spellStart"/>
      <w:r w:rsidRPr="00B87F27">
        <w:rPr>
          <w:rFonts w:ascii="Arial" w:hAnsi="Arial" w:cs="Arial"/>
          <w:color w:val="000000" w:themeColor="text1"/>
        </w:rPr>
        <w:t>Jannink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SA, et al. Analytical validation of an mRNA-based urine test to predict the presence of high-grade prostate cancer. </w:t>
      </w:r>
      <w:r w:rsidRPr="00D25991">
        <w:rPr>
          <w:rFonts w:ascii="Arial" w:hAnsi="Arial" w:cs="Arial"/>
          <w:i/>
          <w:iCs/>
          <w:color w:val="000000" w:themeColor="text1"/>
        </w:rPr>
        <w:t xml:space="preserve">Transl. Med. </w:t>
      </w:r>
      <w:proofErr w:type="spellStart"/>
      <w:r w:rsidRPr="00D25991">
        <w:rPr>
          <w:rFonts w:ascii="Arial" w:hAnsi="Arial" w:cs="Arial"/>
          <w:i/>
          <w:iCs/>
          <w:color w:val="000000" w:themeColor="text1"/>
        </w:rPr>
        <w:t>Commun</w:t>
      </w:r>
      <w:proofErr w:type="spellEnd"/>
      <w:r w:rsidRPr="00D25991">
        <w:rPr>
          <w:rFonts w:ascii="Arial" w:hAnsi="Arial" w:cs="Arial"/>
          <w:i/>
          <w:iCs/>
          <w:color w:val="000000" w:themeColor="text1"/>
        </w:rPr>
        <w:t xml:space="preserve">. </w:t>
      </w:r>
      <w:r w:rsidRPr="00B87F27">
        <w:rPr>
          <w:rFonts w:ascii="Arial" w:hAnsi="Arial" w:cs="Arial"/>
          <w:color w:val="000000" w:themeColor="text1"/>
        </w:rPr>
        <w:t>2(1), 5 (2017)</w:t>
      </w:r>
    </w:p>
    <w:p w14:paraId="18DB59DD" w14:textId="64CB7064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15. </w:t>
      </w:r>
      <w:proofErr w:type="spellStart"/>
      <w:r w:rsidRPr="00B87F27">
        <w:rPr>
          <w:rFonts w:ascii="Arial" w:hAnsi="Arial" w:cs="Arial"/>
          <w:color w:val="000000" w:themeColor="text1"/>
        </w:rPr>
        <w:t>Valadi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H, </w:t>
      </w:r>
      <w:proofErr w:type="spellStart"/>
      <w:r w:rsidRPr="00B87F27">
        <w:rPr>
          <w:rFonts w:ascii="Arial" w:hAnsi="Arial" w:cs="Arial"/>
          <w:color w:val="000000" w:themeColor="text1"/>
        </w:rPr>
        <w:t>Ekström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K, </w:t>
      </w:r>
      <w:proofErr w:type="spellStart"/>
      <w:r w:rsidRPr="00B87F27">
        <w:rPr>
          <w:rFonts w:ascii="Arial" w:hAnsi="Arial" w:cs="Arial"/>
          <w:color w:val="000000" w:themeColor="text1"/>
        </w:rPr>
        <w:t>Bossios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B87F27">
        <w:rPr>
          <w:rFonts w:ascii="Arial" w:hAnsi="Arial" w:cs="Arial"/>
          <w:color w:val="000000" w:themeColor="text1"/>
        </w:rPr>
        <w:t>Sjöstrand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M, Lee JJ, </w:t>
      </w:r>
      <w:proofErr w:type="spellStart"/>
      <w:r w:rsidRPr="00B87F27">
        <w:rPr>
          <w:rFonts w:ascii="Arial" w:hAnsi="Arial" w:cs="Arial"/>
          <w:color w:val="000000" w:themeColor="text1"/>
        </w:rPr>
        <w:t>Lötvall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JO. Exosome-mediated transfer of mRNAs and microRNAs is a novel mechanism of genetic exchange between cells. </w:t>
      </w:r>
      <w:r w:rsidRPr="00D25991">
        <w:rPr>
          <w:rFonts w:ascii="Arial" w:hAnsi="Arial" w:cs="Arial"/>
          <w:i/>
          <w:iCs/>
          <w:color w:val="000000" w:themeColor="text1"/>
        </w:rPr>
        <w:t>Nat. Cell Biol.</w:t>
      </w:r>
      <w:r w:rsidRPr="00B87F27">
        <w:rPr>
          <w:rFonts w:ascii="Arial" w:hAnsi="Arial" w:cs="Arial"/>
          <w:color w:val="000000" w:themeColor="text1"/>
        </w:rPr>
        <w:t xml:space="preserve"> 9(6), 654–659 (2007)</w:t>
      </w:r>
    </w:p>
    <w:p w14:paraId="321341BC" w14:textId="6BA39573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 </w:t>
      </w:r>
      <w:proofErr w:type="spellStart"/>
      <w:r w:rsidRPr="00B87F27">
        <w:rPr>
          <w:rFonts w:ascii="Arial" w:hAnsi="Arial" w:cs="Arial"/>
          <w:color w:val="000000" w:themeColor="text1"/>
        </w:rPr>
        <w:t>Bebelman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MP, Smit MJ, </w:t>
      </w:r>
      <w:proofErr w:type="spellStart"/>
      <w:r w:rsidRPr="00B87F27">
        <w:rPr>
          <w:rFonts w:ascii="Arial" w:hAnsi="Arial" w:cs="Arial"/>
          <w:color w:val="000000" w:themeColor="text1"/>
        </w:rPr>
        <w:t>Pegtel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DM, </w:t>
      </w:r>
      <w:proofErr w:type="spellStart"/>
      <w:r w:rsidRPr="00B87F27">
        <w:rPr>
          <w:rFonts w:ascii="Arial" w:hAnsi="Arial" w:cs="Arial"/>
          <w:color w:val="000000" w:themeColor="text1"/>
        </w:rPr>
        <w:t>Baglio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SR. Biogenesis and function of extracellular vesicles in cancer. </w:t>
      </w:r>
      <w:proofErr w:type="spellStart"/>
      <w:r w:rsidRPr="00D25991">
        <w:rPr>
          <w:rFonts w:ascii="Arial" w:hAnsi="Arial" w:cs="Arial"/>
          <w:i/>
          <w:iCs/>
          <w:color w:val="000000" w:themeColor="text1"/>
        </w:rPr>
        <w:t>Pharmacol</w:t>
      </w:r>
      <w:proofErr w:type="spellEnd"/>
      <w:r w:rsidRPr="00D25991">
        <w:rPr>
          <w:rFonts w:ascii="Arial" w:hAnsi="Arial" w:cs="Arial"/>
          <w:i/>
          <w:iCs/>
          <w:color w:val="000000" w:themeColor="text1"/>
        </w:rPr>
        <w:t xml:space="preserve">. </w:t>
      </w:r>
      <w:proofErr w:type="spellStart"/>
      <w:r w:rsidRPr="00D25991">
        <w:rPr>
          <w:rFonts w:ascii="Arial" w:hAnsi="Arial" w:cs="Arial"/>
          <w:i/>
          <w:iCs/>
          <w:color w:val="000000" w:themeColor="text1"/>
        </w:rPr>
        <w:t>Ther</w:t>
      </w:r>
      <w:proofErr w:type="spellEnd"/>
      <w:r w:rsidRPr="00D25991">
        <w:rPr>
          <w:rFonts w:ascii="Arial" w:hAnsi="Arial" w:cs="Arial"/>
          <w:i/>
          <w:iCs/>
          <w:color w:val="000000" w:themeColor="text1"/>
        </w:rPr>
        <w:t>.</w:t>
      </w:r>
      <w:r w:rsidRPr="00B87F27">
        <w:rPr>
          <w:rFonts w:ascii="Arial" w:hAnsi="Arial" w:cs="Arial"/>
          <w:color w:val="000000" w:themeColor="text1"/>
        </w:rPr>
        <w:t xml:space="preserve"> 188, 1–11 (2018)</w:t>
      </w:r>
    </w:p>
    <w:p w14:paraId="27CDA9F5" w14:textId="57385B96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17. </w:t>
      </w:r>
      <w:r w:rsidRPr="00B87F27">
        <w:rPr>
          <w:rFonts w:ascii="Arial" w:hAnsi="Arial" w:cs="Arial"/>
          <w:color w:val="000000" w:themeColor="text1"/>
        </w:rPr>
        <w:t xml:space="preserve">Lin SY, Linehan JA, Wilson TG, </w:t>
      </w:r>
      <w:proofErr w:type="spellStart"/>
      <w:r w:rsidRPr="00B87F27">
        <w:rPr>
          <w:rFonts w:ascii="Arial" w:hAnsi="Arial" w:cs="Arial"/>
          <w:color w:val="000000" w:themeColor="text1"/>
        </w:rPr>
        <w:t>Hoon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DSB. Emerging </w:t>
      </w:r>
      <w:r w:rsidR="00D25991">
        <w:rPr>
          <w:rFonts w:ascii="Arial" w:hAnsi="Arial" w:cs="Arial"/>
          <w:color w:val="000000" w:themeColor="text1"/>
        </w:rPr>
        <w:t>u</w:t>
      </w:r>
      <w:r w:rsidRPr="00B87F27">
        <w:rPr>
          <w:rFonts w:ascii="Arial" w:hAnsi="Arial" w:cs="Arial"/>
          <w:color w:val="000000" w:themeColor="text1"/>
        </w:rPr>
        <w:t xml:space="preserve">tility of </w:t>
      </w:r>
      <w:r w:rsidR="00D25991">
        <w:rPr>
          <w:rFonts w:ascii="Arial" w:hAnsi="Arial" w:cs="Arial"/>
          <w:color w:val="000000" w:themeColor="text1"/>
        </w:rPr>
        <w:t>u</w:t>
      </w:r>
      <w:r w:rsidRPr="00B87F27">
        <w:rPr>
          <w:rFonts w:ascii="Arial" w:hAnsi="Arial" w:cs="Arial"/>
          <w:color w:val="000000" w:themeColor="text1"/>
        </w:rPr>
        <w:t xml:space="preserve">rinary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>ell-</w:t>
      </w:r>
      <w:r w:rsidR="00D25991">
        <w:rPr>
          <w:rFonts w:ascii="Arial" w:hAnsi="Arial" w:cs="Arial"/>
          <w:color w:val="000000" w:themeColor="text1"/>
        </w:rPr>
        <w:t>f</w:t>
      </w:r>
      <w:r w:rsidRPr="00B87F27">
        <w:rPr>
          <w:rFonts w:ascii="Arial" w:hAnsi="Arial" w:cs="Arial"/>
          <w:color w:val="000000" w:themeColor="text1"/>
        </w:rPr>
        <w:t xml:space="preserve">ree </w:t>
      </w:r>
      <w:r w:rsidR="00D25991">
        <w:rPr>
          <w:rFonts w:ascii="Arial" w:hAnsi="Arial" w:cs="Arial"/>
          <w:color w:val="000000" w:themeColor="text1"/>
        </w:rPr>
        <w:t>n</w:t>
      </w:r>
      <w:r w:rsidRPr="00B87F27">
        <w:rPr>
          <w:rFonts w:ascii="Arial" w:hAnsi="Arial" w:cs="Arial"/>
          <w:color w:val="000000" w:themeColor="text1"/>
        </w:rPr>
        <w:t xml:space="preserve">ucleic </w:t>
      </w:r>
      <w:r w:rsidR="00D25991">
        <w:rPr>
          <w:rFonts w:ascii="Arial" w:hAnsi="Arial" w:cs="Arial"/>
          <w:color w:val="000000" w:themeColor="text1"/>
        </w:rPr>
        <w:t>a</w:t>
      </w:r>
      <w:r w:rsidRPr="00B87F27">
        <w:rPr>
          <w:rFonts w:ascii="Arial" w:hAnsi="Arial" w:cs="Arial"/>
          <w:color w:val="000000" w:themeColor="text1"/>
        </w:rPr>
        <w:t xml:space="preserve">cid </w:t>
      </w:r>
      <w:r w:rsidR="00D25991">
        <w:rPr>
          <w:rFonts w:ascii="Arial" w:hAnsi="Arial" w:cs="Arial"/>
          <w:color w:val="000000" w:themeColor="text1"/>
        </w:rPr>
        <w:t>b</w:t>
      </w:r>
      <w:r w:rsidRPr="00B87F27">
        <w:rPr>
          <w:rFonts w:ascii="Arial" w:hAnsi="Arial" w:cs="Arial"/>
          <w:color w:val="000000" w:themeColor="text1"/>
        </w:rPr>
        <w:t xml:space="preserve">iomarkers for </w:t>
      </w:r>
      <w:r w:rsidR="00D25991">
        <w:rPr>
          <w:rFonts w:ascii="Arial" w:hAnsi="Arial" w:cs="Arial"/>
          <w:color w:val="000000" w:themeColor="text1"/>
        </w:rPr>
        <w:t>p</w:t>
      </w:r>
      <w:r w:rsidRPr="00B87F27">
        <w:rPr>
          <w:rFonts w:ascii="Arial" w:hAnsi="Arial" w:cs="Arial"/>
          <w:color w:val="000000" w:themeColor="text1"/>
        </w:rPr>
        <w:t xml:space="preserve">rostate, </w:t>
      </w:r>
      <w:r w:rsidR="00D25991">
        <w:rPr>
          <w:rFonts w:ascii="Arial" w:hAnsi="Arial" w:cs="Arial"/>
          <w:color w:val="000000" w:themeColor="text1"/>
        </w:rPr>
        <w:t>b</w:t>
      </w:r>
      <w:r w:rsidRPr="00B87F27">
        <w:rPr>
          <w:rFonts w:ascii="Arial" w:hAnsi="Arial" w:cs="Arial"/>
          <w:color w:val="000000" w:themeColor="text1"/>
        </w:rPr>
        <w:t xml:space="preserve">ladder, and </w:t>
      </w:r>
      <w:r w:rsidR="00D25991">
        <w:rPr>
          <w:rFonts w:ascii="Arial" w:hAnsi="Arial" w:cs="Arial"/>
          <w:color w:val="000000" w:themeColor="text1"/>
        </w:rPr>
        <w:t>r</w:t>
      </w:r>
      <w:r w:rsidRPr="00B87F27">
        <w:rPr>
          <w:rFonts w:ascii="Arial" w:hAnsi="Arial" w:cs="Arial"/>
          <w:color w:val="000000" w:themeColor="text1"/>
        </w:rPr>
        <w:t xml:space="preserve">enal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 xml:space="preserve">ancers. </w:t>
      </w:r>
      <w:r w:rsidRPr="00D25991">
        <w:rPr>
          <w:rFonts w:ascii="Arial" w:hAnsi="Arial" w:cs="Arial"/>
          <w:i/>
          <w:iCs/>
          <w:color w:val="000000" w:themeColor="text1"/>
        </w:rPr>
        <w:t>Eur. Urol. Focus</w:t>
      </w:r>
      <w:r w:rsidRPr="00B87F27">
        <w:rPr>
          <w:rFonts w:ascii="Arial" w:hAnsi="Arial" w:cs="Arial"/>
          <w:color w:val="000000" w:themeColor="text1"/>
        </w:rPr>
        <w:t xml:space="preserve"> 3(2–3), 265–272 (2017)</w:t>
      </w:r>
    </w:p>
    <w:p w14:paraId="17FDDB9F" w14:textId="307989B1" w:rsidR="007D7B19" w:rsidRPr="00B87F27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18. </w:t>
      </w:r>
      <w:r w:rsidRPr="00B87F27">
        <w:rPr>
          <w:rFonts w:ascii="Arial" w:hAnsi="Arial" w:cs="Arial"/>
          <w:color w:val="000000" w:themeColor="text1"/>
        </w:rPr>
        <w:t xml:space="preserve">Cheng L, Sun X, Scicluna BJ, Coleman BM, Hill AF. Characterization and deep sequencing analysis of </w:t>
      </w:r>
      <w:proofErr w:type="spellStart"/>
      <w:r w:rsidRPr="00B87F27">
        <w:rPr>
          <w:rFonts w:ascii="Arial" w:hAnsi="Arial" w:cs="Arial"/>
          <w:color w:val="000000" w:themeColor="text1"/>
        </w:rPr>
        <w:t>exosomal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and non-</w:t>
      </w:r>
      <w:proofErr w:type="spellStart"/>
      <w:r w:rsidRPr="00B87F27">
        <w:rPr>
          <w:rFonts w:ascii="Arial" w:hAnsi="Arial" w:cs="Arial"/>
          <w:color w:val="000000" w:themeColor="text1"/>
        </w:rPr>
        <w:t>exosomal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miRNA in human urine. </w:t>
      </w:r>
      <w:r w:rsidRPr="00D25991">
        <w:rPr>
          <w:rFonts w:ascii="Arial" w:hAnsi="Arial" w:cs="Arial"/>
          <w:i/>
          <w:iCs/>
          <w:color w:val="000000" w:themeColor="text1"/>
        </w:rPr>
        <w:t>Kidney Int.</w:t>
      </w:r>
      <w:r w:rsidRPr="00B87F27">
        <w:rPr>
          <w:rFonts w:ascii="Arial" w:hAnsi="Arial" w:cs="Arial"/>
          <w:color w:val="000000" w:themeColor="text1"/>
        </w:rPr>
        <w:t xml:space="preserve"> 86(2), 433–444 (2014)</w:t>
      </w:r>
    </w:p>
    <w:p w14:paraId="00DF1E69" w14:textId="4C4CC639" w:rsidR="007D7B19" w:rsidRPr="004A6F5E" w:rsidRDefault="007D7B19" w:rsidP="007D7B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19. </w:t>
      </w:r>
      <w:proofErr w:type="spellStart"/>
      <w:r w:rsidRPr="00B87F27">
        <w:rPr>
          <w:rFonts w:ascii="Arial" w:hAnsi="Arial" w:cs="Arial"/>
          <w:color w:val="000000" w:themeColor="text1"/>
        </w:rPr>
        <w:t>Butz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H, </w:t>
      </w:r>
      <w:proofErr w:type="spellStart"/>
      <w:r w:rsidRPr="00B87F27">
        <w:rPr>
          <w:rFonts w:ascii="Arial" w:hAnsi="Arial" w:cs="Arial"/>
          <w:color w:val="000000" w:themeColor="text1"/>
        </w:rPr>
        <w:t>Nofech-Mozes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R, Ding Q, et al. </w:t>
      </w:r>
      <w:proofErr w:type="spellStart"/>
      <w:r w:rsidRPr="00B87F27">
        <w:rPr>
          <w:rFonts w:ascii="Arial" w:hAnsi="Arial" w:cs="Arial"/>
          <w:color w:val="000000" w:themeColor="text1"/>
        </w:rPr>
        <w:t>Exosomal</w:t>
      </w:r>
      <w:proofErr w:type="spellEnd"/>
      <w:r w:rsidRPr="00B87F27">
        <w:rPr>
          <w:rFonts w:ascii="Arial" w:hAnsi="Arial" w:cs="Arial"/>
          <w:color w:val="000000" w:themeColor="text1"/>
        </w:rPr>
        <w:t xml:space="preserve"> </w:t>
      </w:r>
      <w:r w:rsidR="00D25991">
        <w:rPr>
          <w:rFonts w:ascii="Arial" w:hAnsi="Arial" w:cs="Arial"/>
          <w:color w:val="000000" w:themeColor="text1"/>
        </w:rPr>
        <w:t>m</w:t>
      </w:r>
      <w:r w:rsidRPr="00B87F27">
        <w:rPr>
          <w:rFonts w:ascii="Arial" w:hAnsi="Arial" w:cs="Arial"/>
          <w:color w:val="000000" w:themeColor="text1"/>
        </w:rPr>
        <w:t xml:space="preserve">icroRNAs </w:t>
      </w:r>
      <w:r w:rsidR="00D25991">
        <w:rPr>
          <w:rFonts w:ascii="Arial" w:hAnsi="Arial" w:cs="Arial"/>
          <w:color w:val="000000" w:themeColor="text1"/>
        </w:rPr>
        <w:t>a</w:t>
      </w:r>
      <w:r w:rsidRPr="00B87F27">
        <w:rPr>
          <w:rFonts w:ascii="Arial" w:hAnsi="Arial" w:cs="Arial"/>
          <w:color w:val="000000" w:themeColor="text1"/>
        </w:rPr>
        <w:t xml:space="preserve">re </w:t>
      </w:r>
      <w:r w:rsidR="00D25991">
        <w:rPr>
          <w:rFonts w:ascii="Arial" w:hAnsi="Arial" w:cs="Arial"/>
          <w:color w:val="000000" w:themeColor="text1"/>
        </w:rPr>
        <w:t>d</w:t>
      </w:r>
      <w:r w:rsidRPr="00B87F27">
        <w:rPr>
          <w:rFonts w:ascii="Arial" w:hAnsi="Arial" w:cs="Arial"/>
          <w:color w:val="000000" w:themeColor="text1"/>
        </w:rPr>
        <w:t xml:space="preserve">iagnostic </w:t>
      </w:r>
      <w:r w:rsidR="00D25991">
        <w:rPr>
          <w:rFonts w:ascii="Arial" w:hAnsi="Arial" w:cs="Arial"/>
          <w:color w:val="000000" w:themeColor="text1"/>
        </w:rPr>
        <w:t>b</w:t>
      </w:r>
      <w:r w:rsidRPr="00B87F27">
        <w:rPr>
          <w:rFonts w:ascii="Arial" w:hAnsi="Arial" w:cs="Arial"/>
          <w:color w:val="000000" w:themeColor="text1"/>
        </w:rPr>
        <w:t xml:space="preserve">iomarkers and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 xml:space="preserve">an </w:t>
      </w:r>
      <w:r w:rsidR="00D25991">
        <w:rPr>
          <w:rFonts w:ascii="Arial" w:hAnsi="Arial" w:cs="Arial"/>
          <w:color w:val="000000" w:themeColor="text1"/>
        </w:rPr>
        <w:t>m</w:t>
      </w:r>
      <w:r w:rsidRPr="00B87F27">
        <w:rPr>
          <w:rFonts w:ascii="Arial" w:hAnsi="Arial" w:cs="Arial"/>
          <w:color w:val="000000" w:themeColor="text1"/>
        </w:rPr>
        <w:t xml:space="preserve">ediate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>ell-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 xml:space="preserve">ell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 xml:space="preserve">ommunication in </w:t>
      </w:r>
      <w:r w:rsidR="00D25991">
        <w:rPr>
          <w:rFonts w:ascii="Arial" w:hAnsi="Arial" w:cs="Arial"/>
          <w:color w:val="000000" w:themeColor="text1"/>
        </w:rPr>
        <w:t>r</w:t>
      </w:r>
      <w:r w:rsidRPr="00B87F27">
        <w:rPr>
          <w:rFonts w:ascii="Arial" w:hAnsi="Arial" w:cs="Arial"/>
          <w:color w:val="000000" w:themeColor="text1"/>
        </w:rPr>
        <w:t xml:space="preserve">enal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 xml:space="preserve">ell </w:t>
      </w:r>
      <w:r w:rsidR="00D25991">
        <w:rPr>
          <w:rFonts w:ascii="Arial" w:hAnsi="Arial" w:cs="Arial"/>
          <w:color w:val="000000" w:themeColor="text1"/>
        </w:rPr>
        <w:t>c</w:t>
      </w:r>
      <w:r w:rsidRPr="00B87F27">
        <w:rPr>
          <w:rFonts w:ascii="Arial" w:hAnsi="Arial" w:cs="Arial"/>
          <w:color w:val="000000" w:themeColor="text1"/>
        </w:rPr>
        <w:t xml:space="preserve">arcinoma. </w:t>
      </w:r>
      <w:r w:rsidRPr="00D25991">
        <w:rPr>
          <w:rFonts w:ascii="Arial" w:hAnsi="Arial" w:cs="Arial"/>
          <w:i/>
          <w:iCs/>
          <w:color w:val="000000" w:themeColor="text1"/>
        </w:rPr>
        <w:t>Eur. Urol. Focus</w:t>
      </w:r>
      <w:r w:rsidRPr="00B87F27">
        <w:rPr>
          <w:rFonts w:ascii="Arial" w:hAnsi="Arial" w:cs="Arial"/>
          <w:color w:val="000000" w:themeColor="text1"/>
        </w:rPr>
        <w:t>. 2(2), 210–218 (2016)</w:t>
      </w:r>
    </w:p>
    <w:p w14:paraId="52FEE741" w14:textId="77777777" w:rsidR="007D7B19" w:rsidRDefault="007D7B19" w:rsidP="00595515">
      <w:pPr>
        <w:rPr>
          <w:color w:val="000000" w:themeColor="text1"/>
        </w:rPr>
      </w:pPr>
    </w:p>
    <w:p w14:paraId="163DAE17" w14:textId="77777777" w:rsidR="00595515" w:rsidRDefault="004677E4" w:rsidP="00595515">
      <w:pPr>
        <w:rPr>
          <w:color w:val="000000" w:themeColor="text1"/>
        </w:rPr>
      </w:pPr>
      <w:r>
        <w:rPr>
          <w:color w:val="000000" w:themeColor="text1"/>
        </w:rPr>
        <w:br w:type="column"/>
      </w:r>
      <w:r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2A544A8F" wp14:editId="7EBD09CA">
            <wp:extent cx="8863330" cy="4985385"/>
            <wp:effectExtent l="0" t="0" r="127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l figure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0C4" w14:textId="29F3457C" w:rsidR="004A6F5E" w:rsidRPr="00F60A80" w:rsidRDefault="002E3AF9" w:rsidP="007D7B19">
      <w:pPr>
        <w:pStyle w:val="ListParagraph"/>
        <w:numPr>
          <w:ilvl w:val="0"/>
          <w:numId w:val="11"/>
        </w:numPr>
        <w:spacing w:after="200" w:line="276" w:lineRule="auto"/>
        <w:rPr>
          <w:color w:val="000000" w:themeColor="text1"/>
        </w:rPr>
      </w:pPr>
      <w:r w:rsidRPr="002E3AF9">
        <w:rPr>
          <w:b/>
          <w:color w:val="000000" w:themeColor="text1"/>
        </w:rPr>
        <w:t>Supplementary Figure 1</w:t>
      </w:r>
      <w:r w:rsidRPr="002E3AF9">
        <w:rPr>
          <w:color w:val="000000" w:themeColor="text1"/>
        </w:rPr>
        <w:t xml:space="preserve">. Small RNA size range and yield. A) </w:t>
      </w:r>
      <w:proofErr w:type="spellStart"/>
      <w:r w:rsidRPr="002E3AF9">
        <w:rPr>
          <w:color w:val="000000" w:themeColor="text1"/>
        </w:rPr>
        <w:t>HiVE</w:t>
      </w:r>
      <w:proofErr w:type="spellEnd"/>
      <w:r w:rsidRPr="002E3AF9">
        <w:rPr>
          <w:color w:val="000000" w:themeColor="text1"/>
        </w:rPr>
        <w:t xml:space="preserve"> small RNA (</w:t>
      </w:r>
      <w:proofErr w:type="spellStart"/>
      <w:r w:rsidRPr="002E3AF9">
        <w:rPr>
          <w:color w:val="000000" w:themeColor="text1"/>
        </w:rPr>
        <w:t>HiVE</w:t>
      </w:r>
      <w:proofErr w:type="spellEnd"/>
      <w:r w:rsidRPr="002E3AF9">
        <w:rPr>
          <w:color w:val="000000" w:themeColor="text1"/>
        </w:rPr>
        <w:t>-sRNA) yields from 10 urine samples (10ml extracted). B) Example Bioanalyzer trace from one representative sRNA sample. On the x-axis, ‘</w:t>
      </w:r>
      <w:proofErr w:type="spellStart"/>
      <w:r w:rsidRPr="002E3AF9">
        <w:rPr>
          <w:color w:val="000000" w:themeColor="text1"/>
        </w:rPr>
        <w:t>nt</w:t>
      </w:r>
      <w:proofErr w:type="spellEnd"/>
      <w:r w:rsidRPr="002E3AF9">
        <w:rPr>
          <w:color w:val="000000" w:themeColor="text1"/>
        </w:rPr>
        <w:t>’ stands for nucleotides. The spike at 4nt is an internal standard used in the Bioanalyzer analysis.</w:t>
      </w:r>
      <w:bookmarkStart w:id="0" w:name="_GoBack"/>
      <w:bookmarkEnd w:id="0"/>
    </w:p>
    <w:sectPr w:rsidR="004A6F5E" w:rsidRPr="00F60A80" w:rsidSect="004677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6A6"/>
    <w:multiLevelType w:val="hybridMultilevel"/>
    <w:tmpl w:val="A174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01D"/>
    <w:multiLevelType w:val="hybridMultilevel"/>
    <w:tmpl w:val="D3AA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3B9"/>
    <w:multiLevelType w:val="hybridMultilevel"/>
    <w:tmpl w:val="8C30B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7EB8"/>
    <w:multiLevelType w:val="hybridMultilevel"/>
    <w:tmpl w:val="48765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3D0"/>
    <w:multiLevelType w:val="hybridMultilevel"/>
    <w:tmpl w:val="CB44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4088"/>
    <w:multiLevelType w:val="hybridMultilevel"/>
    <w:tmpl w:val="62FE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A6050"/>
    <w:multiLevelType w:val="hybridMultilevel"/>
    <w:tmpl w:val="2EDE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C34"/>
    <w:multiLevelType w:val="hybridMultilevel"/>
    <w:tmpl w:val="9258D6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213F1"/>
    <w:multiLevelType w:val="hybridMultilevel"/>
    <w:tmpl w:val="5156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2D84"/>
    <w:multiLevelType w:val="hybridMultilevel"/>
    <w:tmpl w:val="A174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6F35"/>
    <w:multiLevelType w:val="hybridMultilevel"/>
    <w:tmpl w:val="3A0A0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20"/>
    <w:rsid w:val="00000EC8"/>
    <w:rsid w:val="000018B5"/>
    <w:rsid w:val="000050EA"/>
    <w:rsid w:val="00007486"/>
    <w:rsid w:val="00037B87"/>
    <w:rsid w:val="00060880"/>
    <w:rsid w:val="0007013A"/>
    <w:rsid w:val="00072831"/>
    <w:rsid w:val="000819BF"/>
    <w:rsid w:val="00091EBE"/>
    <w:rsid w:val="00092386"/>
    <w:rsid w:val="00094AE5"/>
    <w:rsid w:val="000A2428"/>
    <w:rsid w:val="000B2867"/>
    <w:rsid w:val="000B7B16"/>
    <w:rsid w:val="000C7C2E"/>
    <w:rsid w:val="000D692B"/>
    <w:rsid w:val="000E1B61"/>
    <w:rsid w:val="00100034"/>
    <w:rsid w:val="001061D8"/>
    <w:rsid w:val="00106563"/>
    <w:rsid w:val="00131D95"/>
    <w:rsid w:val="0013311E"/>
    <w:rsid w:val="0013697E"/>
    <w:rsid w:val="00144EA4"/>
    <w:rsid w:val="00160AFF"/>
    <w:rsid w:val="00175552"/>
    <w:rsid w:val="00183BF0"/>
    <w:rsid w:val="001905FA"/>
    <w:rsid w:val="00190C88"/>
    <w:rsid w:val="00190E70"/>
    <w:rsid w:val="001B4383"/>
    <w:rsid w:val="001B480B"/>
    <w:rsid w:val="001D395E"/>
    <w:rsid w:val="001E0BA9"/>
    <w:rsid w:val="001E42D4"/>
    <w:rsid w:val="00220FCB"/>
    <w:rsid w:val="00221BD1"/>
    <w:rsid w:val="00271AC3"/>
    <w:rsid w:val="00282B72"/>
    <w:rsid w:val="002A4803"/>
    <w:rsid w:val="002B2779"/>
    <w:rsid w:val="002B5702"/>
    <w:rsid w:val="002E1A93"/>
    <w:rsid w:val="002E3AF9"/>
    <w:rsid w:val="002E5835"/>
    <w:rsid w:val="003035A7"/>
    <w:rsid w:val="003238B8"/>
    <w:rsid w:val="00324F49"/>
    <w:rsid w:val="003326B4"/>
    <w:rsid w:val="0033664E"/>
    <w:rsid w:val="00356DE5"/>
    <w:rsid w:val="003712CE"/>
    <w:rsid w:val="003A2F2F"/>
    <w:rsid w:val="003A7023"/>
    <w:rsid w:val="003B350F"/>
    <w:rsid w:val="003D417C"/>
    <w:rsid w:val="003E4478"/>
    <w:rsid w:val="00427ACB"/>
    <w:rsid w:val="004463E6"/>
    <w:rsid w:val="00447A89"/>
    <w:rsid w:val="00464E19"/>
    <w:rsid w:val="004677E4"/>
    <w:rsid w:val="00494383"/>
    <w:rsid w:val="004A6F5E"/>
    <w:rsid w:val="004D0A56"/>
    <w:rsid w:val="004D2F7E"/>
    <w:rsid w:val="004D6C5B"/>
    <w:rsid w:val="00512621"/>
    <w:rsid w:val="00524856"/>
    <w:rsid w:val="005420FA"/>
    <w:rsid w:val="0055483D"/>
    <w:rsid w:val="00586492"/>
    <w:rsid w:val="00586D4E"/>
    <w:rsid w:val="00594E2B"/>
    <w:rsid w:val="00595515"/>
    <w:rsid w:val="005A11B9"/>
    <w:rsid w:val="005A194A"/>
    <w:rsid w:val="005A1B9B"/>
    <w:rsid w:val="005A4AE4"/>
    <w:rsid w:val="005B6885"/>
    <w:rsid w:val="005C3F9E"/>
    <w:rsid w:val="005C5E4C"/>
    <w:rsid w:val="005E14A4"/>
    <w:rsid w:val="005E778C"/>
    <w:rsid w:val="0061053C"/>
    <w:rsid w:val="006129FC"/>
    <w:rsid w:val="00626A79"/>
    <w:rsid w:val="006317E0"/>
    <w:rsid w:val="00636AC3"/>
    <w:rsid w:val="00640351"/>
    <w:rsid w:val="006941A1"/>
    <w:rsid w:val="00694A1D"/>
    <w:rsid w:val="0069796F"/>
    <w:rsid w:val="006B4C07"/>
    <w:rsid w:val="006D2C31"/>
    <w:rsid w:val="006D7CFD"/>
    <w:rsid w:val="006E7318"/>
    <w:rsid w:val="007004D0"/>
    <w:rsid w:val="007068C5"/>
    <w:rsid w:val="00724229"/>
    <w:rsid w:val="00731C82"/>
    <w:rsid w:val="00756345"/>
    <w:rsid w:val="00785C20"/>
    <w:rsid w:val="00787F4A"/>
    <w:rsid w:val="007C3096"/>
    <w:rsid w:val="007D24E4"/>
    <w:rsid w:val="007D5374"/>
    <w:rsid w:val="007D7B19"/>
    <w:rsid w:val="007E0B29"/>
    <w:rsid w:val="007F5063"/>
    <w:rsid w:val="007F6A4C"/>
    <w:rsid w:val="00812821"/>
    <w:rsid w:val="0082014E"/>
    <w:rsid w:val="00822495"/>
    <w:rsid w:val="00823104"/>
    <w:rsid w:val="00832B9E"/>
    <w:rsid w:val="0083445F"/>
    <w:rsid w:val="008351AB"/>
    <w:rsid w:val="00847C45"/>
    <w:rsid w:val="00850516"/>
    <w:rsid w:val="00850E89"/>
    <w:rsid w:val="0088420F"/>
    <w:rsid w:val="00891294"/>
    <w:rsid w:val="008B4C86"/>
    <w:rsid w:val="008B57DA"/>
    <w:rsid w:val="008B6684"/>
    <w:rsid w:val="008C009B"/>
    <w:rsid w:val="008C0171"/>
    <w:rsid w:val="008D5DA3"/>
    <w:rsid w:val="00910D31"/>
    <w:rsid w:val="00920333"/>
    <w:rsid w:val="00921577"/>
    <w:rsid w:val="00947CB0"/>
    <w:rsid w:val="0097480F"/>
    <w:rsid w:val="009805EA"/>
    <w:rsid w:val="00983F49"/>
    <w:rsid w:val="00986175"/>
    <w:rsid w:val="00991B90"/>
    <w:rsid w:val="009A182F"/>
    <w:rsid w:val="009A22F3"/>
    <w:rsid w:val="009E2C17"/>
    <w:rsid w:val="009E7ABF"/>
    <w:rsid w:val="00A06584"/>
    <w:rsid w:val="00A12B84"/>
    <w:rsid w:val="00A32958"/>
    <w:rsid w:val="00A32A8A"/>
    <w:rsid w:val="00A36972"/>
    <w:rsid w:val="00A37B24"/>
    <w:rsid w:val="00A43E50"/>
    <w:rsid w:val="00A83D4C"/>
    <w:rsid w:val="00A947E0"/>
    <w:rsid w:val="00A96282"/>
    <w:rsid w:val="00AC3593"/>
    <w:rsid w:val="00AD32E6"/>
    <w:rsid w:val="00AD68CB"/>
    <w:rsid w:val="00AE1FF9"/>
    <w:rsid w:val="00AE3152"/>
    <w:rsid w:val="00AF228F"/>
    <w:rsid w:val="00B02FA1"/>
    <w:rsid w:val="00B31738"/>
    <w:rsid w:val="00B31A90"/>
    <w:rsid w:val="00B32C98"/>
    <w:rsid w:val="00B46BA3"/>
    <w:rsid w:val="00B545C7"/>
    <w:rsid w:val="00B73B2E"/>
    <w:rsid w:val="00B74005"/>
    <w:rsid w:val="00B80E4E"/>
    <w:rsid w:val="00B820D5"/>
    <w:rsid w:val="00B840AC"/>
    <w:rsid w:val="00B86B52"/>
    <w:rsid w:val="00B93006"/>
    <w:rsid w:val="00B979CA"/>
    <w:rsid w:val="00BA4112"/>
    <w:rsid w:val="00BA672C"/>
    <w:rsid w:val="00BB75D3"/>
    <w:rsid w:val="00BC5B3D"/>
    <w:rsid w:val="00BD1E31"/>
    <w:rsid w:val="00BE5C31"/>
    <w:rsid w:val="00C03139"/>
    <w:rsid w:val="00C03C59"/>
    <w:rsid w:val="00C04CF8"/>
    <w:rsid w:val="00C06FB5"/>
    <w:rsid w:val="00C12C5B"/>
    <w:rsid w:val="00C16A54"/>
    <w:rsid w:val="00C26AA8"/>
    <w:rsid w:val="00C43528"/>
    <w:rsid w:val="00C44674"/>
    <w:rsid w:val="00C70B90"/>
    <w:rsid w:val="00C74483"/>
    <w:rsid w:val="00C7461A"/>
    <w:rsid w:val="00C824D2"/>
    <w:rsid w:val="00C86B98"/>
    <w:rsid w:val="00C91151"/>
    <w:rsid w:val="00C92871"/>
    <w:rsid w:val="00CB5B79"/>
    <w:rsid w:val="00CC52BE"/>
    <w:rsid w:val="00CD28B9"/>
    <w:rsid w:val="00CD3BFC"/>
    <w:rsid w:val="00CD6EE9"/>
    <w:rsid w:val="00CE331B"/>
    <w:rsid w:val="00D0196C"/>
    <w:rsid w:val="00D219E2"/>
    <w:rsid w:val="00D25991"/>
    <w:rsid w:val="00D43C9A"/>
    <w:rsid w:val="00D44A15"/>
    <w:rsid w:val="00D53DDF"/>
    <w:rsid w:val="00D75841"/>
    <w:rsid w:val="00D94A13"/>
    <w:rsid w:val="00D95CD5"/>
    <w:rsid w:val="00DA1D38"/>
    <w:rsid w:val="00E00AA8"/>
    <w:rsid w:val="00E100DC"/>
    <w:rsid w:val="00E120B9"/>
    <w:rsid w:val="00E413A4"/>
    <w:rsid w:val="00E4489B"/>
    <w:rsid w:val="00E940EF"/>
    <w:rsid w:val="00EA72FC"/>
    <w:rsid w:val="00EC3E22"/>
    <w:rsid w:val="00ED40FD"/>
    <w:rsid w:val="00F5154C"/>
    <w:rsid w:val="00F57E94"/>
    <w:rsid w:val="00F60A80"/>
    <w:rsid w:val="00F7570B"/>
    <w:rsid w:val="00F75E5A"/>
    <w:rsid w:val="00F84418"/>
    <w:rsid w:val="00F869A6"/>
    <w:rsid w:val="00FB51AC"/>
    <w:rsid w:val="00FC25E9"/>
    <w:rsid w:val="00FC3C61"/>
    <w:rsid w:val="00FD0004"/>
    <w:rsid w:val="00FD327D"/>
    <w:rsid w:val="00FE3BC8"/>
    <w:rsid w:val="00FF423A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DF3D"/>
  <w15:chartTrackingRefBased/>
  <w15:docId w15:val="{E41EA4B5-1F16-44CB-B973-8D56F16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5A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5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A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A79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doi.org/10.3402/jev.v5.30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402/jev.v4.270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43E2-8CD1-4C3C-B3F0-260B6D0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Webb</dc:creator>
  <cp:keywords/>
  <dc:description/>
  <cp:lastModifiedBy>Joseph Martin</cp:lastModifiedBy>
  <cp:revision>3</cp:revision>
  <dcterms:created xsi:type="dcterms:W3CDTF">2019-09-23T10:16:00Z</dcterms:created>
  <dcterms:modified xsi:type="dcterms:W3CDTF">2019-09-24T13:19:00Z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1400575161</vt:i4>
  </property>
  <property fmtid="{D5CDD505-2E9C-101B-9397-08002B2CF9AE}" pid="3" name="_NewReviewCycle">
    <vt:lpwstr/>
  </property>
  <property fmtid="{D5CDD505-2E9C-101B-9397-08002B2CF9AE}" pid="4" name="_EmailSubject">
    <vt:lpwstr>References to insert into paper please</vt:lpwstr>
  </property>
  <property fmtid="{D5CDD505-2E9C-101B-9397-08002B2CF9AE}" pid="5" name="_AuthorEmail">
    <vt:lpwstr>M.Webb@uea.ac.uk</vt:lpwstr>
  </property>
  <property fmtid="{D5CDD505-2E9C-101B-9397-08002B2CF9AE}" pid="6" name="_AuthorEmailDisplayName">
    <vt:lpwstr>Martyn Webb (MED - Postgraduate Researcher)</vt:lpwstr>
  </property>
  <property fmtid="{D5CDD505-2E9C-101B-9397-08002B2CF9AE}" pid="7" name="_PreviousAdHocReviewCycleID">
    <vt:i4>-1377539552</vt:i4>
  </property>
  <property fmtid="{D5CDD505-2E9C-101B-9397-08002B2CF9AE}" pid="8" name="Mendeley Document_1">
    <vt:lpwstr>True</vt:lpwstr>
  </property>
  <property fmtid="{D5CDD505-2E9C-101B-9397-08002B2CF9AE}" pid="9" name="Mendeley Citation Style_1">
    <vt:lpwstr>http://www.zotero.org/styles/future-science-group</vt:lpwstr>
  </property>
  <property fmtid="{D5CDD505-2E9C-101B-9397-08002B2CF9AE}" pid="10" name="Mendeley Unique User Id_1">
    <vt:lpwstr>0e8b2055-c72b-3e6e-8fc8-ea6c9faf17eb</vt:lpwstr>
  </property>
  <property fmtid="{D5CDD505-2E9C-101B-9397-08002B2CF9AE}" pid="11" name="Mendeley Recent Style Id 0_1">
    <vt:lpwstr>http://www.zotero.org/styles/american-medical-association</vt:lpwstr>
  </property>
  <property fmtid="{D5CDD505-2E9C-101B-9397-08002B2CF9AE}" pid="12" name="Mendeley Recent Style Name 0_1">
    <vt:lpwstr>American Medical Association</vt:lpwstr>
  </property>
  <property fmtid="{D5CDD505-2E9C-101B-9397-08002B2CF9AE}" pid="13" name="Mendeley Recent Style Id 1_1">
    <vt:lpwstr>http://www.zotero.org/styles/american-political-science-association</vt:lpwstr>
  </property>
  <property fmtid="{D5CDD505-2E9C-101B-9397-08002B2CF9AE}" pid="14" name="Mendeley Recent Style Name 1_1">
    <vt:lpwstr>American Political Science Association</vt:lpwstr>
  </property>
  <property fmtid="{D5CDD505-2E9C-101B-9397-08002B2CF9AE}" pid="15" name="Mendeley Recent Style Id 2_1">
    <vt:lpwstr>http://www.zotero.org/styles/apa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Id 3_1">
    <vt:lpwstr>http://www.zotero.org/styles/american-sociological-association</vt:lpwstr>
  </property>
  <property fmtid="{D5CDD505-2E9C-101B-9397-08002B2CF9AE}" pid="18" name="Mendeley Recent Style Name 3_1">
    <vt:lpwstr>American Sociological Association</vt:lpwstr>
  </property>
  <property fmtid="{D5CDD505-2E9C-101B-9397-08002B2CF9AE}" pid="19" name="Mendeley Recent Style Id 4_1">
    <vt:lpwstr>http://www.zotero.org/styles/chicago-author-date</vt:lpwstr>
  </property>
  <property fmtid="{D5CDD505-2E9C-101B-9397-08002B2CF9AE}" pid="20" name="Mendeley Recent Style Name 4_1">
    <vt:lpwstr>Chicago Manual of Style 17th edition (author-date)</vt:lpwstr>
  </property>
  <property fmtid="{D5CDD505-2E9C-101B-9397-08002B2CF9AE}" pid="21" name="Mendeley Recent Style Id 5_1">
    <vt:lpwstr>http://www.zotero.org/styles/harvard-cite-them-right</vt:lpwstr>
  </property>
  <property fmtid="{D5CDD505-2E9C-101B-9397-08002B2CF9AE}" pid="22" name="Mendeley Recent Style Name 5_1">
    <vt:lpwstr>Cite Them Right 10th edition - Harvard</vt:lpwstr>
  </property>
  <property fmtid="{D5CDD505-2E9C-101B-9397-08002B2CF9AE}" pid="23" name="Mendeley Recent Style Id 6_1">
    <vt:lpwstr>http://www.zotero.org/styles/future-science-group</vt:lpwstr>
  </property>
  <property fmtid="{D5CDD505-2E9C-101B-9397-08002B2CF9AE}" pid="24" name="Mendeley Recent Style Name 6_1">
    <vt:lpwstr>Future Science Group</vt:lpwstr>
  </property>
  <property fmtid="{D5CDD505-2E9C-101B-9397-08002B2CF9AE}" pid="25" name="Mendeley Recent Style Id 7_1">
    <vt:lpwstr>http://www.zotero.org/styles/ieee</vt:lpwstr>
  </property>
  <property fmtid="{D5CDD505-2E9C-101B-9397-08002B2CF9AE}" pid="26" name="Mendeley Recent Style Name 7_1">
    <vt:lpwstr>IEEE</vt:lpwstr>
  </property>
  <property fmtid="{D5CDD505-2E9C-101B-9397-08002B2CF9AE}" pid="27" name="Mendeley Recent Style Id 8_1">
    <vt:lpwstr>http://www.zotero.org/styles/modern-humanities-research-association</vt:lpwstr>
  </property>
  <property fmtid="{D5CDD505-2E9C-101B-9397-08002B2CF9AE}" pid="28" name="Mendeley Recent Style Name 8_1">
    <vt:lpwstr>Modern Humanities Research Association 3rd edition (note with bibliography)</vt:lpwstr>
  </property>
  <property fmtid="{D5CDD505-2E9C-101B-9397-08002B2CF9AE}" pid="29" name="Mendeley Recent Style Id 9_1">
    <vt:lpwstr>http://www.zotero.org/styles/modern-language-association</vt:lpwstr>
  </property>
  <property fmtid="{D5CDD505-2E9C-101B-9397-08002B2CF9AE}" pid="30" name="Mendeley Recent Style Name 9_1">
    <vt:lpwstr>Modern Language Association 8th edition</vt:lpwstr>
  </property>
  <property fmtid="{D5CDD505-2E9C-101B-9397-08002B2CF9AE}" pid="31" name="_ReviewingToolsShownOnce">
    <vt:lpwstr/>
  </property>
</Properties>
</file>