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600"/>
        <w:tblW w:w="9493" w:type="dxa"/>
        <w:tblLook w:val="04A0" w:firstRow="1" w:lastRow="0" w:firstColumn="1" w:lastColumn="0" w:noHBand="0" w:noVBand="1"/>
      </w:tblPr>
      <w:tblGrid>
        <w:gridCol w:w="2263"/>
        <w:gridCol w:w="2844"/>
        <w:gridCol w:w="3122"/>
        <w:gridCol w:w="1264"/>
      </w:tblGrid>
      <w:tr w:rsidR="00BD25BB" w:rsidRPr="00BD25BB" w14:paraId="1A8F27D2" w14:textId="77777777" w:rsidTr="00BD25BB">
        <w:trPr>
          <w:trHeight w:val="6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C83E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AF0D9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Metastatic (N=34)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6BEA1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Non metastatic (N=30)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2BDB76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</w:p>
        </w:tc>
      </w:tr>
      <w:tr w:rsidR="00BD25BB" w:rsidRPr="00BD25BB" w14:paraId="6ADF40A4" w14:textId="77777777" w:rsidTr="00BD25BB">
        <w:trPr>
          <w:trHeight w:val="6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50A0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Variable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CB97B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proofErr w:type="spellStart"/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Mean±SD</w:t>
            </w:r>
            <w:proofErr w:type="spellEnd"/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, Median (Q1-Q3)</w:t>
            </w: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br/>
              <w:t>or N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C475BB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proofErr w:type="spellStart"/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Mean±SD</w:t>
            </w:r>
            <w:proofErr w:type="spellEnd"/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, Median (Q1-Q3)</w:t>
            </w: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br/>
              <w:t>or N (%)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5684E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p</w:t>
            </w:r>
          </w:p>
        </w:tc>
      </w:tr>
      <w:tr w:rsidR="00BD25BB" w:rsidRPr="00BD25BB" w14:paraId="6891038F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B849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Age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0D80CB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54±17.5, 55.8 (44.3-68.7)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12AF08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49±21.5, 47.2 (32.2-66.7)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1A418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0.3673</w:t>
            </w:r>
          </w:p>
        </w:tc>
      </w:tr>
      <w:tr w:rsidR="00BD25BB" w:rsidRPr="00BD25BB" w14:paraId="20A79723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272CC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Gender (males)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ABA86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21 (61.76%)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28C48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20(66.7%)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9C8BAF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0.7958</w:t>
            </w:r>
          </w:p>
        </w:tc>
      </w:tr>
      <w:tr w:rsidR="00BD25BB" w:rsidRPr="00BD25BB" w14:paraId="673AD03E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DD608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Grade (High)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8D337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26(81.25%)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BA472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18/(64.29%)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07D7C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0.1569</w:t>
            </w:r>
          </w:p>
        </w:tc>
      </w:tr>
      <w:tr w:rsidR="00BD25BB" w:rsidRPr="00BD25BB" w14:paraId="12A4FDA9" w14:textId="77777777" w:rsidTr="00BD25BB">
        <w:trPr>
          <w:trHeight w:val="18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3BE5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Molecular Status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B97441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Driver oncogenic mechanism: 7 (20.6%)</w:t>
            </w: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br/>
              <w:t>Not known driver oncogenic mechanism: 24 (70.6%)</w:t>
            </w: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br/>
              <w:t>Oncogenesis through virus: 3 (8.8%)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DD65B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 xml:space="preserve">Driver oncogenic </w:t>
            </w:r>
          </w:p>
          <w:p w14:paraId="26051463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mechanism: 6 (20%)</w:t>
            </w: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br/>
              <w:t>Not known driver oncogenic mechanism: 19 (63.3%)</w:t>
            </w: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br/>
              <w:t>Oncogenesis through virus: 5 (16.7%)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BDDB4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0.6916</w:t>
            </w:r>
          </w:p>
        </w:tc>
      </w:tr>
      <w:tr w:rsidR="00BD25BB" w:rsidRPr="00BD25BB" w14:paraId="2911C9E0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09DE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CD45 in LA,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B82CE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0±0.5, 0 (0-1)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60E05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0±0.5, 0 (0-1)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04D950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0.8365</w:t>
            </w:r>
          </w:p>
        </w:tc>
      </w:tr>
      <w:tr w:rsidR="00BD25BB" w:rsidRPr="00BD25BB" w14:paraId="7AC0486F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5ADC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CD45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LyPS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C8483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2±0.9, 2 (1-2.5)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46039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2±0.9, 1 (1-2)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9C1AE3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0.4250</w:t>
            </w:r>
          </w:p>
        </w:tc>
      </w:tr>
      <w:tr w:rsidR="00BD25BB" w:rsidRPr="00BD25BB" w14:paraId="70BE7450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BF96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CD45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LyIS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DC1AB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2±1, 2 (1-3)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BB7B3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1±1.1, 1 (0.5-2.5)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B35485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0.2051 </w:t>
            </w:r>
          </w:p>
        </w:tc>
      </w:tr>
      <w:tr w:rsidR="00BD25BB" w:rsidRPr="00BD25BB" w14:paraId="08AF1377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26F5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CD70 in LA,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0759F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2±1.5, 2 (0-3)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D2ED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1±1.3, 1 (0-3)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A3B3A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0.4244</w:t>
            </w:r>
          </w:p>
        </w:tc>
      </w:tr>
      <w:tr w:rsidR="00BD25BB" w:rsidRPr="00BD25BB" w14:paraId="5C758CCF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6537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CD70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LyPS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9D688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2±1.2, 2 (1-2)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7FA4C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1±1.1, 1 (0-1)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9F5BF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0.0107</w:t>
            </w:r>
          </w:p>
        </w:tc>
      </w:tr>
      <w:tr w:rsidR="00BD25BB" w:rsidRPr="00BD25BB" w14:paraId="2FBFEBB1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C049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CD70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LyIS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887740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1±1.3, 1 (0-2)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3BE12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1±1.2, 1 (0-2)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FA0FE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0.4796</w:t>
            </w:r>
          </w:p>
        </w:tc>
      </w:tr>
      <w:tr w:rsidR="00BD25BB" w:rsidRPr="00BD25BB" w14:paraId="7260EBBA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C0B6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CD70 in tumor cells,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0AF709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2±1.5, 2 (1-3)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3E3EB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2±1.6, 2 (0-3)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B8B6E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0.6451</w:t>
            </w:r>
          </w:p>
        </w:tc>
      </w:tr>
      <w:tr w:rsidR="00BD25BB" w:rsidRPr="00BD25BB" w14:paraId="17D97C2A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2693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IDO in LA,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48D60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0±0, 0 (0-0)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8069A7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0±0.4, 0 (0-0)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61F3FA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0.1345</w:t>
            </w:r>
          </w:p>
        </w:tc>
      </w:tr>
      <w:tr w:rsidR="00BD25BB" w:rsidRPr="00BD25BB" w14:paraId="70718DCC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0F88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IDO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LyPS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C997B2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1±0.8, 1 (0-1)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D3F7B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1±0.9, 1 (0-1)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95E40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0.7438</w:t>
            </w:r>
          </w:p>
        </w:tc>
      </w:tr>
      <w:tr w:rsidR="00BD25BB" w:rsidRPr="00BD25BB" w14:paraId="5F2BF14E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AF10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IDO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LyIS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9DDEA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1±1, 0 (0-1)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730DA6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1±1, 0 (0-1)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DF6B80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0.6222</w:t>
            </w:r>
          </w:p>
        </w:tc>
      </w:tr>
      <w:tr w:rsidR="00BD25BB" w:rsidRPr="00BD25BB" w14:paraId="2827C71B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151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IDO in tumor cells,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66EA5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0±0, 0 (0-0)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1F634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0±1.2, 0 (0-0)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011CE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0.0149</w:t>
            </w:r>
          </w:p>
        </w:tc>
      </w:tr>
      <w:tr w:rsidR="00BD25BB" w:rsidRPr="00BD25BB" w14:paraId="7C920069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244A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PD1 in LA,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92D751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2±1.2, 2 (0-3)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B0D3F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1±1.4, 2 (0-2)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82D63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0.6664</w:t>
            </w:r>
          </w:p>
        </w:tc>
      </w:tr>
      <w:tr w:rsidR="00BD25BB" w:rsidRPr="00BD25BB" w14:paraId="12E4BE9A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6A6FF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PD1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LyPS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13903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1±1, 1 (0-2)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5500A7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1±1.1, 0 (0-1)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06FB54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0.2538</w:t>
            </w:r>
          </w:p>
        </w:tc>
      </w:tr>
      <w:tr w:rsidR="00BD25BB" w:rsidRPr="00BD25BB" w14:paraId="76042004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E1CD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PD1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LyIS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9356BB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1±1.1, 1 (0-2)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731515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1±1.4, 0 (0-2)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FC959A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0.6037</w:t>
            </w:r>
          </w:p>
        </w:tc>
      </w:tr>
      <w:tr w:rsidR="00BD25BB" w:rsidRPr="00BD25BB" w14:paraId="45648524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2906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PD1 in tumor cells,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B907E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0±0.3, 0 (0-0)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2E5EC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0±0, 0 (0-0)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B78C3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0.3570</w:t>
            </w:r>
          </w:p>
        </w:tc>
      </w:tr>
      <w:tr w:rsidR="00BD25BB" w:rsidRPr="00BD25BB" w14:paraId="0908CFF8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87AD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PD-L1 in LA,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E5CA46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1±1.2, 2 (0-2)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D8B6A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1±1, 0 (0-1)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2A2CE3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0.1571</w:t>
            </w:r>
          </w:p>
        </w:tc>
      </w:tr>
      <w:tr w:rsidR="00BD25BB" w:rsidRPr="00BD25BB" w14:paraId="62C905DE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05DB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PD-L1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LyPS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0753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1±1.1, 0 (0-2)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D332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0±0.7, 0 (0-0)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6FD19B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0.1231</w:t>
            </w:r>
          </w:p>
        </w:tc>
      </w:tr>
      <w:tr w:rsidR="00BD25BB" w:rsidRPr="00BD25BB" w14:paraId="2D48644B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F85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 xml:space="preserve">PD-L1 in </w:t>
            </w:r>
            <w:proofErr w:type="spellStart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LyIS</w:t>
            </w:r>
            <w:proofErr w:type="spellEnd"/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2D90D3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1±1, 0 (0-1)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19AE1E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1±1, 0 (0-1)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3988F9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0.5777</w:t>
            </w:r>
          </w:p>
        </w:tc>
      </w:tr>
      <w:tr w:rsidR="00BD25BB" w:rsidRPr="00BD25BB" w14:paraId="2B5EBCD0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4EB0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PD-L1 in tumor cells, n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38DAE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1±1.1, 0 (0-0)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7F1A96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0±0.9, 0 (0-0)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BC62E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auto"/>
                <w:sz w:val="22"/>
              </w:rPr>
              <w:t>0.7234</w:t>
            </w:r>
          </w:p>
        </w:tc>
      </w:tr>
      <w:tr w:rsidR="00BD25BB" w:rsidRPr="00BD25BB" w14:paraId="5ACACA04" w14:textId="77777777" w:rsidTr="00BD25B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E32D4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Death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0E2DB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20 (58.8%)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BBE81" w14:textId="77777777" w:rsidR="00BD25BB" w:rsidRPr="00BD25BB" w:rsidRDefault="00BD25BB" w:rsidP="00BD25BB">
            <w:pPr>
              <w:jc w:val="left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BD25BB">
              <w:rPr>
                <w:rFonts w:ascii="Calibri" w:eastAsia="Times New Roman" w:hAnsi="Calibri" w:cs="Calibri"/>
                <w:color w:val="000000"/>
                <w:sz w:val="22"/>
              </w:rPr>
              <w:t>5 (17.2%)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837A0" w14:textId="77777777" w:rsidR="00BD25BB" w:rsidRPr="00BD25BB" w:rsidRDefault="00BD25BB" w:rsidP="00BD25B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</w:pPr>
            <w:r w:rsidRPr="00BD25BB">
              <w:rPr>
                <w:rFonts w:ascii="Calibri" w:eastAsia="Times New Roman" w:hAnsi="Calibri" w:cs="Calibri"/>
                <w:b/>
                <w:bCs/>
                <w:color w:val="auto"/>
                <w:sz w:val="22"/>
              </w:rPr>
              <w:t>0.0009</w:t>
            </w:r>
          </w:p>
        </w:tc>
      </w:tr>
    </w:tbl>
    <w:p w14:paraId="30B4F3F0" w14:textId="513E8485" w:rsidR="00BD25BB" w:rsidRPr="00BD25BB" w:rsidRDefault="00BD25BB" w:rsidP="00BD25BB">
      <w:pPr>
        <w:rPr>
          <w:rFonts w:asciiTheme="minorHAnsi" w:hAnsiTheme="minorHAnsi" w:cstheme="minorHAnsi"/>
          <w:bCs/>
          <w:i/>
          <w:iCs/>
          <w:color w:val="000000" w:themeColor="text1"/>
          <w:sz w:val="20"/>
          <w:szCs w:val="20"/>
        </w:rPr>
      </w:pPr>
      <w:r w:rsidRPr="00BD25BB">
        <w:rPr>
          <w:rFonts w:ascii="Helvetica" w:hAnsi="Helvetica"/>
          <w:b/>
          <w:bCs/>
          <w:color w:val="000000" w:themeColor="text1"/>
          <w:sz w:val="20"/>
          <w:szCs w:val="20"/>
        </w:rPr>
        <w:t xml:space="preserve">Table </w:t>
      </w:r>
      <w:r w:rsidR="003C62C8">
        <w:rPr>
          <w:rFonts w:ascii="Helvetica" w:hAnsi="Helvetica"/>
          <w:b/>
          <w:bCs/>
          <w:color w:val="000000" w:themeColor="text1"/>
          <w:sz w:val="20"/>
          <w:szCs w:val="20"/>
        </w:rPr>
        <w:t>S1</w:t>
      </w:r>
    </w:p>
    <w:p w14:paraId="28FF1B06" w14:textId="77777777" w:rsidR="00BD25BB" w:rsidRDefault="00BD25BB" w:rsidP="00BD25BB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</w:p>
    <w:p w14:paraId="5DBC910A" w14:textId="77777777" w:rsidR="00BD25BB" w:rsidRPr="00BD25BB" w:rsidRDefault="00BD25BB" w:rsidP="00BD25BB">
      <w:pPr>
        <w:rPr>
          <w:rFonts w:asciiTheme="minorHAnsi" w:hAnsiTheme="minorHAnsi" w:cstheme="minorHAnsi"/>
          <w:color w:val="000000" w:themeColor="text1"/>
          <w:sz w:val="22"/>
        </w:rPr>
      </w:pPr>
    </w:p>
    <w:sectPr w:rsidR="00BD25BB" w:rsidRPr="00BD25BB" w:rsidSect="0075707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6B6B"/>
    <w:multiLevelType w:val="multilevel"/>
    <w:tmpl w:val="85A6A2D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72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26443AD3"/>
    <w:multiLevelType w:val="multilevel"/>
    <w:tmpl w:val="1A04878E"/>
    <w:lvl w:ilvl="0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pStyle w:val="Heading2"/>
      <w:lvlText w:val="%2)"/>
      <w:lvlJc w:val="left"/>
      <w:pPr>
        <w:ind w:left="1800" w:hanging="72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26C4716C"/>
    <w:multiLevelType w:val="multilevel"/>
    <w:tmpl w:val="01E035A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83C325F"/>
    <w:multiLevelType w:val="multilevel"/>
    <w:tmpl w:val="C0AAB678"/>
    <w:lvl w:ilvl="0">
      <w:start w:val="1"/>
      <w:numFmt w:val="decimal"/>
      <w:lvlText w:val="%1)"/>
      <w:lvlJc w:val="left"/>
      <w:pPr>
        <w:ind w:left="1437" w:hanging="360"/>
      </w:pPr>
    </w:lvl>
    <w:lvl w:ilvl="1">
      <w:start w:val="1"/>
      <w:numFmt w:val="lowerLetter"/>
      <w:lvlText w:val="%2)"/>
      <w:lvlJc w:val="left"/>
      <w:pPr>
        <w:ind w:left="1797" w:hanging="360"/>
      </w:pPr>
    </w:lvl>
    <w:lvl w:ilvl="2">
      <w:start w:val="1"/>
      <w:numFmt w:val="lowerRoman"/>
      <w:lvlText w:val="%3)"/>
      <w:lvlJc w:val="left"/>
      <w:pPr>
        <w:ind w:left="2157" w:hanging="360"/>
      </w:pPr>
    </w:lvl>
    <w:lvl w:ilvl="3">
      <w:start w:val="1"/>
      <w:numFmt w:val="decimal"/>
      <w:lvlText w:val="(%4)"/>
      <w:lvlJc w:val="left"/>
      <w:pPr>
        <w:ind w:left="2517" w:hanging="360"/>
      </w:pPr>
    </w:lvl>
    <w:lvl w:ilvl="4">
      <w:start w:val="1"/>
      <w:numFmt w:val="lowerLetter"/>
      <w:lvlText w:val="(%5)"/>
      <w:lvlJc w:val="left"/>
      <w:pPr>
        <w:ind w:left="2877" w:hanging="360"/>
      </w:pPr>
    </w:lvl>
    <w:lvl w:ilvl="5">
      <w:start w:val="1"/>
      <w:numFmt w:val="lowerRoman"/>
      <w:lvlText w:val="(%6)"/>
      <w:lvlJc w:val="left"/>
      <w:pPr>
        <w:ind w:left="3237" w:hanging="360"/>
      </w:pPr>
    </w:lvl>
    <w:lvl w:ilvl="6">
      <w:start w:val="1"/>
      <w:numFmt w:val="decimal"/>
      <w:lvlText w:val="%7."/>
      <w:lvlJc w:val="left"/>
      <w:pPr>
        <w:ind w:left="3597" w:hanging="360"/>
      </w:pPr>
    </w:lvl>
    <w:lvl w:ilvl="7">
      <w:start w:val="1"/>
      <w:numFmt w:val="lowerLetter"/>
      <w:lvlText w:val="%8."/>
      <w:lvlJc w:val="left"/>
      <w:pPr>
        <w:ind w:left="3957" w:hanging="360"/>
      </w:pPr>
    </w:lvl>
    <w:lvl w:ilvl="8">
      <w:start w:val="1"/>
      <w:numFmt w:val="lowerRoman"/>
      <w:lvlText w:val="%9."/>
      <w:lvlJc w:val="left"/>
      <w:pPr>
        <w:ind w:left="4317" w:hanging="360"/>
      </w:pPr>
    </w:lvl>
  </w:abstractNum>
  <w:abstractNum w:abstractNumId="4" w15:restartNumberingAfterBreak="0">
    <w:nsid w:val="37E45A97"/>
    <w:multiLevelType w:val="multilevel"/>
    <w:tmpl w:val="2BA83C0C"/>
    <w:lvl w:ilvl="0">
      <w:start w:val="1"/>
      <w:numFmt w:val="decimal"/>
      <w:lvlText w:val="%1)"/>
      <w:lvlJc w:val="left"/>
      <w:pPr>
        <w:ind w:left="1437" w:hanging="360"/>
      </w:pPr>
    </w:lvl>
    <w:lvl w:ilvl="1">
      <w:start w:val="1"/>
      <w:numFmt w:val="lowerLetter"/>
      <w:lvlText w:val="%2)"/>
      <w:lvlJc w:val="left"/>
      <w:pPr>
        <w:ind w:left="1797" w:hanging="360"/>
      </w:pPr>
    </w:lvl>
    <w:lvl w:ilvl="2">
      <w:start w:val="1"/>
      <w:numFmt w:val="lowerRoman"/>
      <w:lvlText w:val="%3)"/>
      <w:lvlJc w:val="left"/>
      <w:pPr>
        <w:ind w:left="2157" w:hanging="360"/>
      </w:pPr>
    </w:lvl>
    <w:lvl w:ilvl="3">
      <w:start w:val="1"/>
      <w:numFmt w:val="decimal"/>
      <w:lvlText w:val="(%4)"/>
      <w:lvlJc w:val="left"/>
      <w:pPr>
        <w:ind w:left="2517" w:hanging="360"/>
      </w:pPr>
    </w:lvl>
    <w:lvl w:ilvl="4">
      <w:start w:val="1"/>
      <w:numFmt w:val="lowerLetter"/>
      <w:lvlText w:val="(%5)"/>
      <w:lvlJc w:val="left"/>
      <w:pPr>
        <w:ind w:left="2877" w:hanging="360"/>
      </w:pPr>
    </w:lvl>
    <w:lvl w:ilvl="5">
      <w:start w:val="1"/>
      <w:numFmt w:val="lowerRoman"/>
      <w:lvlText w:val="(%6)"/>
      <w:lvlJc w:val="left"/>
      <w:pPr>
        <w:ind w:left="3237" w:hanging="360"/>
      </w:pPr>
    </w:lvl>
    <w:lvl w:ilvl="6">
      <w:start w:val="1"/>
      <w:numFmt w:val="decimal"/>
      <w:lvlText w:val="%7."/>
      <w:lvlJc w:val="left"/>
      <w:pPr>
        <w:ind w:left="3597" w:hanging="360"/>
      </w:pPr>
    </w:lvl>
    <w:lvl w:ilvl="7">
      <w:start w:val="1"/>
      <w:numFmt w:val="lowerLetter"/>
      <w:lvlText w:val="%8."/>
      <w:lvlJc w:val="left"/>
      <w:pPr>
        <w:ind w:left="3957" w:hanging="360"/>
      </w:pPr>
    </w:lvl>
    <w:lvl w:ilvl="8">
      <w:start w:val="1"/>
      <w:numFmt w:val="lowerRoman"/>
      <w:lvlText w:val="%9."/>
      <w:lvlJc w:val="left"/>
      <w:pPr>
        <w:ind w:left="4317" w:hanging="360"/>
      </w:pPr>
    </w:lvl>
  </w:abstractNum>
  <w:abstractNum w:abstractNumId="5" w15:restartNumberingAfterBreak="0">
    <w:nsid w:val="391D3BA1"/>
    <w:multiLevelType w:val="multilevel"/>
    <w:tmpl w:val="9DC0526E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72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3A3D6D3C"/>
    <w:multiLevelType w:val="multilevel"/>
    <w:tmpl w:val="E9DC4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CCE6D9C"/>
    <w:multiLevelType w:val="hybridMultilevel"/>
    <w:tmpl w:val="881C23A8"/>
    <w:lvl w:ilvl="0" w:tplc="7F4031E4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1B9E"/>
    <w:multiLevelType w:val="multilevel"/>
    <w:tmpl w:val="53FECB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5B21D8"/>
    <w:multiLevelType w:val="multilevel"/>
    <w:tmpl w:val="F8F444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BD34E5"/>
    <w:multiLevelType w:val="multilevel"/>
    <w:tmpl w:val="D28E2C4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7902233B"/>
    <w:multiLevelType w:val="multilevel"/>
    <w:tmpl w:val="7C74D666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72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4"/>
  </w:num>
  <w:num w:numId="5">
    <w:abstractNumId w:val="4"/>
  </w:num>
  <w:num w:numId="6">
    <w:abstractNumId w:val="9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7">
    <w:abstractNumId w:val="3"/>
  </w:num>
  <w:num w:numId="8">
    <w:abstractNumId w:val="3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11"/>
  </w:num>
  <w:num w:numId="18">
    <w:abstractNumId w:val="11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  <w:num w:numId="23">
    <w:abstractNumId w:val="1"/>
  </w:num>
  <w:num w:numId="24">
    <w:abstractNumId w:val="1"/>
  </w:num>
  <w:num w:numId="25">
    <w:abstractNumId w:val="7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BB"/>
    <w:rsid w:val="000100E9"/>
    <w:rsid w:val="00015CDF"/>
    <w:rsid w:val="00022DED"/>
    <w:rsid w:val="00033812"/>
    <w:rsid w:val="00040EDB"/>
    <w:rsid w:val="00047464"/>
    <w:rsid w:val="00056E5B"/>
    <w:rsid w:val="00063913"/>
    <w:rsid w:val="000663CC"/>
    <w:rsid w:val="0007171A"/>
    <w:rsid w:val="0007506D"/>
    <w:rsid w:val="000924DE"/>
    <w:rsid w:val="000A028A"/>
    <w:rsid w:val="000B0196"/>
    <w:rsid w:val="000B66CE"/>
    <w:rsid w:val="000C5A76"/>
    <w:rsid w:val="000C6C0A"/>
    <w:rsid w:val="000D2F86"/>
    <w:rsid w:val="000D6136"/>
    <w:rsid w:val="000D6E05"/>
    <w:rsid w:val="0011485D"/>
    <w:rsid w:val="001201EC"/>
    <w:rsid w:val="00141C4D"/>
    <w:rsid w:val="001435BA"/>
    <w:rsid w:val="001529E8"/>
    <w:rsid w:val="00170C36"/>
    <w:rsid w:val="001737DE"/>
    <w:rsid w:val="00181FFB"/>
    <w:rsid w:val="0019558E"/>
    <w:rsid w:val="001A6ADE"/>
    <w:rsid w:val="001C0BB6"/>
    <w:rsid w:val="001C323E"/>
    <w:rsid w:val="001D0C5E"/>
    <w:rsid w:val="001D384D"/>
    <w:rsid w:val="001E3F23"/>
    <w:rsid w:val="001E6CE4"/>
    <w:rsid w:val="001F1071"/>
    <w:rsid w:val="00201BEE"/>
    <w:rsid w:val="00223475"/>
    <w:rsid w:val="00225D84"/>
    <w:rsid w:val="00226261"/>
    <w:rsid w:val="002542A6"/>
    <w:rsid w:val="00272243"/>
    <w:rsid w:val="00277779"/>
    <w:rsid w:val="002838B6"/>
    <w:rsid w:val="002900BF"/>
    <w:rsid w:val="002B7942"/>
    <w:rsid w:val="002E1817"/>
    <w:rsid w:val="00317C47"/>
    <w:rsid w:val="00326BD8"/>
    <w:rsid w:val="0036223E"/>
    <w:rsid w:val="00381AA2"/>
    <w:rsid w:val="003928B8"/>
    <w:rsid w:val="003949DD"/>
    <w:rsid w:val="00397C2E"/>
    <w:rsid w:val="003C4966"/>
    <w:rsid w:val="003C62C8"/>
    <w:rsid w:val="003D08CA"/>
    <w:rsid w:val="003D5748"/>
    <w:rsid w:val="003E34D8"/>
    <w:rsid w:val="003E5A8A"/>
    <w:rsid w:val="00402C55"/>
    <w:rsid w:val="004074E2"/>
    <w:rsid w:val="004277A8"/>
    <w:rsid w:val="00430ABA"/>
    <w:rsid w:val="0044038E"/>
    <w:rsid w:val="0045488E"/>
    <w:rsid w:val="00457F95"/>
    <w:rsid w:val="00463AA0"/>
    <w:rsid w:val="0046413B"/>
    <w:rsid w:val="004719EB"/>
    <w:rsid w:val="004821FF"/>
    <w:rsid w:val="0048536D"/>
    <w:rsid w:val="00492F53"/>
    <w:rsid w:val="004A2AE4"/>
    <w:rsid w:val="004B00CD"/>
    <w:rsid w:val="004B3F32"/>
    <w:rsid w:val="004C338C"/>
    <w:rsid w:val="004E5E9F"/>
    <w:rsid w:val="004F12CA"/>
    <w:rsid w:val="004F59BB"/>
    <w:rsid w:val="004F6BFD"/>
    <w:rsid w:val="005004EB"/>
    <w:rsid w:val="00507747"/>
    <w:rsid w:val="0051179C"/>
    <w:rsid w:val="00515988"/>
    <w:rsid w:val="00515B52"/>
    <w:rsid w:val="00525D5F"/>
    <w:rsid w:val="00540BA2"/>
    <w:rsid w:val="0056079A"/>
    <w:rsid w:val="0057662E"/>
    <w:rsid w:val="00580330"/>
    <w:rsid w:val="0058248E"/>
    <w:rsid w:val="005831E6"/>
    <w:rsid w:val="00586FF1"/>
    <w:rsid w:val="00590052"/>
    <w:rsid w:val="005949D1"/>
    <w:rsid w:val="005A184C"/>
    <w:rsid w:val="005A3041"/>
    <w:rsid w:val="005A7465"/>
    <w:rsid w:val="005B380E"/>
    <w:rsid w:val="005C1D30"/>
    <w:rsid w:val="005C42C1"/>
    <w:rsid w:val="005D74F6"/>
    <w:rsid w:val="00601826"/>
    <w:rsid w:val="00611DC3"/>
    <w:rsid w:val="006255AA"/>
    <w:rsid w:val="00666F5D"/>
    <w:rsid w:val="006809E0"/>
    <w:rsid w:val="00693752"/>
    <w:rsid w:val="006A7008"/>
    <w:rsid w:val="006B0DAF"/>
    <w:rsid w:val="006B3590"/>
    <w:rsid w:val="006B57D1"/>
    <w:rsid w:val="006C695B"/>
    <w:rsid w:val="006D0BE2"/>
    <w:rsid w:val="006D13C7"/>
    <w:rsid w:val="006D473F"/>
    <w:rsid w:val="006E03D0"/>
    <w:rsid w:val="006F0CB7"/>
    <w:rsid w:val="007074CE"/>
    <w:rsid w:val="007237EB"/>
    <w:rsid w:val="0072643D"/>
    <w:rsid w:val="007534B4"/>
    <w:rsid w:val="0075707E"/>
    <w:rsid w:val="00761EF7"/>
    <w:rsid w:val="00766B17"/>
    <w:rsid w:val="00776651"/>
    <w:rsid w:val="00777C0D"/>
    <w:rsid w:val="007B061E"/>
    <w:rsid w:val="007B6659"/>
    <w:rsid w:val="007D056C"/>
    <w:rsid w:val="007D205F"/>
    <w:rsid w:val="007E2186"/>
    <w:rsid w:val="0081045B"/>
    <w:rsid w:val="008132A8"/>
    <w:rsid w:val="00815BF3"/>
    <w:rsid w:val="00816660"/>
    <w:rsid w:val="008221A2"/>
    <w:rsid w:val="00827367"/>
    <w:rsid w:val="00844915"/>
    <w:rsid w:val="0084750E"/>
    <w:rsid w:val="00874967"/>
    <w:rsid w:val="00876C73"/>
    <w:rsid w:val="00887BF5"/>
    <w:rsid w:val="008A0770"/>
    <w:rsid w:val="008A48ED"/>
    <w:rsid w:val="008C775A"/>
    <w:rsid w:val="008D275A"/>
    <w:rsid w:val="00901A72"/>
    <w:rsid w:val="009038E9"/>
    <w:rsid w:val="009212EC"/>
    <w:rsid w:val="00927461"/>
    <w:rsid w:val="00955701"/>
    <w:rsid w:val="00963E81"/>
    <w:rsid w:val="009661ED"/>
    <w:rsid w:val="0096680D"/>
    <w:rsid w:val="00973F6F"/>
    <w:rsid w:val="00977AB5"/>
    <w:rsid w:val="009827EC"/>
    <w:rsid w:val="0099151A"/>
    <w:rsid w:val="009A54AF"/>
    <w:rsid w:val="009B06B9"/>
    <w:rsid w:val="009C61F8"/>
    <w:rsid w:val="009C72F5"/>
    <w:rsid w:val="009C7324"/>
    <w:rsid w:val="009D3107"/>
    <w:rsid w:val="009E5443"/>
    <w:rsid w:val="009F681E"/>
    <w:rsid w:val="00A16E91"/>
    <w:rsid w:val="00A252B8"/>
    <w:rsid w:val="00A33BDF"/>
    <w:rsid w:val="00A422BD"/>
    <w:rsid w:val="00A70CF6"/>
    <w:rsid w:val="00A7237B"/>
    <w:rsid w:val="00A9389A"/>
    <w:rsid w:val="00A94907"/>
    <w:rsid w:val="00AA67C4"/>
    <w:rsid w:val="00AC205D"/>
    <w:rsid w:val="00AC751D"/>
    <w:rsid w:val="00AE165A"/>
    <w:rsid w:val="00B018D9"/>
    <w:rsid w:val="00B33AE3"/>
    <w:rsid w:val="00B34A3D"/>
    <w:rsid w:val="00B9731F"/>
    <w:rsid w:val="00B97E7B"/>
    <w:rsid w:val="00BB757F"/>
    <w:rsid w:val="00BC3D23"/>
    <w:rsid w:val="00BC6E42"/>
    <w:rsid w:val="00BD11A8"/>
    <w:rsid w:val="00BD25BB"/>
    <w:rsid w:val="00BE7404"/>
    <w:rsid w:val="00BF0D95"/>
    <w:rsid w:val="00BF487E"/>
    <w:rsid w:val="00BF6B46"/>
    <w:rsid w:val="00C06446"/>
    <w:rsid w:val="00C07F08"/>
    <w:rsid w:val="00C21899"/>
    <w:rsid w:val="00C35BA4"/>
    <w:rsid w:val="00C36A88"/>
    <w:rsid w:val="00C53A69"/>
    <w:rsid w:val="00C73462"/>
    <w:rsid w:val="00C75D6F"/>
    <w:rsid w:val="00C837A3"/>
    <w:rsid w:val="00C9693B"/>
    <w:rsid w:val="00C97E86"/>
    <w:rsid w:val="00CA63F2"/>
    <w:rsid w:val="00CB39ED"/>
    <w:rsid w:val="00CC2525"/>
    <w:rsid w:val="00CC4AE1"/>
    <w:rsid w:val="00CF298D"/>
    <w:rsid w:val="00CF605F"/>
    <w:rsid w:val="00CF779A"/>
    <w:rsid w:val="00D067A8"/>
    <w:rsid w:val="00D33CE3"/>
    <w:rsid w:val="00D41BA6"/>
    <w:rsid w:val="00D511CF"/>
    <w:rsid w:val="00D63233"/>
    <w:rsid w:val="00D72C01"/>
    <w:rsid w:val="00D9419B"/>
    <w:rsid w:val="00D94BED"/>
    <w:rsid w:val="00DB6FB0"/>
    <w:rsid w:val="00DB7CD2"/>
    <w:rsid w:val="00DC5EA4"/>
    <w:rsid w:val="00DF4F6F"/>
    <w:rsid w:val="00DF6BD4"/>
    <w:rsid w:val="00E30B5B"/>
    <w:rsid w:val="00E768DD"/>
    <w:rsid w:val="00E8316E"/>
    <w:rsid w:val="00EB05DB"/>
    <w:rsid w:val="00EB404F"/>
    <w:rsid w:val="00EF600C"/>
    <w:rsid w:val="00F25638"/>
    <w:rsid w:val="00F26032"/>
    <w:rsid w:val="00F47855"/>
    <w:rsid w:val="00F5686B"/>
    <w:rsid w:val="00F6152E"/>
    <w:rsid w:val="00F62737"/>
    <w:rsid w:val="00F72DE2"/>
    <w:rsid w:val="00F90AF5"/>
    <w:rsid w:val="00F90CA3"/>
    <w:rsid w:val="00F94887"/>
    <w:rsid w:val="00FA064C"/>
    <w:rsid w:val="00FA45DA"/>
    <w:rsid w:val="00FA59AE"/>
    <w:rsid w:val="00FA7693"/>
    <w:rsid w:val="00FF0FCB"/>
    <w:rsid w:val="00FF49C0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39FB3DA"/>
  <w15:chartTrackingRefBased/>
  <w15:docId w15:val="{355A17AA-6362-A74E-B89B-67957431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BD4"/>
    <w:pPr>
      <w:jc w:val="both"/>
    </w:pPr>
    <w:rPr>
      <w:rFonts w:ascii="Times New Roman" w:eastAsiaTheme="majorEastAsia" w:hAnsi="Times New Roman" w:cs="Times New Roman (Headings CS)"/>
      <w:color w:val="404040" w:themeColor="text1" w:themeTint="BF"/>
      <w:sz w:val="26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7D056C"/>
    <w:pPr>
      <w:keepNext/>
      <w:keepLines/>
      <w:framePr w:wrap="notBeside" w:vAnchor="text" w:hAnchor="text" w:y="1"/>
      <w:numPr>
        <w:numId w:val="26"/>
      </w:numPr>
      <w:spacing w:before="240" w:after="240" w:line="360" w:lineRule="auto"/>
      <w:ind w:hanging="360"/>
      <w:outlineLvl w:val="0"/>
    </w:pPr>
    <w:rPr>
      <w:rFonts w:asciiTheme="majorHAnsi" w:eastAsiaTheme="minorHAnsi" w:hAnsiTheme="majorHAnsi" w:cs="Times New Roman"/>
      <w:color w:val="002060"/>
      <w:szCs w:val="28"/>
      <w:lang w:val="en-BE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D0C5E"/>
    <w:pPr>
      <w:keepNext/>
      <w:keepLines/>
      <w:numPr>
        <w:ilvl w:val="1"/>
        <w:numId w:val="24"/>
      </w:numPr>
      <w:spacing w:before="120" w:after="120"/>
      <w:outlineLvl w:val="1"/>
    </w:pPr>
    <w:rPr>
      <w:rFonts w:eastAsiaTheme="minorHAnsi"/>
      <w:color w:val="1F3864" w:themeColor="accent1" w:themeShade="80"/>
      <w:sz w:val="28"/>
      <w:lang w:val="en-B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D0C5E"/>
    <w:pPr>
      <w:keepNext/>
      <w:keepLines/>
      <w:numPr>
        <w:ilvl w:val="2"/>
        <w:numId w:val="2"/>
      </w:numPr>
      <w:tabs>
        <w:tab w:val="clear" w:pos="2160"/>
      </w:tabs>
      <w:spacing w:before="120" w:after="120"/>
      <w:ind w:left="720" w:firstLine="0"/>
      <w:outlineLvl w:val="2"/>
    </w:pPr>
    <w:rPr>
      <w:rFonts w:eastAsiaTheme="minorHAnsi"/>
      <w:i/>
      <w:color w:val="1F3864" w:themeColor="accent1" w:themeShade="80"/>
      <w:lang w:val="en-B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A0770"/>
    <w:pPr>
      <w:keepNext/>
      <w:keepLines/>
      <w:spacing w:before="120" w:after="120"/>
      <w:outlineLvl w:val="3"/>
    </w:pPr>
    <w:rPr>
      <w:rFonts w:asciiTheme="majorHAnsi" w:hAnsiTheme="majorHAnsi"/>
      <w:i/>
      <w:iCs/>
      <w:color w:val="2F5496" w:themeColor="accent1" w:themeShade="BF"/>
      <w:sz w:val="24"/>
      <w:szCs w:val="24"/>
      <w:lang w:val="en-B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2"/>
    <w:next w:val="Heading2"/>
    <w:autoRedefine/>
    <w:qFormat/>
    <w:rsid w:val="00CB39ED"/>
    <w:pPr>
      <w:jc w:val="center"/>
    </w:pPr>
    <w:rPr>
      <w:color w:val="833C0B" w:themeColor="accent2" w:themeShade="80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D0C5E"/>
    <w:rPr>
      <w:rFonts w:ascii="Times New Roman" w:hAnsi="Times New Roman" w:cs="Times New Roman (Headings CS)"/>
      <w:color w:val="1F3864" w:themeColor="accent1" w:themeShade="80"/>
      <w:sz w:val="28"/>
    </w:rPr>
  </w:style>
  <w:style w:type="character" w:styleId="SubtleReference">
    <w:name w:val="Subtle Reference"/>
    <w:uiPriority w:val="31"/>
    <w:qFormat/>
    <w:rsid w:val="00AA67C4"/>
    <w:rPr>
      <w:rFonts w:ascii="Times New Roman" w:eastAsiaTheme="minorEastAsia" w:hAnsi="Times New Roman" w:cstheme="minorBidi"/>
      <w:i w:val="0"/>
      <w:iCs/>
      <w:color w:val="823B0B" w:themeColor="accent2" w:themeShade="7F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A67C4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/>
      <w:jc w:val="center"/>
    </w:pPr>
    <w:rPr>
      <w:caps/>
      <w:color w:val="833C0B" w:themeColor="accent2" w:themeShade="80"/>
      <w:spacing w:val="40"/>
      <w:sz w:val="32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A67C4"/>
    <w:rPr>
      <w:rFonts w:ascii="Times New Roman" w:hAnsi="Times New Roman" w:cs="Times New Roman (Headings CS)"/>
      <w:caps/>
      <w:color w:val="833C0B" w:themeColor="accent2" w:themeShade="80"/>
      <w:spacing w:val="40"/>
      <w:sz w:val="32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67C4"/>
    <w:pPr>
      <w:spacing w:before="480" w:after="480"/>
      <w:jc w:val="center"/>
    </w:pPr>
    <w:rPr>
      <w:b/>
      <w:caps/>
      <w:spacing w:val="20"/>
      <w:sz w:val="2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A67C4"/>
    <w:rPr>
      <w:rFonts w:ascii="Times New Roman" w:hAnsi="Times New Roman" w:cs="Times New Roman (Headings CS)"/>
      <w:b/>
      <w:caps/>
      <w:color w:val="404040" w:themeColor="text1" w:themeTint="BF"/>
      <w:spacing w:val="20"/>
      <w:sz w:val="2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D056C"/>
    <w:rPr>
      <w:rFonts w:asciiTheme="majorHAnsi" w:hAnsiTheme="majorHAnsi" w:cs="Times New Roman"/>
      <w:color w:val="002060"/>
      <w:sz w:val="26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D0C5E"/>
    <w:rPr>
      <w:rFonts w:ascii="Times New Roman" w:hAnsi="Times New Roman" w:cs="Times New Roman (Headings CS)"/>
      <w:i/>
      <w:color w:val="1F3864" w:themeColor="accent1" w:themeShade="80"/>
      <w:sz w:val="26"/>
    </w:rPr>
  </w:style>
  <w:style w:type="character" w:styleId="SubtleEmphasis">
    <w:name w:val="Subtle Emphasis"/>
    <w:uiPriority w:val="19"/>
    <w:qFormat/>
    <w:rsid w:val="00901A72"/>
    <w:rPr>
      <w:rFonts w:ascii="Times New Roman" w:hAnsi="Times New Roman"/>
      <w:b w:val="0"/>
      <w:i/>
      <w:iCs/>
      <w:caps w:val="0"/>
      <w:smallCaps w:val="0"/>
      <w:strike w:val="0"/>
      <w:dstrike w:val="0"/>
      <w:vanish w:val="0"/>
      <w:color w:val="404040" w:themeColor="text1" w:themeTint="BF"/>
      <w:sz w:val="22"/>
      <w:bdr w:val="none" w:sz="0" w:space="0" w:color="auto"/>
      <w:vertAlign w:val="baseline"/>
    </w:rPr>
  </w:style>
  <w:style w:type="character" w:customStyle="1" w:styleId="figure">
    <w:name w:val="figure"/>
    <w:basedOn w:val="DefaultParagraphFont"/>
    <w:rsid w:val="00901A72"/>
    <w:rPr>
      <w:rFonts w:ascii="Times New Roman" w:hAnsi="Times New Roman"/>
      <w:caps w:val="0"/>
      <w:smallCaps w:val="0"/>
      <w:strike w:val="0"/>
      <w:dstrike w:val="0"/>
      <w:vanish w:val="0"/>
      <w:color w:val="404040" w:themeColor="text1" w:themeTint="BF"/>
      <w:sz w:val="22"/>
      <w:bdr w:val="none" w:sz="0" w:space="0" w:color="auto"/>
      <w:vertAlign w:val="baseline"/>
    </w:rPr>
  </w:style>
  <w:style w:type="paragraph" w:styleId="NoSpacing">
    <w:name w:val="No Spacing"/>
    <w:aliases w:val="Figures"/>
    <w:basedOn w:val="Normal"/>
    <w:link w:val="NoSpacingChar"/>
    <w:autoRedefine/>
    <w:uiPriority w:val="1"/>
    <w:qFormat/>
    <w:rsid w:val="00DF6BD4"/>
    <w:rPr>
      <w:rFonts w:eastAsiaTheme="minorHAnsi"/>
      <w:sz w:val="24"/>
      <w:szCs w:val="24"/>
      <w:lang w:val="en-BE"/>
    </w:rPr>
  </w:style>
  <w:style w:type="character" w:customStyle="1" w:styleId="NoSpacingChar">
    <w:name w:val="No Spacing Char"/>
    <w:aliases w:val="Figures Char"/>
    <w:basedOn w:val="DefaultParagraphFont"/>
    <w:link w:val="NoSpacing"/>
    <w:uiPriority w:val="1"/>
    <w:rsid w:val="00DF6BD4"/>
    <w:rPr>
      <w:rFonts w:ascii="Times New Roman" w:hAnsi="Times New Roman" w:cs="Times New Roman (Headings CS)"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rsid w:val="008A0770"/>
    <w:rPr>
      <w:rFonts w:asciiTheme="majorHAnsi" w:eastAsiaTheme="majorEastAsia" w:hAnsiTheme="majorHAnsi" w:cs="Times New Roman (Headings CS)"/>
      <w:i/>
      <w:iCs/>
      <w:color w:val="2F5496" w:themeColor="accent1" w:themeShade="BF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BB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BB"/>
    <w:rPr>
      <w:rFonts w:ascii="Times New Roman" w:eastAsiaTheme="majorEastAsia" w:hAnsi="Times New Roman" w:cs="Times New Roman"/>
      <w:color w:val="404040" w:themeColor="text1" w:themeTint="BF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vasiliki.siozopoulou@outlook.com</dc:creator>
  <cp:keywords/>
  <dc:description/>
  <cp:lastModifiedBy>vasiliki.siozopoulou@outlook.com</cp:lastModifiedBy>
  <cp:revision>2</cp:revision>
  <dcterms:created xsi:type="dcterms:W3CDTF">2022-07-27T17:14:00Z</dcterms:created>
  <dcterms:modified xsi:type="dcterms:W3CDTF">2023-03-31T18:29:00Z</dcterms:modified>
</cp:coreProperties>
</file>