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C919B" w14:textId="77777777" w:rsidR="00162619" w:rsidRPr="00EA4E65" w:rsidRDefault="00162619" w:rsidP="00162619">
      <w:pPr>
        <w:keepNext/>
        <w:spacing w:after="200" w:line="360" w:lineRule="auto"/>
        <w:jc w:val="center"/>
        <w:rPr>
          <w:rFonts w:ascii="Helvetica" w:hAnsi="Helvetica" w:cs="Times New Roman"/>
          <w:b/>
          <w:bCs/>
          <w:i/>
          <w:iCs/>
          <w:color w:val="44546A" w:themeColor="text2"/>
          <w:kern w:val="0"/>
          <w:sz w:val="16"/>
          <w:szCs w:val="16"/>
          <w14:ligatures w14:val="none"/>
        </w:rPr>
      </w:pPr>
      <w:r w:rsidRPr="00EA4E65">
        <w:rPr>
          <w:rFonts w:ascii="Helvetica" w:hAnsi="Helvetica" w:cs="Times New Roman"/>
          <w:b/>
          <w:bCs/>
          <w:kern w:val="0"/>
          <w:sz w:val="16"/>
          <w:szCs w:val="16"/>
          <w14:ligatures w14:val="none"/>
        </w:rPr>
        <w:t xml:space="preserve">Table </w:t>
      </w:r>
      <w:r>
        <w:rPr>
          <w:rFonts w:ascii="Helvetica" w:hAnsi="Helvetica" w:cs="Times New Roman"/>
          <w:b/>
          <w:bCs/>
          <w:kern w:val="0"/>
          <w:sz w:val="16"/>
          <w:szCs w:val="16"/>
          <w14:ligatures w14:val="none"/>
        </w:rPr>
        <w:t>S</w:t>
      </w:r>
      <w:r w:rsidRPr="00EA4E65">
        <w:rPr>
          <w:rFonts w:ascii="Helvetica" w:hAnsi="Helvetica" w:cs="Times New Roman"/>
          <w:b/>
          <w:bCs/>
          <w:kern w:val="0"/>
          <w:sz w:val="16"/>
          <w:szCs w:val="16"/>
          <w14:ligatures w14:val="none"/>
        </w:rPr>
        <w:fldChar w:fldCharType="begin"/>
      </w:r>
      <w:r w:rsidRPr="00EA4E65">
        <w:rPr>
          <w:rFonts w:ascii="Helvetica" w:hAnsi="Helvetica" w:cs="Times New Roman"/>
          <w:b/>
          <w:bCs/>
          <w:kern w:val="0"/>
          <w:sz w:val="16"/>
          <w:szCs w:val="16"/>
          <w14:ligatures w14:val="none"/>
        </w:rPr>
        <w:instrText xml:space="preserve"> SEQ Table \* ARABIC </w:instrText>
      </w:r>
      <w:r w:rsidRPr="00EA4E65">
        <w:rPr>
          <w:rFonts w:ascii="Helvetica" w:hAnsi="Helvetica" w:cs="Times New Roman"/>
          <w:b/>
          <w:bCs/>
          <w:kern w:val="0"/>
          <w:sz w:val="16"/>
          <w:szCs w:val="16"/>
          <w14:ligatures w14:val="none"/>
        </w:rPr>
        <w:fldChar w:fldCharType="separate"/>
      </w:r>
      <w:r w:rsidRPr="00EA4E65">
        <w:rPr>
          <w:rFonts w:ascii="Helvetica" w:hAnsi="Helvetica" w:cs="Times New Roman"/>
          <w:b/>
          <w:bCs/>
          <w:noProof/>
          <w:kern w:val="0"/>
          <w:sz w:val="16"/>
          <w:szCs w:val="16"/>
          <w14:ligatures w14:val="none"/>
        </w:rPr>
        <w:t>2</w:t>
      </w:r>
      <w:r w:rsidRPr="00EA4E65">
        <w:rPr>
          <w:rFonts w:ascii="Helvetica" w:hAnsi="Helvetica" w:cs="Times New Roman"/>
          <w:b/>
          <w:bCs/>
          <w:kern w:val="0"/>
          <w:sz w:val="16"/>
          <w:szCs w:val="16"/>
          <w14:ligatures w14:val="none"/>
        </w:rPr>
        <w:fldChar w:fldCharType="end"/>
      </w:r>
      <w:r w:rsidRPr="00EA4E65">
        <w:rPr>
          <w:rFonts w:ascii="Helvetica" w:hAnsi="Helvetica" w:cs="Times New Roman"/>
          <w:b/>
          <w:bCs/>
          <w:kern w:val="0"/>
          <w:sz w:val="16"/>
          <w:szCs w:val="16"/>
          <w14:ligatures w14:val="none"/>
        </w:rPr>
        <w:t xml:space="preserve">. </w:t>
      </w:r>
      <w:r w:rsidRPr="00EA4E65">
        <w:rPr>
          <w:rFonts w:ascii="Helvetica" w:hAnsi="Helvetica" w:cs="Times New Roman"/>
          <w:kern w:val="0"/>
          <w:sz w:val="16"/>
          <w:szCs w:val="16"/>
          <w14:ligatures w14:val="none"/>
        </w:rPr>
        <w:t xml:space="preserve">Phytochemical analysis of the aqueous </w:t>
      </w:r>
      <w:r w:rsidRPr="00EA4E65">
        <w:rPr>
          <w:rFonts w:ascii="Helvetica" w:hAnsi="Helvetica" w:cs="Times New Roman"/>
          <w:i/>
          <w:iCs/>
          <w:kern w:val="0"/>
          <w:sz w:val="16"/>
          <w:szCs w:val="16"/>
          <w14:ligatures w14:val="none"/>
        </w:rPr>
        <w:t>photinia glabra</w:t>
      </w:r>
      <w:r w:rsidRPr="00EA4E65">
        <w:rPr>
          <w:rFonts w:ascii="Helvetica" w:hAnsi="Helvetica" w:cs="Times New Roman"/>
          <w:kern w:val="0"/>
          <w:sz w:val="16"/>
          <w:szCs w:val="16"/>
          <w14:ligatures w14:val="none"/>
        </w:rPr>
        <w:t xml:space="preserve"> fruit extract</w:t>
      </w:r>
    </w:p>
    <w:tbl>
      <w:tblPr>
        <w:tblStyle w:val="PlainTable2"/>
        <w:tblW w:w="5665" w:type="dxa"/>
        <w:jc w:val="center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1890"/>
        <w:gridCol w:w="1710"/>
      </w:tblGrid>
      <w:tr w:rsidR="00162619" w:rsidRPr="00EA4E65" w14:paraId="479A0D9E" w14:textId="77777777" w:rsidTr="00D355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tcBorders>
              <w:top w:val="single" w:sz="4" w:space="0" w:color="auto"/>
              <w:bottom w:val="single" w:sz="4" w:space="0" w:color="auto"/>
            </w:tcBorders>
          </w:tcPr>
          <w:p w14:paraId="2C5AA820" w14:textId="77777777" w:rsidR="00162619" w:rsidRPr="00EA4E65" w:rsidRDefault="00162619" w:rsidP="00D355D5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 xml:space="preserve">Variable 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2CF08BAC" w14:textId="77777777" w:rsidR="00162619" w:rsidRPr="00EA4E65" w:rsidRDefault="00162619" w:rsidP="00D355D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>Present (+)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32B1A3B" w14:textId="77777777" w:rsidR="00162619" w:rsidRPr="00EA4E65" w:rsidRDefault="00162619" w:rsidP="00D355D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>absent (-)</w:t>
            </w:r>
          </w:p>
        </w:tc>
      </w:tr>
      <w:tr w:rsidR="00162619" w:rsidRPr="00EA4E65" w14:paraId="39892335" w14:textId="77777777" w:rsidTr="00D355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tcBorders>
              <w:top w:val="single" w:sz="4" w:space="0" w:color="auto"/>
              <w:bottom w:val="none" w:sz="0" w:space="0" w:color="auto"/>
            </w:tcBorders>
          </w:tcPr>
          <w:p w14:paraId="7C094B79" w14:textId="77777777" w:rsidR="00162619" w:rsidRPr="00EA4E65" w:rsidRDefault="00162619" w:rsidP="00D355D5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 xml:space="preserve">Tannins </w:t>
            </w:r>
          </w:p>
        </w:tc>
        <w:tc>
          <w:tcPr>
            <w:tcW w:w="1890" w:type="dxa"/>
            <w:tcBorders>
              <w:top w:val="single" w:sz="4" w:space="0" w:color="auto"/>
              <w:bottom w:val="none" w:sz="0" w:space="0" w:color="auto"/>
            </w:tcBorders>
          </w:tcPr>
          <w:p w14:paraId="0BA16270" w14:textId="77777777" w:rsidR="00162619" w:rsidRPr="00EA4E65" w:rsidRDefault="00162619" w:rsidP="00D355D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+</w:t>
            </w:r>
          </w:p>
        </w:tc>
        <w:tc>
          <w:tcPr>
            <w:tcW w:w="1710" w:type="dxa"/>
            <w:tcBorders>
              <w:top w:val="single" w:sz="4" w:space="0" w:color="auto"/>
              <w:bottom w:val="none" w:sz="0" w:space="0" w:color="auto"/>
            </w:tcBorders>
          </w:tcPr>
          <w:p w14:paraId="494A115E" w14:textId="77777777" w:rsidR="00162619" w:rsidRPr="00EA4E65" w:rsidRDefault="00162619" w:rsidP="00D355D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162619" w:rsidRPr="00EA4E65" w14:paraId="403497E0" w14:textId="77777777" w:rsidTr="00D355D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5D187CD9" w14:textId="77777777" w:rsidR="00162619" w:rsidRPr="00EA4E65" w:rsidRDefault="00162619" w:rsidP="00D355D5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 xml:space="preserve">Flavonoids </w:t>
            </w:r>
          </w:p>
        </w:tc>
        <w:tc>
          <w:tcPr>
            <w:tcW w:w="1890" w:type="dxa"/>
          </w:tcPr>
          <w:p w14:paraId="0F7A6D72" w14:textId="77777777" w:rsidR="00162619" w:rsidRPr="00EA4E65" w:rsidRDefault="00162619" w:rsidP="00D355D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+</w:t>
            </w:r>
          </w:p>
        </w:tc>
        <w:tc>
          <w:tcPr>
            <w:tcW w:w="1710" w:type="dxa"/>
          </w:tcPr>
          <w:p w14:paraId="66C5755E" w14:textId="77777777" w:rsidR="00162619" w:rsidRPr="00EA4E65" w:rsidRDefault="00162619" w:rsidP="00D355D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162619" w:rsidRPr="00EA4E65" w14:paraId="6ACEF8C1" w14:textId="77777777" w:rsidTr="00D355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tcBorders>
              <w:top w:val="none" w:sz="0" w:space="0" w:color="auto"/>
              <w:bottom w:val="none" w:sz="0" w:space="0" w:color="auto"/>
            </w:tcBorders>
          </w:tcPr>
          <w:p w14:paraId="3CB34876" w14:textId="77777777" w:rsidR="00162619" w:rsidRPr="00EA4E65" w:rsidRDefault="00162619" w:rsidP="00D355D5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 xml:space="preserve">Terpenoids </w:t>
            </w:r>
          </w:p>
        </w:tc>
        <w:tc>
          <w:tcPr>
            <w:tcW w:w="1890" w:type="dxa"/>
            <w:tcBorders>
              <w:top w:val="none" w:sz="0" w:space="0" w:color="auto"/>
              <w:bottom w:val="none" w:sz="0" w:space="0" w:color="auto"/>
            </w:tcBorders>
          </w:tcPr>
          <w:p w14:paraId="44EFB9C6" w14:textId="77777777" w:rsidR="00162619" w:rsidRPr="00EA4E65" w:rsidRDefault="00162619" w:rsidP="00D355D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+</w:t>
            </w:r>
          </w:p>
        </w:tc>
        <w:tc>
          <w:tcPr>
            <w:tcW w:w="1710" w:type="dxa"/>
            <w:tcBorders>
              <w:top w:val="none" w:sz="0" w:space="0" w:color="auto"/>
              <w:bottom w:val="none" w:sz="0" w:space="0" w:color="auto"/>
            </w:tcBorders>
          </w:tcPr>
          <w:p w14:paraId="3BB6B1C7" w14:textId="77777777" w:rsidR="00162619" w:rsidRPr="00EA4E65" w:rsidRDefault="00162619" w:rsidP="00D355D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162619" w:rsidRPr="00EA4E65" w14:paraId="4BEC9680" w14:textId="77777777" w:rsidTr="00D355D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2129FFAC" w14:textId="77777777" w:rsidR="00162619" w:rsidRPr="00EA4E65" w:rsidRDefault="00162619" w:rsidP="00D355D5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>Saponins</w:t>
            </w:r>
          </w:p>
        </w:tc>
        <w:tc>
          <w:tcPr>
            <w:tcW w:w="1890" w:type="dxa"/>
          </w:tcPr>
          <w:p w14:paraId="63423130" w14:textId="77777777" w:rsidR="00162619" w:rsidRPr="00EA4E65" w:rsidRDefault="00162619" w:rsidP="00D355D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+</w:t>
            </w:r>
          </w:p>
        </w:tc>
        <w:tc>
          <w:tcPr>
            <w:tcW w:w="1710" w:type="dxa"/>
          </w:tcPr>
          <w:p w14:paraId="7D65F81E" w14:textId="77777777" w:rsidR="00162619" w:rsidRPr="00EA4E65" w:rsidRDefault="00162619" w:rsidP="00D355D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162619" w:rsidRPr="00EA4E65" w14:paraId="7BCCB62C" w14:textId="77777777" w:rsidTr="00D355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tcBorders>
              <w:top w:val="none" w:sz="0" w:space="0" w:color="auto"/>
              <w:bottom w:val="none" w:sz="0" w:space="0" w:color="auto"/>
            </w:tcBorders>
          </w:tcPr>
          <w:p w14:paraId="4E56933A" w14:textId="77777777" w:rsidR="00162619" w:rsidRPr="00EA4E65" w:rsidRDefault="00162619" w:rsidP="00D355D5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 xml:space="preserve">Steroids </w:t>
            </w:r>
          </w:p>
        </w:tc>
        <w:tc>
          <w:tcPr>
            <w:tcW w:w="1890" w:type="dxa"/>
            <w:tcBorders>
              <w:top w:val="none" w:sz="0" w:space="0" w:color="auto"/>
              <w:bottom w:val="none" w:sz="0" w:space="0" w:color="auto"/>
            </w:tcBorders>
          </w:tcPr>
          <w:p w14:paraId="6A5AF308" w14:textId="77777777" w:rsidR="00162619" w:rsidRPr="00EA4E65" w:rsidRDefault="00162619" w:rsidP="00D355D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+</w:t>
            </w:r>
          </w:p>
        </w:tc>
        <w:tc>
          <w:tcPr>
            <w:tcW w:w="1710" w:type="dxa"/>
            <w:tcBorders>
              <w:top w:val="none" w:sz="0" w:space="0" w:color="auto"/>
              <w:bottom w:val="none" w:sz="0" w:space="0" w:color="auto"/>
            </w:tcBorders>
          </w:tcPr>
          <w:p w14:paraId="3E2A6760" w14:textId="77777777" w:rsidR="00162619" w:rsidRPr="00EA4E65" w:rsidRDefault="00162619" w:rsidP="00D355D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162619" w:rsidRPr="00EA4E65" w14:paraId="71CF8426" w14:textId="77777777" w:rsidTr="00D355D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7775B030" w14:textId="77777777" w:rsidR="00162619" w:rsidRPr="00EA4E65" w:rsidRDefault="00162619" w:rsidP="00D355D5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proofErr w:type="spellStart"/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>Phlobatannins</w:t>
            </w:r>
            <w:proofErr w:type="spellEnd"/>
          </w:p>
        </w:tc>
        <w:tc>
          <w:tcPr>
            <w:tcW w:w="1890" w:type="dxa"/>
          </w:tcPr>
          <w:p w14:paraId="78F52B87" w14:textId="77777777" w:rsidR="00162619" w:rsidRPr="00EA4E65" w:rsidRDefault="00162619" w:rsidP="00D355D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710" w:type="dxa"/>
          </w:tcPr>
          <w:p w14:paraId="7093D140" w14:textId="77777777" w:rsidR="00162619" w:rsidRPr="00EA4E65" w:rsidRDefault="00162619" w:rsidP="00D355D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</w:tr>
      <w:tr w:rsidR="00162619" w:rsidRPr="00EA4E65" w14:paraId="08997A06" w14:textId="77777777" w:rsidTr="00D355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tcBorders>
              <w:top w:val="none" w:sz="0" w:space="0" w:color="auto"/>
              <w:bottom w:val="none" w:sz="0" w:space="0" w:color="auto"/>
            </w:tcBorders>
          </w:tcPr>
          <w:p w14:paraId="410DA868" w14:textId="77777777" w:rsidR="00162619" w:rsidRPr="00EA4E65" w:rsidRDefault="00162619" w:rsidP="00D355D5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 xml:space="preserve">Carbohydrates </w:t>
            </w:r>
          </w:p>
        </w:tc>
        <w:tc>
          <w:tcPr>
            <w:tcW w:w="1890" w:type="dxa"/>
            <w:tcBorders>
              <w:top w:val="none" w:sz="0" w:space="0" w:color="auto"/>
              <w:bottom w:val="none" w:sz="0" w:space="0" w:color="auto"/>
            </w:tcBorders>
          </w:tcPr>
          <w:p w14:paraId="44026856" w14:textId="77777777" w:rsidR="00162619" w:rsidRPr="00EA4E65" w:rsidRDefault="00162619" w:rsidP="00D355D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+</w:t>
            </w:r>
          </w:p>
        </w:tc>
        <w:tc>
          <w:tcPr>
            <w:tcW w:w="1710" w:type="dxa"/>
            <w:tcBorders>
              <w:top w:val="none" w:sz="0" w:space="0" w:color="auto"/>
              <w:bottom w:val="none" w:sz="0" w:space="0" w:color="auto"/>
            </w:tcBorders>
          </w:tcPr>
          <w:p w14:paraId="2B697AD1" w14:textId="77777777" w:rsidR="00162619" w:rsidRPr="00EA4E65" w:rsidRDefault="00162619" w:rsidP="00D355D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162619" w:rsidRPr="00EA4E65" w14:paraId="1653DE43" w14:textId="77777777" w:rsidTr="00D355D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02EAE058" w14:textId="77777777" w:rsidR="00162619" w:rsidRPr="00EA4E65" w:rsidRDefault="00162619" w:rsidP="00D355D5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>Glycosides</w:t>
            </w:r>
          </w:p>
        </w:tc>
        <w:tc>
          <w:tcPr>
            <w:tcW w:w="1890" w:type="dxa"/>
          </w:tcPr>
          <w:p w14:paraId="07AD513C" w14:textId="77777777" w:rsidR="00162619" w:rsidRPr="00EA4E65" w:rsidRDefault="00162619" w:rsidP="00D355D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+</w:t>
            </w:r>
          </w:p>
        </w:tc>
        <w:tc>
          <w:tcPr>
            <w:tcW w:w="1710" w:type="dxa"/>
          </w:tcPr>
          <w:p w14:paraId="1F12264B" w14:textId="77777777" w:rsidR="00162619" w:rsidRPr="00EA4E65" w:rsidRDefault="00162619" w:rsidP="00D355D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162619" w:rsidRPr="00EA4E65" w14:paraId="6E271025" w14:textId="77777777" w:rsidTr="00D355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tcBorders>
              <w:top w:val="none" w:sz="0" w:space="0" w:color="auto"/>
              <w:bottom w:val="none" w:sz="0" w:space="0" w:color="auto"/>
            </w:tcBorders>
          </w:tcPr>
          <w:p w14:paraId="2A825E76" w14:textId="77777777" w:rsidR="00162619" w:rsidRPr="00EA4E65" w:rsidRDefault="00162619" w:rsidP="00D355D5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>Coumarins</w:t>
            </w:r>
          </w:p>
        </w:tc>
        <w:tc>
          <w:tcPr>
            <w:tcW w:w="1890" w:type="dxa"/>
            <w:tcBorders>
              <w:top w:val="none" w:sz="0" w:space="0" w:color="auto"/>
              <w:bottom w:val="none" w:sz="0" w:space="0" w:color="auto"/>
            </w:tcBorders>
          </w:tcPr>
          <w:p w14:paraId="666E93D8" w14:textId="77777777" w:rsidR="00162619" w:rsidRPr="00EA4E65" w:rsidRDefault="00162619" w:rsidP="00D355D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+</w:t>
            </w:r>
          </w:p>
        </w:tc>
        <w:tc>
          <w:tcPr>
            <w:tcW w:w="1710" w:type="dxa"/>
            <w:tcBorders>
              <w:top w:val="none" w:sz="0" w:space="0" w:color="auto"/>
              <w:bottom w:val="none" w:sz="0" w:space="0" w:color="auto"/>
            </w:tcBorders>
          </w:tcPr>
          <w:p w14:paraId="3B2AA5CA" w14:textId="77777777" w:rsidR="00162619" w:rsidRPr="00EA4E65" w:rsidRDefault="00162619" w:rsidP="00D355D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162619" w:rsidRPr="00EA4E65" w14:paraId="2907EEB4" w14:textId="77777777" w:rsidTr="00D355D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6BA34C82" w14:textId="77777777" w:rsidR="00162619" w:rsidRPr="00EA4E65" w:rsidRDefault="00162619" w:rsidP="00D355D5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 xml:space="preserve">Alkaloids </w:t>
            </w:r>
          </w:p>
        </w:tc>
        <w:tc>
          <w:tcPr>
            <w:tcW w:w="1890" w:type="dxa"/>
          </w:tcPr>
          <w:p w14:paraId="72BAF4CF" w14:textId="77777777" w:rsidR="00162619" w:rsidRPr="00EA4E65" w:rsidRDefault="00162619" w:rsidP="00D355D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+</w:t>
            </w:r>
          </w:p>
        </w:tc>
        <w:tc>
          <w:tcPr>
            <w:tcW w:w="1710" w:type="dxa"/>
          </w:tcPr>
          <w:p w14:paraId="094EA476" w14:textId="77777777" w:rsidR="00162619" w:rsidRPr="00EA4E65" w:rsidRDefault="00162619" w:rsidP="00D355D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162619" w:rsidRPr="00EA4E65" w14:paraId="66DC04E7" w14:textId="77777777" w:rsidTr="00D355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tcBorders>
              <w:top w:val="none" w:sz="0" w:space="0" w:color="auto"/>
              <w:bottom w:val="none" w:sz="0" w:space="0" w:color="auto"/>
            </w:tcBorders>
          </w:tcPr>
          <w:p w14:paraId="305D2CD5" w14:textId="77777777" w:rsidR="00162619" w:rsidRPr="00EA4E65" w:rsidRDefault="00162619" w:rsidP="00D355D5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 xml:space="preserve">Proteins </w:t>
            </w:r>
          </w:p>
        </w:tc>
        <w:tc>
          <w:tcPr>
            <w:tcW w:w="1890" w:type="dxa"/>
            <w:tcBorders>
              <w:top w:val="none" w:sz="0" w:space="0" w:color="auto"/>
              <w:bottom w:val="none" w:sz="0" w:space="0" w:color="auto"/>
            </w:tcBorders>
          </w:tcPr>
          <w:p w14:paraId="018DBF20" w14:textId="77777777" w:rsidR="00162619" w:rsidRPr="00EA4E65" w:rsidRDefault="00162619" w:rsidP="00D355D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+</w:t>
            </w:r>
          </w:p>
        </w:tc>
        <w:tc>
          <w:tcPr>
            <w:tcW w:w="1710" w:type="dxa"/>
            <w:tcBorders>
              <w:top w:val="none" w:sz="0" w:space="0" w:color="auto"/>
              <w:bottom w:val="none" w:sz="0" w:space="0" w:color="auto"/>
            </w:tcBorders>
          </w:tcPr>
          <w:p w14:paraId="35E9D6A3" w14:textId="77777777" w:rsidR="00162619" w:rsidRPr="00EA4E65" w:rsidRDefault="00162619" w:rsidP="00D355D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162619" w:rsidRPr="00EA4E65" w14:paraId="0417516B" w14:textId="77777777" w:rsidTr="00D355D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</w:tcPr>
          <w:p w14:paraId="21B5077C" w14:textId="77777777" w:rsidR="00162619" w:rsidRPr="00EA4E65" w:rsidRDefault="00162619" w:rsidP="00D355D5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>Anthraquinones</w:t>
            </w:r>
          </w:p>
        </w:tc>
        <w:tc>
          <w:tcPr>
            <w:tcW w:w="1890" w:type="dxa"/>
          </w:tcPr>
          <w:p w14:paraId="38ECD34C" w14:textId="77777777" w:rsidR="00162619" w:rsidRPr="00EA4E65" w:rsidRDefault="00162619" w:rsidP="00D355D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+</w:t>
            </w:r>
          </w:p>
        </w:tc>
        <w:tc>
          <w:tcPr>
            <w:tcW w:w="1710" w:type="dxa"/>
          </w:tcPr>
          <w:p w14:paraId="7072EDBD" w14:textId="77777777" w:rsidR="00162619" w:rsidRPr="00EA4E65" w:rsidRDefault="00162619" w:rsidP="00D355D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162619" w:rsidRPr="00EA4E65" w14:paraId="68C8F046" w14:textId="77777777" w:rsidTr="00D355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tcBorders>
              <w:top w:val="none" w:sz="0" w:space="0" w:color="auto"/>
              <w:bottom w:val="single" w:sz="4" w:space="0" w:color="auto"/>
            </w:tcBorders>
          </w:tcPr>
          <w:p w14:paraId="0D9B1CC3" w14:textId="77777777" w:rsidR="00162619" w:rsidRPr="00EA4E65" w:rsidRDefault="00162619" w:rsidP="00D355D5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 xml:space="preserve">Anthocyanins </w:t>
            </w:r>
          </w:p>
        </w:tc>
        <w:tc>
          <w:tcPr>
            <w:tcW w:w="1890" w:type="dxa"/>
            <w:tcBorders>
              <w:top w:val="none" w:sz="0" w:space="0" w:color="auto"/>
              <w:bottom w:val="single" w:sz="4" w:space="0" w:color="auto"/>
            </w:tcBorders>
          </w:tcPr>
          <w:p w14:paraId="12AB22BC" w14:textId="77777777" w:rsidR="00162619" w:rsidRPr="00EA4E65" w:rsidRDefault="00162619" w:rsidP="00D355D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+</w:t>
            </w:r>
          </w:p>
        </w:tc>
        <w:tc>
          <w:tcPr>
            <w:tcW w:w="1710" w:type="dxa"/>
            <w:tcBorders>
              <w:top w:val="none" w:sz="0" w:space="0" w:color="auto"/>
              <w:bottom w:val="single" w:sz="4" w:space="0" w:color="auto"/>
            </w:tcBorders>
          </w:tcPr>
          <w:p w14:paraId="4A603B1F" w14:textId="77777777" w:rsidR="00162619" w:rsidRPr="00EA4E65" w:rsidRDefault="00162619" w:rsidP="00D355D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</w:tbl>
    <w:p w14:paraId="7FB6895D" w14:textId="77777777" w:rsidR="00162619" w:rsidRPr="00EA4E65" w:rsidRDefault="00162619" w:rsidP="00162619">
      <w:pPr>
        <w:spacing w:line="360" w:lineRule="auto"/>
        <w:rPr>
          <w:rFonts w:ascii="Helvetica" w:hAnsi="Helvetica"/>
          <w:sz w:val="16"/>
          <w:szCs w:val="16"/>
        </w:rPr>
      </w:pPr>
    </w:p>
    <w:p w14:paraId="18C0B01F" w14:textId="77777777" w:rsidR="00162619" w:rsidRDefault="00162619" w:rsidP="00162619">
      <w:pPr>
        <w:rPr>
          <w:rFonts w:ascii="Helvetica" w:hAnsi="Helvetica" w:cs="Times New Roman"/>
          <w:b/>
          <w:bCs/>
          <w:kern w:val="0"/>
          <w:sz w:val="16"/>
          <w:szCs w:val="16"/>
          <w14:ligatures w14:val="none"/>
        </w:rPr>
      </w:pPr>
      <w:r>
        <w:rPr>
          <w:rFonts w:ascii="Helvetica" w:hAnsi="Helvetica" w:cs="Times New Roman"/>
          <w:b/>
          <w:bCs/>
          <w:kern w:val="0"/>
          <w:sz w:val="16"/>
          <w:szCs w:val="16"/>
          <w14:ligatures w14:val="none"/>
        </w:rPr>
        <w:br w:type="page"/>
      </w:r>
    </w:p>
    <w:p w14:paraId="63BAC26A" w14:textId="77777777" w:rsidR="008F3F6C" w:rsidRDefault="008F3F6C"/>
    <w:sectPr w:rsidR="008F3F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619"/>
    <w:rsid w:val="00162619"/>
    <w:rsid w:val="008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13E4D"/>
  <w15:chartTrackingRefBased/>
  <w15:docId w15:val="{3B2ACC1D-0EF7-452A-8442-C1710A9A1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619"/>
    <w:rPr>
      <w:rFonts w:eastAsiaTheme="minorEastAsia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162619"/>
    <w:pPr>
      <w:spacing w:after="0" w:line="240" w:lineRule="auto"/>
    </w:pPr>
    <w:rPr>
      <w:rFonts w:eastAsiaTheme="minorEastAsia"/>
      <w:kern w:val="0"/>
      <w:lang w:val="en-US" w:eastAsia="zh-CN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Selwood</dc:creator>
  <cp:keywords/>
  <dc:description/>
  <cp:lastModifiedBy>Louis Selwood</cp:lastModifiedBy>
  <cp:revision>1</cp:revision>
  <dcterms:created xsi:type="dcterms:W3CDTF">2023-07-07T10:01:00Z</dcterms:created>
  <dcterms:modified xsi:type="dcterms:W3CDTF">2023-07-07T10:02:00Z</dcterms:modified>
</cp:coreProperties>
</file>